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94796752929687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Program 52a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5380859375" w:line="240" w:lineRule="auto"/>
        <w:ind w:left="7.03918457031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(area and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.079999923706055"/>
          <w:szCs w:val="28.079999923706055"/>
          <w:rtl w:val="0"/>
        </w:rPr>
        <w:t xml:space="preserve">perimeter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706787109375" w:line="235.24652481079102" w:lineRule="auto"/>
        <w:ind w:left="0" w:right="0" w:firstLine="2.9879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Description: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Find the area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perimeter of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rectangle with a length of 143 and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width of 82. Choose variable names which are meaningful for this problem, like Area, Width, etc.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794921875" w:line="510.6367492675781" w:lineRule="auto"/>
        <w:ind w:left="1.792755126953125" w:right="957.9974365234375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Statements Required: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Cout, Assignment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Length is 143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width is 82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area is 11726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perimeter is 450</w:t>
      </w:r>
    </w:p>
    <w:sectPr>
      <w:pgSz w:h="15840" w:w="12240" w:orient="portrait"/>
      <w:pgMar w:bottom="9459.7998046875" w:top="1485.999755859375" w:left="1803.2687377929688" w:right="55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9V+gM2PGj7AKsG0AUo6BI88v0A==">CgMxLjA4AHIhMU96WmtxZGI3bzlYUmJpRWNicXg2NHRnS0tia1RLQmU0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