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Program 595r</w:t>
      </w:r>
    </w:p>
    <w:p w:rsidR="00000000" w:rsidDel="00000000" w:rsidP="00000000" w:rsidRDefault="00000000" w:rsidRPr="00000000" w14:paraId="00000002">
      <w:pPr>
        <w:rPr>
          <w:rFonts w:ascii="Comic Sans MS" w:cs="Comic Sans MS" w:eastAsia="Comic Sans MS" w:hAnsi="Comic Sans MS"/>
          <w:b w:val="1"/>
          <w:sz w:val="22"/>
          <w:szCs w:val="22"/>
        </w:rPr>
      </w:pPr>
      <w:r w:rsidDel="00000000" w:rsidR="00000000" w:rsidRPr="00000000">
        <w:rPr>
          <w:rFonts w:ascii="Comic Sans MS" w:cs="Comic Sans MS" w:eastAsia="Comic Sans MS" w:hAnsi="Comic Sans MS"/>
          <w:b w:val="1"/>
          <w:sz w:val="22"/>
          <w:szCs w:val="22"/>
          <w:rtl w:val="0"/>
        </w:rPr>
        <w:t xml:space="preserve">(Dale-Chall Readability Grade Level)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Comic Sans MS" w:cs="Comic Sans MS" w:eastAsia="Comic Sans MS" w:hAnsi="Comic Sans MS"/>
          <w:b w:val="1"/>
          <w:rtl w:val="0"/>
        </w:rPr>
        <w:t xml:space="preserve">Program Description:</w:t>
      </w:r>
      <w:r w:rsidDel="00000000" w:rsidR="00000000" w:rsidRPr="00000000">
        <w:rPr>
          <w:rtl w:val="0"/>
        </w:rPr>
        <w:t xml:space="preserve">  A text file on disk consists of a list of 3,000 familiar words used for the Dale-Chall readability formula. Write a program to read this list of words and calculate the Dale-Chall readability grade level for a given string of text. The program will determine the number of familiar and unfamiliar words, the average sentence length, and then use these metrics to compute the readability score based on the Dale-Chall formula.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color w:val="0f4761"/>
        </w:rPr>
      </w:pPr>
      <w:r w:rsidDel="00000000" w:rsidR="00000000" w:rsidRPr="00000000">
        <w:rPr>
          <w:rtl w:val="0"/>
        </w:rPr>
        <w:t xml:space="preserve">Steps to calculate:</w:t>
      </w:r>
      <w:r w:rsidDel="00000000" w:rsidR="00000000" w:rsidRPr="00000000">
        <w:rPr>
          <w:rtl w:val="0"/>
        </w:rPr>
      </w:r>
    </w:p>
    <w:p w:rsidR="00000000" w:rsidDel="00000000" w:rsidP="00000000" w:rsidRDefault="00000000" w:rsidRPr="00000000" w14:paraId="00000007">
      <w:pPr>
        <w:rPr>
          <w:color w:val="0f476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Read the Dale-Chall Word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numPr>
          <w:ilvl w:val="1"/>
          <w:numId w:val="1"/>
        </w:numPr>
        <w:spacing w:after="0" w:before="0" w:lineRule="auto"/>
        <w:ind w:left="1440" w:hanging="360"/>
        <w:rPr/>
      </w:pPr>
      <w:r w:rsidDel="00000000" w:rsidR="00000000" w:rsidRPr="00000000">
        <w:rPr>
          <w:rtl w:val="0"/>
        </w:rPr>
        <w:t xml:space="preserve">Read the words from the data file.</w:t>
      </w:r>
    </w:p>
    <w:p w:rsidR="00000000" w:rsidDel="00000000" w:rsidP="00000000" w:rsidRDefault="00000000" w:rsidRPr="00000000" w14:paraId="0000000A">
      <w:pPr>
        <w:numPr>
          <w:ilvl w:val="1"/>
          <w:numId w:val="1"/>
        </w:numPr>
        <w:spacing w:after="0" w:before="0" w:lineRule="auto"/>
        <w:ind w:left="1440" w:hanging="360"/>
        <w:rPr/>
      </w:pPr>
      <w:r w:rsidDel="00000000" w:rsidR="00000000" w:rsidRPr="00000000">
        <w:rPr>
          <w:rtl w:val="0"/>
        </w:rPr>
        <w:t xml:space="preserve">Store these words in a data structure that allows for quick lookup (e.g., a </w:t>
      </w:r>
      <w:r w:rsidDel="00000000" w:rsidR="00000000" w:rsidRPr="00000000">
        <w:rPr>
          <w:rFonts w:ascii="Courier New" w:cs="Courier New" w:eastAsia="Courier New" w:hAnsi="Courier New"/>
          <w:sz w:val="20"/>
          <w:szCs w:val="20"/>
          <w:rtl w:val="0"/>
        </w:rPr>
        <w:t xml:space="preserve">Set</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Process the Given Text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C">
      <w:pPr>
        <w:numPr>
          <w:ilvl w:val="1"/>
          <w:numId w:val="1"/>
        </w:numPr>
        <w:spacing w:after="0" w:before="0" w:lineRule="auto"/>
        <w:ind w:left="1440" w:hanging="360"/>
        <w:rPr/>
      </w:pPr>
      <w:r w:rsidDel="00000000" w:rsidR="00000000" w:rsidRPr="00000000">
        <w:rPr>
          <w:rtl w:val="0"/>
        </w:rPr>
        <w:t xml:space="preserve">Split the text into sentences to calculate the number of sentences.</w:t>
      </w:r>
    </w:p>
    <w:p w:rsidR="00000000" w:rsidDel="00000000" w:rsidP="00000000" w:rsidRDefault="00000000" w:rsidRPr="00000000" w14:paraId="0000000D">
      <w:pPr>
        <w:numPr>
          <w:ilvl w:val="2"/>
          <w:numId w:val="1"/>
        </w:numPr>
        <w:spacing w:after="0" w:before="0" w:lineRule="auto"/>
        <w:ind w:left="2160" w:hanging="360"/>
        <w:rPr/>
      </w:pPr>
      <w:r w:rsidDel="00000000" w:rsidR="00000000" w:rsidRPr="00000000">
        <w:rPr>
          <w:rtl w:val="0"/>
        </w:rPr>
        <w:t xml:space="preserve">Use the split function with the regular expression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 i.e., </w:t>
      </w:r>
      <w:r w:rsidDel="00000000" w:rsidR="00000000" w:rsidRPr="00000000">
        <w:rPr>
          <w:rFonts w:ascii="Courier New" w:cs="Courier New" w:eastAsia="Courier New" w:hAnsi="Courier New"/>
          <w:rtl w:val="0"/>
        </w:rPr>
        <w:t xml:space="preserve">text.split(“[.?!]”);</w:t>
      </w:r>
      <w:r w:rsidDel="00000000" w:rsidR="00000000" w:rsidRPr="00000000">
        <w:rPr>
          <w:rtl w:val="0"/>
        </w:rPr>
      </w:r>
    </w:p>
    <w:p w:rsidR="00000000" w:rsidDel="00000000" w:rsidP="00000000" w:rsidRDefault="00000000" w:rsidRPr="00000000" w14:paraId="0000000E">
      <w:pPr>
        <w:numPr>
          <w:ilvl w:val="1"/>
          <w:numId w:val="1"/>
        </w:numPr>
        <w:spacing w:after="0" w:before="0" w:lineRule="auto"/>
        <w:ind w:left="1440" w:hanging="360"/>
        <w:rPr/>
      </w:pPr>
      <w:r w:rsidDel="00000000" w:rsidR="00000000" w:rsidRPr="00000000">
        <w:rPr>
          <w:rtl w:val="0"/>
        </w:rPr>
        <w:t xml:space="preserve">Split the text into words to calculate the number of words.</w:t>
      </w:r>
    </w:p>
    <w:p w:rsidR="00000000" w:rsidDel="00000000" w:rsidP="00000000" w:rsidRDefault="00000000" w:rsidRPr="00000000" w14:paraId="0000000F">
      <w:pPr>
        <w:numPr>
          <w:ilvl w:val="2"/>
          <w:numId w:val="1"/>
        </w:numPr>
        <w:spacing w:after="0" w:before="0" w:lineRule="auto"/>
        <w:ind w:left="2160" w:hanging="360"/>
        <w:rPr/>
      </w:pPr>
      <w:r w:rsidDel="00000000" w:rsidR="00000000" w:rsidRPr="00000000">
        <w:rPr>
          <w:rtl w:val="0"/>
        </w:rPr>
        <w:t xml:space="preserve">Use the split function with the regular expression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 i.e., </w:t>
      </w:r>
      <w:r w:rsidDel="00000000" w:rsidR="00000000" w:rsidRPr="00000000">
        <w:rPr>
          <w:rFonts w:ascii="Courier New" w:cs="Courier New" w:eastAsia="Courier New" w:hAnsi="Courier New"/>
          <w:rtl w:val="0"/>
        </w:rPr>
        <w:t xml:space="preserve">text.split(“\\s+”);</w:t>
      </w:r>
      <w:r w:rsidDel="00000000" w:rsidR="00000000" w:rsidRPr="00000000">
        <w:rPr>
          <w:rtl w:val="0"/>
        </w:rPr>
      </w:r>
    </w:p>
    <w:p w:rsidR="00000000" w:rsidDel="00000000" w:rsidP="00000000" w:rsidRDefault="00000000" w:rsidRPr="00000000" w14:paraId="00000010">
      <w:pPr>
        <w:numPr>
          <w:ilvl w:val="2"/>
          <w:numId w:val="1"/>
        </w:numPr>
        <w:spacing w:after="0" w:before="0" w:lineRule="auto"/>
        <w:ind w:left="2160" w:hanging="360"/>
        <w:rPr/>
      </w:pPr>
      <w:r w:rsidDel="00000000" w:rsidR="00000000" w:rsidRPr="00000000">
        <w:rPr>
          <w:rtl w:val="0"/>
        </w:rPr>
        <w:t xml:space="preserve">Clean the words of any non-alphabetic characters and convert to lowercase. This can be done using a function like replaceAll and the regular expression </w:t>
      </w:r>
      <w:r w:rsidDel="00000000" w:rsidR="00000000" w:rsidRPr="00000000">
        <w:rPr>
          <w:rFonts w:ascii="Courier New" w:cs="Courier New" w:eastAsia="Courier New" w:hAnsi="Courier New"/>
          <w:rtl w:val="0"/>
        </w:rPr>
        <w:t xml:space="preserve">“[^a-zA-Z]”</w:t>
      </w:r>
      <w:r w:rsidDel="00000000" w:rsidR="00000000" w:rsidRPr="00000000">
        <w:rPr>
          <w:rtl w:val="0"/>
        </w:rPr>
        <w:t xml:space="preserve"> – i.e., </w:t>
      </w:r>
      <w:r w:rsidDel="00000000" w:rsidR="00000000" w:rsidRPr="00000000">
        <w:rPr>
          <w:rFonts w:ascii="Courier New" w:cs="Courier New" w:eastAsia="Courier New" w:hAnsi="Courier New"/>
          <w:rtl w:val="0"/>
        </w:rPr>
        <w:t xml:space="preserve">clean = word.replaceAll("[^a-zA-Z]", "").toLowerCase();</w:t>
      </w:r>
      <w:r w:rsidDel="00000000" w:rsidR="00000000" w:rsidRPr="00000000">
        <w:rPr>
          <w:rtl w:val="0"/>
        </w:rPr>
      </w:r>
    </w:p>
    <w:p w:rsidR="00000000" w:rsidDel="00000000" w:rsidP="00000000" w:rsidRDefault="00000000" w:rsidRPr="00000000" w14:paraId="00000011">
      <w:pPr>
        <w:numPr>
          <w:ilvl w:val="2"/>
          <w:numId w:val="1"/>
        </w:numPr>
        <w:spacing w:after="0" w:before="0" w:lineRule="auto"/>
        <w:ind w:left="2160" w:hanging="360"/>
        <w:rPr/>
      </w:pPr>
      <w:r w:rsidDel="00000000" w:rsidR="00000000" w:rsidRPr="00000000">
        <w:rPr>
          <w:b w:val="1"/>
          <w:rtl w:val="0"/>
        </w:rPr>
        <w:t xml:space="preserve">NOTE:</w:t>
      </w:r>
      <w:r w:rsidDel="00000000" w:rsidR="00000000" w:rsidRPr="00000000">
        <w:rPr>
          <w:rtl w:val="0"/>
        </w:rPr>
        <w:t xml:space="preserve"> For a more accurate score, stem words of suffixes like “s”, “es”, “ed”, “ing”, etc.</w:t>
      </w:r>
    </w:p>
    <w:p w:rsidR="00000000" w:rsidDel="00000000" w:rsidP="00000000" w:rsidRDefault="00000000" w:rsidRPr="00000000" w14:paraId="00000012">
      <w:pPr>
        <w:numPr>
          <w:ilvl w:val="1"/>
          <w:numId w:val="1"/>
        </w:numPr>
        <w:spacing w:after="0" w:before="0" w:lineRule="auto"/>
        <w:ind w:left="1440" w:hanging="360"/>
        <w:rPr/>
      </w:pPr>
      <w:r w:rsidDel="00000000" w:rsidR="00000000" w:rsidRPr="00000000">
        <w:rPr>
          <w:rtl w:val="0"/>
        </w:rPr>
        <w:t xml:space="preserve">Determine the number of words that are not in the Dale-Chall word list (difficult words).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Calculate Metrics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4">
      <w:pPr>
        <w:numPr>
          <w:ilvl w:val="1"/>
          <w:numId w:val="1"/>
        </w:numPr>
        <w:spacing w:after="0" w:before="0" w:lineRule="auto"/>
        <w:ind w:left="1440" w:hanging="360"/>
        <w:rPr/>
      </w:pPr>
      <w:r w:rsidDel="00000000" w:rsidR="00000000" w:rsidRPr="00000000">
        <w:rPr>
          <w:rtl w:val="0"/>
        </w:rPr>
        <w:t xml:space="preserve">Calculate the average sentence length (number of words per sentence).</w:t>
      </w:r>
    </w:p>
    <w:p w:rsidR="00000000" w:rsidDel="00000000" w:rsidP="00000000" w:rsidRDefault="00000000" w:rsidRPr="00000000" w14:paraId="00000015">
      <w:pPr>
        <w:numPr>
          <w:ilvl w:val="1"/>
          <w:numId w:val="1"/>
        </w:numPr>
        <w:spacing w:after="0" w:before="0" w:lineRule="auto"/>
        <w:ind w:left="1440" w:hanging="360"/>
        <w:rPr/>
      </w:pPr>
      <w:r w:rsidDel="00000000" w:rsidR="00000000" w:rsidRPr="00000000">
        <w:rPr>
          <w:rtl w:val="0"/>
        </w:rPr>
        <w:t xml:space="preserve">Calculate the percentage of unfamiliar/difficult words.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Compute the Dale-Chall Readability Score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Use the formula based on the percentage of difficult words (# of difficult words/# of words) and average sentence length (# of words/# of sentences):</w:t>
      </w:r>
      <w:r w:rsidDel="00000000" w:rsidR="00000000" w:rsidRPr="00000000">
        <w:drawing>
          <wp:anchor allowOverlap="1" behindDoc="0" distB="0" distT="0" distL="114300" distR="114300" hidden="0" layoutInCell="1" locked="0" relativeHeight="0" simplePos="0">
            <wp:simplePos x="0" y="0"/>
            <wp:positionH relativeFrom="column">
              <wp:posOffset>4227048</wp:posOffset>
            </wp:positionH>
            <wp:positionV relativeFrom="paragraph">
              <wp:posOffset>778461</wp:posOffset>
            </wp:positionV>
            <wp:extent cx="2145030" cy="2145030"/>
            <wp:effectExtent b="0" l="0" r="0" t="0"/>
            <wp:wrapSquare wrapText="bothSides" distB="0" distT="0" distL="114300" distR="114300"/>
            <wp:docPr descr="An open book" id="566155861" name="image1.png"/>
            <a:graphic>
              <a:graphicData uri="http://schemas.openxmlformats.org/drawingml/2006/picture">
                <pic:pic>
                  <pic:nvPicPr>
                    <pic:cNvPr descr="An open book" id="0" name="image1.png"/>
                    <pic:cNvPicPr preferRelativeResize="0"/>
                  </pic:nvPicPr>
                  <pic:blipFill>
                    <a:blip r:embed="rId7"/>
                    <a:srcRect b="0" l="0" r="0" t="0"/>
                    <a:stretch>
                      <a:fillRect/>
                    </a:stretch>
                  </pic:blipFill>
                  <pic:spPr>
                    <a:xfrm>
                      <a:off x="0" y="0"/>
                      <a:ext cx="2145030" cy="2145030"/>
                    </a:xfrm>
                    <a:prstGeom prst="rect"/>
                    <a:ln/>
                  </pic:spPr>
                </pic:pic>
              </a:graphicData>
            </a:graphic>
          </wp:anchor>
        </w:drawing>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jc w:val="center"/>
        <w:rPr>
          <w:rFonts w:ascii="Cambria Math" w:cs="Cambria Math" w:eastAsia="Cambria Math" w:hAnsi="Cambria Math"/>
        </w:rPr>
      </w:pPr>
      <m:oMath>
        <m:r>
          <w:rPr>
            <w:rFonts w:ascii="Cambria Math" w:cs="Cambria Math" w:eastAsia="Cambria Math" w:hAnsi="Cambria Math"/>
          </w:rPr>
          <m:t xml:space="preserve">RawScore=0.1579</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difficult words</m:t>
                </m:r>
              </m:num>
              <m:den>
                <m:r>
                  <w:rPr>
                    <w:rFonts w:ascii="Cambria Math" w:cs="Cambria Math" w:eastAsia="Cambria Math" w:hAnsi="Cambria Math"/>
                  </w:rPr>
                  <m:t xml:space="preserve">words</m:t>
                </m:r>
              </m:den>
            </m:f>
            <m:r>
              <w:rPr>
                <w:rFonts w:ascii="Cambria Math" w:cs="Cambria Math" w:eastAsia="Cambria Math" w:hAnsi="Cambria Math"/>
              </w:rPr>
              <m:t xml:space="preserve">*100</m:t>
            </m:r>
          </m:e>
        </m:d>
        <m:r>
          <w:rPr>
            <w:rFonts w:ascii="Cambria Math" w:cs="Cambria Math" w:eastAsia="Cambria Math" w:hAnsi="Cambria Math"/>
          </w:rPr>
          <m:t xml:space="preserve">+0.0496</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words</m:t>
                </m:r>
              </m:num>
              <m:den>
                <m:r>
                  <w:rPr>
                    <w:rFonts w:ascii="Cambria Math" w:cs="Cambria Math" w:eastAsia="Cambria Math" w:hAnsi="Cambria Math"/>
                  </w:rPr>
                  <m:t xml:space="preserve">sentences</m:t>
                </m:r>
              </m:den>
            </m:f>
          </m:e>
        </m:d>
      </m:oMath>
      <w:r w:rsidDel="00000000" w:rsidR="00000000" w:rsidRPr="00000000">
        <w:rPr>
          <w:rtl w:val="0"/>
        </w:rPr>
      </w:r>
    </w:p>
    <w:p w:rsidR="00000000" w:rsidDel="00000000" w:rsidP="00000000" w:rsidRDefault="00000000" w:rsidRPr="00000000" w14:paraId="0000001A">
      <w:pPr>
        <w:numPr>
          <w:ilvl w:val="1"/>
          <w:numId w:val="1"/>
        </w:numPr>
        <w:spacing w:after="0" w:before="280" w:lineRule="auto"/>
        <w:ind w:left="1440" w:hanging="360"/>
        <w:rPr/>
      </w:pPr>
      <w:r w:rsidDel="00000000" w:rsidR="00000000" w:rsidRPr="00000000">
        <w:rPr>
          <w:rtl w:val="0"/>
        </w:rPr>
        <w:t xml:space="preserve">If the percentage of unfamiliar words is greater than 5%, add 3.6365 to the raw score.</w:t>
      </w:r>
    </w:p>
    <w:p w:rsidR="00000000" w:rsidDel="00000000" w:rsidP="00000000" w:rsidRDefault="00000000" w:rsidRPr="00000000" w14:paraId="0000001B">
      <w:pPr>
        <w:numPr>
          <w:ilvl w:val="1"/>
          <w:numId w:val="1"/>
        </w:numPr>
        <w:spacing w:after="0" w:before="0" w:lineRule="auto"/>
        <w:ind w:left="1440" w:hanging="360"/>
        <w:rPr/>
      </w:pPr>
      <w:r w:rsidDel="00000000" w:rsidR="00000000" w:rsidRPr="00000000">
        <w:rPr>
          <w:rtl w:val="0"/>
        </w:rPr>
        <w:t xml:space="preserve">Print the calculated readability score and grade.</w:t>
      </w:r>
    </w:p>
    <w:p w:rsidR="00000000" w:rsidDel="00000000" w:rsidP="00000000" w:rsidRDefault="00000000" w:rsidRPr="00000000" w14:paraId="0000001C">
      <w:pPr>
        <w:numPr>
          <w:ilvl w:val="0"/>
          <w:numId w:val="1"/>
        </w:numPr>
        <w:spacing w:after="0" w:before="0" w:lineRule="auto"/>
        <w:ind w:left="720" w:hanging="360"/>
        <w:rPr>
          <w:b w:val="1"/>
        </w:rPr>
      </w:pPr>
      <w:r w:rsidDel="00000000" w:rsidR="00000000" w:rsidRPr="00000000">
        <w:rPr>
          <w:b w:val="1"/>
          <w:rtl w:val="0"/>
        </w:rPr>
        <w:t xml:space="preserve">Calculate the Grade Level using the Raw Score:</w:t>
      </w:r>
    </w:p>
    <w:p w:rsidR="00000000" w:rsidDel="00000000" w:rsidP="00000000" w:rsidRDefault="00000000" w:rsidRPr="00000000" w14:paraId="0000001D">
      <w:pPr>
        <w:numPr>
          <w:ilvl w:val="1"/>
          <w:numId w:val="1"/>
        </w:numPr>
        <w:spacing w:after="0" w:before="0" w:lineRule="auto"/>
        <w:ind w:left="1440" w:hanging="360"/>
        <w:rPr>
          <w:b w:val="1"/>
        </w:rPr>
      </w:pPr>
      <w:r w:rsidDel="00000000" w:rsidR="00000000" w:rsidRPr="00000000">
        <w:rPr>
          <w:b w:val="1"/>
          <w:rtl w:val="0"/>
        </w:rPr>
        <w:t xml:space="preserve">0 – 4.9: </w:t>
        <w:tab/>
        <w:tab/>
      </w:r>
      <w:r w:rsidDel="00000000" w:rsidR="00000000" w:rsidRPr="00000000">
        <w:rPr>
          <w:rtl w:val="0"/>
        </w:rPr>
        <w:t xml:space="preserve">Grades K-4</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5.0 - 5.9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Grades 5-6</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6.0 - 6.9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Grades 7-8</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7.0 - 7.9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Grades 9-10</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8.0 - 8.9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Grades 11-12</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9.0 - 9.9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Grades 13-15 (College)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0"/>
        </w:sdtPr>
        <w:sdtContent>
          <w:r w:rsidDel="00000000" w:rsidR="00000000" w:rsidRPr="00000000">
            <w:rPr>
              <w:rFonts w:ascii="Gungsuh" w:cs="Gungsuh" w:eastAsia="Gungsuh" w:hAnsi="Gungsuh"/>
              <w:b w:val="1"/>
              <w:i w:val="0"/>
              <w:smallCaps w:val="0"/>
              <w:strike w:val="0"/>
              <w:color w:val="000000"/>
              <w:sz w:val="20"/>
              <w:szCs w:val="20"/>
              <w:u w:val="none"/>
              <w:shd w:fill="auto" w:val="clear"/>
              <w:vertAlign w:val="baseline"/>
              <w:rtl w:val="0"/>
            </w:rPr>
            <w:t xml:space="preserve">≥ 10.0</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Grades 16 and above (College Graduate)</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Comic Sans MS" w:cs="Comic Sans MS" w:eastAsia="Comic Sans MS" w:hAnsi="Comic Sans MS"/>
          <w:b w:val="1"/>
          <w:rtl w:val="0"/>
        </w:rPr>
        <w:t xml:space="preserve">Data Location:</w:t>
      </w:r>
      <w:r w:rsidDel="00000000" w:rsidR="00000000" w:rsidRPr="00000000">
        <w:rPr>
          <w:rFonts w:ascii="Arial" w:cs="Arial" w:eastAsia="Arial" w:hAnsi="Arial"/>
          <w:rtl w:val="0"/>
        </w:rPr>
        <w:t xml:space="preserve">  dale-chall-word-list.txt</w:t>
      </w:r>
    </w:p>
    <w:p w:rsidR="00000000" w:rsidDel="00000000" w:rsidP="00000000" w:rsidRDefault="00000000" w:rsidRPr="00000000" w14:paraId="00000026">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Comic Sans MS" w:cs="Comic Sans MS" w:eastAsia="Comic Sans MS" w:hAnsi="Comic Sans MS"/>
          <w:b w:val="1"/>
          <w:rtl w:val="0"/>
        </w:rPr>
        <w:t xml:space="preserve">Statements Required:</w:t>
      </w:r>
      <w:r w:rsidDel="00000000" w:rsidR="00000000" w:rsidRPr="00000000">
        <w:rPr>
          <w:rtl w:val="0"/>
        </w:rPr>
        <w:t xml:space="preserve">  </w:t>
      </w:r>
      <w:r w:rsidDel="00000000" w:rsidR="00000000" w:rsidRPr="00000000">
        <w:rPr>
          <w:rFonts w:ascii="Arial" w:cs="Arial" w:eastAsia="Arial" w:hAnsi="Arial"/>
          <w:rtl w:val="0"/>
        </w:rPr>
        <w:t xml:space="preserve">input, output, files, strings manipulation, loop control, decision making, sets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Sample Output:</w:t>
      </w:r>
    </w:p>
    <w:p w:rsidR="00000000" w:rsidDel="00000000" w:rsidP="00000000" w:rsidRDefault="00000000" w:rsidRPr="00000000" w14:paraId="0000002B">
      <w:pPr>
        <w:rPr/>
      </w:pPr>
      <w:r w:rsidDel="00000000" w:rsidR="00000000" w:rsidRPr="00000000">
        <w:rPr>
          <w:rtl w:val="0"/>
        </w:rPr>
        <w:t xml:space="preserve">Enter text to calculate the grade level of: </w:t>
      </w:r>
    </w:p>
    <w:p w:rsidR="00000000" w:rsidDel="00000000" w:rsidP="00000000" w:rsidRDefault="00000000" w:rsidRPr="00000000" w14:paraId="0000002C">
      <w:pPr>
        <w:rPr>
          <w:b w:val="1"/>
        </w:rPr>
      </w:pPr>
      <w:r w:rsidDel="00000000" w:rsidR="00000000" w:rsidRPr="00000000">
        <w:rPr>
          <w:b w:val="1"/>
          <w:rtl w:val="0"/>
        </w:rPr>
        <w:t xml:space="preserve">The quick brown fox jumps over the lazy dog. Many installations require thorough understanding.</w:t>
      </w:r>
    </w:p>
    <w:p w:rsidR="00000000" w:rsidDel="00000000" w:rsidP="00000000" w:rsidRDefault="00000000" w:rsidRPr="00000000" w14:paraId="0000002D">
      <w:pPr>
        <w:rPr>
          <w:b w:val="1"/>
        </w:rPr>
      </w:pPr>
      <w:r w:rsidDel="00000000" w:rsidR="00000000" w:rsidRPr="00000000">
        <w:rPr>
          <w:rtl w:val="0"/>
        </w:rPr>
        <w:t xml:space="preserve">The Dale-Chall readability grade level is: </w:t>
      </w:r>
      <w:r w:rsidDel="00000000" w:rsidR="00000000" w:rsidRPr="00000000">
        <w:rPr>
          <w:b w:val="1"/>
          <w:rtl w:val="0"/>
        </w:rPr>
        <w:t xml:space="preserve">9.62 (College)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Times New Roman"/>
  <w:font w:name="Courier New"/>
  <w:font w:name="Gungsuh"/>
  <w:font w:name="Arial"/>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D42CCB"/>
    <w:pPr>
      <w:spacing w:after="0" w:line="240" w:lineRule="auto"/>
    </w:pPr>
    <w:rPr>
      <w:rFonts w:ascii="Times New Roman" w:cs="Times New Roman" w:eastAsia="Times New Roman" w:hAnsi="Times New Roman"/>
      <w:kern w:val="0"/>
      <w:sz w:val="20"/>
      <w:szCs w:val="20"/>
    </w:rPr>
  </w:style>
  <w:style w:type="paragraph" w:styleId="Heading1">
    <w:name w:val="heading 1"/>
    <w:basedOn w:val="Normal"/>
    <w:next w:val="Normal"/>
    <w:link w:val="Heading1Char"/>
    <w:uiPriority w:val="9"/>
    <w:qFormat w:val="1"/>
    <w:rsid w:val="00D42CC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42CC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42CC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42CC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42CC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42CCB"/>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42CCB"/>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42CCB"/>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42CCB"/>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42CC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42CC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42CC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42CC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42CC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42CC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42CC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42CC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42CC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42CCB"/>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42CC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42CC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42CC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42CC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42CCB"/>
    <w:rPr>
      <w:i w:val="1"/>
      <w:iCs w:val="1"/>
      <w:color w:val="404040" w:themeColor="text1" w:themeTint="0000BF"/>
    </w:rPr>
  </w:style>
  <w:style w:type="paragraph" w:styleId="ListParagraph">
    <w:name w:val="List Paragraph"/>
    <w:basedOn w:val="Normal"/>
    <w:uiPriority w:val="34"/>
    <w:qFormat w:val="1"/>
    <w:rsid w:val="00D42CCB"/>
    <w:pPr>
      <w:ind w:left="720"/>
      <w:contextualSpacing w:val="1"/>
    </w:pPr>
  </w:style>
  <w:style w:type="character" w:styleId="IntenseEmphasis">
    <w:name w:val="Intense Emphasis"/>
    <w:basedOn w:val="DefaultParagraphFont"/>
    <w:uiPriority w:val="21"/>
    <w:qFormat w:val="1"/>
    <w:rsid w:val="00D42CCB"/>
    <w:rPr>
      <w:i w:val="1"/>
      <w:iCs w:val="1"/>
      <w:color w:val="0f4761" w:themeColor="accent1" w:themeShade="0000BF"/>
    </w:rPr>
  </w:style>
  <w:style w:type="paragraph" w:styleId="IntenseQuote">
    <w:name w:val="Intense Quote"/>
    <w:basedOn w:val="Normal"/>
    <w:next w:val="Normal"/>
    <w:link w:val="IntenseQuoteChar"/>
    <w:uiPriority w:val="30"/>
    <w:qFormat w:val="1"/>
    <w:rsid w:val="00D42CC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42CCB"/>
    <w:rPr>
      <w:i w:val="1"/>
      <w:iCs w:val="1"/>
      <w:color w:val="0f4761" w:themeColor="accent1" w:themeShade="0000BF"/>
    </w:rPr>
  </w:style>
  <w:style w:type="character" w:styleId="IntenseReference">
    <w:name w:val="Intense Reference"/>
    <w:basedOn w:val="DefaultParagraphFont"/>
    <w:uiPriority w:val="32"/>
    <w:qFormat w:val="1"/>
    <w:rsid w:val="00D42CCB"/>
    <w:rPr>
      <w:b w:val="1"/>
      <w:bCs w:val="1"/>
      <w:smallCaps w:val="1"/>
      <w:color w:val="0f4761" w:themeColor="accent1" w:themeShade="0000BF"/>
      <w:spacing w:val="5"/>
    </w:rPr>
  </w:style>
  <w:style w:type="paragraph" w:styleId="NormalWeb">
    <w:name w:val="Normal (Web)"/>
    <w:basedOn w:val="Normal"/>
    <w:uiPriority w:val="99"/>
    <w:semiHidden w:val="1"/>
    <w:unhideWhenUsed w:val="1"/>
    <w:rsid w:val="00D42CCB"/>
    <w:pPr>
      <w:spacing w:after="100" w:afterAutospacing="1" w:before="100" w:beforeAutospacing="1"/>
    </w:pPr>
    <w:rPr>
      <w:sz w:val="24"/>
      <w:szCs w:val="24"/>
    </w:rPr>
  </w:style>
  <w:style w:type="character" w:styleId="Strong">
    <w:name w:val="Strong"/>
    <w:basedOn w:val="DefaultParagraphFont"/>
    <w:uiPriority w:val="22"/>
    <w:qFormat w:val="1"/>
    <w:rsid w:val="00D42CCB"/>
    <w:rPr>
      <w:b w:val="1"/>
      <w:bCs w:val="1"/>
    </w:rPr>
  </w:style>
  <w:style w:type="character" w:styleId="HTMLCode">
    <w:name w:val="HTML Code"/>
    <w:basedOn w:val="DefaultParagraphFont"/>
    <w:uiPriority w:val="99"/>
    <w:semiHidden w:val="1"/>
    <w:unhideWhenUsed w:val="1"/>
    <w:rsid w:val="00D42CCB"/>
    <w:rPr>
      <w:rFonts w:ascii="Courier New" w:cs="Courier New" w:eastAsia="Times New Roman" w:hAnsi="Courier New"/>
      <w:sz w:val="20"/>
      <w:szCs w:val="20"/>
    </w:rPr>
  </w:style>
  <w:style w:type="character" w:styleId="katex-mathml" w:customStyle="1">
    <w:name w:val="katex-mathml"/>
    <w:basedOn w:val="DefaultParagraphFont"/>
    <w:rsid w:val="00D42CCB"/>
  </w:style>
  <w:style w:type="character" w:styleId="mord" w:customStyle="1">
    <w:name w:val="mord"/>
    <w:basedOn w:val="DefaultParagraphFont"/>
    <w:rsid w:val="00D42CCB"/>
  </w:style>
  <w:style w:type="character" w:styleId="mrel" w:customStyle="1">
    <w:name w:val="mrel"/>
    <w:basedOn w:val="DefaultParagraphFont"/>
    <w:rsid w:val="00D42CCB"/>
  </w:style>
  <w:style w:type="character" w:styleId="mbin" w:customStyle="1">
    <w:name w:val="mbin"/>
    <w:basedOn w:val="DefaultParagraphFont"/>
    <w:rsid w:val="00D42CCB"/>
  </w:style>
  <w:style w:type="character" w:styleId="mopen" w:customStyle="1">
    <w:name w:val="mopen"/>
    <w:basedOn w:val="DefaultParagraphFont"/>
    <w:rsid w:val="00D42CCB"/>
  </w:style>
  <w:style w:type="character" w:styleId="mclose" w:customStyle="1">
    <w:name w:val="mclose"/>
    <w:basedOn w:val="DefaultParagraphFont"/>
    <w:rsid w:val="00D42CCB"/>
  </w:style>
  <w:style w:type="character" w:styleId="PlaceholderText">
    <w:name w:val="Placeholder Text"/>
    <w:basedOn w:val="DefaultParagraphFont"/>
    <w:uiPriority w:val="99"/>
    <w:semiHidden w:val="1"/>
    <w:rsid w:val="00D42CCB"/>
    <w:rPr>
      <w:color w:val="666666"/>
    </w:rPr>
  </w:style>
  <w:style w:type="paragraph" w:styleId="Header">
    <w:name w:val="header"/>
    <w:basedOn w:val="Normal"/>
    <w:link w:val="HeaderChar"/>
    <w:uiPriority w:val="99"/>
    <w:unhideWhenUsed w:val="1"/>
    <w:rsid w:val="00265C2E"/>
    <w:pPr>
      <w:tabs>
        <w:tab w:val="center" w:pos="4680"/>
        <w:tab w:val="right" w:pos="9360"/>
      </w:tabs>
    </w:pPr>
  </w:style>
  <w:style w:type="character" w:styleId="HeaderChar" w:customStyle="1">
    <w:name w:val="Header Char"/>
    <w:basedOn w:val="DefaultParagraphFont"/>
    <w:link w:val="Header"/>
    <w:uiPriority w:val="99"/>
    <w:rsid w:val="00265C2E"/>
    <w:rPr>
      <w:rFonts w:ascii="Times New Roman" w:cs="Times New Roman" w:eastAsia="Times New Roman" w:hAnsi="Times New Roman"/>
      <w:kern w:val="0"/>
      <w:sz w:val="20"/>
      <w:szCs w:val="20"/>
    </w:rPr>
  </w:style>
  <w:style w:type="paragraph" w:styleId="Footer">
    <w:name w:val="footer"/>
    <w:basedOn w:val="Normal"/>
    <w:link w:val="FooterChar"/>
    <w:uiPriority w:val="99"/>
    <w:unhideWhenUsed w:val="1"/>
    <w:rsid w:val="00265C2E"/>
    <w:pPr>
      <w:tabs>
        <w:tab w:val="center" w:pos="4680"/>
        <w:tab w:val="right" w:pos="9360"/>
      </w:tabs>
    </w:pPr>
  </w:style>
  <w:style w:type="character" w:styleId="FooterChar" w:customStyle="1">
    <w:name w:val="Footer Char"/>
    <w:basedOn w:val="DefaultParagraphFont"/>
    <w:link w:val="Footer"/>
    <w:uiPriority w:val="99"/>
    <w:rsid w:val="00265C2E"/>
    <w:rPr>
      <w:rFonts w:ascii="Times New Roman" w:cs="Times New Roman" w:eastAsia="Times New Roman" w:hAnsi="Times New Roman"/>
      <w:kern w:val="0"/>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d13z4lEoIL9+0DdOfpDiZtu4kw==">CgMxLjAaJQoBMBIgCh4IB0IaCg9UaW1lcyBOZXcgUm9tYW4SB0d1bmdzdWg4AHIhMWtLdWlNSm1XTE5SOHBtejNObGFmdlFXVFVyZnZraUZs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2024-05-24T18:34:00Z</dcterms:created>
  <dc:creator>Daniel Szelogowski</dc:creator>
</cp:coreProperties>
</file>