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Macro Smoke Fixture</w:t>
      </w:r>
    </w:p>
    <w:p>
      <w:r>
        <w:t>Inline math $x^2 + y^2 = z^2$ and Greek $\alpha + \beta = \gamma$.</w:t>
      </w:r>
    </w:p>
    <w:p>
      <w:r>
        <w:t>Currency guard: the price is $5.00 and the other is $10.00 today.</w:t>
      </w:r>
    </w:p>
    <w:p>
      <w:r>
        <w:t>Escaped dollars: the cost is \$5 total.</w:t>
      </w:r>
    </w:p>
    <w:p>
      <w:r>
        <w:t>Multiline display equation:</w:t>
      </w:r>
    </w:p>
    <w:p>
      <w:r>
        <w:t>$$</w:t>
      </w:r>
    </w:p>
    <w:p>
      <w:r>
        <w:t>E = mc^2</w:t>
      </w:r>
    </w:p>
    <w:p>
      <w:r>
        <w:t>$$</w:t>
      </w:r>
    </w:p>
    <w:p>
      <w:r>
        <w:t>Single-line display equation:</w:t>
      </w:r>
    </w:p>
    <w:p>
      <w:r>
        <w:t>$$a^2 + b^2 = c^2$$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