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1ge1hwy9fev" w:id="0"/>
      <w:bookmarkEnd w:id="0"/>
      <w:r w:rsidDel="00000000" w:rsidR="00000000" w:rsidRPr="00000000">
        <w:rPr>
          <w:rtl w:val="0"/>
        </w:rPr>
        <w:t xml:space="preserve">TP 1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/>
      </w:pPr>
      <w:bookmarkStart w:colFirst="0" w:colLast="0" w:name="_te3282bmo6hg" w:id="1"/>
      <w:bookmarkEnd w:id="1"/>
      <w:r w:rsidDel="00000000" w:rsidR="00000000" w:rsidRPr="00000000">
        <w:rPr>
          <w:rtl w:val="0"/>
        </w:rPr>
        <w:t xml:space="preserve">Introduction 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L’objectif de ce TP est de prouver et valider les lois de Snell-Descartes. Ce TP nous permettra également de nous familiariser avec les calculs d’incertitude.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/>
      </w:pPr>
      <w:bookmarkStart w:colFirst="0" w:colLast="0" w:name="_b2y5hih60mgj" w:id="2"/>
      <w:bookmarkEnd w:id="2"/>
      <w:r w:rsidDel="00000000" w:rsidR="00000000" w:rsidRPr="00000000">
        <w:rPr>
          <w:rtl w:val="0"/>
        </w:rPr>
        <w:t xml:space="preserve">Protocole :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On dispose d’une lanterne avec fente ainsi que d’un demi-cylindre sur plateau tournant gradué.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La lanterne est branchée sur un générateur réglé sur 12V, 1.6A. On allumera le générateur puis nous réglerons la largeur du rayon incident grâce à la molette arrière. Nous déplacerons également le plateau tournant et la lanterne avec fente, de sorte que le rayon incident soit confondu à la normale au dioptre.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Ainsi le rayon passe par le centre du plateau tournant, ce qui constitue le montage de départ (voir figure 1) et ce qui sera pour nous un repère d’origine.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On prendra soin de noter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t>Δ</m:t>
            </m:r>
          </m:e>
          <m:sub>
            <m:r>
              <w:rPr>
                <w:sz w:val="32"/>
                <w:szCs w:val="32"/>
              </w:rPr>
              <m:t xml:space="preserve">i1</m:t>
            </m:r>
          </m:sub>
        </m:sSub>
      </m:oMath>
      <w:r w:rsidDel="00000000" w:rsidR="00000000" w:rsidRPr="00000000">
        <w:rPr>
          <w:rtl w:val="0"/>
        </w:rPr>
        <w:t xml:space="preserve">et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m:t>Δ</m:t>
            </m:r>
          </m:e>
          <m:sub>
            <m:r>
              <w:rPr>
                <w:sz w:val="26"/>
                <w:szCs w:val="26"/>
              </w:rPr>
              <m:t xml:space="preserve">i2</m:t>
            </m:r>
          </m:sub>
        </m:sSub>
      </m:oMath>
      <w:r w:rsidDel="00000000" w:rsidR="00000000" w:rsidRPr="00000000">
        <w:rPr>
          <w:rtl w:val="0"/>
        </w:rPr>
        <w:t xml:space="preserve">, respectivement l’incertitude sur la mesure de l’angle du rayon incident (qui correspond à la largeur que le rayon a et au nombre de graduation qu’il touche ou effleure en arrivant sur le plateau tournant) et l’incertitude sur la mesure du rayon réfracté.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Une fois le matériel prêt, nous commençons à mesurer et pour ce faire nous faisons 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relève l’angle d’incidence du rayon et on l’inscrit dans un fichier csv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relève l’angle de réflexion et on l’inscrit dans le fichier csv dans la même ligne que l’angle du rayon incident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relève l’angle du rayon de réfraction et comme pour les autres mesures, on le note dans le fichier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Nous réitérons l’opération tous les 10° sur le plateau tournant (en le tournant dans le sens anti-horaire pour que nos angles incidents soient positifs). 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Remarque :</w:t>
      </w:r>
      <w:r w:rsidDel="00000000" w:rsidR="00000000" w:rsidRPr="00000000">
        <w:rPr>
          <w:rtl w:val="0"/>
        </w:rPr>
        <w:t xml:space="preserve"> Nous aurions dû faire tous les 5° pour avoir une plus grande précision dans nos mesures et avoir une courbe plus représentative.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Une fois le fichier csv prêt, nous pourrons l’utiliser dans un script python qui 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Récupérera les données,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Placera les points de nos mesures sur un graphique,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Calculera une régression linéaire à partir de nos mesures,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Calculera avec la méthode de Monte Carlo une incertitude sur la régression linéaire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rPr/>
      </w:pPr>
      <w:bookmarkStart w:colFirst="0" w:colLast="0" w:name="_xaqp8t97roma" w:id="3"/>
      <w:bookmarkEnd w:id="3"/>
      <w:r w:rsidDel="00000000" w:rsidR="00000000" w:rsidRPr="00000000">
        <w:rPr>
          <w:rtl w:val="0"/>
        </w:rPr>
        <w:t xml:space="preserve">Mesures physiques :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Voici une capture d’écran des mesures que nous avons retenues :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629275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09" l="996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Après rédaction du script python, nous obtenons la courbe suivante :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162550" cy="3914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837" l="3322" r="6644" t="1260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rPr/>
      </w:pPr>
      <w:bookmarkStart w:colFirst="0" w:colLast="0" w:name="_tfn17zrkbgzj" w:id="4"/>
      <w:bookmarkEnd w:id="4"/>
      <w:r w:rsidDel="00000000" w:rsidR="00000000" w:rsidRPr="00000000">
        <w:rPr>
          <w:rtl w:val="0"/>
        </w:rPr>
        <w:t xml:space="preserve">Conclusion :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Grâce aux valeurs présentes dans le fichier csv, nous observons dans un premier lieu que la première lois de Snell-Descartes est appliquée, l’angle réfléchi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est bien le nombre opposé de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 plus, nous observons que nos données semblent donner, après régression linéaire, une courbe affine qui passe par 0. Ainsi, nous comprenons que </w:t>
      </w:r>
      <m:oMath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et </w:t>
      </w:r>
      <m:oMath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correspondants au sinus de l’angle du rayon incident et au sinus de l’angle du rayon réfracté, sont proportionnels et qu’il existe alors</w:t>
      </w:r>
      <m:oMath>
        <m:r>
          <w:rPr/>
          <m:t xml:space="preserve"> k </m:t>
        </m:r>
        <m:r>
          <w:rPr/>
          <m:t>×</m:t>
        </m:r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1</m:t>
            </m:r>
          </m:sub>
        </m:sSub>
        <m:r>
          <w:rPr/>
          <m:t xml:space="preserve">) = l </m:t>
        </m:r>
        <m:r>
          <w:rPr/>
          <m:t>×</m:t>
        </m:r>
        <m:r>
          <w:rPr/>
          <m:t xml:space="preserve"> sin(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Ainsi, la seconde lois de Snell-Descartes est aussi vérifiée.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