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2116" w14:textId="4EB40B6B" w:rsidR="005F2227" w:rsidRPr="005F2227" w:rsidRDefault="005F2227" w:rsidP="005F2227">
      <w:pPr>
        <w:rPr>
          <w:lang w:val="en-GB"/>
        </w:rPr>
      </w:pPr>
      <w:r w:rsidRPr="005F2227">
        <w:rPr>
          <w:lang w:val="en-GB"/>
        </w:rPr>
        <w:t>Definitions were obtained from https://www.clinicaltrials.gov/study-basics/glossary</w:t>
      </w:r>
    </w:p>
    <w:p w14:paraId="7BDD530A" w14:textId="489D17AD" w:rsidR="005F2227" w:rsidRDefault="005F2227" w:rsidP="005F2227">
      <w:proofErr w:type="spellStart"/>
      <w:r>
        <w:t>Clinical</w:t>
      </w:r>
      <w:proofErr w:type="spellEnd"/>
      <w:r>
        <w:t xml:space="preserve"> Trial</w:t>
      </w:r>
    </w:p>
    <w:p w14:paraId="30F20D3F" w14:textId="67A2D0F0" w:rsidR="00463183" w:rsidRPr="005F2227" w:rsidRDefault="00463183" w:rsidP="00463183">
      <w:pPr>
        <w:pStyle w:val="Lijstalinea"/>
        <w:numPr>
          <w:ilvl w:val="0"/>
          <w:numId w:val="1"/>
        </w:numPr>
        <w:rPr>
          <w:sz w:val="48"/>
          <w:szCs w:val="48"/>
          <w:lang w:val="en-GB"/>
        </w:rPr>
      </w:pPr>
      <w:r w:rsidRPr="005F2227">
        <w:rPr>
          <w:sz w:val="48"/>
          <w:szCs w:val="48"/>
          <w:lang w:val="en-GB"/>
        </w:rPr>
        <w:t>Study Information:</w:t>
      </w:r>
    </w:p>
    <w:p w14:paraId="50F2FB55" w14:textId="4677C56A" w:rsidR="00463183" w:rsidRPr="00463183" w:rsidRDefault="00463183" w:rsidP="00463183">
      <w:pPr>
        <w:rPr>
          <w:lang w:val="en-GB"/>
        </w:rPr>
      </w:pPr>
    </w:p>
    <w:p w14:paraId="14A0D6BB" w14:textId="77777777" w:rsidR="00463183" w:rsidRPr="005F2227" w:rsidRDefault="00463183" w:rsidP="00463183">
      <w:pPr>
        <w:rPr>
          <w:b/>
          <w:bCs/>
          <w:lang w:val="en-GB"/>
        </w:rPr>
      </w:pPr>
      <w:r w:rsidRPr="005F2227">
        <w:rPr>
          <w:b/>
          <w:bCs/>
          <w:lang w:val="en-GB"/>
        </w:rPr>
        <w:t>NCT Number</w:t>
      </w:r>
    </w:p>
    <w:p w14:paraId="6D9857D2" w14:textId="52DC6F61" w:rsidR="005F2227" w:rsidRPr="005F2227" w:rsidRDefault="005F2227" w:rsidP="00463183">
      <w:pPr>
        <w:rPr>
          <w:lang w:val="en-GB"/>
        </w:rPr>
      </w:pPr>
      <w:r w:rsidRPr="005F2227">
        <w:rPr>
          <w:lang w:val="en-GB"/>
        </w:rPr>
        <w:t>The unique identification code given to each clinical study upon registration at ClinicalTrials.gov. The format is "NCT" followed by an 8-digit number (for example, NCT00000419).</w:t>
      </w:r>
    </w:p>
    <w:p w14:paraId="795A7828" w14:textId="77777777" w:rsidR="00463183" w:rsidRDefault="00463183" w:rsidP="00463183">
      <w:pPr>
        <w:rPr>
          <w:b/>
          <w:bCs/>
          <w:lang w:val="en-GB"/>
        </w:rPr>
      </w:pPr>
      <w:r w:rsidRPr="005F2227">
        <w:rPr>
          <w:b/>
          <w:bCs/>
          <w:lang w:val="en-GB"/>
        </w:rPr>
        <w:t>Study Title</w:t>
      </w:r>
    </w:p>
    <w:p w14:paraId="2694E295" w14:textId="0FAB354A" w:rsidR="005F2227" w:rsidRPr="007841C1" w:rsidRDefault="007841C1" w:rsidP="00463183">
      <w:pPr>
        <w:rPr>
          <w:lang w:val="en-GB"/>
        </w:rPr>
      </w:pPr>
      <w:r w:rsidRPr="007841C1">
        <w:rPr>
          <w:rFonts w:ascii="Roboto" w:hAnsi="Roboto"/>
          <w:color w:val="1B1B1B"/>
          <w:shd w:val="clear" w:color="auto" w:fill="FFFFFF"/>
          <w:lang w:val="en-GB"/>
        </w:rPr>
        <w:t>The official title of a </w:t>
      </w:r>
      <w:r w:rsidRPr="007841C1">
        <w:rPr>
          <w:rStyle w:val="term"/>
          <w:rFonts w:ascii="Roboto" w:hAnsi="Roboto"/>
          <w:color w:val="112E51"/>
          <w:shd w:val="clear" w:color="auto" w:fill="FFFFFF"/>
          <w:lang w:val="en-GB"/>
        </w:rPr>
        <w:t>protocol</w:t>
      </w:r>
      <w:r w:rsidRPr="007841C1">
        <w:rPr>
          <w:rFonts w:ascii="Roboto" w:hAnsi="Roboto"/>
          <w:color w:val="1B1B1B"/>
          <w:shd w:val="clear" w:color="auto" w:fill="FFFFFF"/>
          <w:lang w:val="en-GB"/>
        </w:rPr>
        <w:t> used to identify a clinical study or a short title written in language intended for the lay public.</w:t>
      </w:r>
    </w:p>
    <w:p w14:paraId="1EC08787" w14:textId="77777777" w:rsidR="00463183" w:rsidRDefault="00463183" w:rsidP="00463183">
      <w:pPr>
        <w:rPr>
          <w:b/>
          <w:bCs/>
          <w:lang w:val="en-GB"/>
        </w:rPr>
      </w:pPr>
      <w:r w:rsidRPr="005F2227">
        <w:rPr>
          <w:b/>
          <w:bCs/>
          <w:lang w:val="en-GB"/>
        </w:rPr>
        <w:t>Study URL</w:t>
      </w:r>
    </w:p>
    <w:p w14:paraId="562FD4E9" w14:textId="5BE76D43" w:rsidR="007841C1" w:rsidRPr="007841C1" w:rsidRDefault="007841C1" w:rsidP="00463183">
      <w:pPr>
        <w:rPr>
          <w:lang w:val="en-GB"/>
        </w:rPr>
      </w:pPr>
      <w:r>
        <w:rPr>
          <w:lang w:val="en-GB"/>
        </w:rPr>
        <w:t>The link to the official page of the study</w:t>
      </w:r>
    </w:p>
    <w:p w14:paraId="5B1BF638" w14:textId="77777777" w:rsidR="00463183" w:rsidRDefault="00463183" w:rsidP="00463183">
      <w:pPr>
        <w:rPr>
          <w:b/>
          <w:bCs/>
          <w:lang w:val="en-GB"/>
        </w:rPr>
      </w:pPr>
      <w:r w:rsidRPr="005F2227">
        <w:rPr>
          <w:b/>
          <w:bCs/>
          <w:lang w:val="en-GB"/>
        </w:rPr>
        <w:t>Acronym</w:t>
      </w:r>
    </w:p>
    <w:p w14:paraId="7E7BBF68" w14:textId="44243638" w:rsidR="005F2227" w:rsidRPr="005F2227" w:rsidRDefault="005F2227" w:rsidP="00463183">
      <w:pPr>
        <w:rPr>
          <w:lang w:val="en-GB"/>
        </w:rPr>
      </w:pPr>
      <w:r w:rsidRPr="005F2227">
        <w:rPr>
          <w:rFonts w:ascii="Roboto" w:hAnsi="Roboto"/>
          <w:color w:val="1B1B1B"/>
          <w:shd w:val="clear" w:color="auto" w:fill="FFFFFF"/>
          <w:lang w:val="en-GB"/>
        </w:rPr>
        <w:t>The acronym or initials used to identify a clinical study (not all studies have one). For example, the title acronym for the Women's Health Initiative is "WHI."</w:t>
      </w:r>
    </w:p>
    <w:p w14:paraId="5AC1BAAD" w14:textId="77777777" w:rsidR="00463183" w:rsidRDefault="00463183" w:rsidP="00463183">
      <w:pPr>
        <w:rPr>
          <w:b/>
          <w:bCs/>
          <w:lang w:val="en-GB"/>
        </w:rPr>
      </w:pPr>
      <w:r w:rsidRPr="005F2227">
        <w:rPr>
          <w:b/>
          <w:bCs/>
          <w:lang w:val="en-GB"/>
        </w:rPr>
        <w:t>Study Status</w:t>
      </w:r>
    </w:p>
    <w:p w14:paraId="296DCB07" w14:textId="77777777" w:rsidR="007841C1" w:rsidRPr="007841C1" w:rsidRDefault="007841C1" w:rsidP="007841C1">
      <w:pPr>
        <w:rPr>
          <w:lang w:val="en-GB"/>
        </w:rPr>
      </w:pPr>
      <w:r w:rsidRPr="007841C1">
        <w:rPr>
          <w:lang w:val="en-GB"/>
        </w:rPr>
        <w:t>Recruitment status</w:t>
      </w:r>
    </w:p>
    <w:p w14:paraId="7412A0A9" w14:textId="77777777" w:rsidR="007841C1" w:rsidRPr="007841C1" w:rsidRDefault="007841C1" w:rsidP="007841C1">
      <w:pPr>
        <w:rPr>
          <w:lang w:val="en-GB"/>
        </w:rPr>
      </w:pPr>
      <w:r w:rsidRPr="007841C1">
        <w:rPr>
          <w:lang w:val="en-GB"/>
        </w:rPr>
        <w:t>Not yet recruiting: The study has not started recruiting participants.</w:t>
      </w:r>
    </w:p>
    <w:p w14:paraId="09AA5A6D" w14:textId="77777777" w:rsidR="007841C1" w:rsidRPr="007841C1" w:rsidRDefault="007841C1" w:rsidP="007841C1">
      <w:pPr>
        <w:rPr>
          <w:lang w:val="en-GB"/>
        </w:rPr>
      </w:pPr>
      <w:r w:rsidRPr="007841C1">
        <w:rPr>
          <w:lang w:val="en-GB"/>
        </w:rPr>
        <w:t>Recruiting: The study is currently recruiting participants.</w:t>
      </w:r>
    </w:p>
    <w:p w14:paraId="675BB1C8" w14:textId="77777777" w:rsidR="007841C1" w:rsidRPr="007841C1" w:rsidRDefault="007841C1" w:rsidP="007841C1">
      <w:pPr>
        <w:rPr>
          <w:lang w:val="en-GB"/>
        </w:rPr>
      </w:pPr>
      <w:r w:rsidRPr="007841C1">
        <w:rPr>
          <w:lang w:val="en-GB"/>
        </w:rPr>
        <w:t>Enrolling by invitation: The study is selecting its participants from a population, or group of people, decided on by the researchers in advance. These studies are not open to everyone who meets the eligibility criteria but only to people in that particular population, who are specifically invited to participate.</w:t>
      </w:r>
    </w:p>
    <w:p w14:paraId="43C0299C" w14:textId="77777777" w:rsidR="007841C1" w:rsidRPr="007841C1" w:rsidRDefault="007841C1" w:rsidP="007841C1">
      <w:pPr>
        <w:rPr>
          <w:lang w:val="en-GB"/>
        </w:rPr>
      </w:pPr>
      <w:r w:rsidRPr="007841C1">
        <w:rPr>
          <w:lang w:val="en-GB"/>
        </w:rPr>
        <w:t>Active, not recruiting: The study is ongoing, and participants are receiving an intervention or being examined, but potential participants are not currently being recruited or enrolled.</w:t>
      </w:r>
    </w:p>
    <w:p w14:paraId="3E092B5A" w14:textId="77777777" w:rsidR="007841C1" w:rsidRPr="007841C1" w:rsidRDefault="007841C1" w:rsidP="007841C1">
      <w:pPr>
        <w:rPr>
          <w:lang w:val="en-GB"/>
        </w:rPr>
      </w:pPr>
      <w:r w:rsidRPr="007841C1">
        <w:rPr>
          <w:lang w:val="en-GB"/>
        </w:rPr>
        <w:t>Suspended: The study has stopped early but may start again.</w:t>
      </w:r>
    </w:p>
    <w:p w14:paraId="00D0E1D5" w14:textId="77777777" w:rsidR="007841C1" w:rsidRPr="007841C1" w:rsidRDefault="007841C1" w:rsidP="007841C1">
      <w:pPr>
        <w:rPr>
          <w:lang w:val="en-GB"/>
        </w:rPr>
      </w:pPr>
      <w:r w:rsidRPr="007841C1">
        <w:rPr>
          <w:lang w:val="en-GB"/>
        </w:rPr>
        <w:t>Terminated: The study has stopped early and will not start again. Participants are no longer being examined or treated.</w:t>
      </w:r>
    </w:p>
    <w:p w14:paraId="68745C74" w14:textId="77777777" w:rsidR="007841C1" w:rsidRPr="007841C1" w:rsidRDefault="007841C1" w:rsidP="007841C1">
      <w:pPr>
        <w:rPr>
          <w:lang w:val="en-GB"/>
        </w:rPr>
      </w:pPr>
      <w:r w:rsidRPr="007841C1">
        <w:rPr>
          <w:lang w:val="en-GB"/>
        </w:rPr>
        <w:t>Completed: The study has ended normally, and participants are no longer being examined or treated (that is, the last participant's last visit has occurred).</w:t>
      </w:r>
    </w:p>
    <w:p w14:paraId="530BB132" w14:textId="77777777" w:rsidR="007841C1" w:rsidRPr="007841C1" w:rsidRDefault="007841C1" w:rsidP="007841C1">
      <w:pPr>
        <w:rPr>
          <w:lang w:val="en-GB"/>
        </w:rPr>
      </w:pPr>
      <w:r w:rsidRPr="007841C1">
        <w:rPr>
          <w:lang w:val="en-GB"/>
        </w:rPr>
        <w:t>Withdrawn: The study stopped early, before enrolling its first participant.</w:t>
      </w:r>
    </w:p>
    <w:p w14:paraId="16349144" w14:textId="0299B56B" w:rsidR="007841C1" w:rsidRPr="007841C1" w:rsidRDefault="007841C1" w:rsidP="007841C1">
      <w:pPr>
        <w:rPr>
          <w:lang w:val="en-GB"/>
        </w:rPr>
      </w:pPr>
      <w:r w:rsidRPr="007841C1">
        <w:rPr>
          <w:lang w:val="en-GB"/>
        </w:rPr>
        <w:t>Unknown: A study on ClinicalTrials.gov whose last known status was recruiting; not yet recruiting; or active, not recruiting but that has passed its completion date, and the status has not been last verified within the past 2 years.</w:t>
      </w:r>
    </w:p>
    <w:p w14:paraId="5523741C" w14:textId="77777777" w:rsidR="00463183" w:rsidRDefault="00463183" w:rsidP="00463183">
      <w:pPr>
        <w:rPr>
          <w:b/>
          <w:bCs/>
          <w:lang w:val="en-GB"/>
        </w:rPr>
      </w:pPr>
      <w:r w:rsidRPr="005F2227">
        <w:rPr>
          <w:b/>
          <w:bCs/>
          <w:lang w:val="en-GB"/>
        </w:rPr>
        <w:lastRenderedPageBreak/>
        <w:t>Brief Summary</w:t>
      </w:r>
    </w:p>
    <w:p w14:paraId="46446DB7" w14:textId="77777777" w:rsidR="007841C1" w:rsidRPr="005F2227" w:rsidRDefault="007841C1" w:rsidP="00463183">
      <w:pPr>
        <w:rPr>
          <w:b/>
          <w:bCs/>
          <w:lang w:val="en-GB"/>
        </w:rPr>
      </w:pPr>
    </w:p>
    <w:p w14:paraId="4C2A3A47" w14:textId="77777777" w:rsidR="00463183" w:rsidRDefault="00463183" w:rsidP="00463183">
      <w:pPr>
        <w:rPr>
          <w:b/>
          <w:bCs/>
          <w:lang w:val="en-GB"/>
        </w:rPr>
      </w:pPr>
      <w:r w:rsidRPr="005F2227">
        <w:rPr>
          <w:b/>
          <w:bCs/>
          <w:lang w:val="en-GB"/>
        </w:rPr>
        <w:t>Study Results</w:t>
      </w:r>
    </w:p>
    <w:p w14:paraId="78D2219E" w14:textId="28C2BB0C" w:rsidR="007841C1" w:rsidRPr="007841C1" w:rsidRDefault="007841C1" w:rsidP="00463183">
      <w:pPr>
        <w:rPr>
          <w:lang w:val="en-GB"/>
        </w:rPr>
      </w:pPr>
      <w:r>
        <w:rPr>
          <w:lang w:val="en-GB"/>
        </w:rPr>
        <w:t>Bool to check whether there are any results</w:t>
      </w:r>
    </w:p>
    <w:p w14:paraId="0B0A830C" w14:textId="77777777" w:rsidR="00463183" w:rsidRDefault="00463183" w:rsidP="00463183">
      <w:pPr>
        <w:rPr>
          <w:b/>
          <w:bCs/>
          <w:lang w:val="en-GB"/>
        </w:rPr>
      </w:pPr>
      <w:r w:rsidRPr="005F2227">
        <w:rPr>
          <w:b/>
          <w:bCs/>
          <w:lang w:val="en-GB"/>
        </w:rPr>
        <w:t>Start Date</w:t>
      </w:r>
    </w:p>
    <w:p w14:paraId="3377D0B2" w14:textId="65765B6C" w:rsidR="007841C1" w:rsidRPr="007841C1" w:rsidRDefault="007841C1" w:rsidP="00463183">
      <w:pPr>
        <w:rPr>
          <w:lang w:val="en-GB"/>
        </w:rPr>
      </w:pPr>
      <w:r w:rsidRPr="007841C1">
        <w:rPr>
          <w:lang w:val="en-GB"/>
        </w:rPr>
        <w:t>The actual date on which the first participant was enrolled in a clinical study. The "estimated" study start date is the date that the researchers think will be the study start date.</w:t>
      </w:r>
    </w:p>
    <w:p w14:paraId="2D522140" w14:textId="77777777" w:rsidR="00463183" w:rsidRDefault="00463183" w:rsidP="00463183">
      <w:pPr>
        <w:rPr>
          <w:b/>
          <w:bCs/>
          <w:lang w:val="en-GB"/>
        </w:rPr>
      </w:pPr>
      <w:r w:rsidRPr="005F2227">
        <w:rPr>
          <w:b/>
          <w:bCs/>
          <w:lang w:val="en-GB"/>
        </w:rPr>
        <w:t>Primary Completion Date</w:t>
      </w:r>
    </w:p>
    <w:p w14:paraId="3667278C" w14:textId="0CE2FF34" w:rsidR="007841C1" w:rsidRPr="007841C1" w:rsidRDefault="007841C1" w:rsidP="00463183">
      <w:pPr>
        <w:rPr>
          <w:lang w:val="en-GB"/>
        </w:rPr>
      </w:pPr>
      <w:r w:rsidRPr="007841C1">
        <w:rPr>
          <w:lang w:val="en-GB"/>
        </w:rPr>
        <w:t>The date on which the last participant in a clinical study was examined or received an intervention to collect final data for the primary outcome measure. Whether the clinical study ended according to the protocol or was terminated does not affect this date. For clinical studies with more than one primary outcome measure with different completion dates, this term refers to the date on which data collection is completed for all the primary outcome measures. The "estimated" primary completion date is the date that the researchers think will be the primary completion date for the study.</w:t>
      </w:r>
    </w:p>
    <w:p w14:paraId="42D26F70" w14:textId="77777777" w:rsidR="00463183" w:rsidRDefault="00463183" w:rsidP="00463183">
      <w:pPr>
        <w:rPr>
          <w:b/>
          <w:bCs/>
          <w:lang w:val="en-GB"/>
        </w:rPr>
      </w:pPr>
      <w:r w:rsidRPr="005F2227">
        <w:rPr>
          <w:b/>
          <w:bCs/>
          <w:lang w:val="en-GB"/>
        </w:rPr>
        <w:t>Completion Date</w:t>
      </w:r>
    </w:p>
    <w:p w14:paraId="72A0FA9A" w14:textId="10359E8F" w:rsidR="007841C1" w:rsidRPr="0064209F" w:rsidRDefault="0064209F" w:rsidP="00463183">
      <w:pPr>
        <w:rPr>
          <w:lang w:val="en-GB"/>
        </w:rPr>
      </w:pPr>
      <w:r>
        <w:rPr>
          <w:lang w:val="en-GB"/>
        </w:rPr>
        <w:t>Actual date the study is completely done</w:t>
      </w:r>
    </w:p>
    <w:p w14:paraId="1E09F7B4" w14:textId="77777777" w:rsidR="00463183" w:rsidRDefault="00463183" w:rsidP="00463183">
      <w:pPr>
        <w:rPr>
          <w:b/>
          <w:bCs/>
          <w:lang w:val="en-GB"/>
        </w:rPr>
      </w:pPr>
      <w:r w:rsidRPr="005F2227">
        <w:rPr>
          <w:b/>
          <w:bCs/>
          <w:lang w:val="en-GB"/>
        </w:rPr>
        <w:t>First Posted</w:t>
      </w:r>
    </w:p>
    <w:p w14:paraId="3CA62A0D" w14:textId="7272B7FB" w:rsidR="0064209F" w:rsidRPr="0064209F" w:rsidRDefault="0064209F" w:rsidP="00463183">
      <w:pPr>
        <w:rPr>
          <w:lang w:val="en-GB"/>
        </w:rPr>
      </w:pPr>
      <w:r w:rsidRPr="0064209F">
        <w:rPr>
          <w:lang w:val="en-GB"/>
        </w:rPr>
        <w:t>The date on which the study record was first available on ClinicalTrials.gov after National Library of Medicine (NLM) quality control (QC) review has concluded. There is typically a delay of a few days between the date the study sponsor or investigator submitted the study record and the first posted date.</w:t>
      </w:r>
    </w:p>
    <w:p w14:paraId="7F7069F6" w14:textId="77777777" w:rsidR="00463183" w:rsidRDefault="00463183" w:rsidP="00463183">
      <w:pPr>
        <w:rPr>
          <w:b/>
          <w:bCs/>
          <w:lang w:val="en-GB"/>
        </w:rPr>
      </w:pPr>
      <w:r w:rsidRPr="005F2227">
        <w:rPr>
          <w:b/>
          <w:bCs/>
          <w:lang w:val="en-GB"/>
        </w:rPr>
        <w:t>Results First Posted</w:t>
      </w:r>
    </w:p>
    <w:p w14:paraId="11C37023" w14:textId="485AA4AF" w:rsidR="0064209F" w:rsidRPr="0064209F" w:rsidRDefault="0064209F" w:rsidP="00463183">
      <w:pPr>
        <w:rPr>
          <w:lang w:val="en-GB"/>
        </w:rPr>
      </w:pPr>
      <w:r w:rsidRPr="0064209F">
        <w:rPr>
          <w:lang w:val="en-GB"/>
        </w:rPr>
        <w:t>The date on which summary results information was first available on ClinicalTrials.gov after National Library of Medicine (NLM) quality control (QC) review has concluded. There is typically a delay between the date the study sponsor or investigator first submits summary results information (the results first submitted date) and the results first posted date. Some results information may be available at an earlier date if Results First Posted with QC Comments.</w:t>
      </w:r>
    </w:p>
    <w:p w14:paraId="169DFDB4" w14:textId="77777777" w:rsidR="00463183" w:rsidRDefault="00463183" w:rsidP="00463183">
      <w:pPr>
        <w:rPr>
          <w:b/>
          <w:bCs/>
          <w:lang w:val="en-GB"/>
        </w:rPr>
      </w:pPr>
      <w:r w:rsidRPr="005F2227">
        <w:rPr>
          <w:b/>
          <w:bCs/>
          <w:lang w:val="en-GB"/>
        </w:rPr>
        <w:t>Last Update Posted</w:t>
      </w:r>
    </w:p>
    <w:p w14:paraId="5B709E67" w14:textId="56F53127" w:rsidR="0064209F" w:rsidRPr="0064209F" w:rsidRDefault="0064209F" w:rsidP="00463183">
      <w:pPr>
        <w:rPr>
          <w:lang w:val="en-GB"/>
        </w:rPr>
      </w:pPr>
      <w:r w:rsidRPr="0064209F">
        <w:rPr>
          <w:rFonts w:ascii="Roboto" w:hAnsi="Roboto"/>
          <w:color w:val="1B1B1B"/>
          <w:shd w:val="clear" w:color="auto" w:fill="FFFFFF"/>
          <w:lang w:val="en-GB"/>
        </w:rPr>
        <w:t>The most recent date on which changes to a </w:t>
      </w:r>
      <w:r w:rsidRPr="0064209F">
        <w:rPr>
          <w:rStyle w:val="term"/>
          <w:rFonts w:ascii="Roboto" w:hAnsi="Roboto"/>
          <w:color w:val="112E51"/>
          <w:shd w:val="clear" w:color="auto" w:fill="FFFFFF"/>
          <w:lang w:val="en-GB"/>
        </w:rPr>
        <w:t>study record</w:t>
      </w:r>
      <w:r w:rsidRPr="0064209F">
        <w:rPr>
          <w:rFonts w:ascii="Roboto" w:hAnsi="Roboto"/>
          <w:color w:val="1B1B1B"/>
          <w:shd w:val="clear" w:color="auto" w:fill="FFFFFF"/>
          <w:lang w:val="en-GB"/>
        </w:rPr>
        <w:t> were made available on ClinicalTrials.gov. There may be a delay between when the changes were submitted to ClinicalTrials.gov by the study's sponsor or investigator (the </w:t>
      </w:r>
      <w:r w:rsidRPr="0064209F">
        <w:rPr>
          <w:rStyle w:val="term"/>
          <w:rFonts w:ascii="Roboto" w:hAnsi="Roboto"/>
          <w:color w:val="112E51"/>
          <w:shd w:val="clear" w:color="auto" w:fill="FFFFFF"/>
          <w:lang w:val="en-GB"/>
        </w:rPr>
        <w:t>last update submitted</w:t>
      </w:r>
      <w:r w:rsidRPr="0064209F">
        <w:rPr>
          <w:rFonts w:ascii="Roboto" w:hAnsi="Roboto"/>
          <w:color w:val="1B1B1B"/>
          <w:shd w:val="clear" w:color="auto" w:fill="FFFFFF"/>
          <w:lang w:val="en-GB"/>
        </w:rPr>
        <w:t> date) and the last update posted date.</w:t>
      </w:r>
    </w:p>
    <w:p w14:paraId="461A9544" w14:textId="77777777" w:rsidR="00463183" w:rsidRPr="005F2227" w:rsidRDefault="00463183" w:rsidP="00463183">
      <w:pPr>
        <w:rPr>
          <w:b/>
          <w:bCs/>
          <w:lang w:val="en-GB"/>
        </w:rPr>
      </w:pPr>
      <w:r w:rsidRPr="005F2227">
        <w:rPr>
          <w:b/>
          <w:bCs/>
          <w:lang w:val="en-GB"/>
        </w:rPr>
        <w:t>Study Documents</w:t>
      </w:r>
    </w:p>
    <w:p w14:paraId="04DD385C" w14:textId="6189E897" w:rsidR="00463183" w:rsidRPr="005F2227" w:rsidRDefault="00463183" w:rsidP="00463183">
      <w:pPr>
        <w:pStyle w:val="Lijstalinea"/>
        <w:numPr>
          <w:ilvl w:val="0"/>
          <w:numId w:val="1"/>
        </w:numPr>
        <w:rPr>
          <w:sz w:val="48"/>
          <w:szCs w:val="48"/>
          <w:lang w:val="en-GB"/>
        </w:rPr>
      </w:pPr>
      <w:r w:rsidRPr="005F2227">
        <w:rPr>
          <w:sz w:val="48"/>
          <w:szCs w:val="48"/>
          <w:lang w:val="en-GB"/>
        </w:rPr>
        <w:t>Participant Information:</w:t>
      </w:r>
    </w:p>
    <w:p w14:paraId="35C7CF0E" w14:textId="77777777" w:rsidR="00463183" w:rsidRPr="00463183" w:rsidRDefault="00463183" w:rsidP="00463183">
      <w:pPr>
        <w:rPr>
          <w:lang w:val="en-GB"/>
        </w:rPr>
      </w:pPr>
    </w:p>
    <w:p w14:paraId="4D5F1750" w14:textId="2430670C" w:rsidR="00463183" w:rsidRDefault="00463183" w:rsidP="00463183">
      <w:pPr>
        <w:rPr>
          <w:b/>
          <w:bCs/>
          <w:lang w:val="en-GB"/>
        </w:rPr>
      </w:pPr>
      <w:r w:rsidRPr="005F2227">
        <w:rPr>
          <w:b/>
          <w:bCs/>
          <w:lang w:val="en-GB"/>
        </w:rPr>
        <w:lastRenderedPageBreak/>
        <w:t>Sex</w:t>
      </w:r>
    </w:p>
    <w:p w14:paraId="0EEC3388" w14:textId="013AFA2E" w:rsidR="0064209F" w:rsidRPr="0064209F" w:rsidRDefault="0064209F" w:rsidP="00463183">
      <w:pPr>
        <w:rPr>
          <w:lang w:val="en-GB"/>
        </w:rPr>
      </w:pPr>
      <w:r w:rsidRPr="0064209F">
        <w:rPr>
          <w:lang w:val="en-GB"/>
        </w:rPr>
        <w:t>A type of eligibility criteria that indicates the sex of people who may participate in a clinical study (all, female, male). Sex is a person's classification as female or male based on biological distinctions. Sex is distinct from gender-based eligibility.</w:t>
      </w:r>
    </w:p>
    <w:p w14:paraId="540E3FFD" w14:textId="77777777" w:rsidR="00463183" w:rsidRDefault="00463183" w:rsidP="00463183">
      <w:pPr>
        <w:rPr>
          <w:b/>
          <w:bCs/>
          <w:lang w:val="en-GB"/>
        </w:rPr>
      </w:pPr>
      <w:r w:rsidRPr="005F2227">
        <w:rPr>
          <w:b/>
          <w:bCs/>
          <w:lang w:val="en-GB"/>
        </w:rPr>
        <w:t>Age</w:t>
      </w:r>
    </w:p>
    <w:p w14:paraId="346821DB" w14:textId="77777777" w:rsidR="0064209F" w:rsidRPr="0064209F" w:rsidRDefault="0064209F" w:rsidP="0064209F">
      <w:pPr>
        <w:rPr>
          <w:lang w:val="en-GB"/>
        </w:rPr>
      </w:pPr>
      <w:r w:rsidRPr="0064209F">
        <w:rPr>
          <w:lang w:val="en-GB"/>
        </w:rPr>
        <w:t>A type of eligibility criteria that indicates the age a person must be to participate in a clinical study. This may be indicated by a specific age or the following age groups:</w:t>
      </w:r>
    </w:p>
    <w:p w14:paraId="19E7A40E" w14:textId="77777777" w:rsidR="0064209F" w:rsidRPr="0064209F" w:rsidRDefault="0064209F" w:rsidP="0064209F">
      <w:pPr>
        <w:rPr>
          <w:lang w:val="en-GB"/>
        </w:rPr>
      </w:pPr>
      <w:r w:rsidRPr="0064209F">
        <w:rPr>
          <w:lang w:val="en-GB"/>
        </w:rPr>
        <w:t>The age groups are:</w:t>
      </w:r>
    </w:p>
    <w:p w14:paraId="668D6A3A" w14:textId="77777777" w:rsidR="0064209F" w:rsidRPr="0064209F" w:rsidRDefault="0064209F" w:rsidP="0064209F">
      <w:pPr>
        <w:rPr>
          <w:lang w:val="en-GB"/>
        </w:rPr>
      </w:pPr>
    </w:p>
    <w:p w14:paraId="5A31154D" w14:textId="77777777" w:rsidR="0064209F" w:rsidRPr="0064209F" w:rsidRDefault="0064209F" w:rsidP="0064209F">
      <w:pPr>
        <w:rPr>
          <w:lang w:val="en-GB"/>
        </w:rPr>
      </w:pPr>
      <w:r w:rsidRPr="0064209F">
        <w:rPr>
          <w:lang w:val="en-GB"/>
        </w:rPr>
        <w:t>Child (birth-17)</w:t>
      </w:r>
    </w:p>
    <w:p w14:paraId="280B09D5" w14:textId="77777777" w:rsidR="0064209F" w:rsidRPr="0064209F" w:rsidRDefault="0064209F" w:rsidP="0064209F">
      <w:pPr>
        <w:rPr>
          <w:lang w:val="en-GB"/>
        </w:rPr>
      </w:pPr>
      <w:r w:rsidRPr="0064209F">
        <w:rPr>
          <w:lang w:val="en-GB"/>
        </w:rPr>
        <w:t>Adult (18-64)</w:t>
      </w:r>
    </w:p>
    <w:p w14:paraId="63F58A57" w14:textId="4A850892" w:rsidR="0064209F" w:rsidRPr="0064209F" w:rsidRDefault="0064209F" w:rsidP="0064209F">
      <w:pPr>
        <w:rPr>
          <w:lang w:val="en-GB"/>
        </w:rPr>
      </w:pPr>
      <w:r w:rsidRPr="0064209F">
        <w:rPr>
          <w:lang w:val="en-GB"/>
        </w:rPr>
        <w:t>Older Adult (65+)</w:t>
      </w:r>
    </w:p>
    <w:p w14:paraId="41B9A447" w14:textId="77777777" w:rsidR="00463183" w:rsidRDefault="00463183" w:rsidP="00463183">
      <w:pPr>
        <w:rPr>
          <w:b/>
          <w:bCs/>
          <w:lang w:val="en-GB"/>
        </w:rPr>
      </w:pPr>
      <w:proofErr w:type="spellStart"/>
      <w:r w:rsidRPr="005F2227">
        <w:rPr>
          <w:b/>
          <w:bCs/>
          <w:lang w:val="en-GB"/>
        </w:rPr>
        <w:t>Enrollment</w:t>
      </w:r>
      <w:proofErr w:type="spellEnd"/>
    </w:p>
    <w:p w14:paraId="4E8FD13F" w14:textId="4EDE02A4" w:rsidR="0064209F" w:rsidRPr="0064209F" w:rsidRDefault="0064209F" w:rsidP="00463183">
      <w:pPr>
        <w:rPr>
          <w:lang w:val="en-GB"/>
        </w:rPr>
      </w:pPr>
      <w:r w:rsidRPr="0064209F">
        <w:rPr>
          <w:lang w:val="en-GB"/>
        </w:rPr>
        <w:t xml:space="preserve">The number of participants in a clinical study. The "estimated" </w:t>
      </w:r>
      <w:proofErr w:type="spellStart"/>
      <w:r w:rsidRPr="0064209F">
        <w:rPr>
          <w:lang w:val="en-GB"/>
        </w:rPr>
        <w:t>enrollment</w:t>
      </w:r>
      <w:proofErr w:type="spellEnd"/>
      <w:r w:rsidRPr="0064209F">
        <w:rPr>
          <w:lang w:val="en-GB"/>
        </w:rPr>
        <w:t xml:space="preserve"> is the target number of participants that the researchers need for the study.</w:t>
      </w:r>
    </w:p>
    <w:p w14:paraId="09E009B1" w14:textId="5D95E4AC" w:rsidR="00463183" w:rsidRPr="005F2227" w:rsidRDefault="00463183" w:rsidP="00463183">
      <w:pPr>
        <w:pStyle w:val="Lijstalinea"/>
        <w:numPr>
          <w:ilvl w:val="0"/>
          <w:numId w:val="1"/>
        </w:numPr>
        <w:rPr>
          <w:sz w:val="48"/>
          <w:szCs w:val="48"/>
          <w:lang w:val="en-GB"/>
        </w:rPr>
      </w:pPr>
      <w:r w:rsidRPr="005F2227">
        <w:rPr>
          <w:sz w:val="48"/>
          <w:szCs w:val="48"/>
          <w:lang w:val="en-GB"/>
        </w:rPr>
        <w:t>Medical Details:</w:t>
      </w:r>
    </w:p>
    <w:p w14:paraId="72E0933B" w14:textId="77777777" w:rsidR="00463183" w:rsidRPr="00463183" w:rsidRDefault="00463183" w:rsidP="00463183">
      <w:pPr>
        <w:rPr>
          <w:lang w:val="en-GB"/>
        </w:rPr>
      </w:pPr>
    </w:p>
    <w:p w14:paraId="2C7D26A9" w14:textId="77777777" w:rsidR="00463183" w:rsidRDefault="00463183" w:rsidP="00463183">
      <w:pPr>
        <w:rPr>
          <w:b/>
          <w:bCs/>
          <w:lang w:val="en-GB"/>
        </w:rPr>
      </w:pPr>
      <w:r w:rsidRPr="005F2227">
        <w:rPr>
          <w:b/>
          <w:bCs/>
          <w:lang w:val="en-GB"/>
        </w:rPr>
        <w:t>Conditions</w:t>
      </w:r>
    </w:p>
    <w:p w14:paraId="56F22DF3" w14:textId="2EC94F5B" w:rsidR="0064209F" w:rsidRPr="0064209F" w:rsidRDefault="0064209F" w:rsidP="00463183">
      <w:pPr>
        <w:rPr>
          <w:lang w:val="en-GB"/>
        </w:rPr>
      </w:pPr>
      <w:r w:rsidRPr="0064209F">
        <w:rPr>
          <w:lang w:val="en-GB"/>
        </w:rPr>
        <w:t>The disease, disorder, syndrome, illness, or injury that is being studied. On ClinicalTrials.gov, conditions may also include other health-related issues, such as lifespan, quality of life, and health risks</w:t>
      </w:r>
    </w:p>
    <w:p w14:paraId="5840EE58" w14:textId="77777777" w:rsidR="00463183" w:rsidRDefault="00463183" w:rsidP="00463183">
      <w:pPr>
        <w:rPr>
          <w:b/>
          <w:bCs/>
          <w:lang w:val="en-GB"/>
        </w:rPr>
      </w:pPr>
      <w:r w:rsidRPr="005F2227">
        <w:rPr>
          <w:b/>
          <w:bCs/>
          <w:lang w:val="en-GB"/>
        </w:rPr>
        <w:t>Interventions</w:t>
      </w:r>
    </w:p>
    <w:p w14:paraId="2E677E6D" w14:textId="50122666" w:rsidR="0064209F" w:rsidRPr="0064209F" w:rsidRDefault="0064209F" w:rsidP="00463183">
      <w:pPr>
        <w:rPr>
          <w:lang w:val="en-GB"/>
        </w:rPr>
      </w:pPr>
      <w:r w:rsidRPr="0064209F">
        <w:rPr>
          <w:lang w:val="en-GB"/>
        </w:rPr>
        <w:t xml:space="preserve">A process or action that is the focus of a clinical study. Interventions include drugs, medical devices, procedures, vaccines, and other products that are either investigational or already available. Interventions can also include </w:t>
      </w:r>
      <w:proofErr w:type="spellStart"/>
      <w:r w:rsidRPr="0064209F">
        <w:rPr>
          <w:lang w:val="en-GB"/>
        </w:rPr>
        <w:t>noninvasive</w:t>
      </w:r>
      <w:proofErr w:type="spellEnd"/>
      <w:r w:rsidRPr="0064209F">
        <w:rPr>
          <w:lang w:val="en-GB"/>
        </w:rPr>
        <w:t xml:space="preserve"> approaches, such as education or modifying diet and exercise.</w:t>
      </w:r>
    </w:p>
    <w:p w14:paraId="4E0494B6" w14:textId="77777777" w:rsidR="00463183" w:rsidRDefault="00463183" w:rsidP="00463183">
      <w:pPr>
        <w:rPr>
          <w:b/>
          <w:bCs/>
          <w:lang w:val="en-GB"/>
        </w:rPr>
      </w:pPr>
      <w:r w:rsidRPr="005F2227">
        <w:rPr>
          <w:b/>
          <w:bCs/>
          <w:lang w:val="en-GB"/>
        </w:rPr>
        <w:t>Primary Outcome Measures</w:t>
      </w:r>
    </w:p>
    <w:p w14:paraId="5EED0797" w14:textId="4AAD8F42" w:rsidR="00EA000E" w:rsidRPr="00EA000E" w:rsidRDefault="00EA000E" w:rsidP="00463183">
      <w:pPr>
        <w:rPr>
          <w:lang w:val="en-GB"/>
        </w:rPr>
      </w:pPr>
      <w:r w:rsidRPr="00EA000E">
        <w:rPr>
          <w:lang w:val="en-GB"/>
        </w:rPr>
        <w:t>In a clinical study's protocol, the planned outcome measure that is the most important for evaluating the effect of an intervention/treatment. Most clinical studies have one primary outcome measure, but some have more than one.</w:t>
      </w:r>
    </w:p>
    <w:p w14:paraId="20C9F5CB" w14:textId="77777777" w:rsidR="00463183" w:rsidRDefault="00463183" w:rsidP="00463183">
      <w:pPr>
        <w:rPr>
          <w:b/>
          <w:bCs/>
          <w:lang w:val="en-GB"/>
        </w:rPr>
      </w:pPr>
      <w:r w:rsidRPr="005F2227">
        <w:rPr>
          <w:b/>
          <w:bCs/>
          <w:lang w:val="en-GB"/>
        </w:rPr>
        <w:t>Secondary Outcome Measures</w:t>
      </w:r>
    </w:p>
    <w:p w14:paraId="4B0CB44D" w14:textId="54669170" w:rsidR="00EA000E" w:rsidRPr="00EA000E" w:rsidRDefault="00EA000E" w:rsidP="00463183">
      <w:pPr>
        <w:rPr>
          <w:lang w:val="en-GB"/>
        </w:rPr>
      </w:pPr>
      <w:r w:rsidRPr="00EA000E">
        <w:rPr>
          <w:lang w:val="en-GB"/>
        </w:rPr>
        <w:t>In a clinical study's protocol, a planned outcome measure that is not as important as the primary outcome measure for evaluating the effect of an intervention but is still of interest. Most clinical studies have more than one secondary outcome measure.</w:t>
      </w:r>
    </w:p>
    <w:p w14:paraId="7EE720E5" w14:textId="77777777" w:rsidR="00463183" w:rsidRDefault="00463183" w:rsidP="00463183">
      <w:pPr>
        <w:rPr>
          <w:b/>
          <w:bCs/>
          <w:lang w:val="en-GB"/>
        </w:rPr>
      </w:pPr>
      <w:r w:rsidRPr="005F2227">
        <w:rPr>
          <w:b/>
          <w:bCs/>
          <w:lang w:val="en-GB"/>
        </w:rPr>
        <w:t>Other Outcome Measures</w:t>
      </w:r>
    </w:p>
    <w:p w14:paraId="7E4394D7" w14:textId="24A2E0A8" w:rsidR="00EA000E" w:rsidRPr="00EA000E" w:rsidRDefault="00EA000E" w:rsidP="00EA000E">
      <w:pPr>
        <w:rPr>
          <w:lang w:val="en-GB"/>
        </w:rPr>
      </w:pPr>
      <w:r w:rsidRPr="00EA000E">
        <w:rPr>
          <w:lang w:val="en-GB"/>
        </w:rPr>
        <w:lastRenderedPageBreak/>
        <w:t xml:space="preserve">In a clinical study's protocol, a planned outcome measure that is not as important as the primary </w:t>
      </w:r>
      <w:r>
        <w:rPr>
          <w:lang w:val="en-GB"/>
        </w:rPr>
        <w:t xml:space="preserve">or secondary </w:t>
      </w:r>
      <w:r w:rsidRPr="00EA000E">
        <w:rPr>
          <w:lang w:val="en-GB"/>
        </w:rPr>
        <w:t>outcome measure for evaluating the effect of an intervention but is still of interest. Most clinical studies have more than one secondary outcome measure.</w:t>
      </w:r>
    </w:p>
    <w:p w14:paraId="2BFF5A9A" w14:textId="77777777" w:rsidR="00EA000E" w:rsidRPr="005F2227" w:rsidRDefault="00EA000E" w:rsidP="00463183">
      <w:pPr>
        <w:rPr>
          <w:b/>
          <w:bCs/>
          <w:lang w:val="en-GB"/>
        </w:rPr>
      </w:pPr>
    </w:p>
    <w:p w14:paraId="03E5DB38" w14:textId="77777777" w:rsidR="00463183" w:rsidRDefault="00463183" w:rsidP="00463183">
      <w:pPr>
        <w:rPr>
          <w:b/>
          <w:bCs/>
          <w:lang w:val="en-GB"/>
        </w:rPr>
      </w:pPr>
      <w:r w:rsidRPr="005F2227">
        <w:rPr>
          <w:b/>
          <w:bCs/>
          <w:lang w:val="en-GB"/>
        </w:rPr>
        <w:t>Phases</w:t>
      </w:r>
    </w:p>
    <w:p w14:paraId="3EA03C25" w14:textId="38D83E15" w:rsidR="00EA000E" w:rsidRDefault="00EA000E" w:rsidP="00463183">
      <w:pPr>
        <w:rPr>
          <w:rFonts w:ascii="Roboto" w:hAnsi="Roboto"/>
          <w:color w:val="1B1B1B"/>
          <w:shd w:val="clear" w:color="auto" w:fill="FFFFFF"/>
          <w:lang w:val="en-GB"/>
        </w:rPr>
      </w:pPr>
      <w:r w:rsidRPr="00EA000E">
        <w:rPr>
          <w:rFonts w:ascii="Roboto" w:hAnsi="Roboto"/>
          <w:color w:val="1B1B1B"/>
          <w:shd w:val="clear" w:color="auto" w:fill="FFFFFF"/>
          <w:lang w:val="en-GB"/>
        </w:rPr>
        <w:t>The stage of a clinical trial studying a drug or biological product, based on definitions developed by the </w:t>
      </w:r>
      <w:r w:rsidRPr="00EA000E">
        <w:rPr>
          <w:rStyle w:val="term"/>
          <w:rFonts w:ascii="Roboto" w:hAnsi="Roboto"/>
          <w:color w:val="112E51"/>
          <w:shd w:val="clear" w:color="auto" w:fill="FFFFFF"/>
          <w:lang w:val="en-GB"/>
        </w:rPr>
        <w:t>U.S. Food and Drug Administration (FDA)</w:t>
      </w:r>
      <w:r w:rsidRPr="00EA000E">
        <w:rPr>
          <w:rFonts w:ascii="Roboto" w:hAnsi="Roboto"/>
          <w:color w:val="1B1B1B"/>
          <w:shd w:val="clear" w:color="auto" w:fill="FFFFFF"/>
          <w:lang w:val="en-GB"/>
        </w:rPr>
        <w:t>. The phase is based on the study's objective, the number of participants, and other characteristics. There are five phases: </w:t>
      </w:r>
      <w:r w:rsidRPr="00EA000E">
        <w:rPr>
          <w:rStyle w:val="term"/>
          <w:rFonts w:ascii="Roboto" w:hAnsi="Roboto"/>
          <w:color w:val="112E51"/>
          <w:shd w:val="clear" w:color="auto" w:fill="FFFFFF"/>
          <w:lang w:val="en-GB"/>
        </w:rPr>
        <w:t>Early Phase 1 (formerly listed as Phase 0)</w:t>
      </w:r>
      <w:r w:rsidRPr="00EA000E">
        <w:rPr>
          <w:rFonts w:ascii="Roboto" w:hAnsi="Roboto"/>
          <w:color w:val="1B1B1B"/>
          <w:shd w:val="clear" w:color="auto" w:fill="FFFFFF"/>
          <w:lang w:val="en-GB"/>
        </w:rPr>
        <w:t>, </w:t>
      </w:r>
      <w:r w:rsidRPr="00EA000E">
        <w:rPr>
          <w:rStyle w:val="term"/>
          <w:rFonts w:ascii="Roboto" w:hAnsi="Roboto"/>
          <w:color w:val="112E51"/>
          <w:shd w:val="clear" w:color="auto" w:fill="FFFFFF"/>
          <w:lang w:val="en-GB"/>
        </w:rPr>
        <w:t>Phase 1</w:t>
      </w:r>
      <w:r w:rsidRPr="00EA000E">
        <w:rPr>
          <w:rFonts w:ascii="Roboto" w:hAnsi="Roboto"/>
          <w:color w:val="1B1B1B"/>
          <w:shd w:val="clear" w:color="auto" w:fill="FFFFFF"/>
          <w:lang w:val="en-GB"/>
        </w:rPr>
        <w:t>, </w:t>
      </w:r>
      <w:r w:rsidRPr="00EA000E">
        <w:rPr>
          <w:rStyle w:val="term"/>
          <w:rFonts w:ascii="Roboto" w:hAnsi="Roboto"/>
          <w:color w:val="112E51"/>
          <w:shd w:val="clear" w:color="auto" w:fill="FFFFFF"/>
          <w:lang w:val="en-GB"/>
        </w:rPr>
        <w:t>Phase 2</w:t>
      </w:r>
      <w:r w:rsidRPr="00EA000E">
        <w:rPr>
          <w:rFonts w:ascii="Roboto" w:hAnsi="Roboto"/>
          <w:color w:val="1B1B1B"/>
          <w:shd w:val="clear" w:color="auto" w:fill="FFFFFF"/>
          <w:lang w:val="en-GB"/>
        </w:rPr>
        <w:t>, </w:t>
      </w:r>
      <w:r w:rsidRPr="00EA000E">
        <w:rPr>
          <w:rStyle w:val="term"/>
          <w:rFonts w:ascii="Roboto" w:hAnsi="Roboto"/>
          <w:color w:val="112E51"/>
          <w:shd w:val="clear" w:color="auto" w:fill="FFFFFF"/>
          <w:lang w:val="en-GB"/>
        </w:rPr>
        <w:t>Phase 3</w:t>
      </w:r>
      <w:r w:rsidRPr="00EA000E">
        <w:rPr>
          <w:rFonts w:ascii="Roboto" w:hAnsi="Roboto"/>
          <w:color w:val="1B1B1B"/>
          <w:shd w:val="clear" w:color="auto" w:fill="FFFFFF"/>
          <w:lang w:val="en-GB"/>
        </w:rPr>
        <w:t>, and </w:t>
      </w:r>
      <w:r w:rsidRPr="00EA000E">
        <w:rPr>
          <w:rStyle w:val="term"/>
          <w:rFonts w:ascii="Roboto" w:hAnsi="Roboto"/>
          <w:color w:val="112E51"/>
          <w:shd w:val="clear" w:color="auto" w:fill="FFFFFF"/>
          <w:lang w:val="en-GB"/>
        </w:rPr>
        <w:t>Phase 4</w:t>
      </w:r>
      <w:r w:rsidRPr="00EA000E">
        <w:rPr>
          <w:rFonts w:ascii="Roboto" w:hAnsi="Roboto"/>
          <w:color w:val="1B1B1B"/>
          <w:shd w:val="clear" w:color="auto" w:fill="FFFFFF"/>
          <w:lang w:val="en-GB"/>
        </w:rPr>
        <w:t>. </w:t>
      </w:r>
      <w:r w:rsidRPr="00EA000E">
        <w:rPr>
          <w:rStyle w:val="term"/>
          <w:rFonts w:ascii="Roboto" w:hAnsi="Roboto"/>
          <w:color w:val="112E51"/>
          <w:shd w:val="clear" w:color="auto" w:fill="FFFFFF"/>
          <w:lang w:val="en-GB"/>
        </w:rPr>
        <w:t>Not Applicable</w:t>
      </w:r>
      <w:r w:rsidRPr="00EA000E">
        <w:rPr>
          <w:rFonts w:ascii="Roboto" w:hAnsi="Roboto"/>
          <w:color w:val="1B1B1B"/>
          <w:shd w:val="clear" w:color="auto" w:fill="FFFFFF"/>
          <w:lang w:val="en-GB"/>
        </w:rPr>
        <w:t xml:space="preserve"> is used to describe trials without FDA-defined phases, including trials of devices or </w:t>
      </w:r>
      <w:proofErr w:type="spellStart"/>
      <w:r w:rsidRPr="00EA000E">
        <w:rPr>
          <w:rFonts w:ascii="Roboto" w:hAnsi="Roboto"/>
          <w:color w:val="1B1B1B"/>
          <w:shd w:val="clear" w:color="auto" w:fill="FFFFFF"/>
          <w:lang w:val="en-GB"/>
        </w:rPr>
        <w:t>behavioral</w:t>
      </w:r>
      <w:proofErr w:type="spellEnd"/>
      <w:r w:rsidRPr="00EA000E">
        <w:rPr>
          <w:rFonts w:ascii="Roboto" w:hAnsi="Roboto"/>
          <w:color w:val="1B1B1B"/>
          <w:shd w:val="clear" w:color="auto" w:fill="FFFFFF"/>
          <w:lang w:val="en-GB"/>
        </w:rPr>
        <w:t xml:space="preserve"> interventions.</w:t>
      </w:r>
    </w:p>
    <w:p w14:paraId="7DD356AE" w14:textId="65BA2A9B" w:rsidR="00EA000E" w:rsidRPr="00EA000E" w:rsidRDefault="00EA000E" w:rsidP="00EA000E">
      <w:pPr>
        <w:pStyle w:val="Lijstalinea"/>
        <w:numPr>
          <w:ilvl w:val="0"/>
          <w:numId w:val="2"/>
        </w:numPr>
        <w:rPr>
          <w:lang w:val="en-GB"/>
        </w:rPr>
      </w:pPr>
      <w:r>
        <w:rPr>
          <w:b/>
          <w:bCs/>
          <w:lang w:val="en-GB"/>
        </w:rPr>
        <w:t xml:space="preserve">Phase 1: </w:t>
      </w:r>
      <w:r w:rsidRPr="00EA000E">
        <w:rPr>
          <w:lang w:val="en-GB"/>
        </w:rPr>
        <w:t>A phase of research to describe clinical trials that focus on the safety of a drug. They are usually conducted with healthy volunteers, and the goal is to determine the drug's most frequent and serious adverse events and, often, how the drug is broken down and excreted by the body. These trials usually involve a small number of participants.</w:t>
      </w:r>
    </w:p>
    <w:p w14:paraId="7D99C4B1" w14:textId="0D28C392" w:rsidR="00EA000E" w:rsidRPr="00EA000E" w:rsidRDefault="00EA000E" w:rsidP="00EA000E">
      <w:pPr>
        <w:pStyle w:val="Lijstalinea"/>
        <w:numPr>
          <w:ilvl w:val="0"/>
          <w:numId w:val="2"/>
        </w:numPr>
        <w:rPr>
          <w:lang w:val="en-GB"/>
        </w:rPr>
      </w:pPr>
      <w:r>
        <w:rPr>
          <w:b/>
          <w:bCs/>
          <w:lang w:val="en-GB"/>
        </w:rPr>
        <w:t xml:space="preserve">Phase 2: </w:t>
      </w:r>
      <w:r w:rsidRPr="00EA000E">
        <w:rPr>
          <w:lang w:val="en-GB"/>
        </w:rPr>
        <w:t>A phase of research to describe clinical trials that gather preliminary data on whether a drug works in people who have a certain condition/disease (that is, the drug's effectiveness). For example, participants receiving the drug may be compared to similar participants receiving a different treatment, usually an inactive substance (called a placebo) or a different drug. Safety continues to be evaluated, and short-term adverse events are studied.</w:t>
      </w:r>
    </w:p>
    <w:p w14:paraId="7F8FFB0E" w14:textId="60E67047" w:rsidR="00EA000E" w:rsidRPr="00EA000E" w:rsidRDefault="00EA000E" w:rsidP="00EA000E">
      <w:pPr>
        <w:pStyle w:val="Lijstalinea"/>
        <w:numPr>
          <w:ilvl w:val="0"/>
          <w:numId w:val="2"/>
        </w:numPr>
        <w:rPr>
          <w:lang w:val="en-GB"/>
        </w:rPr>
      </w:pPr>
      <w:r>
        <w:rPr>
          <w:b/>
          <w:bCs/>
          <w:lang w:val="en-GB"/>
        </w:rPr>
        <w:t xml:space="preserve">Phase 3: </w:t>
      </w:r>
      <w:r w:rsidRPr="00EA000E">
        <w:rPr>
          <w:lang w:val="en-GB"/>
        </w:rPr>
        <w:t>A phase of research to describe clinical trials that gather more information about a drug's safety and effectiveness by studying different populations and different dosages and by using the drug in combination with other drugs. These studies typically involve more participants.</w:t>
      </w:r>
    </w:p>
    <w:p w14:paraId="2DE63235" w14:textId="1214344F" w:rsidR="00EA000E" w:rsidRPr="00EA000E" w:rsidRDefault="00EA000E" w:rsidP="00EA000E">
      <w:pPr>
        <w:pStyle w:val="Lijstalinea"/>
        <w:numPr>
          <w:ilvl w:val="0"/>
          <w:numId w:val="2"/>
        </w:numPr>
        <w:rPr>
          <w:lang w:val="en-GB"/>
        </w:rPr>
      </w:pPr>
      <w:r>
        <w:rPr>
          <w:b/>
          <w:bCs/>
          <w:lang w:val="en-GB"/>
        </w:rPr>
        <w:t xml:space="preserve">Phase 4: </w:t>
      </w:r>
      <w:r w:rsidRPr="00EA000E">
        <w:rPr>
          <w:color w:val="1B1B1B"/>
          <w:shd w:val="clear" w:color="auto" w:fill="FFFFFF"/>
          <w:lang w:val="en-GB"/>
        </w:rPr>
        <w:t>A </w:t>
      </w:r>
      <w:r w:rsidRPr="00EA000E">
        <w:rPr>
          <w:rStyle w:val="term"/>
          <w:color w:val="112E51"/>
          <w:shd w:val="clear" w:color="auto" w:fill="FFFFFF"/>
          <w:lang w:val="en-GB"/>
        </w:rPr>
        <w:t>phase</w:t>
      </w:r>
      <w:r w:rsidRPr="00EA000E">
        <w:rPr>
          <w:color w:val="1B1B1B"/>
          <w:shd w:val="clear" w:color="auto" w:fill="FFFFFF"/>
          <w:lang w:val="en-GB"/>
        </w:rPr>
        <w:t xml:space="preserve"> of research to describe clinical trials occurring after FDA has approved a drug for marketing. They include </w:t>
      </w:r>
      <w:proofErr w:type="spellStart"/>
      <w:r w:rsidRPr="00EA000E">
        <w:rPr>
          <w:color w:val="1B1B1B"/>
          <w:shd w:val="clear" w:color="auto" w:fill="FFFFFF"/>
          <w:lang w:val="en-GB"/>
        </w:rPr>
        <w:t>postmarket</w:t>
      </w:r>
      <w:proofErr w:type="spellEnd"/>
      <w:r w:rsidRPr="00EA000E">
        <w:rPr>
          <w:color w:val="1B1B1B"/>
          <w:shd w:val="clear" w:color="auto" w:fill="FFFFFF"/>
          <w:lang w:val="en-GB"/>
        </w:rPr>
        <w:t xml:space="preserve"> requirement and commitment studies that are required of or agreed to by the study sponsor. These trials gather additional information about a drug's safety, efficacy, or optimal use.</w:t>
      </w:r>
    </w:p>
    <w:p w14:paraId="59705D43" w14:textId="25755E61" w:rsidR="00EA000E" w:rsidRPr="00EA000E" w:rsidRDefault="00EA000E" w:rsidP="00EA000E">
      <w:pPr>
        <w:pStyle w:val="Lijstalinea"/>
        <w:numPr>
          <w:ilvl w:val="0"/>
          <w:numId w:val="2"/>
        </w:numPr>
        <w:rPr>
          <w:lang w:val="en-GB"/>
        </w:rPr>
      </w:pPr>
      <w:r>
        <w:rPr>
          <w:b/>
          <w:bCs/>
          <w:lang w:val="en-GB"/>
        </w:rPr>
        <w:t xml:space="preserve">Phase not applicable: </w:t>
      </w:r>
      <w:r w:rsidRPr="00EA000E">
        <w:rPr>
          <w:lang w:val="en-GB"/>
        </w:rPr>
        <w:t xml:space="preserve">Describes trials without FDA-defined phases, including trials of devices or </w:t>
      </w:r>
      <w:proofErr w:type="spellStart"/>
      <w:r w:rsidRPr="00EA000E">
        <w:rPr>
          <w:lang w:val="en-GB"/>
        </w:rPr>
        <w:t>behavioral</w:t>
      </w:r>
      <w:proofErr w:type="spellEnd"/>
      <w:r w:rsidRPr="00EA000E">
        <w:rPr>
          <w:lang w:val="en-GB"/>
        </w:rPr>
        <w:t xml:space="preserve"> interventions.</w:t>
      </w:r>
    </w:p>
    <w:p w14:paraId="3A8A1669" w14:textId="77777777" w:rsidR="00463183" w:rsidRDefault="00463183" w:rsidP="00463183">
      <w:pPr>
        <w:rPr>
          <w:b/>
          <w:bCs/>
          <w:lang w:val="en-GB"/>
        </w:rPr>
      </w:pPr>
      <w:r w:rsidRPr="005F2227">
        <w:rPr>
          <w:b/>
          <w:bCs/>
          <w:lang w:val="en-GB"/>
        </w:rPr>
        <w:t>Study Type</w:t>
      </w:r>
    </w:p>
    <w:p w14:paraId="00423880" w14:textId="04559FAD" w:rsidR="00EA000E" w:rsidRDefault="00EA000E" w:rsidP="00463183">
      <w:pPr>
        <w:rPr>
          <w:rFonts w:ascii="Roboto" w:hAnsi="Roboto"/>
          <w:color w:val="1B1B1B"/>
          <w:shd w:val="clear" w:color="auto" w:fill="FFFFFF"/>
          <w:lang w:val="en-GB"/>
        </w:rPr>
      </w:pPr>
      <w:r w:rsidRPr="00EA000E">
        <w:rPr>
          <w:rFonts w:ascii="Roboto" w:hAnsi="Roboto"/>
          <w:color w:val="1B1B1B"/>
          <w:shd w:val="clear" w:color="auto" w:fill="FFFFFF"/>
          <w:lang w:val="en-GB"/>
        </w:rPr>
        <w:t>Describes the nature of a </w:t>
      </w:r>
      <w:r w:rsidRPr="00EA000E">
        <w:rPr>
          <w:rStyle w:val="term"/>
          <w:rFonts w:ascii="Roboto" w:hAnsi="Roboto"/>
          <w:color w:val="112E51"/>
          <w:shd w:val="clear" w:color="auto" w:fill="FFFFFF"/>
          <w:lang w:val="en-GB"/>
        </w:rPr>
        <w:t>clinical study</w:t>
      </w:r>
      <w:r w:rsidRPr="00EA000E">
        <w:rPr>
          <w:rFonts w:ascii="Roboto" w:hAnsi="Roboto"/>
          <w:color w:val="1B1B1B"/>
          <w:shd w:val="clear" w:color="auto" w:fill="FFFFFF"/>
          <w:lang w:val="en-GB"/>
        </w:rPr>
        <w:t>. Study types include </w:t>
      </w:r>
      <w:r w:rsidRPr="00EA000E">
        <w:rPr>
          <w:rStyle w:val="term"/>
          <w:rFonts w:ascii="Roboto" w:hAnsi="Roboto"/>
          <w:color w:val="112E51"/>
          <w:shd w:val="clear" w:color="auto" w:fill="FFFFFF"/>
          <w:lang w:val="en-GB"/>
        </w:rPr>
        <w:t>interventional studies</w:t>
      </w:r>
      <w:r w:rsidRPr="00EA000E">
        <w:rPr>
          <w:rFonts w:ascii="Roboto" w:hAnsi="Roboto"/>
          <w:color w:val="1B1B1B"/>
          <w:shd w:val="clear" w:color="auto" w:fill="FFFFFF"/>
          <w:lang w:val="en-GB"/>
        </w:rPr>
        <w:t> (also called clinical trials), </w:t>
      </w:r>
      <w:r w:rsidRPr="00EA000E">
        <w:rPr>
          <w:rStyle w:val="term"/>
          <w:rFonts w:ascii="Roboto" w:hAnsi="Roboto"/>
          <w:color w:val="112E51"/>
          <w:shd w:val="clear" w:color="auto" w:fill="FFFFFF"/>
          <w:lang w:val="en-GB"/>
        </w:rPr>
        <w:t>observational studies</w:t>
      </w:r>
      <w:r w:rsidRPr="00EA000E">
        <w:rPr>
          <w:rFonts w:ascii="Roboto" w:hAnsi="Roboto"/>
          <w:color w:val="1B1B1B"/>
          <w:shd w:val="clear" w:color="auto" w:fill="FFFFFF"/>
          <w:lang w:val="en-GB"/>
        </w:rPr>
        <w:t> (including </w:t>
      </w:r>
      <w:r w:rsidRPr="00EA000E">
        <w:rPr>
          <w:rStyle w:val="term"/>
          <w:rFonts w:ascii="Roboto" w:hAnsi="Roboto"/>
          <w:color w:val="112E51"/>
          <w:shd w:val="clear" w:color="auto" w:fill="FFFFFF"/>
          <w:lang w:val="en-GB"/>
        </w:rPr>
        <w:t>patient registries</w:t>
      </w:r>
      <w:r w:rsidRPr="00EA000E">
        <w:rPr>
          <w:rFonts w:ascii="Roboto" w:hAnsi="Roboto"/>
          <w:color w:val="1B1B1B"/>
          <w:shd w:val="clear" w:color="auto" w:fill="FFFFFF"/>
          <w:lang w:val="en-GB"/>
        </w:rPr>
        <w:t>), and </w:t>
      </w:r>
      <w:r w:rsidRPr="00EA000E">
        <w:rPr>
          <w:rStyle w:val="term"/>
          <w:rFonts w:ascii="Roboto" w:hAnsi="Roboto"/>
          <w:color w:val="112E51"/>
          <w:shd w:val="clear" w:color="auto" w:fill="FFFFFF"/>
          <w:lang w:val="en-GB"/>
        </w:rPr>
        <w:t>expanded access</w:t>
      </w:r>
      <w:r w:rsidRPr="00EA000E">
        <w:rPr>
          <w:rFonts w:ascii="Roboto" w:hAnsi="Roboto"/>
          <w:color w:val="1B1B1B"/>
          <w:shd w:val="clear" w:color="auto" w:fill="FFFFFF"/>
          <w:lang w:val="en-GB"/>
        </w:rPr>
        <w:t>.</w:t>
      </w:r>
    </w:p>
    <w:p w14:paraId="572E8FC4" w14:textId="3D5A3CD0" w:rsidR="00EA000E" w:rsidRPr="00EA000E" w:rsidRDefault="00EA000E" w:rsidP="005E2901">
      <w:pPr>
        <w:pStyle w:val="Lijstalinea"/>
        <w:numPr>
          <w:ilvl w:val="0"/>
          <w:numId w:val="2"/>
        </w:numPr>
        <w:rPr>
          <w:lang w:val="en-GB"/>
        </w:rPr>
      </w:pPr>
      <w:r w:rsidRPr="00EA000E">
        <w:rPr>
          <w:b/>
          <w:bCs/>
          <w:lang w:val="en-GB"/>
        </w:rPr>
        <w:t xml:space="preserve">Interventional study (clinical trial): </w:t>
      </w:r>
      <w:r w:rsidRPr="00EA000E">
        <w:rPr>
          <w:lang w:val="en-GB"/>
        </w:rPr>
        <w:t>A type of clinical study in which participants are assigned to groups that receive one or more intervention/treatment (or no intervention) so that researchers can evaluate the effects of the interventions on biomedical or health-related outcomes. The assignments are determined by the study's protocol. Participants may receive diagnostic, therapeutic, or other types of interventions.</w:t>
      </w:r>
    </w:p>
    <w:p w14:paraId="0485B3D4" w14:textId="43C2E71B" w:rsidR="00EA000E" w:rsidRPr="00EA000E" w:rsidRDefault="00EA000E" w:rsidP="00D14170">
      <w:pPr>
        <w:pStyle w:val="Lijstalinea"/>
        <w:numPr>
          <w:ilvl w:val="0"/>
          <w:numId w:val="2"/>
        </w:numPr>
        <w:rPr>
          <w:b/>
          <w:bCs/>
          <w:lang w:val="en-GB"/>
        </w:rPr>
      </w:pPr>
      <w:r w:rsidRPr="00EA000E">
        <w:rPr>
          <w:b/>
          <w:bCs/>
          <w:lang w:val="en-GB"/>
        </w:rPr>
        <w:t xml:space="preserve">Observational study: </w:t>
      </w:r>
      <w:r w:rsidRPr="00EA000E">
        <w:rPr>
          <w:lang w:val="en-GB"/>
        </w:rPr>
        <w:t xml:space="preserve">A type of clinical study in which participants are identified as belonging to study groups and are assessed for biomedical or health outcomes. </w:t>
      </w:r>
      <w:r w:rsidRPr="00EA000E">
        <w:rPr>
          <w:lang w:val="en-GB"/>
        </w:rPr>
        <w:lastRenderedPageBreak/>
        <w:t>Participants may receive diagnostic, therapeutic, or other types of interventions, but the investigator does not assign participants to a specific interventions/treatment.</w:t>
      </w:r>
    </w:p>
    <w:p w14:paraId="1850893C" w14:textId="77777777" w:rsidR="00EA000E" w:rsidRPr="00EA000E" w:rsidRDefault="00EA000E" w:rsidP="00EA000E">
      <w:pPr>
        <w:pStyle w:val="Lijstalinea"/>
        <w:numPr>
          <w:ilvl w:val="0"/>
          <w:numId w:val="2"/>
        </w:numPr>
        <w:rPr>
          <w:b/>
          <w:bCs/>
          <w:lang w:val="en-GB"/>
        </w:rPr>
      </w:pPr>
      <w:r w:rsidRPr="00EA000E">
        <w:rPr>
          <w:b/>
          <w:bCs/>
          <w:lang w:val="en-GB"/>
        </w:rPr>
        <w:t>A patient registry is a type of observational study.</w:t>
      </w:r>
    </w:p>
    <w:p w14:paraId="24F64366" w14:textId="180C1B77" w:rsidR="00EA000E" w:rsidRPr="00EA000E" w:rsidRDefault="00EA000E" w:rsidP="002101CA">
      <w:pPr>
        <w:pStyle w:val="Lijstalinea"/>
        <w:numPr>
          <w:ilvl w:val="0"/>
          <w:numId w:val="2"/>
        </w:numPr>
        <w:rPr>
          <w:b/>
          <w:bCs/>
          <w:lang w:val="en-GB"/>
        </w:rPr>
      </w:pPr>
      <w:r w:rsidRPr="00EA000E">
        <w:rPr>
          <w:b/>
          <w:bCs/>
          <w:lang w:val="en-GB"/>
        </w:rPr>
        <w:t xml:space="preserve">Expanded access: </w:t>
      </w:r>
      <w:r w:rsidRPr="00EA000E">
        <w:rPr>
          <w:lang w:val="en-GB"/>
        </w:rPr>
        <w:t>A way for patients with serious diseases or conditions who cannot participate in a clinical trial to gain access to a medical product that has not been approved by the U.S. Food and Drug Administration (FDA). Also called compassionate use. There are different expanded access types.</w:t>
      </w:r>
    </w:p>
    <w:p w14:paraId="5E8A8871" w14:textId="147D9F19" w:rsidR="00463183" w:rsidRDefault="00463183" w:rsidP="00463183">
      <w:pPr>
        <w:rPr>
          <w:b/>
          <w:bCs/>
          <w:lang w:val="en-GB"/>
        </w:rPr>
      </w:pPr>
      <w:r w:rsidRPr="005F2227">
        <w:rPr>
          <w:b/>
          <w:bCs/>
          <w:lang w:val="en-GB"/>
        </w:rPr>
        <w:t>Study Design</w:t>
      </w:r>
      <w:r w:rsidR="00F263CA">
        <w:rPr>
          <w:b/>
          <w:bCs/>
          <w:lang w:val="en-GB"/>
        </w:rPr>
        <w:t xml:space="preserve"> </w:t>
      </w:r>
    </w:p>
    <w:p w14:paraId="57FB15E3" w14:textId="4ECFD450" w:rsidR="00F263CA" w:rsidRPr="00422996" w:rsidRDefault="00F263CA" w:rsidP="00422996">
      <w:pPr>
        <w:rPr>
          <w:b/>
          <w:bCs/>
          <w:lang w:val="en-GB"/>
        </w:rPr>
      </w:pPr>
      <w:r w:rsidRPr="00422996">
        <w:rPr>
          <w:rFonts w:ascii="Roboto" w:hAnsi="Roboto"/>
          <w:color w:val="1B1B1B"/>
          <w:shd w:val="clear" w:color="auto" w:fill="FFFFFF"/>
          <w:lang w:val="en-GB"/>
        </w:rPr>
        <w:t>The investigative methods and strategies used in the clinical study.</w:t>
      </w:r>
    </w:p>
    <w:p w14:paraId="03A15024" w14:textId="77777777" w:rsidR="00463183" w:rsidRDefault="00463183" w:rsidP="00463183">
      <w:pPr>
        <w:rPr>
          <w:b/>
          <w:bCs/>
          <w:lang w:val="en-GB"/>
        </w:rPr>
      </w:pPr>
      <w:r w:rsidRPr="005F2227">
        <w:rPr>
          <w:b/>
          <w:bCs/>
          <w:lang w:val="en-GB"/>
        </w:rPr>
        <w:t>Other IDs</w:t>
      </w:r>
    </w:p>
    <w:p w14:paraId="7D2AFDA6" w14:textId="170BFCB8" w:rsidR="00422996" w:rsidRPr="00422996" w:rsidRDefault="00422996" w:rsidP="00463183">
      <w:pPr>
        <w:rPr>
          <w:b/>
          <w:bCs/>
          <w:lang w:val="en-GB"/>
        </w:rPr>
      </w:pPr>
      <w:r>
        <w:rPr>
          <w:b/>
          <w:bCs/>
          <w:lang w:val="en-GB"/>
        </w:rPr>
        <w:t xml:space="preserve"> </w:t>
      </w:r>
      <w:r w:rsidRPr="00422996">
        <w:rPr>
          <w:rFonts w:ascii="Roboto" w:hAnsi="Roboto"/>
          <w:color w:val="1B1B1B"/>
          <w:shd w:val="clear" w:color="auto" w:fill="FFFFFF"/>
          <w:lang w:val="en-GB"/>
        </w:rPr>
        <w:t>Identifiers or ID numbers other than the </w:t>
      </w:r>
      <w:r w:rsidRPr="00422996">
        <w:rPr>
          <w:rStyle w:val="term"/>
          <w:rFonts w:ascii="Roboto" w:hAnsi="Roboto"/>
          <w:color w:val="112E51"/>
          <w:shd w:val="clear" w:color="auto" w:fill="FFFFFF"/>
          <w:lang w:val="en-GB"/>
        </w:rPr>
        <w:t>NCT number</w:t>
      </w:r>
      <w:r w:rsidRPr="00422996">
        <w:rPr>
          <w:rFonts w:ascii="Roboto" w:hAnsi="Roboto"/>
          <w:color w:val="1B1B1B"/>
          <w:shd w:val="clear" w:color="auto" w:fill="FFFFFF"/>
          <w:lang w:val="en-GB"/>
        </w:rPr>
        <w:t> that are assigned to a clinical study by the study's sponsor, funders, or others. These numbers may include unique identifiers from other trial registries and National Institutes of Health grant numbers.</w:t>
      </w:r>
    </w:p>
    <w:p w14:paraId="5E8C1692" w14:textId="425069FA" w:rsidR="00463183" w:rsidRPr="005F2227" w:rsidRDefault="00463183" w:rsidP="00463183">
      <w:pPr>
        <w:pStyle w:val="Lijstalinea"/>
        <w:numPr>
          <w:ilvl w:val="0"/>
          <w:numId w:val="1"/>
        </w:numPr>
        <w:rPr>
          <w:sz w:val="48"/>
          <w:szCs w:val="48"/>
          <w:lang w:val="en-GB"/>
        </w:rPr>
      </w:pPr>
      <w:r w:rsidRPr="005F2227">
        <w:rPr>
          <w:sz w:val="48"/>
          <w:szCs w:val="48"/>
          <w:lang w:val="en-GB"/>
        </w:rPr>
        <w:t>Collaboration Details:</w:t>
      </w:r>
    </w:p>
    <w:p w14:paraId="3F4AC04C" w14:textId="77777777" w:rsidR="00463183" w:rsidRPr="00463183" w:rsidRDefault="00463183" w:rsidP="00463183">
      <w:pPr>
        <w:rPr>
          <w:lang w:val="en-GB"/>
        </w:rPr>
      </w:pPr>
    </w:p>
    <w:p w14:paraId="55689F7C" w14:textId="77777777" w:rsidR="003A7E32" w:rsidRDefault="003A7E32" w:rsidP="003A7E32">
      <w:pPr>
        <w:rPr>
          <w:b/>
          <w:bCs/>
          <w:lang w:val="en-GB"/>
        </w:rPr>
      </w:pPr>
      <w:r w:rsidRPr="005F2227">
        <w:rPr>
          <w:b/>
          <w:bCs/>
          <w:lang w:val="en-GB"/>
        </w:rPr>
        <w:t>Funder Type</w:t>
      </w:r>
    </w:p>
    <w:p w14:paraId="29BB375B" w14:textId="77777777" w:rsidR="003A7E32" w:rsidRPr="00EA000E" w:rsidRDefault="003A7E32" w:rsidP="003A7E32">
      <w:pPr>
        <w:rPr>
          <w:lang w:val="en-GB"/>
        </w:rPr>
      </w:pPr>
      <w:r w:rsidRPr="00EA000E">
        <w:rPr>
          <w:lang w:val="en-GB"/>
        </w:rPr>
        <w:t>Describes the organization that provides funding or support for a clinical study. This support may include activities related to funding, design, implementation, data analysis, or reporting. Organizations listed as sponsors and collaborators for a study are considered the funders of the study. ClinicalTrials.gov refers to four types of funders:</w:t>
      </w:r>
    </w:p>
    <w:p w14:paraId="0E4779B3" w14:textId="77777777" w:rsidR="003A7E32" w:rsidRPr="00EA000E" w:rsidRDefault="003A7E32" w:rsidP="003A7E32">
      <w:pPr>
        <w:rPr>
          <w:lang w:val="en-GB"/>
        </w:rPr>
      </w:pPr>
      <w:r w:rsidRPr="00EA000E">
        <w:rPr>
          <w:lang w:val="en-GB"/>
        </w:rPr>
        <w:t>U.S. National Institutes of Health</w:t>
      </w:r>
    </w:p>
    <w:p w14:paraId="6714811F" w14:textId="77777777" w:rsidR="003A7E32" w:rsidRPr="00EA000E" w:rsidRDefault="003A7E32" w:rsidP="003A7E32">
      <w:pPr>
        <w:rPr>
          <w:lang w:val="en-GB"/>
        </w:rPr>
      </w:pPr>
      <w:r w:rsidRPr="00EA000E">
        <w:rPr>
          <w:lang w:val="en-GB"/>
        </w:rPr>
        <w:t xml:space="preserve">Other U.S. Federal agencies (for example, Food and Drug Administration, </w:t>
      </w:r>
      <w:proofErr w:type="spellStart"/>
      <w:r w:rsidRPr="00EA000E">
        <w:rPr>
          <w:lang w:val="en-GB"/>
        </w:rPr>
        <w:t>Centers</w:t>
      </w:r>
      <w:proofErr w:type="spellEnd"/>
      <w:r w:rsidRPr="00EA000E">
        <w:rPr>
          <w:lang w:val="en-GB"/>
        </w:rPr>
        <w:t xml:space="preserve"> for Disease Control and Prevention, or U.S. Department of Veterans Affairs)</w:t>
      </w:r>
    </w:p>
    <w:p w14:paraId="18AA6BD7" w14:textId="77777777" w:rsidR="003A7E32" w:rsidRPr="00EA000E" w:rsidRDefault="003A7E32" w:rsidP="003A7E32">
      <w:pPr>
        <w:rPr>
          <w:lang w:val="en-GB"/>
        </w:rPr>
      </w:pPr>
      <w:r w:rsidRPr="00EA000E">
        <w:rPr>
          <w:lang w:val="en-GB"/>
        </w:rPr>
        <w:t>Industry (for example: pharmaceutical and device companies)</w:t>
      </w:r>
    </w:p>
    <w:p w14:paraId="5CF7C7F5" w14:textId="77777777" w:rsidR="003A7E32" w:rsidRPr="00EA000E" w:rsidRDefault="003A7E32" w:rsidP="003A7E32">
      <w:pPr>
        <w:rPr>
          <w:lang w:val="en-GB"/>
        </w:rPr>
      </w:pPr>
      <w:r w:rsidRPr="00EA000E">
        <w:rPr>
          <w:lang w:val="en-GB"/>
        </w:rPr>
        <w:t>All others (including individuals, universities, and community-based organizations)</w:t>
      </w:r>
    </w:p>
    <w:p w14:paraId="4849E1CF" w14:textId="77777777" w:rsidR="003A7E32" w:rsidRDefault="003A7E32" w:rsidP="00463183">
      <w:pPr>
        <w:rPr>
          <w:b/>
          <w:bCs/>
          <w:lang w:val="en-GB"/>
        </w:rPr>
      </w:pPr>
    </w:p>
    <w:p w14:paraId="31BFF49C" w14:textId="2EA6990A" w:rsidR="00463183" w:rsidRDefault="00463183" w:rsidP="00463183">
      <w:pPr>
        <w:rPr>
          <w:b/>
          <w:bCs/>
          <w:lang w:val="en-GB"/>
        </w:rPr>
      </w:pPr>
      <w:r w:rsidRPr="005F2227">
        <w:rPr>
          <w:b/>
          <w:bCs/>
          <w:lang w:val="en-GB"/>
        </w:rPr>
        <w:t>Sponsor</w:t>
      </w:r>
    </w:p>
    <w:p w14:paraId="5D90C669" w14:textId="055E6502" w:rsidR="00422996" w:rsidRPr="00422996" w:rsidRDefault="00422996" w:rsidP="00463183">
      <w:pPr>
        <w:rPr>
          <w:b/>
          <w:bCs/>
          <w:lang w:val="en-GB"/>
        </w:rPr>
      </w:pPr>
      <w:r w:rsidRPr="00422996">
        <w:rPr>
          <w:rFonts w:ascii="Roboto" w:hAnsi="Roboto"/>
          <w:color w:val="1B1B1B"/>
          <w:shd w:val="clear" w:color="auto" w:fill="FFFFFF"/>
          <w:lang w:val="en-GB"/>
        </w:rPr>
        <w:t>The organization or person who initiates the study and who has authority and control over the study.</w:t>
      </w:r>
    </w:p>
    <w:p w14:paraId="2C17C5B6" w14:textId="77777777" w:rsidR="00463183" w:rsidRDefault="00463183" w:rsidP="00463183">
      <w:pPr>
        <w:rPr>
          <w:b/>
          <w:bCs/>
          <w:lang w:val="en-GB"/>
        </w:rPr>
      </w:pPr>
      <w:r w:rsidRPr="005F2227">
        <w:rPr>
          <w:b/>
          <w:bCs/>
          <w:lang w:val="en-GB"/>
        </w:rPr>
        <w:t>Collaborators</w:t>
      </w:r>
    </w:p>
    <w:p w14:paraId="06E639C8" w14:textId="6F5E960C" w:rsidR="00422996" w:rsidRPr="00422996" w:rsidRDefault="00422996" w:rsidP="00463183">
      <w:pPr>
        <w:rPr>
          <w:b/>
          <w:bCs/>
          <w:lang w:val="en-GB"/>
        </w:rPr>
      </w:pPr>
      <w:r w:rsidRPr="00422996">
        <w:rPr>
          <w:rFonts w:ascii="Roboto" w:hAnsi="Roboto"/>
          <w:color w:val="1B1B1B"/>
          <w:shd w:val="clear" w:color="auto" w:fill="FFFFFF"/>
          <w:lang w:val="en-GB"/>
        </w:rPr>
        <w:t>An organization other than the </w:t>
      </w:r>
      <w:r w:rsidRPr="00422996">
        <w:rPr>
          <w:rStyle w:val="term"/>
          <w:rFonts w:ascii="Roboto" w:hAnsi="Roboto"/>
          <w:color w:val="112E51"/>
          <w:shd w:val="clear" w:color="auto" w:fill="FFFFFF"/>
          <w:lang w:val="en-GB"/>
        </w:rPr>
        <w:t>sponsor</w:t>
      </w:r>
      <w:r w:rsidRPr="00422996">
        <w:rPr>
          <w:rFonts w:ascii="Roboto" w:hAnsi="Roboto"/>
          <w:color w:val="1B1B1B"/>
          <w:shd w:val="clear" w:color="auto" w:fill="FFFFFF"/>
          <w:lang w:val="en-GB"/>
        </w:rPr>
        <w:t> that provides support for a clinical study. This support may include activities related to funding, design, implementation, data analysis, or reporting.</w:t>
      </w:r>
    </w:p>
    <w:p w14:paraId="2708A412" w14:textId="42F9FE5F" w:rsidR="00463183" w:rsidRPr="00422996" w:rsidRDefault="00463183" w:rsidP="00422996">
      <w:pPr>
        <w:pStyle w:val="Lijstalinea"/>
        <w:numPr>
          <w:ilvl w:val="0"/>
          <w:numId w:val="1"/>
        </w:numPr>
        <w:rPr>
          <w:sz w:val="48"/>
          <w:szCs w:val="48"/>
          <w:lang w:val="en-GB"/>
        </w:rPr>
      </w:pPr>
      <w:r w:rsidRPr="00422996">
        <w:rPr>
          <w:sz w:val="48"/>
          <w:szCs w:val="48"/>
          <w:lang w:val="en-GB"/>
        </w:rPr>
        <w:t>Location Information:</w:t>
      </w:r>
    </w:p>
    <w:p w14:paraId="118B0EEC" w14:textId="77777777" w:rsidR="00463183" w:rsidRPr="00463183" w:rsidRDefault="00463183" w:rsidP="00463183">
      <w:pPr>
        <w:rPr>
          <w:lang w:val="en-GB"/>
        </w:rPr>
      </w:pPr>
    </w:p>
    <w:p w14:paraId="3B5A013B" w14:textId="1F2323DB" w:rsidR="00383126" w:rsidRDefault="00463183" w:rsidP="00463183">
      <w:pPr>
        <w:rPr>
          <w:b/>
          <w:bCs/>
          <w:lang w:val="en-GB"/>
        </w:rPr>
      </w:pPr>
      <w:r w:rsidRPr="005F2227">
        <w:rPr>
          <w:b/>
          <w:bCs/>
          <w:lang w:val="en-GB"/>
        </w:rPr>
        <w:lastRenderedPageBreak/>
        <w:t>Locations</w:t>
      </w:r>
    </w:p>
    <w:p w14:paraId="4B414570" w14:textId="53B013BC" w:rsidR="00422996" w:rsidRDefault="00422996" w:rsidP="00463183">
      <w:pPr>
        <w:rPr>
          <w:rFonts w:ascii="Roboto" w:hAnsi="Roboto"/>
          <w:color w:val="1B1B1B"/>
          <w:shd w:val="clear" w:color="auto" w:fill="FFFFFF"/>
          <w:lang w:val="en-GB"/>
        </w:rPr>
      </w:pPr>
      <w:r w:rsidRPr="00422996">
        <w:rPr>
          <w:rFonts w:ascii="Roboto" w:hAnsi="Roboto"/>
          <w:color w:val="1B1B1B"/>
          <w:shd w:val="clear" w:color="auto" w:fill="FFFFFF"/>
          <w:lang w:val="en-GB"/>
        </w:rPr>
        <w:t xml:space="preserve">In the search feature, the Location terms field is used to narrow a search by location-related terms other than Country, State, and City or distance. For example, you may enter a specific facility name (such as National Institutes of Health Clinical </w:t>
      </w:r>
      <w:proofErr w:type="spellStart"/>
      <w:r w:rsidRPr="00422996">
        <w:rPr>
          <w:rFonts w:ascii="Roboto" w:hAnsi="Roboto"/>
          <w:color w:val="1B1B1B"/>
          <w:shd w:val="clear" w:color="auto" w:fill="FFFFFF"/>
          <w:lang w:val="en-GB"/>
        </w:rPr>
        <w:t>Center</w:t>
      </w:r>
      <w:proofErr w:type="spellEnd"/>
      <w:r w:rsidRPr="00422996">
        <w:rPr>
          <w:rFonts w:ascii="Roboto" w:hAnsi="Roboto"/>
          <w:color w:val="1B1B1B"/>
          <w:shd w:val="clear" w:color="auto" w:fill="FFFFFF"/>
          <w:lang w:val="en-GB"/>
        </w:rPr>
        <w:t>) or a part of a facility name (such as Veteran for studies listing Veterans Hospital or Veteran Affairs in the facility name). Note: Not all </w:t>
      </w:r>
      <w:r w:rsidRPr="00422996">
        <w:rPr>
          <w:rStyle w:val="term"/>
          <w:rFonts w:ascii="Roboto" w:hAnsi="Roboto"/>
          <w:color w:val="112E51"/>
          <w:shd w:val="clear" w:color="auto" w:fill="FFFFFF"/>
          <w:lang w:val="en-GB"/>
        </w:rPr>
        <w:t>study records</w:t>
      </w:r>
      <w:r w:rsidRPr="00422996">
        <w:rPr>
          <w:rFonts w:ascii="Roboto" w:hAnsi="Roboto"/>
          <w:color w:val="1B1B1B"/>
          <w:shd w:val="clear" w:color="auto" w:fill="FFFFFF"/>
          <w:lang w:val="en-GB"/>
        </w:rPr>
        <w:t> include this level of detail about locations.</w:t>
      </w:r>
    </w:p>
    <w:p w14:paraId="002D9B68" w14:textId="77777777" w:rsidR="003A7E32" w:rsidRDefault="003A7E32" w:rsidP="00463183">
      <w:pPr>
        <w:rPr>
          <w:rFonts w:ascii="Roboto" w:hAnsi="Roboto"/>
          <w:color w:val="1B1B1B"/>
          <w:shd w:val="clear" w:color="auto" w:fill="FFFFFF"/>
          <w:lang w:val="en-GB"/>
        </w:rPr>
      </w:pPr>
    </w:p>
    <w:p w14:paraId="1CE3BCF8" w14:textId="77777777" w:rsidR="003A7E32" w:rsidRDefault="003A7E32" w:rsidP="00463183">
      <w:pPr>
        <w:rPr>
          <w:rFonts w:ascii="Roboto" w:hAnsi="Roboto"/>
          <w:color w:val="1B1B1B"/>
          <w:shd w:val="clear" w:color="auto" w:fill="FFFFFF"/>
          <w:lang w:val="en-GB"/>
        </w:rPr>
      </w:pPr>
    </w:p>
    <w:p w14:paraId="7A93F615" w14:textId="77777777" w:rsidR="003A7E32" w:rsidRDefault="003A7E32" w:rsidP="00463183">
      <w:pPr>
        <w:rPr>
          <w:rFonts w:ascii="Roboto" w:hAnsi="Roboto"/>
          <w:color w:val="1B1B1B"/>
          <w:shd w:val="clear" w:color="auto" w:fill="FFFFFF"/>
          <w:lang w:val="en-GB"/>
        </w:rPr>
      </w:pPr>
    </w:p>
    <w:p w14:paraId="5AA8903F" w14:textId="77777777" w:rsidR="003A7E32" w:rsidRDefault="003A7E32" w:rsidP="00463183">
      <w:pPr>
        <w:rPr>
          <w:rFonts w:ascii="Roboto" w:hAnsi="Roboto"/>
          <w:color w:val="1B1B1B"/>
          <w:shd w:val="clear" w:color="auto" w:fill="FFFFFF"/>
          <w:lang w:val="en-GB"/>
        </w:rPr>
      </w:pPr>
    </w:p>
    <w:p w14:paraId="519906BC" w14:textId="77777777" w:rsidR="003A7E32" w:rsidRDefault="003A7E32" w:rsidP="00463183">
      <w:pPr>
        <w:rPr>
          <w:rFonts w:ascii="Roboto" w:hAnsi="Roboto"/>
          <w:color w:val="1B1B1B"/>
          <w:shd w:val="clear" w:color="auto" w:fill="FFFFFF"/>
          <w:lang w:val="en-GB"/>
        </w:rPr>
      </w:pPr>
    </w:p>
    <w:p w14:paraId="13CD1BC3" w14:textId="77777777" w:rsidR="003A7E32" w:rsidRDefault="003A7E32" w:rsidP="00463183">
      <w:pPr>
        <w:rPr>
          <w:rFonts w:ascii="Roboto" w:hAnsi="Roboto"/>
          <w:color w:val="1B1B1B"/>
          <w:shd w:val="clear" w:color="auto" w:fill="FFFFFF"/>
          <w:lang w:val="en-GB"/>
        </w:rPr>
      </w:pPr>
    </w:p>
    <w:p w14:paraId="50FB9C99" w14:textId="77777777" w:rsidR="003A7E32" w:rsidRDefault="003A7E32" w:rsidP="00463183">
      <w:pPr>
        <w:rPr>
          <w:rFonts w:ascii="Roboto" w:hAnsi="Roboto"/>
          <w:color w:val="1B1B1B"/>
          <w:shd w:val="clear" w:color="auto" w:fill="FFFFFF"/>
          <w:lang w:val="en-GB"/>
        </w:rPr>
      </w:pPr>
    </w:p>
    <w:p w14:paraId="00FB57F2" w14:textId="77777777" w:rsidR="003A7E32" w:rsidRDefault="003A7E32" w:rsidP="00463183">
      <w:pPr>
        <w:rPr>
          <w:rFonts w:ascii="Roboto" w:hAnsi="Roboto"/>
          <w:color w:val="1B1B1B"/>
          <w:shd w:val="clear" w:color="auto" w:fill="FFFFFF"/>
          <w:lang w:val="en-GB"/>
        </w:rPr>
      </w:pPr>
    </w:p>
    <w:p w14:paraId="7FE80390" w14:textId="77777777" w:rsidR="003A7E32" w:rsidRDefault="003A7E32" w:rsidP="00463183">
      <w:pPr>
        <w:rPr>
          <w:rFonts w:ascii="Roboto" w:hAnsi="Roboto"/>
          <w:color w:val="1B1B1B"/>
          <w:shd w:val="clear" w:color="auto" w:fill="FFFFFF"/>
          <w:lang w:val="en-GB"/>
        </w:rPr>
      </w:pPr>
    </w:p>
    <w:p w14:paraId="0ED883CF" w14:textId="77777777" w:rsidR="003A7E32" w:rsidRDefault="003A7E32" w:rsidP="00463183">
      <w:pPr>
        <w:rPr>
          <w:rFonts w:ascii="Roboto" w:hAnsi="Roboto"/>
          <w:color w:val="1B1B1B"/>
          <w:shd w:val="clear" w:color="auto" w:fill="FFFFFF"/>
          <w:lang w:val="en-GB"/>
        </w:rPr>
      </w:pPr>
    </w:p>
    <w:p w14:paraId="334B3CD4" w14:textId="77777777" w:rsidR="003A7E32" w:rsidRDefault="003A7E32" w:rsidP="00463183">
      <w:pPr>
        <w:rPr>
          <w:rFonts w:ascii="Roboto" w:hAnsi="Roboto"/>
          <w:color w:val="1B1B1B"/>
          <w:shd w:val="clear" w:color="auto" w:fill="FFFFFF"/>
          <w:lang w:val="en-GB"/>
        </w:rPr>
      </w:pPr>
    </w:p>
    <w:p w14:paraId="2D01BE94" w14:textId="77777777" w:rsidR="003A7E32" w:rsidRDefault="003A7E32" w:rsidP="00463183">
      <w:pPr>
        <w:rPr>
          <w:rFonts w:ascii="Roboto" w:hAnsi="Roboto"/>
          <w:color w:val="1B1B1B"/>
          <w:shd w:val="clear" w:color="auto" w:fill="FFFFFF"/>
          <w:lang w:val="en-GB"/>
        </w:rPr>
      </w:pPr>
    </w:p>
    <w:p w14:paraId="0BCB0224" w14:textId="77777777" w:rsidR="003A7E32" w:rsidRDefault="003A7E32" w:rsidP="00463183">
      <w:pPr>
        <w:rPr>
          <w:rFonts w:ascii="Roboto" w:hAnsi="Roboto"/>
          <w:color w:val="1B1B1B"/>
          <w:shd w:val="clear" w:color="auto" w:fill="FFFFFF"/>
          <w:lang w:val="en-GB"/>
        </w:rPr>
      </w:pPr>
    </w:p>
    <w:p w14:paraId="3EFB7C17" w14:textId="77777777" w:rsidR="003A7E32" w:rsidRDefault="003A7E32" w:rsidP="00463183">
      <w:pPr>
        <w:rPr>
          <w:rFonts w:ascii="Roboto" w:hAnsi="Roboto"/>
          <w:color w:val="1B1B1B"/>
          <w:shd w:val="clear" w:color="auto" w:fill="FFFFFF"/>
          <w:lang w:val="en-GB"/>
        </w:rPr>
      </w:pPr>
    </w:p>
    <w:p w14:paraId="7B0F2170" w14:textId="77777777" w:rsidR="003A7E32" w:rsidRDefault="003A7E32" w:rsidP="00463183">
      <w:pPr>
        <w:rPr>
          <w:rFonts w:ascii="Roboto" w:hAnsi="Roboto"/>
          <w:color w:val="1B1B1B"/>
          <w:shd w:val="clear" w:color="auto" w:fill="FFFFFF"/>
          <w:lang w:val="en-GB"/>
        </w:rPr>
      </w:pPr>
    </w:p>
    <w:p w14:paraId="4B69FC81" w14:textId="77777777" w:rsidR="003A7E32" w:rsidRDefault="003A7E32" w:rsidP="00463183">
      <w:pPr>
        <w:rPr>
          <w:rFonts w:ascii="Roboto" w:hAnsi="Roboto"/>
          <w:color w:val="1B1B1B"/>
          <w:shd w:val="clear" w:color="auto" w:fill="FFFFFF"/>
          <w:lang w:val="en-GB"/>
        </w:rPr>
      </w:pPr>
    </w:p>
    <w:p w14:paraId="35E0FDB6" w14:textId="77777777" w:rsidR="003A7E32" w:rsidRDefault="003A7E32" w:rsidP="00463183">
      <w:pPr>
        <w:rPr>
          <w:rFonts w:ascii="Roboto" w:hAnsi="Roboto"/>
          <w:color w:val="1B1B1B"/>
          <w:shd w:val="clear" w:color="auto" w:fill="FFFFFF"/>
          <w:lang w:val="en-GB"/>
        </w:rPr>
      </w:pPr>
    </w:p>
    <w:p w14:paraId="1613F01B" w14:textId="77777777" w:rsidR="003A7E32" w:rsidRDefault="003A7E32" w:rsidP="00463183">
      <w:pPr>
        <w:rPr>
          <w:rFonts w:ascii="Roboto" w:hAnsi="Roboto"/>
          <w:color w:val="1B1B1B"/>
          <w:shd w:val="clear" w:color="auto" w:fill="FFFFFF"/>
          <w:lang w:val="en-GB"/>
        </w:rPr>
      </w:pPr>
    </w:p>
    <w:p w14:paraId="0AE5AF1E" w14:textId="77777777" w:rsidR="003A7E32" w:rsidRDefault="003A7E32" w:rsidP="00463183">
      <w:pPr>
        <w:rPr>
          <w:rFonts w:ascii="Roboto" w:hAnsi="Roboto"/>
          <w:color w:val="1B1B1B"/>
          <w:shd w:val="clear" w:color="auto" w:fill="FFFFFF"/>
          <w:lang w:val="en-GB"/>
        </w:rPr>
      </w:pPr>
    </w:p>
    <w:p w14:paraId="2EF6A98F" w14:textId="77777777" w:rsidR="003A7E32" w:rsidRDefault="003A7E32" w:rsidP="00463183">
      <w:pPr>
        <w:rPr>
          <w:rFonts w:ascii="Roboto" w:hAnsi="Roboto"/>
          <w:color w:val="1B1B1B"/>
          <w:shd w:val="clear" w:color="auto" w:fill="FFFFFF"/>
          <w:lang w:val="en-GB"/>
        </w:rPr>
      </w:pPr>
    </w:p>
    <w:p w14:paraId="1AAD6031" w14:textId="77777777" w:rsidR="003A7E32" w:rsidRDefault="003A7E32" w:rsidP="00463183">
      <w:pPr>
        <w:rPr>
          <w:rFonts w:ascii="Roboto" w:hAnsi="Roboto"/>
          <w:color w:val="1B1B1B"/>
          <w:shd w:val="clear" w:color="auto" w:fill="FFFFFF"/>
          <w:lang w:val="en-GB"/>
        </w:rPr>
      </w:pPr>
    </w:p>
    <w:p w14:paraId="7FC214C7" w14:textId="77777777" w:rsidR="003A7E32" w:rsidRDefault="003A7E32" w:rsidP="00463183">
      <w:pPr>
        <w:rPr>
          <w:rFonts w:ascii="Roboto" w:hAnsi="Roboto"/>
          <w:color w:val="1B1B1B"/>
          <w:shd w:val="clear" w:color="auto" w:fill="FFFFFF"/>
          <w:lang w:val="en-GB"/>
        </w:rPr>
      </w:pPr>
    </w:p>
    <w:p w14:paraId="571A0DD0" w14:textId="77777777" w:rsidR="003A7E32" w:rsidRDefault="003A7E32" w:rsidP="00463183">
      <w:pPr>
        <w:rPr>
          <w:rFonts w:ascii="Roboto" w:hAnsi="Roboto"/>
          <w:color w:val="1B1B1B"/>
          <w:shd w:val="clear" w:color="auto" w:fill="FFFFFF"/>
          <w:lang w:val="en-GB"/>
        </w:rPr>
      </w:pPr>
    </w:p>
    <w:p w14:paraId="57CDC598" w14:textId="77777777" w:rsidR="003A7E32" w:rsidRDefault="003A7E32" w:rsidP="00463183">
      <w:pPr>
        <w:rPr>
          <w:rFonts w:ascii="Roboto" w:hAnsi="Roboto"/>
          <w:color w:val="1B1B1B"/>
          <w:shd w:val="clear" w:color="auto" w:fill="FFFFFF"/>
          <w:lang w:val="en-GB"/>
        </w:rPr>
      </w:pPr>
    </w:p>
    <w:p w14:paraId="17DB9022" w14:textId="77777777" w:rsidR="003A7E32" w:rsidRDefault="003A7E32" w:rsidP="00463183">
      <w:pPr>
        <w:rPr>
          <w:rFonts w:ascii="Roboto" w:hAnsi="Roboto"/>
          <w:color w:val="1B1B1B"/>
          <w:shd w:val="clear" w:color="auto" w:fill="FFFFFF"/>
          <w:lang w:val="en-GB"/>
        </w:rPr>
      </w:pPr>
    </w:p>
    <w:p w14:paraId="58A78F21" w14:textId="77777777" w:rsidR="003A7E32" w:rsidRDefault="003A7E32" w:rsidP="00463183">
      <w:pPr>
        <w:rPr>
          <w:rFonts w:ascii="Roboto" w:hAnsi="Roboto"/>
          <w:color w:val="1B1B1B"/>
          <w:shd w:val="clear" w:color="auto" w:fill="FFFFFF"/>
          <w:lang w:val="en-GB"/>
        </w:rPr>
      </w:pPr>
    </w:p>
    <w:p w14:paraId="14ED87F1" w14:textId="77777777" w:rsidR="003A7E32" w:rsidRDefault="003A7E32" w:rsidP="00463183">
      <w:pPr>
        <w:rPr>
          <w:rFonts w:ascii="Roboto" w:hAnsi="Roboto"/>
          <w:color w:val="1B1B1B"/>
          <w:shd w:val="clear" w:color="auto" w:fill="FFFFFF"/>
          <w:lang w:val="en-GB"/>
        </w:rPr>
      </w:pPr>
    </w:p>
    <w:p w14:paraId="40E5541A" w14:textId="77777777" w:rsidR="003A7E32" w:rsidRDefault="003A7E32" w:rsidP="00463183">
      <w:pPr>
        <w:rPr>
          <w:rFonts w:ascii="Roboto" w:hAnsi="Roboto"/>
          <w:color w:val="1B1B1B"/>
          <w:shd w:val="clear" w:color="auto" w:fill="FFFFFF"/>
          <w:lang w:val="en-GB"/>
        </w:rPr>
      </w:pPr>
    </w:p>
    <w:p w14:paraId="6BB266B5" w14:textId="77777777" w:rsidR="003A7E32" w:rsidRPr="005F2227" w:rsidRDefault="003A7E32" w:rsidP="003A7E32">
      <w:pPr>
        <w:rPr>
          <w:lang w:val="en-GB"/>
        </w:rPr>
      </w:pPr>
      <w:r w:rsidRPr="005F2227">
        <w:rPr>
          <w:lang w:val="en-GB"/>
        </w:rPr>
        <w:t>Definitions were obtained from https://www.clinicaltrials.gov/study-basics/glossary</w:t>
      </w:r>
    </w:p>
    <w:p w14:paraId="361B27BD" w14:textId="77777777" w:rsidR="003A7E32" w:rsidRDefault="003A7E32" w:rsidP="003A7E32">
      <w:proofErr w:type="spellStart"/>
      <w:r>
        <w:t>Clinical</w:t>
      </w:r>
      <w:proofErr w:type="spellEnd"/>
      <w:r>
        <w:t xml:space="preserve"> Trial</w:t>
      </w:r>
    </w:p>
    <w:p w14:paraId="4AD04C69" w14:textId="77777777" w:rsidR="003A7E32" w:rsidRPr="005F2227" w:rsidRDefault="003A7E32" w:rsidP="003A7E32">
      <w:pPr>
        <w:pStyle w:val="Lijstalinea"/>
        <w:numPr>
          <w:ilvl w:val="0"/>
          <w:numId w:val="1"/>
        </w:numPr>
        <w:rPr>
          <w:sz w:val="48"/>
          <w:szCs w:val="48"/>
          <w:lang w:val="en-GB"/>
        </w:rPr>
      </w:pPr>
      <w:r w:rsidRPr="005F2227">
        <w:rPr>
          <w:sz w:val="48"/>
          <w:szCs w:val="48"/>
          <w:lang w:val="en-GB"/>
        </w:rPr>
        <w:t>Study Information:</w:t>
      </w:r>
    </w:p>
    <w:p w14:paraId="34102E50" w14:textId="77777777" w:rsidR="003A7E32" w:rsidRPr="00463183" w:rsidRDefault="003A7E32" w:rsidP="003A7E32">
      <w:pPr>
        <w:rPr>
          <w:lang w:val="en-GB"/>
        </w:rPr>
      </w:pPr>
    </w:p>
    <w:p w14:paraId="6BCD888E" w14:textId="52E17465" w:rsidR="003A7E32" w:rsidRPr="00A362A6" w:rsidRDefault="003A7E32" w:rsidP="003A7E32">
      <w:pPr>
        <w:rPr>
          <w:lang w:val="en-GB"/>
        </w:rPr>
      </w:pPr>
      <w:r w:rsidRPr="005F2227">
        <w:rPr>
          <w:b/>
          <w:bCs/>
          <w:lang w:val="en-GB"/>
        </w:rPr>
        <w:t>NCT Number</w:t>
      </w:r>
      <w:r w:rsidR="00A362A6">
        <w:rPr>
          <w:b/>
          <w:bCs/>
          <w:lang w:val="en-GB"/>
        </w:rPr>
        <w:t xml:space="preserve">: </w:t>
      </w:r>
      <w:r w:rsidR="00A362A6">
        <w:rPr>
          <w:lang w:val="en-GB"/>
        </w:rPr>
        <w:t>string</w:t>
      </w:r>
    </w:p>
    <w:p w14:paraId="62A3BB96" w14:textId="59695155" w:rsidR="003A7E32" w:rsidRDefault="003A7E32" w:rsidP="003A7E32">
      <w:pPr>
        <w:rPr>
          <w:b/>
          <w:bCs/>
          <w:lang w:val="en-GB"/>
        </w:rPr>
      </w:pPr>
      <w:r w:rsidRPr="005F2227">
        <w:rPr>
          <w:b/>
          <w:bCs/>
          <w:lang w:val="en-GB"/>
        </w:rPr>
        <w:t>Study Title</w:t>
      </w:r>
      <w:r w:rsidR="00A362A6">
        <w:rPr>
          <w:b/>
          <w:bCs/>
          <w:lang w:val="en-GB"/>
        </w:rPr>
        <w:t xml:space="preserve">: </w:t>
      </w:r>
      <w:r w:rsidR="00A362A6">
        <w:rPr>
          <w:lang w:val="en-GB"/>
        </w:rPr>
        <w:t>string</w:t>
      </w:r>
    </w:p>
    <w:p w14:paraId="0EC47CE4" w14:textId="26209E6F" w:rsidR="003A7E32" w:rsidRPr="00A362A6" w:rsidRDefault="003A7E32" w:rsidP="003A7E32">
      <w:pPr>
        <w:rPr>
          <w:lang w:val="en-GB"/>
        </w:rPr>
      </w:pPr>
      <w:r w:rsidRPr="005F2227">
        <w:rPr>
          <w:b/>
          <w:bCs/>
          <w:lang w:val="en-GB"/>
        </w:rPr>
        <w:t>Study URL</w:t>
      </w:r>
      <w:r w:rsidR="00A362A6">
        <w:rPr>
          <w:b/>
          <w:bCs/>
          <w:lang w:val="en-GB"/>
        </w:rPr>
        <w:t xml:space="preserve">: </w:t>
      </w:r>
      <w:proofErr w:type="spellStart"/>
      <w:r w:rsidR="00A362A6">
        <w:rPr>
          <w:lang w:val="en-GB"/>
        </w:rPr>
        <w:t>url</w:t>
      </w:r>
      <w:proofErr w:type="spellEnd"/>
    </w:p>
    <w:p w14:paraId="1AB0F1D9" w14:textId="6E941167" w:rsidR="003A7E32" w:rsidRDefault="003A7E32" w:rsidP="003A7E32">
      <w:pPr>
        <w:rPr>
          <w:b/>
          <w:bCs/>
          <w:lang w:val="en-GB"/>
        </w:rPr>
      </w:pPr>
      <w:r w:rsidRPr="005F2227">
        <w:rPr>
          <w:b/>
          <w:bCs/>
          <w:lang w:val="en-GB"/>
        </w:rPr>
        <w:t>Acronym</w:t>
      </w:r>
      <w:r w:rsidR="00A362A6">
        <w:rPr>
          <w:b/>
          <w:bCs/>
          <w:lang w:val="en-GB"/>
        </w:rPr>
        <w:t xml:space="preserve">: </w:t>
      </w:r>
      <w:r w:rsidR="00A362A6">
        <w:rPr>
          <w:lang w:val="en-GB"/>
        </w:rPr>
        <w:t>string</w:t>
      </w:r>
    </w:p>
    <w:p w14:paraId="1976396E" w14:textId="3A761323" w:rsidR="003A7E32" w:rsidRDefault="003A7E32" w:rsidP="003A7E32">
      <w:pPr>
        <w:rPr>
          <w:b/>
          <w:bCs/>
          <w:lang w:val="en-GB"/>
        </w:rPr>
      </w:pPr>
      <w:r w:rsidRPr="005F2227">
        <w:rPr>
          <w:b/>
          <w:bCs/>
          <w:lang w:val="en-GB"/>
        </w:rPr>
        <w:t>Study Status</w:t>
      </w:r>
      <w:r w:rsidR="00A362A6">
        <w:rPr>
          <w:b/>
          <w:bCs/>
          <w:lang w:val="en-GB"/>
        </w:rPr>
        <w:t xml:space="preserve">: </w:t>
      </w:r>
      <w:r w:rsidR="00A362A6">
        <w:rPr>
          <w:lang w:val="en-GB"/>
        </w:rPr>
        <w:t>string</w:t>
      </w:r>
    </w:p>
    <w:p w14:paraId="4C7C27BE" w14:textId="09F2CCEC" w:rsidR="003A7E32" w:rsidRPr="005F2227" w:rsidRDefault="003A7E32" w:rsidP="003A7E32">
      <w:pPr>
        <w:rPr>
          <w:b/>
          <w:bCs/>
          <w:lang w:val="en-GB"/>
        </w:rPr>
      </w:pPr>
      <w:r w:rsidRPr="005F2227">
        <w:rPr>
          <w:b/>
          <w:bCs/>
          <w:lang w:val="en-GB"/>
        </w:rPr>
        <w:t>Brief Summary</w:t>
      </w:r>
      <w:r w:rsidR="00A362A6">
        <w:rPr>
          <w:b/>
          <w:bCs/>
          <w:lang w:val="en-GB"/>
        </w:rPr>
        <w:t xml:space="preserve">: </w:t>
      </w:r>
      <w:r w:rsidR="00A362A6">
        <w:rPr>
          <w:lang w:val="en-GB"/>
        </w:rPr>
        <w:t>string</w:t>
      </w:r>
    </w:p>
    <w:p w14:paraId="520D7C5D" w14:textId="1AC306B3" w:rsidR="003A7E32" w:rsidRPr="00A362A6" w:rsidRDefault="003A7E32" w:rsidP="003A7E32">
      <w:pPr>
        <w:rPr>
          <w:lang w:val="en-GB"/>
        </w:rPr>
      </w:pPr>
      <w:r w:rsidRPr="005F2227">
        <w:rPr>
          <w:b/>
          <w:bCs/>
          <w:lang w:val="en-GB"/>
        </w:rPr>
        <w:t>Study Results</w:t>
      </w:r>
      <w:r w:rsidR="00A362A6">
        <w:rPr>
          <w:b/>
          <w:bCs/>
          <w:lang w:val="en-GB"/>
        </w:rPr>
        <w:t xml:space="preserve">: </w:t>
      </w:r>
      <w:r w:rsidR="00A362A6">
        <w:rPr>
          <w:lang w:val="en-GB"/>
        </w:rPr>
        <w:t>bool</w:t>
      </w:r>
    </w:p>
    <w:p w14:paraId="53BB4294" w14:textId="24722AA7" w:rsidR="003A7E32" w:rsidRPr="00A362A6" w:rsidRDefault="003A7E32" w:rsidP="003A7E32">
      <w:pPr>
        <w:rPr>
          <w:lang w:val="en-GB"/>
        </w:rPr>
      </w:pPr>
      <w:r w:rsidRPr="005F2227">
        <w:rPr>
          <w:b/>
          <w:bCs/>
          <w:lang w:val="en-GB"/>
        </w:rPr>
        <w:t>Start Date</w:t>
      </w:r>
      <w:r w:rsidR="00A362A6">
        <w:rPr>
          <w:b/>
          <w:bCs/>
          <w:lang w:val="en-GB"/>
        </w:rPr>
        <w:t xml:space="preserve">: </w:t>
      </w:r>
      <w:r w:rsidR="00A362A6">
        <w:rPr>
          <w:lang w:val="en-GB"/>
        </w:rPr>
        <w:t>date</w:t>
      </w:r>
    </w:p>
    <w:p w14:paraId="688B27BE" w14:textId="279613D2" w:rsidR="003A7E32" w:rsidRDefault="003A7E32" w:rsidP="003A7E32">
      <w:pPr>
        <w:rPr>
          <w:b/>
          <w:bCs/>
          <w:lang w:val="en-GB"/>
        </w:rPr>
      </w:pPr>
      <w:r w:rsidRPr="005F2227">
        <w:rPr>
          <w:b/>
          <w:bCs/>
          <w:lang w:val="en-GB"/>
        </w:rPr>
        <w:t>Primary Completion Date</w:t>
      </w:r>
      <w:r w:rsidR="00F962CB">
        <w:rPr>
          <w:b/>
          <w:bCs/>
          <w:lang w:val="en-GB"/>
        </w:rPr>
        <w:t xml:space="preserve">: </w:t>
      </w:r>
      <w:r w:rsidR="00F962CB">
        <w:rPr>
          <w:lang w:val="en-GB"/>
        </w:rPr>
        <w:t>date</w:t>
      </w:r>
    </w:p>
    <w:p w14:paraId="0799DFBE" w14:textId="43831E14" w:rsidR="003A7E32" w:rsidRDefault="003A7E32" w:rsidP="003A7E32">
      <w:pPr>
        <w:rPr>
          <w:b/>
          <w:bCs/>
          <w:lang w:val="en-GB"/>
        </w:rPr>
      </w:pPr>
      <w:r w:rsidRPr="005F2227">
        <w:rPr>
          <w:b/>
          <w:bCs/>
          <w:lang w:val="en-GB"/>
        </w:rPr>
        <w:t>Completion Date</w:t>
      </w:r>
      <w:r w:rsidR="00F962CB">
        <w:rPr>
          <w:b/>
          <w:bCs/>
          <w:lang w:val="en-GB"/>
        </w:rPr>
        <w:t xml:space="preserve">: </w:t>
      </w:r>
      <w:r w:rsidR="00F962CB">
        <w:rPr>
          <w:lang w:val="en-GB"/>
        </w:rPr>
        <w:t>date</w:t>
      </w:r>
    </w:p>
    <w:p w14:paraId="084C7076" w14:textId="1825C759" w:rsidR="003A7E32" w:rsidRDefault="003A7E32" w:rsidP="003A7E32">
      <w:pPr>
        <w:rPr>
          <w:b/>
          <w:bCs/>
          <w:lang w:val="en-GB"/>
        </w:rPr>
      </w:pPr>
      <w:r w:rsidRPr="005F2227">
        <w:rPr>
          <w:b/>
          <w:bCs/>
          <w:lang w:val="en-GB"/>
        </w:rPr>
        <w:t>First Posted</w:t>
      </w:r>
      <w:r w:rsidR="00F962CB">
        <w:rPr>
          <w:b/>
          <w:bCs/>
          <w:lang w:val="en-GB"/>
        </w:rPr>
        <w:t xml:space="preserve">: </w:t>
      </w:r>
      <w:r w:rsidR="00F962CB">
        <w:rPr>
          <w:lang w:val="en-GB"/>
        </w:rPr>
        <w:t>date</w:t>
      </w:r>
    </w:p>
    <w:p w14:paraId="78D9BD5B" w14:textId="7C5D7240" w:rsidR="003A7E32" w:rsidRDefault="003A7E32" w:rsidP="003A7E32">
      <w:pPr>
        <w:rPr>
          <w:b/>
          <w:bCs/>
          <w:lang w:val="en-GB"/>
        </w:rPr>
      </w:pPr>
      <w:r w:rsidRPr="005F2227">
        <w:rPr>
          <w:b/>
          <w:bCs/>
          <w:lang w:val="en-GB"/>
        </w:rPr>
        <w:t>Results First Posted</w:t>
      </w:r>
      <w:r w:rsidR="00F962CB">
        <w:rPr>
          <w:b/>
          <w:bCs/>
          <w:lang w:val="en-GB"/>
        </w:rPr>
        <w:t xml:space="preserve">: </w:t>
      </w:r>
      <w:r w:rsidR="00F962CB">
        <w:rPr>
          <w:lang w:val="en-GB"/>
        </w:rPr>
        <w:t>date</w:t>
      </w:r>
    </w:p>
    <w:p w14:paraId="0CC54B7D" w14:textId="27F5080C" w:rsidR="003A7E32" w:rsidRDefault="003A7E32" w:rsidP="003A7E32">
      <w:pPr>
        <w:rPr>
          <w:b/>
          <w:bCs/>
          <w:lang w:val="en-GB"/>
        </w:rPr>
      </w:pPr>
      <w:r w:rsidRPr="005F2227">
        <w:rPr>
          <w:b/>
          <w:bCs/>
          <w:lang w:val="en-GB"/>
        </w:rPr>
        <w:t>Last Update Posted</w:t>
      </w:r>
      <w:r w:rsidR="00F962CB">
        <w:rPr>
          <w:b/>
          <w:bCs/>
          <w:lang w:val="en-GB"/>
        </w:rPr>
        <w:t xml:space="preserve">: </w:t>
      </w:r>
      <w:r w:rsidR="00F962CB">
        <w:rPr>
          <w:lang w:val="en-GB"/>
        </w:rPr>
        <w:t>date</w:t>
      </w:r>
    </w:p>
    <w:p w14:paraId="45D57C62" w14:textId="6562C4E2" w:rsidR="003A7E32" w:rsidRPr="00F962CB" w:rsidRDefault="003A7E32" w:rsidP="003A7E32">
      <w:pPr>
        <w:rPr>
          <w:lang w:val="en-GB"/>
        </w:rPr>
      </w:pPr>
      <w:r w:rsidRPr="005F2227">
        <w:rPr>
          <w:b/>
          <w:bCs/>
          <w:lang w:val="en-GB"/>
        </w:rPr>
        <w:t>Study Documents</w:t>
      </w:r>
      <w:r w:rsidR="00F962CB">
        <w:rPr>
          <w:b/>
          <w:bCs/>
          <w:lang w:val="en-GB"/>
        </w:rPr>
        <w:t xml:space="preserve">: </w:t>
      </w:r>
      <w:r w:rsidR="00F962CB">
        <w:rPr>
          <w:lang w:val="en-GB"/>
        </w:rPr>
        <w:t>string</w:t>
      </w:r>
      <w:r w:rsidR="00BB58BC">
        <w:rPr>
          <w:lang w:val="en-GB"/>
        </w:rPr>
        <w:t xml:space="preserve"> +</w:t>
      </w:r>
      <w:proofErr w:type="spellStart"/>
      <w:r w:rsidR="00BB58BC">
        <w:rPr>
          <w:lang w:val="en-GB"/>
        </w:rPr>
        <w:t>url</w:t>
      </w:r>
      <w:proofErr w:type="spellEnd"/>
    </w:p>
    <w:p w14:paraId="2A11A541" w14:textId="77777777" w:rsidR="003A7E32" w:rsidRPr="005F2227" w:rsidRDefault="003A7E32" w:rsidP="003A7E32">
      <w:pPr>
        <w:pStyle w:val="Lijstalinea"/>
        <w:numPr>
          <w:ilvl w:val="0"/>
          <w:numId w:val="1"/>
        </w:numPr>
        <w:rPr>
          <w:sz w:val="48"/>
          <w:szCs w:val="48"/>
          <w:lang w:val="en-GB"/>
        </w:rPr>
      </w:pPr>
      <w:r w:rsidRPr="005F2227">
        <w:rPr>
          <w:sz w:val="48"/>
          <w:szCs w:val="48"/>
          <w:lang w:val="en-GB"/>
        </w:rPr>
        <w:t>Participant Information:</w:t>
      </w:r>
    </w:p>
    <w:p w14:paraId="01FD6670" w14:textId="77777777" w:rsidR="003A7E32" w:rsidRPr="00463183" w:rsidRDefault="003A7E32" w:rsidP="003A7E32">
      <w:pPr>
        <w:rPr>
          <w:lang w:val="en-GB"/>
        </w:rPr>
      </w:pPr>
    </w:p>
    <w:p w14:paraId="714F9686" w14:textId="6AFE1703" w:rsidR="003A7E32" w:rsidRDefault="003A7E32" w:rsidP="003A7E32">
      <w:pPr>
        <w:rPr>
          <w:b/>
          <w:bCs/>
          <w:lang w:val="en-GB"/>
        </w:rPr>
      </w:pPr>
      <w:r w:rsidRPr="005F2227">
        <w:rPr>
          <w:b/>
          <w:bCs/>
          <w:lang w:val="en-GB"/>
        </w:rPr>
        <w:t>Sex</w:t>
      </w:r>
      <w:r w:rsidR="00F962CB">
        <w:rPr>
          <w:b/>
          <w:bCs/>
          <w:lang w:val="en-GB"/>
        </w:rPr>
        <w:t xml:space="preserve">: </w:t>
      </w:r>
      <w:r w:rsidR="00F962CB">
        <w:rPr>
          <w:lang w:val="en-GB"/>
        </w:rPr>
        <w:t>string</w:t>
      </w:r>
    </w:p>
    <w:p w14:paraId="010160D1" w14:textId="30C5C334" w:rsidR="003A7E32" w:rsidRDefault="003A7E32" w:rsidP="003A7E32">
      <w:pPr>
        <w:rPr>
          <w:b/>
          <w:bCs/>
          <w:lang w:val="en-GB"/>
        </w:rPr>
      </w:pPr>
      <w:r w:rsidRPr="005F2227">
        <w:rPr>
          <w:b/>
          <w:bCs/>
          <w:lang w:val="en-GB"/>
        </w:rPr>
        <w:t>Age</w:t>
      </w:r>
      <w:r w:rsidR="00F962CB">
        <w:rPr>
          <w:b/>
          <w:bCs/>
          <w:lang w:val="en-GB"/>
        </w:rPr>
        <w:t xml:space="preserve">: </w:t>
      </w:r>
      <w:r w:rsidR="00F962CB">
        <w:rPr>
          <w:lang w:val="en-GB"/>
        </w:rPr>
        <w:t>string</w:t>
      </w:r>
    </w:p>
    <w:p w14:paraId="00DA3044" w14:textId="26BDF23F" w:rsidR="003A7E32" w:rsidRPr="00F962CB" w:rsidRDefault="003A7E32" w:rsidP="003A7E32">
      <w:pPr>
        <w:rPr>
          <w:lang w:val="en-GB"/>
        </w:rPr>
      </w:pPr>
      <w:proofErr w:type="spellStart"/>
      <w:r w:rsidRPr="005F2227">
        <w:rPr>
          <w:b/>
          <w:bCs/>
          <w:lang w:val="en-GB"/>
        </w:rPr>
        <w:t>Enrollment</w:t>
      </w:r>
      <w:proofErr w:type="spellEnd"/>
      <w:r w:rsidR="00F962CB">
        <w:rPr>
          <w:b/>
          <w:bCs/>
          <w:lang w:val="en-GB"/>
        </w:rPr>
        <w:t xml:space="preserve">: </w:t>
      </w:r>
      <w:r w:rsidR="00F962CB">
        <w:rPr>
          <w:lang w:val="en-GB"/>
        </w:rPr>
        <w:t>int</w:t>
      </w:r>
    </w:p>
    <w:p w14:paraId="685581E2" w14:textId="77777777" w:rsidR="003A7E32" w:rsidRPr="005F2227" w:rsidRDefault="003A7E32" w:rsidP="003A7E32">
      <w:pPr>
        <w:pStyle w:val="Lijstalinea"/>
        <w:numPr>
          <w:ilvl w:val="0"/>
          <w:numId w:val="1"/>
        </w:numPr>
        <w:rPr>
          <w:sz w:val="48"/>
          <w:szCs w:val="48"/>
          <w:lang w:val="en-GB"/>
        </w:rPr>
      </w:pPr>
      <w:r w:rsidRPr="005F2227">
        <w:rPr>
          <w:sz w:val="48"/>
          <w:szCs w:val="48"/>
          <w:lang w:val="en-GB"/>
        </w:rPr>
        <w:t>Medical Details:</w:t>
      </w:r>
    </w:p>
    <w:p w14:paraId="3364A8CC" w14:textId="77777777" w:rsidR="003A7E32" w:rsidRPr="00463183" w:rsidRDefault="003A7E32" w:rsidP="003A7E32">
      <w:pPr>
        <w:rPr>
          <w:lang w:val="en-GB"/>
        </w:rPr>
      </w:pPr>
    </w:p>
    <w:p w14:paraId="37AC70F4" w14:textId="38EECBF7" w:rsidR="003A7E32" w:rsidRDefault="003A7E32" w:rsidP="003A7E32">
      <w:pPr>
        <w:rPr>
          <w:b/>
          <w:bCs/>
          <w:lang w:val="en-GB"/>
        </w:rPr>
      </w:pPr>
      <w:r w:rsidRPr="005F2227">
        <w:rPr>
          <w:b/>
          <w:bCs/>
          <w:lang w:val="en-GB"/>
        </w:rPr>
        <w:t>Conditions</w:t>
      </w:r>
      <w:r w:rsidR="00F962CB">
        <w:rPr>
          <w:b/>
          <w:bCs/>
          <w:lang w:val="en-GB"/>
        </w:rPr>
        <w:t xml:space="preserve">: </w:t>
      </w:r>
      <w:r w:rsidR="00F962CB">
        <w:rPr>
          <w:lang w:val="en-GB"/>
        </w:rPr>
        <w:t>string</w:t>
      </w:r>
    </w:p>
    <w:p w14:paraId="6422720A" w14:textId="3C1399B9" w:rsidR="003A7E32" w:rsidRDefault="003A7E32" w:rsidP="003A7E32">
      <w:pPr>
        <w:rPr>
          <w:b/>
          <w:bCs/>
          <w:lang w:val="en-GB"/>
        </w:rPr>
      </w:pPr>
      <w:r w:rsidRPr="005F2227">
        <w:rPr>
          <w:b/>
          <w:bCs/>
          <w:lang w:val="en-GB"/>
        </w:rPr>
        <w:t>Interventions</w:t>
      </w:r>
      <w:r w:rsidR="00F962CB">
        <w:rPr>
          <w:b/>
          <w:bCs/>
          <w:lang w:val="en-GB"/>
        </w:rPr>
        <w:t xml:space="preserve">: </w:t>
      </w:r>
      <w:r w:rsidR="00F962CB">
        <w:rPr>
          <w:lang w:val="en-GB"/>
        </w:rPr>
        <w:t>string</w:t>
      </w:r>
    </w:p>
    <w:p w14:paraId="2D86F632" w14:textId="36BF1A93" w:rsidR="003A7E32" w:rsidRPr="00BB58BC" w:rsidRDefault="003A7E32" w:rsidP="003A7E32">
      <w:pPr>
        <w:rPr>
          <w:lang w:val="en-GB"/>
        </w:rPr>
      </w:pPr>
      <w:r w:rsidRPr="005F2227">
        <w:rPr>
          <w:b/>
          <w:bCs/>
          <w:lang w:val="en-GB"/>
        </w:rPr>
        <w:t>Primary Outcome Measures</w:t>
      </w:r>
      <w:r w:rsidR="00BB58BC">
        <w:rPr>
          <w:lang w:val="en-GB"/>
        </w:rPr>
        <w:t>: string</w:t>
      </w:r>
    </w:p>
    <w:p w14:paraId="632D1500" w14:textId="3BE372BF" w:rsidR="003A7E32" w:rsidRDefault="003A7E32" w:rsidP="003A7E32">
      <w:pPr>
        <w:rPr>
          <w:b/>
          <w:bCs/>
          <w:lang w:val="en-GB"/>
        </w:rPr>
      </w:pPr>
      <w:r w:rsidRPr="005F2227">
        <w:rPr>
          <w:b/>
          <w:bCs/>
          <w:lang w:val="en-GB"/>
        </w:rPr>
        <w:lastRenderedPageBreak/>
        <w:t>Secondary Outcome Measures</w:t>
      </w:r>
      <w:r w:rsidR="00F962CB">
        <w:rPr>
          <w:b/>
          <w:bCs/>
          <w:lang w:val="en-GB"/>
        </w:rPr>
        <w:t xml:space="preserve">: </w:t>
      </w:r>
      <w:r w:rsidR="00F962CB">
        <w:rPr>
          <w:lang w:val="en-GB"/>
        </w:rPr>
        <w:t>string</w:t>
      </w:r>
    </w:p>
    <w:p w14:paraId="1CC0472F" w14:textId="1FB5E7E0" w:rsidR="003A7E32" w:rsidRPr="005F2227" w:rsidRDefault="003A7E32" w:rsidP="003A7E32">
      <w:pPr>
        <w:rPr>
          <w:b/>
          <w:bCs/>
          <w:lang w:val="en-GB"/>
        </w:rPr>
      </w:pPr>
      <w:r w:rsidRPr="005F2227">
        <w:rPr>
          <w:b/>
          <w:bCs/>
          <w:lang w:val="en-GB"/>
        </w:rPr>
        <w:t>Other Outcome Measures</w:t>
      </w:r>
      <w:r w:rsidR="00F962CB">
        <w:rPr>
          <w:b/>
          <w:bCs/>
          <w:lang w:val="en-GB"/>
        </w:rPr>
        <w:t xml:space="preserve">: </w:t>
      </w:r>
      <w:r w:rsidR="00F962CB">
        <w:rPr>
          <w:lang w:val="en-GB"/>
        </w:rPr>
        <w:t>string</w:t>
      </w:r>
    </w:p>
    <w:p w14:paraId="17779F95" w14:textId="208D31BA" w:rsidR="003A7E32" w:rsidRDefault="003A7E32" w:rsidP="003A7E32">
      <w:pPr>
        <w:rPr>
          <w:b/>
          <w:bCs/>
          <w:lang w:val="en-GB"/>
        </w:rPr>
      </w:pPr>
      <w:r w:rsidRPr="005F2227">
        <w:rPr>
          <w:b/>
          <w:bCs/>
          <w:lang w:val="en-GB"/>
        </w:rPr>
        <w:t>Phases</w:t>
      </w:r>
      <w:r w:rsidR="00F962CB">
        <w:rPr>
          <w:b/>
          <w:bCs/>
          <w:lang w:val="en-GB"/>
        </w:rPr>
        <w:t xml:space="preserve">: </w:t>
      </w:r>
      <w:r w:rsidR="00F962CB">
        <w:rPr>
          <w:lang w:val="en-GB"/>
        </w:rPr>
        <w:t>string</w:t>
      </w:r>
    </w:p>
    <w:p w14:paraId="547BDDDA" w14:textId="63B96CA2" w:rsidR="003A7E32" w:rsidRDefault="003A7E32" w:rsidP="003A7E32">
      <w:pPr>
        <w:rPr>
          <w:b/>
          <w:bCs/>
          <w:lang w:val="en-GB"/>
        </w:rPr>
      </w:pPr>
      <w:r w:rsidRPr="005F2227">
        <w:rPr>
          <w:b/>
          <w:bCs/>
          <w:lang w:val="en-GB"/>
        </w:rPr>
        <w:t>Study Type</w:t>
      </w:r>
      <w:r w:rsidR="00F962CB">
        <w:rPr>
          <w:b/>
          <w:bCs/>
          <w:lang w:val="en-GB"/>
        </w:rPr>
        <w:t xml:space="preserve">: </w:t>
      </w:r>
      <w:r w:rsidR="00F962CB">
        <w:rPr>
          <w:lang w:val="en-GB"/>
        </w:rPr>
        <w:t>string</w:t>
      </w:r>
    </w:p>
    <w:p w14:paraId="65CD8BCE" w14:textId="77777777" w:rsidR="003A7E32" w:rsidRPr="00EA000E" w:rsidRDefault="003A7E32" w:rsidP="003A7E32">
      <w:pPr>
        <w:pStyle w:val="Lijstalinea"/>
        <w:numPr>
          <w:ilvl w:val="0"/>
          <w:numId w:val="2"/>
        </w:numPr>
        <w:rPr>
          <w:lang w:val="en-GB"/>
        </w:rPr>
      </w:pPr>
      <w:r w:rsidRPr="00EA000E">
        <w:rPr>
          <w:b/>
          <w:bCs/>
          <w:lang w:val="en-GB"/>
        </w:rPr>
        <w:t xml:space="preserve">Interventional study (clinical trial): </w:t>
      </w:r>
      <w:r w:rsidRPr="00EA000E">
        <w:rPr>
          <w:lang w:val="en-GB"/>
        </w:rPr>
        <w:t>A type of clinical study in which participants are assigned to groups that receive one or more intervention/treatment (or no intervention) so that researchers can evaluate the effects of the interventions on biomedical or health-related outcomes. The assignments are determined by the study's protocol. Participants may receive diagnostic, therapeutic, or other types of interventions.</w:t>
      </w:r>
    </w:p>
    <w:p w14:paraId="19793821" w14:textId="77777777" w:rsidR="003A7E32" w:rsidRPr="00EA000E" w:rsidRDefault="003A7E32" w:rsidP="003A7E32">
      <w:pPr>
        <w:pStyle w:val="Lijstalinea"/>
        <w:numPr>
          <w:ilvl w:val="0"/>
          <w:numId w:val="2"/>
        </w:numPr>
        <w:rPr>
          <w:b/>
          <w:bCs/>
          <w:lang w:val="en-GB"/>
        </w:rPr>
      </w:pPr>
      <w:r w:rsidRPr="00EA000E">
        <w:rPr>
          <w:b/>
          <w:bCs/>
          <w:lang w:val="en-GB"/>
        </w:rPr>
        <w:t xml:space="preserve">Observational study: </w:t>
      </w:r>
      <w:r w:rsidRPr="00EA000E">
        <w:rPr>
          <w:lang w:val="en-GB"/>
        </w:rPr>
        <w:t>A type of clinical study in which participants are identified as belonging to study groups and are assessed for biomedical or health outcomes. Participants may receive diagnostic, therapeutic, or other types of interventions, but the investigator does not assign participants to a specific interventions/treatment.</w:t>
      </w:r>
    </w:p>
    <w:p w14:paraId="5A6AF8BE" w14:textId="77777777" w:rsidR="003A7E32" w:rsidRPr="00EA000E" w:rsidRDefault="003A7E32" w:rsidP="003A7E32">
      <w:pPr>
        <w:pStyle w:val="Lijstalinea"/>
        <w:numPr>
          <w:ilvl w:val="0"/>
          <w:numId w:val="2"/>
        </w:numPr>
        <w:rPr>
          <w:b/>
          <w:bCs/>
          <w:lang w:val="en-GB"/>
        </w:rPr>
      </w:pPr>
      <w:r w:rsidRPr="00EA000E">
        <w:rPr>
          <w:b/>
          <w:bCs/>
          <w:lang w:val="en-GB"/>
        </w:rPr>
        <w:t>A patient registry is a type of observational study.</w:t>
      </w:r>
    </w:p>
    <w:p w14:paraId="54D5780D" w14:textId="77777777" w:rsidR="003A7E32" w:rsidRPr="00EA000E" w:rsidRDefault="003A7E32" w:rsidP="003A7E32">
      <w:pPr>
        <w:pStyle w:val="Lijstalinea"/>
        <w:numPr>
          <w:ilvl w:val="0"/>
          <w:numId w:val="2"/>
        </w:numPr>
        <w:rPr>
          <w:b/>
          <w:bCs/>
          <w:lang w:val="en-GB"/>
        </w:rPr>
      </w:pPr>
      <w:r w:rsidRPr="00EA000E">
        <w:rPr>
          <w:b/>
          <w:bCs/>
          <w:lang w:val="en-GB"/>
        </w:rPr>
        <w:t xml:space="preserve">Expanded access: </w:t>
      </w:r>
      <w:r w:rsidRPr="00EA000E">
        <w:rPr>
          <w:lang w:val="en-GB"/>
        </w:rPr>
        <w:t>A way for patients with serious diseases or conditions who cannot participate in a clinical trial to gain access to a medical product that has not been approved by the U.S. Food and Drug Administration (FDA). Also called compassionate use. There are different expanded access types.</w:t>
      </w:r>
    </w:p>
    <w:p w14:paraId="1C6B5B33" w14:textId="5B89684E" w:rsidR="003A7E32" w:rsidRDefault="003A7E32" w:rsidP="003A7E32">
      <w:pPr>
        <w:rPr>
          <w:b/>
          <w:bCs/>
          <w:lang w:val="en-GB"/>
        </w:rPr>
      </w:pPr>
      <w:r w:rsidRPr="005F2227">
        <w:rPr>
          <w:b/>
          <w:bCs/>
          <w:lang w:val="en-GB"/>
        </w:rPr>
        <w:t>Study Design</w:t>
      </w:r>
      <w:r w:rsidR="00F962CB">
        <w:rPr>
          <w:b/>
          <w:bCs/>
          <w:lang w:val="en-GB"/>
        </w:rPr>
        <w:t xml:space="preserve">: </w:t>
      </w:r>
      <w:r w:rsidR="00F962CB">
        <w:rPr>
          <w:lang w:val="en-GB"/>
        </w:rPr>
        <w:t>string</w:t>
      </w:r>
      <w:r>
        <w:rPr>
          <w:b/>
          <w:bCs/>
          <w:lang w:val="en-GB"/>
        </w:rPr>
        <w:t xml:space="preserve"> </w:t>
      </w:r>
    </w:p>
    <w:p w14:paraId="6E731D9A" w14:textId="41734FED" w:rsidR="003A7E32" w:rsidRDefault="003A7E32" w:rsidP="003A7E32">
      <w:pPr>
        <w:rPr>
          <w:b/>
          <w:bCs/>
          <w:lang w:val="en-GB"/>
        </w:rPr>
      </w:pPr>
      <w:r w:rsidRPr="005F2227">
        <w:rPr>
          <w:b/>
          <w:bCs/>
          <w:lang w:val="en-GB"/>
        </w:rPr>
        <w:t>Other IDs</w:t>
      </w:r>
      <w:r w:rsidR="00F962CB">
        <w:rPr>
          <w:b/>
          <w:bCs/>
          <w:lang w:val="en-GB"/>
        </w:rPr>
        <w:t xml:space="preserve">: </w:t>
      </w:r>
      <w:r w:rsidR="00F962CB">
        <w:rPr>
          <w:lang w:val="en-GB"/>
        </w:rPr>
        <w:t>string</w:t>
      </w:r>
    </w:p>
    <w:p w14:paraId="26EE2F36" w14:textId="77777777" w:rsidR="003A7E32" w:rsidRPr="005F2227" w:rsidRDefault="003A7E32" w:rsidP="003A7E32">
      <w:pPr>
        <w:pStyle w:val="Lijstalinea"/>
        <w:numPr>
          <w:ilvl w:val="0"/>
          <w:numId w:val="1"/>
        </w:numPr>
        <w:rPr>
          <w:sz w:val="48"/>
          <w:szCs w:val="48"/>
          <w:lang w:val="en-GB"/>
        </w:rPr>
      </w:pPr>
      <w:r w:rsidRPr="005F2227">
        <w:rPr>
          <w:sz w:val="48"/>
          <w:szCs w:val="48"/>
          <w:lang w:val="en-GB"/>
        </w:rPr>
        <w:t>Collaboration Details:</w:t>
      </w:r>
    </w:p>
    <w:p w14:paraId="1A9602E3" w14:textId="7FCE1DE5" w:rsidR="003A7E32" w:rsidRPr="003A7E32" w:rsidRDefault="003A7E32" w:rsidP="003A7E32">
      <w:pPr>
        <w:rPr>
          <w:b/>
          <w:bCs/>
          <w:lang w:val="en-GB"/>
        </w:rPr>
      </w:pPr>
      <w:r w:rsidRPr="003A7E32">
        <w:rPr>
          <w:b/>
          <w:bCs/>
          <w:lang w:val="en-GB"/>
        </w:rPr>
        <w:t>Funder Type</w:t>
      </w:r>
      <w:r w:rsidR="00F962CB">
        <w:rPr>
          <w:b/>
          <w:bCs/>
          <w:lang w:val="en-GB"/>
        </w:rPr>
        <w:t xml:space="preserve">: </w:t>
      </w:r>
      <w:r w:rsidR="00F962CB">
        <w:rPr>
          <w:lang w:val="en-GB"/>
        </w:rPr>
        <w:t>string</w:t>
      </w:r>
    </w:p>
    <w:p w14:paraId="07F970E5" w14:textId="215DE27D" w:rsidR="003A7E32" w:rsidRDefault="003A7E32" w:rsidP="003A7E32">
      <w:pPr>
        <w:rPr>
          <w:b/>
          <w:bCs/>
          <w:lang w:val="en-GB"/>
        </w:rPr>
      </w:pPr>
      <w:r w:rsidRPr="005F2227">
        <w:rPr>
          <w:b/>
          <w:bCs/>
          <w:lang w:val="en-GB"/>
        </w:rPr>
        <w:t>Sponsor</w:t>
      </w:r>
      <w:r w:rsidR="00F962CB">
        <w:rPr>
          <w:b/>
          <w:bCs/>
          <w:lang w:val="en-GB"/>
        </w:rPr>
        <w:t xml:space="preserve">: </w:t>
      </w:r>
      <w:r w:rsidR="00F962CB">
        <w:rPr>
          <w:lang w:val="en-GB"/>
        </w:rPr>
        <w:t>string</w:t>
      </w:r>
    </w:p>
    <w:p w14:paraId="71C325A0" w14:textId="29C69879" w:rsidR="003A7E32" w:rsidRDefault="003A7E32" w:rsidP="003A7E32">
      <w:pPr>
        <w:rPr>
          <w:b/>
          <w:bCs/>
          <w:lang w:val="en-GB"/>
        </w:rPr>
      </w:pPr>
      <w:r w:rsidRPr="005F2227">
        <w:rPr>
          <w:b/>
          <w:bCs/>
          <w:lang w:val="en-GB"/>
        </w:rPr>
        <w:t>Collaborators</w:t>
      </w:r>
      <w:r w:rsidR="00F962CB">
        <w:rPr>
          <w:b/>
          <w:bCs/>
          <w:lang w:val="en-GB"/>
        </w:rPr>
        <w:t xml:space="preserve">: </w:t>
      </w:r>
      <w:r w:rsidR="00F962CB">
        <w:rPr>
          <w:lang w:val="en-GB"/>
        </w:rPr>
        <w:t>string</w:t>
      </w:r>
    </w:p>
    <w:p w14:paraId="43A4E31C" w14:textId="77777777" w:rsidR="003A7E32" w:rsidRDefault="003A7E32" w:rsidP="003A7E32">
      <w:pPr>
        <w:rPr>
          <w:b/>
          <w:bCs/>
          <w:lang w:val="en-GB"/>
        </w:rPr>
      </w:pPr>
    </w:p>
    <w:p w14:paraId="71A6846F" w14:textId="77777777" w:rsidR="003A7E32" w:rsidRPr="00422996" w:rsidRDefault="003A7E32" w:rsidP="003A7E32">
      <w:pPr>
        <w:pStyle w:val="Lijstalinea"/>
        <w:numPr>
          <w:ilvl w:val="0"/>
          <w:numId w:val="1"/>
        </w:numPr>
        <w:rPr>
          <w:sz w:val="48"/>
          <w:szCs w:val="48"/>
          <w:lang w:val="en-GB"/>
        </w:rPr>
      </w:pPr>
      <w:r w:rsidRPr="00422996">
        <w:rPr>
          <w:sz w:val="48"/>
          <w:szCs w:val="48"/>
          <w:lang w:val="en-GB"/>
        </w:rPr>
        <w:t>Location Information:</w:t>
      </w:r>
    </w:p>
    <w:p w14:paraId="1C33842C" w14:textId="77777777" w:rsidR="003A7E32" w:rsidRPr="00463183" w:rsidRDefault="003A7E32" w:rsidP="003A7E32">
      <w:pPr>
        <w:rPr>
          <w:lang w:val="en-GB"/>
        </w:rPr>
      </w:pPr>
    </w:p>
    <w:p w14:paraId="7F624A8C" w14:textId="42D4233D" w:rsidR="003A7E32" w:rsidRDefault="003A7E32" w:rsidP="003A7E32">
      <w:pPr>
        <w:rPr>
          <w:b/>
          <w:bCs/>
          <w:lang w:val="en-GB"/>
        </w:rPr>
      </w:pPr>
      <w:r w:rsidRPr="005F2227">
        <w:rPr>
          <w:b/>
          <w:bCs/>
          <w:lang w:val="en-GB"/>
        </w:rPr>
        <w:t>Locations</w:t>
      </w:r>
      <w:r w:rsidR="00F962CB">
        <w:rPr>
          <w:b/>
          <w:bCs/>
          <w:lang w:val="en-GB"/>
        </w:rPr>
        <w:t xml:space="preserve">: </w:t>
      </w:r>
      <w:r w:rsidR="00F962CB">
        <w:rPr>
          <w:lang w:val="en-GB"/>
        </w:rPr>
        <w:t>string</w:t>
      </w:r>
    </w:p>
    <w:p w14:paraId="484DCCB0" w14:textId="77777777" w:rsidR="003A7E32" w:rsidRPr="00422996" w:rsidRDefault="003A7E32" w:rsidP="00463183">
      <w:pPr>
        <w:rPr>
          <w:b/>
          <w:bCs/>
          <w:lang w:val="en-GB"/>
        </w:rPr>
      </w:pPr>
    </w:p>
    <w:sectPr w:rsidR="003A7E32" w:rsidRPr="00422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1A15"/>
    <w:multiLevelType w:val="hybridMultilevel"/>
    <w:tmpl w:val="949A4BFE"/>
    <w:lvl w:ilvl="0" w:tplc="313074AE">
      <w:start w:val="5"/>
      <w:numFmt w:val="decimal"/>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5A14072F"/>
    <w:multiLevelType w:val="hybridMultilevel"/>
    <w:tmpl w:val="D436B22C"/>
    <w:lvl w:ilvl="0" w:tplc="120C9D94">
      <w:start w:val="5"/>
      <w:numFmt w:val="bullet"/>
      <w:lvlText w:val="-"/>
      <w:lvlJc w:val="left"/>
      <w:pPr>
        <w:ind w:left="720" w:hanging="360"/>
      </w:pPr>
      <w:rPr>
        <w:rFonts w:ascii="Roboto" w:eastAsiaTheme="minorHAnsi" w:hAnsi="Roboto" w:cstheme="minorBidi" w:hint="default"/>
        <w:color w:val="1B1B1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C3500CA"/>
    <w:multiLevelType w:val="hybridMultilevel"/>
    <w:tmpl w:val="6C58DC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56828711">
    <w:abstractNumId w:val="2"/>
  </w:num>
  <w:num w:numId="2" w16cid:durableId="1883782948">
    <w:abstractNumId w:val="1"/>
  </w:num>
  <w:num w:numId="3" w16cid:durableId="95270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B1"/>
    <w:rsid w:val="00055257"/>
    <w:rsid w:val="00263DB4"/>
    <w:rsid w:val="00383126"/>
    <w:rsid w:val="003A7E32"/>
    <w:rsid w:val="00422996"/>
    <w:rsid w:val="00463183"/>
    <w:rsid w:val="005F2227"/>
    <w:rsid w:val="0064209F"/>
    <w:rsid w:val="007841C1"/>
    <w:rsid w:val="00A24552"/>
    <w:rsid w:val="00A362A6"/>
    <w:rsid w:val="00B9121E"/>
    <w:rsid w:val="00BB58BC"/>
    <w:rsid w:val="00DB16B1"/>
    <w:rsid w:val="00E9702C"/>
    <w:rsid w:val="00EA000E"/>
    <w:rsid w:val="00F023A2"/>
    <w:rsid w:val="00F263CA"/>
    <w:rsid w:val="00F962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A8BC6"/>
  <w15:chartTrackingRefBased/>
  <w15:docId w15:val="{5F71422D-4247-497F-BF5A-C69D980D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1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B1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B16B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B16B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B16B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B16B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B16B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B16B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B16B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16B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B16B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B16B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B16B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B16B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B16B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B16B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B16B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B16B1"/>
    <w:rPr>
      <w:rFonts w:eastAsiaTheme="majorEastAsia" w:cstheme="majorBidi"/>
      <w:color w:val="272727" w:themeColor="text1" w:themeTint="D8"/>
    </w:rPr>
  </w:style>
  <w:style w:type="paragraph" w:styleId="Titel">
    <w:name w:val="Title"/>
    <w:basedOn w:val="Standaard"/>
    <w:next w:val="Standaard"/>
    <w:link w:val="TitelChar"/>
    <w:uiPriority w:val="10"/>
    <w:qFormat/>
    <w:rsid w:val="00DB1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16B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B16B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B16B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B16B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B16B1"/>
    <w:rPr>
      <w:i/>
      <w:iCs/>
      <w:color w:val="404040" w:themeColor="text1" w:themeTint="BF"/>
    </w:rPr>
  </w:style>
  <w:style w:type="paragraph" w:styleId="Lijstalinea">
    <w:name w:val="List Paragraph"/>
    <w:basedOn w:val="Standaard"/>
    <w:uiPriority w:val="34"/>
    <w:qFormat/>
    <w:rsid w:val="00DB16B1"/>
    <w:pPr>
      <w:ind w:left="720"/>
      <w:contextualSpacing/>
    </w:pPr>
  </w:style>
  <w:style w:type="character" w:styleId="Intensievebenadrukking">
    <w:name w:val="Intense Emphasis"/>
    <w:basedOn w:val="Standaardalinea-lettertype"/>
    <w:uiPriority w:val="21"/>
    <w:qFormat/>
    <w:rsid w:val="00DB16B1"/>
    <w:rPr>
      <w:i/>
      <w:iCs/>
      <w:color w:val="0F4761" w:themeColor="accent1" w:themeShade="BF"/>
    </w:rPr>
  </w:style>
  <w:style w:type="paragraph" w:styleId="Duidelijkcitaat">
    <w:name w:val="Intense Quote"/>
    <w:basedOn w:val="Standaard"/>
    <w:next w:val="Standaard"/>
    <w:link w:val="DuidelijkcitaatChar"/>
    <w:uiPriority w:val="30"/>
    <w:qFormat/>
    <w:rsid w:val="00DB1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B16B1"/>
    <w:rPr>
      <w:i/>
      <w:iCs/>
      <w:color w:val="0F4761" w:themeColor="accent1" w:themeShade="BF"/>
    </w:rPr>
  </w:style>
  <w:style w:type="character" w:styleId="Intensieveverwijzing">
    <w:name w:val="Intense Reference"/>
    <w:basedOn w:val="Standaardalinea-lettertype"/>
    <w:uiPriority w:val="32"/>
    <w:qFormat/>
    <w:rsid w:val="00DB16B1"/>
    <w:rPr>
      <w:b/>
      <w:bCs/>
      <w:smallCaps/>
      <w:color w:val="0F4761" w:themeColor="accent1" w:themeShade="BF"/>
      <w:spacing w:val="5"/>
    </w:rPr>
  </w:style>
  <w:style w:type="character" w:customStyle="1" w:styleId="term">
    <w:name w:val="term"/>
    <w:basedOn w:val="Standaardalinea-lettertype"/>
    <w:rsid w:val="0078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371">
      <w:bodyDiv w:val="1"/>
      <w:marLeft w:val="0"/>
      <w:marRight w:val="0"/>
      <w:marTop w:val="0"/>
      <w:marBottom w:val="0"/>
      <w:divBdr>
        <w:top w:val="none" w:sz="0" w:space="0" w:color="auto"/>
        <w:left w:val="none" w:sz="0" w:space="0" w:color="auto"/>
        <w:bottom w:val="none" w:sz="0" w:space="0" w:color="auto"/>
        <w:right w:val="none" w:sz="0" w:space="0" w:color="auto"/>
      </w:divBdr>
    </w:div>
    <w:div w:id="114059265">
      <w:bodyDiv w:val="1"/>
      <w:marLeft w:val="0"/>
      <w:marRight w:val="0"/>
      <w:marTop w:val="0"/>
      <w:marBottom w:val="0"/>
      <w:divBdr>
        <w:top w:val="none" w:sz="0" w:space="0" w:color="auto"/>
        <w:left w:val="none" w:sz="0" w:space="0" w:color="auto"/>
        <w:bottom w:val="none" w:sz="0" w:space="0" w:color="auto"/>
        <w:right w:val="none" w:sz="0" w:space="0" w:color="auto"/>
      </w:divBdr>
    </w:div>
    <w:div w:id="411243670">
      <w:bodyDiv w:val="1"/>
      <w:marLeft w:val="0"/>
      <w:marRight w:val="0"/>
      <w:marTop w:val="0"/>
      <w:marBottom w:val="0"/>
      <w:divBdr>
        <w:top w:val="none" w:sz="0" w:space="0" w:color="auto"/>
        <w:left w:val="none" w:sz="0" w:space="0" w:color="auto"/>
        <w:bottom w:val="none" w:sz="0" w:space="0" w:color="auto"/>
        <w:right w:val="none" w:sz="0" w:space="0" w:color="auto"/>
      </w:divBdr>
      <w:divsChild>
        <w:div w:id="1181627870">
          <w:marLeft w:val="0"/>
          <w:marRight w:val="0"/>
          <w:marTop w:val="0"/>
          <w:marBottom w:val="0"/>
          <w:divBdr>
            <w:top w:val="none" w:sz="0" w:space="0" w:color="auto"/>
            <w:left w:val="none" w:sz="0" w:space="0" w:color="auto"/>
            <w:bottom w:val="none" w:sz="0" w:space="0" w:color="auto"/>
            <w:right w:val="none" w:sz="0" w:space="0" w:color="auto"/>
          </w:divBdr>
        </w:div>
      </w:divsChild>
    </w:div>
    <w:div w:id="602960219">
      <w:bodyDiv w:val="1"/>
      <w:marLeft w:val="0"/>
      <w:marRight w:val="0"/>
      <w:marTop w:val="0"/>
      <w:marBottom w:val="0"/>
      <w:divBdr>
        <w:top w:val="none" w:sz="0" w:space="0" w:color="auto"/>
        <w:left w:val="none" w:sz="0" w:space="0" w:color="auto"/>
        <w:bottom w:val="none" w:sz="0" w:space="0" w:color="auto"/>
        <w:right w:val="none" w:sz="0" w:space="0" w:color="auto"/>
      </w:divBdr>
    </w:div>
    <w:div w:id="623737697">
      <w:bodyDiv w:val="1"/>
      <w:marLeft w:val="0"/>
      <w:marRight w:val="0"/>
      <w:marTop w:val="0"/>
      <w:marBottom w:val="0"/>
      <w:divBdr>
        <w:top w:val="none" w:sz="0" w:space="0" w:color="auto"/>
        <w:left w:val="none" w:sz="0" w:space="0" w:color="auto"/>
        <w:bottom w:val="none" w:sz="0" w:space="0" w:color="auto"/>
        <w:right w:val="none" w:sz="0" w:space="0" w:color="auto"/>
      </w:divBdr>
    </w:div>
    <w:div w:id="724644577">
      <w:bodyDiv w:val="1"/>
      <w:marLeft w:val="0"/>
      <w:marRight w:val="0"/>
      <w:marTop w:val="0"/>
      <w:marBottom w:val="0"/>
      <w:divBdr>
        <w:top w:val="none" w:sz="0" w:space="0" w:color="auto"/>
        <w:left w:val="none" w:sz="0" w:space="0" w:color="auto"/>
        <w:bottom w:val="none" w:sz="0" w:space="0" w:color="auto"/>
        <w:right w:val="none" w:sz="0" w:space="0" w:color="auto"/>
      </w:divBdr>
      <w:divsChild>
        <w:div w:id="1142846123">
          <w:marLeft w:val="0"/>
          <w:marRight w:val="0"/>
          <w:marTop w:val="0"/>
          <w:marBottom w:val="0"/>
          <w:divBdr>
            <w:top w:val="none" w:sz="0" w:space="0" w:color="auto"/>
            <w:left w:val="none" w:sz="0" w:space="0" w:color="auto"/>
            <w:bottom w:val="none" w:sz="0" w:space="0" w:color="auto"/>
            <w:right w:val="none" w:sz="0" w:space="0" w:color="auto"/>
          </w:divBdr>
        </w:div>
      </w:divsChild>
    </w:div>
    <w:div w:id="834688748">
      <w:bodyDiv w:val="1"/>
      <w:marLeft w:val="0"/>
      <w:marRight w:val="0"/>
      <w:marTop w:val="0"/>
      <w:marBottom w:val="0"/>
      <w:divBdr>
        <w:top w:val="none" w:sz="0" w:space="0" w:color="auto"/>
        <w:left w:val="none" w:sz="0" w:space="0" w:color="auto"/>
        <w:bottom w:val="none" w:sz="0" w:space="0" w:color="auto"/>
        <w:right w:val="none" w:sz="0" w:space="0" w:color="auto"/>
      </w:divBdr>
      <w:divsChild>
        <w:div w:id="1539076782">
          <w:marLeft w:val="0"/>
          <w:marRight w:val="0"/>
          <w:marTop w:val="0"/>
          <w:marBottom w:val="0"/>
          <w:divBdr>
            <w:top w:val="none" w:sz="0" w:space="0" w:color="auto"/>
            <w:left w:val="none" w:sz="0" w:space="0" w:color="auto"/>
            <w:bottom w:val="none" w:sz="0" w:space="0" w:color="auto"/>
            <w:right w:val="none" w:sz="0" w:space="0" w:color="auto"/>
          </w:divBdr>
        </w:div>
      </w:divsChild>
    </w:div>
    <w:div w:id="1043286541">
      <w:bodyDiv w:val="1"/>
      <w:marLeft w:val="0"/>
      <w:marRight w:val="0"/>
      <w:marTop w:val="0"/>
      <w:marBottom w:val="0"/>
      <w:divBdr>
        <w:top w:val="none" w:sz="0" w:space="0" w:color="auto"/>
        <w:left w:val="none" w:sz="0" w:space="0" w:color="auto"/>
        <w:bottom w:val="none" w:sz="0" w:space="0" w:color="auto"/>
        <w:right w:val="none" w:sz="0" w:space="0" w:color="auto"/>
      </w:divBdr>
      <w:divsChild>
        <w:div w:id="1969579097">
          <w:marLeft w:val="0"/>
          <w:marRight w:val="0"/>
          <w:marTop w:val="0"/>
          <w:marBottom w:val="0"/>
          <w:divBdr>
            <w:top w:val="none" w:sz="0" w:space="0" w:color="auto"/>
            <w:left w:val="none" w:sz="0" w:space="0" w:color="auto"/>
            <w:bottom w:val="none" w:sz="0" w:space="0" w:color="auto"/>
            <w:right w:val="none" w:sz="0" w:space="0" w:color="auto"/>
          </w:divBdr>
        </w:div>
      </w:divsChild>
    </w:div>
    <w:div w:id="19873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8</Pages>
  <Words>2009</Words>
  <Characters>11342</Characters>
  <Application>Microsoft Office Word</Application>
  <DocSecurity>0</DocSecurity>
  <Lines>273</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Anthonijsz, Timo (Stud. DACS)</dc:creator>
  <cp:keywords/>
  <dc:description/>
  <cp:lastModifiedBy>Anthonijsz, Timo (Stud. DACS)</cp:lastModifiedBy>
  <cp:revision>4</cp:revision>
  <dcterms:created xsi:type="dcterms:W3CDTF">2024-03-28T14:29:00Z</dcterms:created>
  <dcterms:modified xsi:type="dcterms:W3CDTF">2024-03-31T09:56:00Z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66590d0a-e1bf-482f-927b-1a5e44c0ee16</vt:lpwstr>
  </property>
</Properties>
</file>