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08114" w14:textId="77777777" w:rsidR="00873F7C" w:rsidRPr="00C025BB" w:rsidRDefault="00E038BD" w:rsidP="00873F7C">
      <w:pPr>
        <w:jc w:val="center"/>
        <w:rPr>
          <w:rFonts w:ascii="Times New Roman" w:eastAsia="Calibri" w:hAnsi="Times New Roman" w:cs="Times New Roman"/>
          <w:b/>
          <w:sz w:val="28"/>
          <w:szCs w:val="28"/>
          <w:lang w:val="en-US"/>
        </w:rPr>
      </w:pPr>
      <w:r>
        <w:fldChar w:fldCharType="begin"/>
      </w:r>
      <w:r w:rsidRPr="00E038BD">
        <w:rPr>
          <w:lang w:val="en-US"/>
        </w:rPr>
        <w:instrText xml:space="preserve"> HYPERLINK "https://www.hse.ru/en/" </w:instrText>
      </w:r>
      <w:r>
        <w:fldChar w:fldCharType="separate"/>
      </w:r>
      <w:r w:rsidR="00873F7C" w:rsidRPr="00C025BB">
        <w:rPr>
          <w:rFonts w:ascii="Times New Roman" w:eastAsia="Calibri" w:hAnsi="Times New Roman" w:cs="Times New Roman"/>
          <w:b/>
          <w:sz w:val="28"/>
          <w:szCs w:val="28"/>
          <w:lang w:val="en-US"/>
        </w:rPr>
        <w:t>National Research University Higher School of Economics</w:t>
      </w:r>
      <w:r>
        <w:rPr>
          <w:rFonts w:ascii="Times New Roman" w:eastAsia="Calibri" w:hAnsi="Times New Roman" w:cs="Times New Roman"/>
          <w:b/>
          <w:sz w:val="28"/>
          <w:szCs w:val="28"/>
          <w:lang w:val="en-US"/>
        </w:rPr>
        <w:fldChar w:fldCharType="end"/>
      </w:r>
    </w:p>
    <w:p w14:paraId="0B74CD43" w14:textId="77777777" w:rsidR="00873F7C" w:rsidRDefault="00873F7C" w:rsidP="00873F7C">
      <w:pPr>
        <w:suppressAutoHyphens/>
        <w:jc w:val="center"/>
        <w:rPr>
          <w:rFonts w:ascii="Times New Roman" w:hAnsi="Times New Roman" w:cs="Times New Roman"/>
          <w:b/>
          <w:sz w:val="28"/>
          <w:szCs w:val="28"/>
          <w:lang w:val="en-US"/>
        </w:rPr>
      </w:pPr>
      <w:r w:rsidRPr="00C025BB">
        <w:rPr>
          <w:rFonts w:ascii="Times New Roman" w:hAnsi="Times New Roman" w:cs="Times New Roman"/>
          <w:b/>
          <w:sz w:val="28"/>
          <w:szCs w:val="28"/>
          <w:lang w:val="en-US"/>
        </w:rPr>
        <w:t>The International College of Economics and Finance</w:t>
      </w:r>
    </w:p>
    <w:p w14:paraId="5D05E6C0" w14:textId="51A8E3A9" w:rsidR="00D31495" w:rsidRPr="00C025BB" w:rsidRDefault="00D31495" w:rsidP="00873F7C">
      <w:pPr>
        <w:suppressAutoHyphens/>
        <w:jc w:val="center"/>
        <w:rPr>
          <w:rFonts w:ascii="Times New Roman" w:hAnsi="Times New Roman" w:cs="Times New Roman"/>
          <w:b/>
          <w:sz w:val="28"/>
          <w:szCs w:val="28"/>
          <w:lang w:val="en-US"/>
        </w:rPr>
      </w:pPr>
      <w:r>
        <w:rPr>
          <w:rFonts w:ascii="Times New Roman" w:hAnsi="Times New Roman" w:cs="Times New Roman"/>
          <w:b/>
          <w:sz w:val="28"/>
          <w:szCs w:val="28"/>
          <w:lang w:val="en-US"/>
        </w:rPr>
        <w:t>Syllabus</w:t>
      </w:r>
    </w:p>
    <w:p w14:paraId="1AF33385" w14:textId="77777777" w:rsidR="00873F7C" w:rsidRPr="00C025BB" w:rsidRDefault="00873F7C" w:rsidP="00873F7C">
      <w:pPr>
        <w:suppressAutoHyphens/>
        <w:jc w:val="center"/>
        <w:rPr>
          <w:rFonts w:ascii="Times New Roman" w:hAnsi="Times New Roman" w:cs="Times New Roman"/>
          <w:b/>
          <w:sz w:val="28"/>
          <w:szCs w:val="28"/>
          <w:lang w:val="en-US"/>
        </w:rPr>
      </w:pPr>
    </w:p>
    <w:p w14:paraId="7AF00CA8" w14:textId="5718035D" w:rsidR="00873F7C" w:rsidRPr="00D31495" w:rsidRDefault="008D6232" w:rsidP="00873F7C">
      <w:pPr>
        <w:suppressAutoHyphens/>
        <w:jc w:val="center"/>
        <w:rPr>
          <w:rFonts w:ascii="Times New Roman" w:hAnsi="Times New Roman" w:cs="Times New Roman"/>
          <w:b/>
          <w:sz w:val="28"/>
          <w:szCs w:val="28"/>
          <w:lang w:val="en-US"/>
        </w:rPr>
      </w:pPr>
      <w:r>
        <w:rPr>
          <w:rFonts w:ascii="Times New Roman" w:hAnsi="Times New Roman" w:cs="Times New Roman"/>
          <w:b/>
          <w:sz w:val="28"/>
          <w:szCs w:val="28"/>
          <w:lang w:val="en-US"/>
        </w:rPr>
        <w:t>FINANCIAL ECONOMETRICS</w:t>
      </w:r>
    </w:p>
    <w:p w14:paraId="7F0C4749" w14:textId="0BB28071" w:rsidR="00873F7C" w:rsidRPr="00846E39" w:rsidRDefault="00873F7C" w:rsidP="00873F7C">
      <w:pPr>
        <w:suppressAutoHyphens/>
        <w:jc w:val="center"/>
        <w:rPr>
          <w:rFonts w:ascii="Times New Roman" w:hAnsi="Times New Roman" w:cs="Times New Roman"/>
          <w:b/>
          <w:sz w:val="24"/>
          <w:lang w:val="en-US"/>
        </w:rPr>
      </w:pPr>
      <w:r w:rsidRPr="00C025BB">
        <w:rPr>
          <w:rFonts w:ascii="Times New Roman" w:hAnsi="Times New Roman" w:cs="Times New Roman"/>
          <w:b/>
          <w:sz w:val="24"/>
          <w:lang w:val="en-US"/>
        </w:rPr>
        <w:t>20</w:t>
      </w:r>
      <w:r w:rsidR="00770D56" w:rsidRPr="00846E39">
        <w:rPr>
          <w:rFonts w:ascii="Times New Roman" w:hAnsi="Times New Roman" w:cs="Times New Roman"/>
          <w:b/>
          <w:sz w:val="24"/>
          <w:lang w:val="en-US"/>
        </w:rPr>
        <w:t>20</w:t>
      </w:r>
      <w:r w:rsidR="007E45DB">
        <w:rPr>
          <w:rFonts w:ascii="Times New Roman" w:hAnsi="Times New Roman" w:cs="Times New Roman"/>
          <w:b/>
          <w:sz w:val="24"/>
          <w:lang w:val="en-US"/>
        </w:rPr>
        <w:t>-202</w:t>
      </w:r>
      <w:r w:rsidR="00770D56" w:rsidRPr="00846E39">
        <w:rPr>
          <w:rFonts w:ascii="Times New Roman" w:hAnsi="Times New Roman" w:cs="Times New Roman"/>
          <w:b/>
          <w:sz w:val="24"/>
          <w:lang w:val="en-US"/>
        </w:rPr>
        <w:t>1</w:t>
      </w:r>
    </w:p>
    <w:p w14:paraId="56FA2349" w14:textId="77777777" w:rsidR="00C025BB" w:rsidRDefault="00C025BB" w:rsidP="00873F7C">
      <w:pPr>
        <w:tabs>
          <w:tab w:val="left" w:pos="0"/>
        </w:tabs>
        <w:suppressAutoHyphens/>
        <w:rPr>
          <w:rFonts w:ascii="Times New Roman" w:hAnsi="Times New Roman" w:cs="Times New Roman"/>
          <w:b/>
          <w:sz w:val="24"/>
          <w:u w:val="single"/>
          <w:lang w:val="en-US"/>
        </w:rPr>
      </w:pPr>
    </w:p>
    <w:p w14:paraId="5FC5A3D1" w14:textId="35E815CE" w:rsidR="00873F7C" w:rsidRPr="00C025BB" w:rsidRDefault="00873F7C" w:rsidP="00873F7C">
      <w:pPr>
        <w:tabs>
          <w:tab w:val="left" w:pos="0"/>
        </w:tabs>
        <w:suppressAutoHyphens/>
        <w:rPr>
          <w:rFonts w:ascii="Times New Roman" w:hAnsi="Times New Roman" w:cs="Times New Roman"/>
          <w:sz w:val="24"/>
          <w:lang w:val="en-US"/>
        </w:rPr>
      </w:pPr>
      <w:r w:rsidRPr="00C025BB">
        <w:rPr>
          <w:rFonts w:ascii="Times New Roman" w:hAnsi="Times New Roman" w:cs="Times New Roman"/>
          <w:b/>
          <w:sz w:val="24"/>
          <w:u w:val="single"/>
          <w:lang w:val="en-US"/>
        </w:rPr>
        <w:t>Lecturer:</w:t>
      </w:r>
      <w:r w:rsidRPr="00C025BB">
        <w:rPr>
          <w:rFonts w:ascii="Times New Roman" w:hAnsi="Times New Roman" w:cs="Times New Roman"/>
          <w:sz w:val="24"/>
          <w:lang w:val="en-US"/>
        </w:rPr>
        <w:t xml:space="preserve"> </w:t>
      </w:r>
      <w:proofErr w:type="gramStart"/>
      <w:r w:rsidR="00BC38FB" w:rsidRPr="00C025BB">
        <w:rPr>
          <w:rFonts w:ascii="Times New Roman" w:hAnsi="Times New Roman" w:cs="Times New Roman"/>
          <w:sz w:val="24"/>
          <w:lang w:val="en-US"/>
        </w:rPr>
        <w:tab/>
        <w:t xml:space="preserve">  </w:t>
      </w:r>
      <w:proofErr w:type="spellStart"/>
      <w:r w:rsidRPr="00C025BB">
        <w:rPr>
          <w:rFonts w:ascii="Times New Roman" w:hAnsi="Times New Roman" w:cs="Times New Roman"/>
          <w:sz w:val="24"/>
          <w:lang w:val="en-US"/>
        </w:rPr>
        <w:t>Sofya</w:t>
      </w:r>
      <w:proofErr w:type="spellEnd"/>
      <w:proofErr w:type="gramEnd"/>
      <w:r w:rsidRPr="00C025BB">
        <w:rPr>
          <w:rFonts w:ascii="Times New Roman" w:hAnsi="Times New Roman" w:cs="Times New Roman"/>
          <w:sz w:val="24"/>
          <w:lang w:val="en-US"/>
        </w:rPr>
        <w:t xml:space="preserve"> </w:t>
      </w:r>
      <w:proofErr w:type="spellStart"/>
      <w:r w:rsidRPr="00C025BB">
        <w:rPr>
          <w:rFonts w:ascii="Times New Roman" w:hAnsi="Times New Roman" w:cs="Times New Roman"/>
          <w:sz w:val="24"/>
          <w:lang w:val="en-US"/>
        </w:rPr>
        <w:t>Budanova</w:t>
      </w:r>
      <w:proofErr w:type="spellEnd"/>
      <w:r w:rsidR="0024717B">
        <w:rPr>
          <w:rFonts w:ascii="Times New Roman" w:hAnsi="Times New Roman" w:cs="Times New Roman"/>
          <w:sz w:val="24"/>
          <w:lang w:val="en-US"/>
        </w:rPr>
        <w:t xml:space="preserve"> (</w:t>
      </w:r>
      <w:hyperlink r:id="rId5" w:history="1">
        <w:r w:rsidR="0024717B" w:rsidRPr="00276A94">
          <w:rPr>
            <w:rStyle w:val="Hyperlink"/>
            <w:rFonts w:ascii="Times New Roman" w:hAnsi="Times New Roman" w:cs="Times New Roman"/>
            <w:sz w:val="24"/>
            <w:lang w:val="en-US"/>
          </w:rPr>
          <w:t>sbudanova@hse.ru</w:t>
        </w:r>
      </w:hyperlink>
      <w:r w:rsidR="0024717B">
        <w:rPr>
          <w:rFonts w:ascii="Times New Roman" w:hAnsi="Times New Roman" w:cs="Times New Roman"/>
          <w:sz w:val="24"/>
          <w:lang w:val="en-US"/>
        </w:rPr>
        <w:t>)</w:t>
      </w:r>
    </w:p>
    <w:p w14:paraId="3C2A62B1" w14:textId="40443546" w:rsidR="00873F7C" w:rsidRPr="00C025BB" w:rsidRDefault="00873F7C" w:rsidP="00873F7C">
      <w:pPr>
        <w:tabs>
          <w:tab w:val="left" w:pos="0"/>
        </w:tabs>
        <w:suppressAutoHyphens/>
        <w:rPr>
          <w:rFonts w:ascii="Times New Roman" w:hAnsi="Times New Roman" w:cs="Times New Roman"/>
          <w:sz w:val="24"/>
          <w:lang w:val="en-US"/>
        </w:rPr>
      </w:pPr>
      <w:r w:rsidRPr="00C025BB">
        <w:rPr>
          <w:rFonts w:ascii="Times New Roman" w:hAnsi="Times New Roman" w:cs="Times New Roman"/>
          <w:b/>
          <w:sz w:val="24"/>
          <w:u w:val="single"/>
          <w:lang w:val="en-US"/>
        </w:rPr>
        <w:t>Class teacher:</w:t>
      </w:r>
      <w:r w:rsidRPr="00C025BB">
        <w:rPr>
          <w:rFonts w:ascii="Times New Roman" w:hAnsi="Times New Roman" w:cs="Times New Roman"/>
          <w:sz w:val="24"/>
          <w:lang w:val="en-US"/>
        </w:rPr>
        <w:t xml:space="preserve"> </w:t>
      </w:r>
      <w:r w:rsidR="008D6232">
        <w:rPr>
          <w:rFonts w:ascii="Times New Roman" w:hAnsi="Times New Roman" w:cs="Times New Roman"/>
          <w:sz w:val="24"/>
          <w:lang w:val="en-US"/>
        </w:rPr>
        <w:t xml:space="preserve">Timur </w:t>
      </w:r>
      <w:proofErr w:type="spellStart"/>
      <w:r w:rsidR="008D6232">
        <w:rPr>
          <w:rFonts w:ascii="Times New Roman" w:hAnsi="Times New Roman" w:cs="Times New Roman"/>
          <w:sz w:val="24"/>
          <w:lang w:val="en-US"/>
        </w:rPr>
        <w:t>Zekokh</w:t>
      </w:r>
      <w:proofErr w:type="spellEnd"/>
    </w:p>
    <w:p w14:paraId="33F76B96" w14:textId="77777777" w:rsidR="00873F7C" w:rsidRPr="00C025BB" w:rsidRDefault="00873F7C" w:rsidP="00873F7C">
      <w:pPr>
        <w:tabs>
          <w:tab w:val="left" w:pos="0"/>
        </w:tabs>
        <w:suppressAutoHyphens/>
        <w:rPr>
          <w:rFonts w:ascii="Times New Roman" w:hAnsi="Times New Roman" w:cs="Times New Roman"/>
          <w:sz w:val="24"/>
          <w:u w:val="single"/>
          <w:lang w:val="en-US"/>
        </w:rPr>
      </w:pPr>
    </w:p>
    <w:p w14:paraId="27BBCC15" w14:textId="77777777" w:rsidR="00846E39" w:rsidRDefault="00846E39" w:rsidP="00846E39">
      <w:pPr>
        <w:pStyle w:val="ListParagraph"/>
        <w:numPr>
          <w:ilvl w:val="0"/>
          <w:numId w:val="44"/>
        </w:numPr>
        <w:tabs>
          <w:tab w:val="left" w:pos="0"/>
        </w:tabs>
        <w:suppressAutoHyphens/>
        <w:rPr>
          <w:rFonts w:ascii="Times New Roman" w:hAnsi="Times New Roman" w:cs="Times New Roman"/>
          <w:b/>
          <w:sz w:val="24"/>
          <w:u w:val="single"/>
          <w:lang w:val="en-US"/>
        </w:rPr>
      </w:pPr>
      <w:r>
        <w:rPr>
          <w:rFonts w:ascii="Times New Roman" w:hAnsi="Times New Roman" w:cs="Times New Roman"/>
          <w:b/>
          <w:sz w:val="24"/>
          <w:u w:val="single"/>
          <w:lang w:val="en-US"/>
        </w:rPr>
        <w:t>Course description</w:t>
      </w:r>
    </w:p>
    <w:p w14:paraId="2DC2E12F" w14:textId="7896A3B9" w:rsidR="00873F7C" w:rsidRPr="00846E39" w:rsidRDefault="00873F7C" w:rsidP="00846E39">
      <w:pPr>
        <w:pStyle w:val="ListParagraph"/>
        <w:numPr>
          <w:ilvl w:val="0"/>
          <w:numId w:val="45"/>
        </w:numPr>
        <w:tabs>
          <w:tab w:val="left" w:pos="0"/>
        </w:tabs>
        <w:suppressAutoHyphens/>
        <w:rPr>
          <w:rFonts w:ascii="Times New Roman" w:hAnsi="Times New Roman" w:cs="Times New Roman"/>
          <w:b/>
          <w:sz w:val="24"/>
          <w:lang w:val="en-US"/>
        </w:rPr>
      </w:pPr>
      <w:r w:rsidRPr="00846E39">
        <w:rPr>
          <w:rFonts w:ascii="Times New Roman" w:hAnsi="Times New Roman" w:cs="Times New Roman"/>
          <w:b/>
          <w:sz w:val="24"/>
          <w:lang w:val="en-US"/>
        </w:rPr>
        <w:t>Course Pre-requisites</w:t>
      </w:r>
      <w:r w:rsidR="00494F48" w:rsidRPr="00846E39">
        <w:rPr>
          <w:rFonts w:ascii="Times New Roman" w:hAnsi="Times New Roman" w:cs="Times New Roman"/>
          <w:b/>
          <w:sz w:val="24"/>
          <w:lang w:val="en-US"/>
        </w:rPr>
        <w:t>:</w:t>
      </w:r>
    </w:p>
    <w:p w14:paraId="11F144BA" w14:textId="24F781BB" w:rsidR="00873F7C" w:rsidRPr="00846E39" w:rsidRDefault="00DE70C2" w:rsidP="00494F48">
      <w:pPr>
        <w:tabs>
          <w:tab w:val="left" w:pos="0"/>
        </w:tabs>
        <w:suppressAutoHyphens/>
        <w:jc w:val="both"/>
        <w:rPr>
          <w:rFonts w:ascii="Times New Roman" w:hAnsi="Times New Roman" w:cs="Times New Roman"/>
          <w:b/>
          <w:sz w:val="24"/>
          <w:lang w:val="en-US"/>
        </w:rPr>
      </w:pPr>
      <w:r w:rsidRPr="00846E39">
        <w:rPr>
          <w:rFonts w:ascii="Times New Roman" w:hAnsi="Times New Roman" w:cs="Times New Roman"/>
          <w:color w:val="000000" w:themeColor="text1"/>
          <w:sz w:val="24"/>
          <w:szCs w:val="24"/>
          <w:lang w:val="en-US"/>
        </w:rPr>
        <w:t xml:space="preserve">Mathematics for Economics and Finance, </w:t>
      </w:r>
      <w:r w:rsidR="008D6232" w:rsidRPr="00846E39">
        <w:rPr>
          <w:rFonts w:ascii="Times New Roman" w:hAnsi="Times New Roman" w:cs="Times New Roman"/>
          <w:color w:val="000000" w:themeColor="text1"/>
          <w:sz w:val="24"/>
          <w:szCs w:val="24"/>
          <w:lang w:val="en-US"/>
        </w:rPr>
        <w:t>Financial Economics I (Asset pricing), Econometrics I</w:t>
      </w:r>
      <w:r w:rsidR="00130A36" w:rsidRPr="00846E39">
        <w:rPr>
          <w:rFonts w:ascii="Times New Roman" w:hAnsi="Times New Roman" w:cs="Times New Roman"/>
          <w:color w:val="000000" w:themeColor="text1"/>
          <w:sz w:val="24"/>
          <w:szCs w:val="24"/>
          <w:lang w:val="en-US"/>
        </w:rPr>
        <w:t>&amp;</w:t>
      </w:r>
      <w:r w:rsidR="008D6232" w:rsidRPr="00846E39">
        <w:rPr>
          <w:rFonts w:ascii="Times New Roman" w:hAnsi="Times New Roman" w:cs="Times New Roman"/>
          <w:color w:val="000000" w:themeColor="text1"/>
          <w:sz w:val="24"/>
          <w:szCs w:val="24"/>
          <w:lang w:val="en-US"/>
        </w:rPr>
        <w:t>II.</w:t>
      </w:r>
    </w:p>
    <w:p w14:paraId="6FE64DDD" w14:textId="77777777" w:rsidR="00873F7C" w:rsidRPr="00846E39" w:rsidRDefault="00873F7C" w:rsidP="00873F7C">
      <w:pPr>
        <w:tabs>
          <w:tab w:val="left" w:pos="0"/>
        </w:tabs>
        <w:suppressAutoHyphens/>
        <w:rPr>
          <w:rFonts w:ascii="Times New Roman" w:hAnsi="Times New Roman" w:cs="Times New Roman"/>
          <w:b/>
          <w:sz w:val="24"/>
          <w:lang w:val="en-US"/>
        </w:rPr>
      </w:pPr>
    </w:p>
    <w:p w14:paraId="7145FD43" w14:textId="4CBF936D" w:rsidR="00873F7C" w:rsidRPr="00846E39" w:rsidRDefault="00873F7C" w:rsidP="00846E39">
      <w:pPr>
        <w:pStyle w:val="ListParagraph"/>
        <w:numPr>
          <w:ilvl w:val="0"/>
          <w:numId w:val="45"/>
        </w:numPr>
        <w:tabs>
          <w:tab w:val="left" w:pos="0"/>
        </w:tabs>
        <w:suppressAutoHyphens/>
        <w:rPr>
          <w:rFonts w:ascii="Times New Roman" w:hAnsi="Times New Roman" w:cs="Times New Roman"/>
          <w:sz w:val="24"/>
          <w:lang w:val="en-US"/>
        </w:rPr>
      </w:pPr>
      <w:r w:rsidRPr="00846E39">
        <w:rPr>
          <w:rFonts w:ascii="Times New Roman" w:hAnsi="Times New Roman" w:cs="Times New Roman"/>
          <w:b/>
          <w:sz w:val="24"/>
          <w:lang w:val="en-US"/>
        </w:rPr>
        <w:t xml:space="preserve">Course </w:t>
      </w:r>
      <w:r w:rsidR="00846E39" w:rsidRPr="00846E39">
        <w:rPr>
          <w:rFonts w:ascii="Times New Roman" w:hAnsi="Times New Roman" w:cs="Times New Roman"/>
          <w:b/>
          <w:sz w:val="24"/>
          <w:lang w:val="en-US"/>
        </w:rPr>
        <w:t>summary</w:t>
      </w:r>
      <w:r w:rsidRPr="00846E39">
        <w:rPr>
          <w:rFonts w:ascii="Times New Roman" w:hAnsi="Times New Roman" w:cs="Times New Roman"/>
          <w:b/>
          <w:sz w:val="24"/>
          <w:lang w:val="en-US"/>
        </w:rPr>
        <w:t>:</w:t>
      </w:r>
      <w:r w:rsidRPr="00846E39">
        <w:rPr>
          <w:rFonts w:ascii="Times New Roman" w:hAnsi="Times New Roman" w:cs="Times New Roman"/>
          <w:sz w:val="24"/>
          <w:lang w:val="en-US"/>
        </w:rPr>
        <w:t xml:space="preserve"> </w:t>
      </w:r>
    </w:p>
    <w:p w14:paraId="3A727EDA" w14:textId="5B2493F2" w:rsidR="008D6232" w:rsidRPr="008D6232" w:rsidRDefault="008D6232" w:rsidP="008D6232">
      <w:pPr>
        <w:autoSpaceDE w:val="0"/>
        <w:autoSpaceDN w:val="0"/>
        <w:adjustRightInd w:val="0"/>
        <w:jc w:val="both"/>
        <w:rPr>
          <w:rFonts w:ascii="Times New Roman" w:hAnsi="Times New Roman" w:cs="Times New Roman"/>
          <w:color w:val="000000" w:themeColor="text1"/>
          <w:sz w:val="24"/>
          <w:szCs w:val="24"/>
          <w:lang w:val="en-US"/>
        </w:rPr>
      </w:pPr>
      <w:r w:rsidRPr="008D6232">
        <w:rPr>
          <w:rFonts w:ascii="Times New Roman" w:hAnsi="Times New Roman" w:cs="Times New Roman"/>
          <w:color w:val="000000" w:themeColor="text1"/>
          <w:sz w:val="24"/>
          <w:szCs w:val="24"/>
          <w:lang w:val="en-US"/>
        </w:rPr>
        <w:t>Financial Econometrics is a one-semester course taught to the second</w:t>
      </w:r>
      <w:r w:rsidR="00CC2C8E">
        <w:rPr>
          <w:rFonts w:ascii="Times New Roman" w:hAnsi="Times New Roman" w:cs="Times New Roman"/>
          <w:color w:val="000000" w:themeColor="text1"/>
          <w:sz w:val="24"/>
          <w:szCs w:val="24"/>
          <w:lang w:val="en-US"/>
        </w:rPr>
        <w:t>-</w:t>
      </w:r>
      <w:r w:rsidRPr="008D6232">
        <w:rPr>
          <w:rFonts w:ascii="Times New Roman" w:hAnsi="Times New Roman" w:cs="Times New Roman"/>
          <w:color w:val="000000" w:themeColor="text1"/>
          <w:sz w:val="24"/>
          <w:szCs w:val="24"/>
          <w:lang w:val="en-US"/>
        </w:rPr>
        <w:t>year students of the ICEF Master program in Financial Economics. It is designed to cover essential tools for working with financial data, including return forecasting, volatility and econometrics of asset pricing, such as testing the market models. We focus on the empirical techniques that are mostly used in the analysis of financial markets and on how they are applied to actual data.</w:t>
      </w:r>
    </w:p>
    <w:p w14:paraId="32531474" w14:textId="77777777" w:rsidR="007E45DB" w:rsidRDefault="007E45DB" w:rsidP="008D6232">
      <w:pPr>
        <w:autoSpaceDE w:val="0"/>
        <w:autoSpaceDN w:val="0"/>
        <w:adjustRightInd w:val="0"/>
        <w:jc w:val="both"/>
        <w:rPr>
          <w:rFonts w:ascii="Times New Roman" w:hAnsi="Times New Roman" w:cs="Times New Roman"/>
          <w:color w:val="000000" w:themeColor="text1"/>
          <w:sz w:val="24"/>
          <w:szCs w:val="24"/>
          <w:lang w:val="en-US"/>
        </w:rPr>
      </w:pPr>
    </w:p>
    <w:p w14:paraId="5579499C" w14:textId="7C52F54C" w:rsidR="008D6232" w:rsidRPr="008D6232" w:rsidRDefault="008D6232" w:rsidP="008D6232">
      <w:pPr>
        <w:autoSpaceDE w:val="0"/>
        <w:autoSpaceDN w:val="0"/>
        <w:adjustRightInd w:val="0"/>
        <w:jc w:val="both"/>
        <w:rPr>
          <w:rFonts w:ascii="Times New Roman" w:hAnsi="Times New Roman" w:cs="Times New Roman"/>
          <w:color w:val="000000" w:themeColor="text1"/>
          <w:sz w:val="24"/>
          <w:szCs w:val="24"/>
          <w:lang w:val="en-US"/>
        </w:rPr>
      </w:pPr>
      <w:r w:rsidRPr="008D6232">
        <w:rPr>
          <w:rFonts w:ascii="Times New Roman" w:hAnsi="Times New Roman" w:cs="Times New Roman"/>
          <w:color w:val="000000" w:themeColor="text1"/>
          <w:sz w:val="24"/>
          <w:szCs w:val="24"/>
          <w:lang w:val="en-US"/>
        </w:rPr>
        <w:t>The course starts with an overview of the financial data. Then it covers the event-study methodology and continues with analyzing return predictability and the volatility effects of the market data (asymmetric GARCH). We then proceed to testing market models (</w:t>
      </w:r>
      <w:proofErr w:type="spellStart"/>
      <w:r w:rsidRPr="008D6232">
        <w:rPr>
          <w:rFonts w:ascii="Times New Roman" w:hAnsi="Times New Roman" w:cs="Times New Roman"/>
          <w:color w:val="000000" w:themeColor="text1"/>
          <w:sz w:val="24"/>
          <w:szCs w:val="24"/>
          <w:lang w:val="en-US"/>
        </w:rPr>
        <w:t>Fama</w:t>
      </w:r>
      <w:proofErr w:type="spellEnd"/>
      <w:r w:rsidRPr="008D6232">
        <w:rPr>
          <w:rFonts w:ascii="Times New Roman" w:hAnsi="Times New Roman" w:cs="Times New Roman"/>
          <w:color w:val="000000" w:themeColor="text1"/>
          <w:sz w:val="24"/>
          <w:szCs w:val="24"/>
          <w:lang w:val="en-US"/>
        </w:rPr>
        <w:t>-McBeth regressions, etc</w:t>
      </w:r>
      <w:r w:rsidR="00F364CC">
        <w:rPr>
          <w:rFonts w:ascii="Times New Roman" w:hAnsi="Times New Roman" w:cs="Times New Roman"/>
          <w:color w:val="000000" w:themeColor="text1"/>
          <w:sz w:val="24"/>
          <w:szCs w:val="24"/>
          <w:lang w:val="en-US"/>
        </w:rPr>
        <w:t>.</w:t>
      </w:r>
      <w:r w:rsidRPr="008D6232">
        <w:rPr>
          <w:rFonts w:ascii="Times New Roman" w:hAnsi="Times New Roman" w:cs="Times New Roman"/>
          <w:color w:val="000000" w:themeColor="text1"/>
          <w:sz w:val="24"/>
          <w:szCs w:val="24"/>
          <w:lang w:val="en-US"/>
        </w:rPr>
        <w:t>) and stochastic discount factor models. Other important topics can be covered subject to time availability. All the models are accompanied with real-data examples in standard computer packages.</w:t>
      </w:r>
    </w:p>
    <w:p w14:paraId="15CD0DB2" w14:textId="77777777" w:rsidR="00873F7C" w:rsidRPr="00C025BB" w:rsidRDefault="00873F7C" w:rsidP="00873F7C">
      <w:pPr>
        <w:pStyle w:val="BodyText"/>
        <w:rPr>
          <w:sz w:val="24"/>
        </w:rPr>
      </w:pPr>
    </w:p>
    <w:p w14:paraId="76932E1E" w14:textId="29946597" w:rsidR="00873F7C" w:rsidRPr="00C025BB" w:rsidRDefault="00873F7C" w:rsidP="00846E39">
      <w:pPr>
        <w:pStyle w:val="BodyText"/>
        <w:numPr>
          <w:ilvl w:val="0"/>
          <w:numId w:val="44"/>
        </w:numPr>
        <w:rPr>
          <w:b/>
          <w:sz w:val="24"/>
          <w:u w:val="single"/>
        </w:rPr>
      </w:pPr>
      <w:r w:rsidRPr="00C025BB">
        <w:rPr>
          <w:b/>
          <w:sz w:val="24"/>
          <w:u w:val="single"/>
        </w:rPr>
        <w:t>Learning Objectives</w:t>
      </w:r>
    </w:p>
    <w:p w14:paraId="78CEE6AB" w14:textId="77777777" w:rsidR="00C025BB" w:rsidRPr="00C025BB" w:rsidRDefault="00C025BB" w:rsidP="00873F7C">
      <w:pPr>
        <w:pStyle w:val="BodyText"/>
        <w:rPr>
          <w:b/>
          <w:sz w:val="24"/>
          <w:u w:val="single"/>
        </w:rPr>
      </w:pPr>
    </w:p>
    <w:p w14:paraId="2381CBA2" w14:textId="6C9D2109" w:rsidR="00BC38FB" w:rsidRDefault="00BC38FB" w:rsidP="00873F7C">
      <w:pPr>
        <w:pStyle w:val="BodyText"/>
        <w:tabs>
          <w:tab w:val="left" w:pos="4253"/>
        </w:tabs>
        <w:jc w:val="both"/>
        <w:rPr>
          <w:iCs/>
          <w:sz w:val="24"/>
        </w:rPr>
      </w:pPr>
      <w:r w:rsidRPr="00C025BB">
        <w:rPr>
          <w:iCs/>
          <w:sz w:val="24"/>
        </w:rPr>
        <w:t>The main objectives of the course are to introduce the st</w:t>
      </w:r>
      <w:r w:rsidR="00D955F2">
        <w:rPr>
          <w:iCs/>
          <w:sz w:val="24"/>
        </w:rPr>
        <w:t xml:space="preserve">udents to the modern methods of analysis of financial data </w:t>
      </w:r>
      <w:r w:rsidRPr="00C025BB">
        <w:rPr>
          <w:iCs/>
          <w:sz w:val="24"/>
        </w:rPr>
        <w:t xml:space="preserve">and prepare them for individual work, </w:t>
      </w:r>
      <w:proofErr w:type="gramStart"/>
      <w:r w:rsidRPr="00C025BB">
        <w:rPr>
          <w:iCs/>
          <w:sz w:val="24"/>
        </w:rPr>
        <w:t>in particular on</w:t>
      </w:r>
      <w:proofErr w:type="gramEnd"/>
      <w:r w:rsidRPr="00C025BB">
        <w:rPr>
          <w:iCs/>
          <w:sz w:val="24"/>
        </w:rPr>
        <w:t xml:space="preserve"> their </w:t>
      </w:r>
      <w:r w:rsidR="00D955F2">
        <w:rPr>
          <w:iCs/>
          <w:sz w:val="24"/>
        </w:rPr>
        <w:t>master</w:t>
      </w:r>
      <w:r w:rsidRPr="00C025BB">
        <w:rPr>
          <w:iCs/>
          <w:sz w:val="24"/>
        </w:rPr>
        <w:t>'s theses.</w:t>
      </w:r>
    </w:p>
    <w:p w14:paraId="050BD316" w14:textId="77777777" w:rsidR="008D6232" w:rsidRDefault="008D6232" w:rsidP="00873F7C">
      <w:pPr>
        <w:pStyle w:val="BodyText"/>
        <w:tabs>
          <w:tab w:val="left" w:pos="4253"/>
        </w:tabs>
        <w:jc w:val="both"/>
        <w:rPr>
          <w:iCs/>
          <w:sz w:val="24"/>
        </w:rPr>
      </w:pPr>
    </w:p>
    <w:p w14:paraId="6B82362A" w14:textId="77777777" w:rsidR="008D6232" w:rsidRPr="008D6232" w:rsidRDefault="008D6232" w:rsidP="008D6232">
      <w:pPr>
        <w:autoSpaceDE w:val="0"/>
        <w:autoSpaceDN w:val="0"/>
        <w:adjustRightInd w:val="0"/>
        <w:jc w:val="both"/>
        <w:rPr>
          <w:rFonts w:ascii="Times New Roman" w:hAnsi="Times New Roman" w:cs="Times New Roman"/>
          <w:color w:val="000000" w:themeColor="text1"/>
          <w:sz w:val="24"/>
          <w:szCs w:val="24"/>
          <w:lang w:val="en-US"/>
        </w:rPr>
      </w:pPr>
      <w:r w:rsidRPr="008D6232">
        <w:rPr>
          <w:rFonts w:ascii="Times New Roman" w:hAnsi="Times New Roman" w:cs="Times New Roman"/>
          <w:color w:val="000000" w:themeColor="text1"/>
          <w:sz w:val="24"/>
          <w:szCs w:val="24"/>
          <w:lang w:val="en-US"/>
        </w:rPr>
        <w:t>Upon completion of the course students will be able to:</w:t>
      </w:r>
    </w:p>
    <w:p w14:paraId="7D64CFD5" w14:textId="1A221F53" w:rsidR="008D6232" w:rsidRPr="008D6232" w:rsidRDefault="008D6232" w:rsidP="00D60E21">
      <w:pPr>
        <w:pStyle w:val="ListParagraph"/>
        <w:numPr>
          <w:ilvl w:val="0"/>
          <w:numId w:val="28"/>
        </w:numPr>
        <w:autoSpaceDE w:val="0"/>
        <w:autoSpaceDN w:val="0"/>
        <w:adjustRightInd w:val="0"/>
        <w:jc w:val="both"/>
        <w:rPr>
          <w:rFonts w:ascii="Times New Roman" w:hAnsi="Times New Roman" w:cs="Times New Roman"/>
          <w:color w:val="000000" w:themeColor="text1"/>
          <w:sz w:val="24"/>
          <w:szCs w:val="24"/>
          <w:lang w:val="en-US"/>
        </w:rPr>
      </w:pPr>
      <w:r w:rsidRPr="008D6232">
        <w:rPr>
          <w:rFonts w:ascii="Times New Roman" w:hAnsi="Times New Roman" w:cs="Times New Roman"/>
          <w:color w:val="000000" w:themeColor="text1"/>
          <w:sz w:val="24"/>
          <w:szCs w:val="24"/>
          <w:lang w:val="en-US"/>
        </w:rPr>
        <w:t>use event-study methodology in applied research</w:t>
      </w:r>
      <w:r>
        <w:rPr>
          <w:rFonts w:ascii="Times New Roman" w:hAnsi="Times New Roman" w:cs="Times New Roman"/>
          <w:color w:val="000000" w:themeColor="text1"/>
          <w:sz w:val="24"/>
          <w:szCs w:val="24"/>
          <w:lang w:val="en-US"/>
        </w:rPr>
        <w:t>;</w:t>
      </w:r>
    </w:p>
    <w:p w14:paraId="1F8611D9" w14:textId="2A1863EF" w:rsidR="008D6232" w:rsidRPr="008D6232" w:rsidRDefault="008D6232" w:rsidP="00D60E21">
      <w:pPr>
        <w:pStyle w:val="ListParagraph"/>
        <w:numPr>
          <w:ilvl w:val="0"/>
          <w:numId w:val="28"/>
        </w:numPr>
        <w:autoSpaceDE w:val="0"/>
        <w:autoSpaceDN w:val="0"/>
        <w:adjustRightInd w:val="0"/>
        <w:jc w:val="both"/>
        <w:rPr>
          <w:rFonts w:ascii="Times New Roman" w:hAnsi="Times New Roman" w:cs="Times New Roman"/>
          <w:color w:val="000000" w:themeColor="text1"/>
          <w:sz w:val="24"/>
          <w:szCs w:val="24"/>
          <w:lang w:val="en-US"/>
        </w:rPr>
      </w:pPr>
      <w:r w:rsidRPr="008D6232">
        <w:rPr>
          <w:rFonts w:ascii="Times New Roman" w:hAnsi="Times New Roman" w:cs="Times New Roman"/>
          <w:color w:val="000000" w:themeColor="text1"/>
          <w:sz w:val="24"/>
          <w:szCs w:val="24"/>
          <w:lang w:val="en-US"/>
        </w:rPr>
        <w:t>forecast financial data using high-level econometric techniques and measure their effectiveness</w:t>
      </w:r>
      <w:r>
        <w:rPr>
          <w:rFonts w:ascii="Times New Roman" w:hAnsi="Times New Roman" w:cs="Times New Roman"/>
          <w:color w:val="000000" w:themeColor="text1"/>
          <w:sz w:val="24"/>
          <w:szCs w:val="24"/>
          <w:lang w:val="en-US"/>
        </w:rPr>
        <w:t>;</w:t>
      </w:r>
    </w:p>
    <w:p w14:paraId="756761DC" w14:textId="77777777" w:rsidR="008D6232" w:rsidRPr="008D6232" w:rsidRDefault="008D6232" w:rsidP="00D60E21">
      <w:pPr>
        <w:pStyle w:val="ListParagraph"/>
        <w:numPr>
          <w:ilvl w:val="0"/>
          <w:numId w:val="28"/>
        </w:numPr>
        <w:autoSpaceDE w:val="0"/>
        <w:autoSpaceDN w:val="0"/>
        <w:adjustRightInd w:val="0"/>
        <w:jc w:val="both"/>
        <w:rPr>
          <w:rFonts w:ascii="Times New Roman" w:hAnsi="Times New Roman" w:cs="Times New Roman"/>
          <w:color w:val="000000" w:themeColor="text1"/>
          <w:sz w:val="24"/>
          <w:szCs w:val="24"/>
          <w:lang w:val="en-US"/>
        </w:rPr>
      </w:pPr>
      <w:r w:rsidRPr="008D6232">
        <w:rPr>
          <w:rFonts w:ascii="Times New Roman" w:hAnsi="Times New Roman" w:cs="Times New Roman"/>
          <w:color w:val="000000" w:themeColor="text1"/>
          <w:sz w:val="24"/>
          <w:szCs w:val="24"/>
          <w:lang w:val="en-US"/>
        </w:rPr>
        <w:t>test the standard asset pricing models.</w:t>
      </w:r>
    </w:p>
    <w:p w14:paraId="31AD96E2" w14:textId="77777777" w:rsidR="008D6232" w:rsidRPr="008D6232" w:rsidRDefault="008D6232" w:rsidP="00873F7C">
      <w:pPr>
        <w:pStyle w:val="BodyText"/>
        <w:tabs>
          <w:tab w:val="left" w:pos="4253"/>
        </w:tabs>
        <w:jc w:val="both"/>
        <w:rPr>
          <w:sz w:val="24"/>
          <w:lang w:val="en-US"/>
        </w:rPr>
      </w:pPr>
    </w:p>
    <w:p w14:paraId="10350372" w14:textId="471DE6C7" w:rsidR="00873F7C" w:rsidRPr="00846E39" w:rsidRDefault="00873F7C" w:rsidP="00846E39">
      <w:pPr>
        <w:pStyle w:val="ListParagraph"/>
        <w:numPr>
          <w:ilvl w:val="0"/>
          <w:numId w:val="44"/>
        </w:numPr>
        <w:rPr>
          <w:rFonts w:ascii="Times New Roman" w:hAnsi="Times New Roman" w:cs="Times New Roman"/>
          <w:b/>
          <w:sz w:val="24"/>
          <w:u w:val="single"/>
          <w:lang w:val="en-GB"/>
        </w:rPr>
      </w:pPr>
      <w:r w:rsidRPr="00846E39">
        <w:rPr>
          <w:rFonts w:ascii="Times New Roman" w:hAnsi="Times New Roman" w:cs="Times New Roman"/>
          <w:b/>
          <w:sz w:val="24"/>
          <w:u w:val="single"/>
          <w:lang w:val="en-GB"/>
        </w:rPr>
        <w:t>Methods of Instruction</w:t>
      </w:r>
    </w:p>
    <w:p w14:paraId="194E1C3B" w14:textId="77777777" w:rsidR="00C025BB" w:rsidRPr="00C025BB" w:rsidRDefault="00C025BB" w:rsidP="00BC38FB">
      <w:pPr>
        <w:tabs>
          <w:tab w:val="left" w:pos="0"/>
        </w:tabs>
        <w:suppressAutoHyphens/>
        <w:jc w:val="both"/>
        <w:rPr>
          <w:rFonts w:ascii="Times New Roman" w:hAnsi="Times New Roman" w:cs="Times New Roman"/>
          <w:sz w:val="24"/>
          <w:szCs w:val="24"/>
          <w:lang w:val="en-GB"/>
        </w:rPr>
      </w:pPr>
    </w:p>
    <w:p w14:paraId="1BC67E9A" w14:textId="54ED549F" w:rsidR="00873F7C" w:rsidRDefault="00BC38FB" w:rsidP="00BC38FB">
      <w:pPr>
        <w:tabs>
          <w:tab w:val="left" w:pos="0"/>
        </w:tabs>
        <w:suppressAutoHyphens/>
        <w:jc w:val="both"/>
        <w:rPr>
          <w:rFonts w:ascii="Times New Roman" w:hAnsi="Times New Roman" w:cs="Times New Roman"/>
          <w:sz w:val="24"/>
          <w:szCs w:val="24"/>
          <w:lang w:val="en-GB"/>
        </w:rPr>
      </w:pPr>
      <w:r w:rsidRPr="00C025BB">
        <w:rPr>
          <w:rFonts w:ascii="Times New Roman" w:hAnsi="Times New Roman" w:cs="Times New Roman"/>
          <w:sz w:val="24"/>
          <w:szCs w:val="24"/>
          <w:lang w:val="en-GB"/>
        </w:rPr>
        <w:t xml:space="preserve">The class consists of lectures (2 hours per week), </w:t>
      </w:r>
      <w:r w:rsidR="00D60E21">
        <w:rPr>
          <w:rFonts w:ascii="Times New Roman" w:hAnsi="Times New Roman" w:cs="Times New Roman"/>
          <w:sz w:val="24"/>
          <w:szCs w:val="24"/>
          <w:lang w:val="en-GB"/>
        </w:rPr>
        <w:t>class section</w:t>
      </w:r>
      <w:r w:rsidRPr="00C025BB">
        <w:rPr>
          <w:rFonts w:ascii="Times New Roman" w:hAnsi="Times New Roman" w:cs="Times New Roman"/>
          <w:sz w:val="24"/>
          <w:szCs w:val="24"/>
          <w:lang w:val="en-GB"/>
        </w:rPr>
        <w:t xml:space="preserve"> (2 hours per week), self-study in the computer lab, and self-study with literature. </w:t>
      </w:r>
      <w:r w:rsidR="00D60E21">
        <w:rPr>
          <w:rFonts w:ascii="Times New Roman" w:hAnsi="Times New Roman" w:cs="Times New Roman"/>
          <w:sz w:val="24"/>
          <w:szCs w:val="24"/>
          <w:lang w:val="en-GB"/>
        </w:rPr>
        <w:t xml:space="preserve">Home assignments will be assigned throughout the course with both analytical and </w:t>
      </w:r>
      <w:r w:rsidR="007374EE">
        <w:rPr>
          <w:rFonts w:ascii="Times New Roman" w:hAnsi="Times New Roman" w:cs="Times New Roman"/>
          <w:sz w:val="24"/>
          <w:szCs w:val="24"/>
          <w:lang w:val="en-GB"/>
        </w:rPr>
        <w:t>practical</w:t>
      </w:r>
      <w:r w:rsidR="00D60E21">
        <w:rPr>
          <w:rFonts w:ascii="Times New Roman" w:hAnsi="Times New Roman" w:cs="Times New Roman"/>
          <w:sz w:val="24"/>
          <w:szCs w:val="24"/>
          <w:lang w:val="en-GB"/>
        </w:rPr>
        <w:t xml:space="preserve"> exercises.</w:t>
      </w:r>
      <w:r w:rsidR="00410D8F" w:rsidRPr="00C025BB">
        <w:rPr>
          <w:rFonts w:ascii="Times New Roman" w:hAnsi="Times New Roman" w:cs="Times New Roman"/>
          <w:sz w:val="24"/>
          <w:szCs w:val="24"/>
          <w:lang w:val="en-GB"/>
        </w:rPr>
        <w:t xml:space="preserve"> </w:t>
      </w:r>
      <w:r w:rsidR="00770D56" w:rsidRPr="00770D56">
        <w:rPr>
          <w:rFonts w:ascii="Cambria" w:hAnsi="Cambria"/>
          <w:color w:val="000000"/>
          <w:lang w:val="en-US"/>
        </w:rPr>
        <w:t xml:space="preserve">During </w:t>
      </w:r>
      <w:r w:rsidR="00770D56">
        <w:rPr>
          <w:rFonts w:ascii="Cambria" w:hAnsi="Cambria"/>
          <w:color w:val="000000"/>
          <w:lang w:val="en-US"/>
        </w:rPr>
        <w:t>lectures</w:t>
      </w:r>
      <w:r w:rsidR="00770D56" w:rsidRPr="00770D56">
        <w:rPr>
          <w:rFonts w:ascii="Cambria" w:hAnsi="Cambria"/>
          <w:color w:val="000000"/>
          <w:lang w:val="en-US"/>
        </w:rPr>
        <w:t xml:space="preserve">, students might be asked to </w:t>
      </w:r>
      <w:r w:rsidR="00770D56">
        <w:rPr>
          <w:rFonts w:ascii="Cambria" w:hAnsi="Cambria"/>
          <w:color w:val="000000"/>
          <w:lang w:val="en-US"/>
        </w:rPr>
        <w:t>take short quizzes</w:t>
      </w:r>
      <w:r w:rsidR="00770D56" w:rsidRPr="00770D56">
        <w:rPr>
          <w:rFonts w:ascii="Cambria" w:hAnsi="Cambria"/>
          <w:color w:val="000000"/>
          <w:lang w:val="en-US"/>
        </w:rPr>
        <w:t>.</w:t>
      </w:r>
      <w:r w:rsidR="00770D56">
        <w:rPr>
          <w:rFonts w:ascii="Cambria" w:hAnsi="Cambria"/>
          <w:color w:val="000000"/>
          <w:lang w:val="en-US"/>
        </w:rPr>
        <w:t xml:space="preserve"> </w:t>
      </w:r>
      <w:r w:rsidR="00410D8F" w:rsidRPr="00C025BB">
        <w:rPr>
          <w:rFonts w:ascii="Times New Roman" w:hAnsi="Times New Roman" w:cs="Times New Roman"/>
          <w:sz w:val="24"/>
          <w:szCs w:val="24"/>
          <w:lang w:val="en-GB"/>
        </w:rPr>
        <w:t>The lecturer will be available for office hours.</w:t>
      </w:r>
      <w:r w:rsidR="00494F48" w:rsidRPr="00C025BB">
        <w:rPr>
          <w:rFonts w:ascii="Times New Roman" w:hAnsi="Times New Roman" w:cs="Times New Roman"/>
          <w:sz w:val="24"/>
          <w:szCs w:val="24"/>
          <w:lang w:val="en-GB"/>
        </w:rPr>
        <w:t xml:space="preserve"> </w:t>
      </w:r>
      <w:r w:rsidR="00DB7EC5" w:rsidRPr="00C025BB">
        <w:rPr>
          <w:rFonts w:ascii="Times New Roman" w:hAnsi="Times New Roman" w:cs="Times New Roman"/>
          <w:sz w:val="24"/>
          <w:szCs w:val="24"/>
          <w:lang w:val="en-GB"/>
        </w:rPr>
        <w:t xml:space="preserve">In total, there are </w:t>
      </w:r>
      <w:r w:rsidR="003C5C85" w:rsidRPr="00C025BB">
        <w:rPr>
          <w:rFonts w:ascii="Times New Roman" w:hAnsi="Times New Roman" w:cs="Times New Roman"/>
          <w:sz w:val="24"/>
          <w:szCs w:val="24"/>
          <w:lang w:val="en-GB"/>
        </w:rPr>
        <w:t>30</w:t>
      </w:r>
      <w:r w:rsidR="00DB7EC5" w:rsidRPr="00C025BB">
        <w:rPr>
          <w:rFonts w:ascii="Times New Roman" w:hAnsi="Times New Roman" w:cs="Times New Roman"/>
          <w:sz w:val="24"/>
          <w:szCs w:val="24"/>
          <w:lang w:val="en-GB"/>
        </w:rPr>
        <w:t xml:space="preserve"> hours of lectures and </w:t>
      </w:r>
      <w:r w:rsidR="003C5C85" w:rsidRPr="00C025BB">
        <w:rPr>
          <w:rFonts w:ascii="Times New Roman" w:hAnsi="Times New Roman" w:cs="Times New Roman"/>
          <w:sz w:val="24"/>
          <w:szCs w:val="24"/>
          <w:lang w:val="en-GB"/>
        </w:rPr>
        <w:t>30</w:t>
      </w:r>
      <w:r w:rsidR="00873F7C" w:rsidRPr="00C025BB">
        <w:rPr>
          <w:rFonts w:ascii="Times New Roman" w:hAnsi="Times New Roman" w:cs="Times New Roman"/>
          <w:sz w:val="24"/>
          <w:szCs w:val="24"/>
          <w:lang w:val="en-GB"/>
        </w:rPr>
        <w:t xml:space="preserve"> hours of classes. </w:t>
      </w:r>
    </w:p>
    <w:p w14:paraId="607FF3E8" w14:textId="77777777" w:rsidR="004916BE" w:rsidRDefault="004916BE" w:rsidP="00BC38FB">
      <w:pPr>
        <w:tabs>
          <w:tab w:val="left" w:pos="0"/>
        </w:tabs>
        <w:suppressAutoHyphens/>
        <w:jc w:val="both"/>
        <w:rPr>
          <w:rFonts w:ascii="Times New Roman" w:hAnsi="Times New Roman" w:cs="Times New Roman"/>
          <w:sz w:val="24"/>
          <w:szCs w:val="24"/>
          <w:lang w:val="en-GB"/>
        </w:rPr>
      </w:pPr>
    </w:p>
    <w:p w14:paraId="197730D8" w14:textId="77777777" w:rsidR="004916BE" w:rsidRPr="004916BE" w:rsidRDefault="004916BE" w:rsidP="004916BE">
      <w:p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Cold calling may be used to check how well students are prepared. There will be 3-4 assignments for this course, with the due dates announced in class. This course covers a large amount of material in significant depth. It is structured so that each lecture builds upon the concepts </w:t>
      </w:r>
      <w:r w:rsidRPr="004916BE">
        <w:rPr>
          <w:rFonts w:ascii="Times New Roman" w:hAnsi="Times New Roman" w:cs="Times New Roman"/>
          <w:color w:val="000000" w:themeColor="text1"/>
          <w:sz w:val="24"/>
          <w:szCs w:val="24"/>
          <w:lang w:val="en-US"/>
        </w:rPr>
        <w:lastRenderedPageBreak/>
        <w:t>introduced in the prior sessions. You are strongly encouraged to be prepared for class and to keep up with the material as we go along, since it will be difficult to catch up if significant lags in preparation occur. You should also be sure to attend class sessions and/or consult with the instructors if you feel that you are falling behind.</w:t>
      </w:r>
    </w:p>
    <w:p w14:paraId="12846E8D" w14:textId="77777777" w:rsidR="00C025BB" w:rsidRPr="00C025BB" w:rsidRDefault="00C025BB" w:rsidP="00873F7C">
      <w:pPr>
        <w:pStyle w:val="Header"/>
        <w:tabs>
          <w:tab w:val="clear" w:pos="4320"/>
          <w:tab w:val="clear" w:pos="8640"/>
        </w:tabs>
        <w:spacing w:line="264" w:lineRule="auto"/>
        <w:rPr>
          <w:b/>
          <w:sz w:val="24"/>
          <w:u w:val="single"/>
        </w:rPr>
      </w:pPr>
    </w:p>
    <w:p w14:paraId="2262BB76" w14:textId="2947FA6F" w:rsidR="00873F7C" w:rsidRPr="00C025BB" w:rsidRDefault="00846E39" w:rsidP="00846E39">
      <w:pPr>
        <w:pStyle w:val="Header"/>
        <w:numPr>
          <w:ilvl w:val="0"/>
          <w:numId w:val="44"/>
        </w:numPr>
        <w:tabs>
          <w:tab w:val="clear" w:pos="4320"/>
          <w:tab w:val="clear" w:pos="8640"/>
        </w:tabs>
        <w:spacing w:line="264" w:lineRule="auto"/>
        <w:rPr>
          <w:b/>
          <w:sz w:val="24"/>
          <w:u w:val="single"/>
        </w:rPr>
      </w:pPr>
      <w:r>
        <w:rPr>
          <w:b/>
          <w:sz w:val="24"/>
          <w:u w:val="single"/>
        </w:rPr>
        <w:t>Reading List</w:t>
      </w:r>
      <w:r w:rsidR="00873F7C" w:rsidRPr="00C025BB">
        <w:rPr>
          <w:b/>
          <w:sz w:val="24"/>
          <w:u w:val="single"/>
        </w:rPr>
        <w:t>:</w:t>
      </w:r>
    </w:p>
    <w:p w14:paraId="7D91D2DD" w14:textId="3EAC0D25" w:rsidR="00C025BB" w:rsidRDefault="004916BE" w:rsidP="00262BD4">
      <w:pPr>
        <w:pStyle w:val="Header"/>
        <w:tabs>
          <w:tab w:val="clear" w:pos="4320"/>
          <w:tab w:val="clear" w:pos="8640"/>
        </w:tabs>
        <w:spacing w:line="264" w:lineRule="auto"/>
        <w:rPr>
          <w:rStyle w:val="fontstyle01"/>
          <w:rFonts w:ascii="Times New Roman" w:hAnsi="Times New Roman"/>
        </w:rPr>
      </w:pPr>
      <w:r>
        <w:rPr>
          <w:rStyle w:val="fontstyle01"/>
          <w:rFonts w:ascii="Times New Roman" w:hAnsi="Times New Roman"/>
        </w:rPr>
        <w:t>Main reading:</w:t>
      </w:r>
    </w:p>
    <w:p w14:paraId="065CB6B6" w14:textId="339105C1" w:rsidR="004916BE" w:rsidRPr="004916BE" w:rsidRDefault="004916BE" w:rsidP="004916BE">
      <w:pPr>
        <w:pStyle w:val="ListParagraph"/>
        <w:numPr>
          <w:ilvl w:val="0"/>
          <w:numId w:val="30"/>
        </w:numPr>
        <w:autoSpaceDE w:val="0"/>
        <w:autoSpaceDN w:val="0"/>
        <w:adjustRightInd w:val="0"/>
        <w:ind w:left="284" w:hanging="284"/>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John Campbell, Andrew Lo, Archie </w:t>
      </w:r>
      <w:proofErr w:type="spellStart"/>
      <w:r w:rsidRPr="004916BE">
        <w:rPr>
          <w:rFonts w:ascii="Times New Roman" w:hAnsi="Times New Roman" w:cs="Times New Roman"/>
          <w:color w:val="000000" w:themeColor="text1"/>
          <w:sz w:val="24"/>
          <w:szCs w:val="24"/>
          <w:lang w:val="en-US"/>
        </w:rPr>
        <w:t>MacKinlay</w:t>
      </w:r>
      <w:proofErr w:type="spellEnd"/>
      <w:r w:rsidRPr="004916BE">
        <w:rPr>
          <w:rFonts w:ascii="Times New Roman" w:hAnsi="Times New Roman" w:cs="Times New Roman"/>
          <w:color w:val="000000" w:themeColor="text1"/>
          <w:sz w:val="24"/>
          <w:szCs w:val="24"/>
          <w:lang w:val="en-US"/>
        </w:rPr>
        <w:t xml:space="preserve"> (1997). The Econometrics of Financial Markets, Princeton University Press. (</w:t>
      </w:r>
      <w:r w:rsidRPr="004916BE">
        <w:rPr>
          <w:rFonts w:ascii="Times New Roman" w:hAnsi="Times New Roman" w:cs="Times New Roman"/>
          <w:b/>
          <w:bCs/>
          <w:i/>
          <w:iCs/>
          <w:color w:val="000000" w:themeColor="text1"/>
          <w:sz w:val="24"/>
          <w:szCs w:val="24"/>
          <w:lang w:val="en-US"/>
        </w:rPr>
        <w:t>CLM</w:t>
      </w:r>
      <w:r w:rsidRPr="004916BE">
        <w:rPr>
          <w:rFonts w:ascii="Times New Roman" w:hAnsi="Times New Roman" w:cs="Times New Roman"/>
          <w:color w:val="000000" w:themeColor="text1"/>
          <w:sz w:val="24"/>
          <w:szCs w:val="24"/>
          <w:lang w:val="en-US"/>
        </w:rPr>
        <w:t>)</w:t>
      </w:r>
    </w:p>
    <w:p w14:paraId="2DDA1113" w14:textId="3DE0F127" w:rsidR="004916BE" w:rsidRPr="004916BE" w:rsidRDefault="004916BE" w:rsidP="004916BE">
      <w:pPr>
        <w:pStyle w:val="ListParagraph"/>
        <w:numPr>
          <w:ilvl w:val="0"/>
          <w:numId w:val="30"/>
        </w:numPr>
        <w:autoSpaceDE w:val="0"/>
        <w:autoSpaceDN w:val="0"/>
        <w:adjustRightInd w:val="0"/>
        <w:ind w:left="284" w:hanging="284"/>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Ruey</w:t>
      </w:r>
      <w:proofErr w:type="spellEnd"/>
      <w:r w:rsidRPr="004916BE">
        <w:rPr>
          <w:rFonts w:ascii="Times New Roman" w:hAnsi="Times New Roman" w:cs="Times New Roman"/>
          <w:color w:val="000000" w:themeColor="text1"/>
          <w:sz w:val="24"/>
          <w:szCs w:val="24"/>
          <w:lang w:val="en-US"/>
        </w:rPr>
        <w:t xml:space="preserve"> S. </w:t>
      </w:r>
      <w:proofErr w:type="spellStart"/>
      <w:r w:rsidRPr="004916BE">
        <w:rPr>
          <w:rFonts w:ascii="Times New Roman" w:hAnsi="Times New Roman" w:cs="Times New Roman"/>
          <w:color w:val="000000" w:themeColor="text1"/>
          <w:sz w:val="24"/>
          <w:szCs w:val="24"/>
          <w:lang w:val="en-US"/>
        </w:rPr>
        <w:t>Tsay</w:t>
      </w:r>
      <w:proofErr w:type="spellEnd"/>
      <w:r w:rsidRPr="004916BE">
        <w:rPr>
          <w:rFonts w:ascii="Times New Roman" w:hAnsi="Times New Roman" w:cs="Times New Roman"/>
          <w:color w:val="000000" w:themeColor="text1"/>
          <w:sz w:val="24"/>
          <w:szCs w:val="24"/>
          <w:lang w:val="en-US"/>
        </w:rPr>
        <w:t xml:space="preserve"> (2010). Analysis of Financial Time Series. (</w:t>
      </w:r>
      <w:r w:rsidRPr="004916BE">
        <w:rPr>
          <w:rFonts w:ascii="Times New Roman" w:hAnsi="Times New Roman" w:cs="Times New Roman"/>
          <w:b/>
          <w:bCs/>
          <w:i/>
          <w:iCs/>
          <w:color w:val="000000" w:themeColor="text1"/>
          <w:sz w:val="24"/>
          <w:szCs w:val="24"/>
          <w:lang w:val="en-US"/>
        </w:rPr>
        <w:t>RT</w:t>
      </w:r>
      <w:r w:rsidRPr="004916BE">
        <w:rPr>
          <w:rFonts w:ascii="Times New Roman" w:hAnsi="Times New Roman" w:cs="Times New Roman"/>
          <w:color w:val="000000" w:themeColor="text1"/>
          <w:sz w:val="24"/>
          <w:szCs w:val="24"/>
          <w:lang w:val="en-US"/>
        </w:rPr>
        <w:t>)</w:t>
      </w:r>
    </w:p>
    <w:p w14:paraId="21CDDF25" w14:textId="6AE20E3D" w:rsidR="004916BE" w:rsidRPr="004916BE" w:rsidRDefault="004916BE" w:rsidP="004916BE">
      <w:pPr>
        <w:pStyle w:val="ListParagraph"/>
        <w:numPr>
          <w:ilvl w:val="0"/>
          <w:numId w:val="30"/>
        </w:numPr>
        <w:autoSpaceDE w:val="0"/>
        <w:autoSpaceDN w:val="0"/>
        <w:adjustRightInd w:val="0"/>
        <w:ind w:left="284" w:hanging="284"/>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John H. Cochrane (2009). Asset Pricing, Revised Edition, Princeton University Press. (</w:t>
      </w:r>
      <w:r w:rsidRPr="004916BE">
        <w:rPr>
          <w:rFonts w:ascii="Times New Roman" w:hAnsi="Times New Roman" w:cs="Times New Roman"/>
          <w:b/>
          <w:bCs/>
          <w:i/>
          <w:iCs/>
          <w:color w:val="000000" w:themeColor="text1"/>
          <w:sz w:val="24"/>
          <w:szCs w:val="24"/>
          <w:lang w:val="en-US"/>
        </w:rPr>
        <w:t>JC</w:t>
      </w:r>
      <w:r w:rsidRPr="004916BE">
        <w:rPr>
          <w:rFonts w:ascii="Times New Roman" w:hAnsi="Times New Roman" w:cs="Times New Roman"/>
          <w:color w:val="000000" w:themeColor="text1"/>
          <w:sz w:val="24"/>
          <w:szCs w:val="24"/>
          <w:lang w:val="en-US"/>
        </w:rPr>
        <w:t>)</w:t>
      </w:r>
    </w:p>
    <w:p w14:paraId="71F64EBA" w14:textId="77777777" w:rsidR="004916BE" w:rsidRPr="004916BE" w:rsidRDefault="004916BE" w:rsidP="004916BE">
      <w:pPr>
        <w:autoSpaceDE w:val="0"/>
        <w:autoSpaceDN w:val="0"/>
        <w:adjustRightInd w:val="0"/>
        <w:rPr>
          <w:rFonts w:ascii="Times New Roman" w:hAnsi="Times New Roman" w:cs="Times New Roman"/>
          <w:color w:val="000000" w:themeColor="text1"/>
          <w:sz w:val="24"/>
          <w:szCs w:val="24"/>
          <w:lang w:val="en-US"/>
        </w:rPr>
      </w:pPr>
    </w:p>
    <w:p w14:paraId="5AA88BCB" w14:textId="4E52023D" w:rsidR="00DB7EC5" w:rsidRPr="004704A5" w:rsidRDefault="004916BE" w:rsidP="004916BE">
      <w:p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Journal articles for the corresponding topics are listed in the Course Plan. Additional sources may </w:t>
      </w:r>
      <w:r w:rsidRPr="004704A5">
        <w:rPr>
          <w:rFonts w:ascii="Times New Roman" w:hAnsi="Times New Roman" w:cs="Times New Roman"/>
          <w:color w:val="000000" w:themeColor="text1"/>
          <w:sz w:val="24"/>
          <w:szCs w:val="24"/>
          <w:lang w:val="en-US"/>
        </w:rPr>
        <w:t>be provided during lecture</w:t>
      </w:r>
      <w:r>
        <w:rPr>
          <w:rFonts w:ascii="Times New Roman" w:hAnsi="Times New Roman" w:cs="Times New Roman"/>
          <w:color w:val="000000" w:themeColor="text1"/>
          <w:sz w:val="24"/>
          <w:szCs w:val="24"/>
          <w:lang w:val="en-US"/>
        </w:rPr>
        <w:t>s</w:t>
      </w:r>
      <w:r w:rsidRPr="004704A5">
        <w:rPr>
          <w:rFonts w:ascii="Times New Roman" w:hAnsi="Times New Roman" w:cs="Times New Roman"/>
          <w:color w:val="000000" w:themeColor="text1"/>
          <w:sz w:val="24"/>
          <w:szCs w:val="24"/>
          <w:lang w:val="en-US"/>
        </w:rPr>
        <w:t xml:space="preserve">. Useful internet links for </w:t>
      </w:r>
      <w:proofErr w:type="gramStart"/>
      <w:r w:rsidRPr="004704A5">
        <w:rPr>
          <w:rFonts w:ascii="Times New Roman" w:hAnsi="Times New Roman" w:cs="Times New Roman"/>
          <w:color w:val="000000" w:themeColor="text1"/>
          <w:sz w:val="24"/>
          <w:szCs w:val="24"/>
          <w:lang w:val="en-US"/>
        </w:rPr>
        <w:t>particular topics</w:t>
      </w:r>
      <w:proofErr w:type="gramEnd"/>
      <w:r w:rsidRPr="004704A5">
        <w:rPr>
          <w:rFonts w:ascii="Times New Roman" w:hAnsi="Times New Roman" w:cs="Times New Roman"/>
          <w:color w:val="000000" w:themeColor="text1"/>
          <w:sz w:val="24"/>
          <w:szCs w:val="24"/>
          <w:lang w:val="en-US"/>
        </w:rPr>
        <w:t xml:space="preserve"> will be given in class.</w:t>
      </w:r>
    </w:p>
    <w:p w14:paraId="639C6C9D" w14:textId="77777777" w:rsidR="004916BE" w:rsidRPr="004704A5" w:rsidRDefault="004916BE" w:rsidP="004916BE">
      <w:pPr>
        <w:autoSpaceDE w:val="0"/>
        <w:autoSpaceDN w:val="0"/>
        <w:adjustRightInd w:val="0"/>
        <w:jc w:val="both"/>
        <w:rPr>
          <w:rFonts w:ascii="Times New Roman" w:hAnsi="Times New Roman" w:cs="Times New Roman"/>
          <w:b/>
          <w:sz w:val="24"/>
          <w:szCs w:val="24"/>
          <w:u w:val="single"/>
          <w:lang w:val="en-US"/>
        </w:rPr>
      </w:pPr>
    </w:p>
    <w:p w14:paraId="112FABF3" w14:textId="16FB18B3" w:rsidR="004916BE" w:rsidRPr="004916BE" w:rsidRDefault="004916BE" w:rsidP="004916BE">
      <w:p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b/>
          <w:bCs/>
          <w:color w:val="000000" w:themeColor="text1"/>
          <w:sz w:val="24"/>
          <w:szCs w:val="24"/>
          <w:lang w:val="en-US"/>
        </w:rPr>
        <w:t>A</w:t>
      </w:r>
      <w:r>
        <w:rPr>
          <w:rFonts w:ascii="Times New Roman" w:hAnsi="Times New Roman" w:cs="Times New Roman"/>
          <w:b/>
          <w:bCs/>
          <w:color w:val="000000" w:themeColor="text1"/>
          <w:sz w:val="24"/>
          <w:szCs w:val="24"/>
          <w:lang w:val="en-US"/>
        </w:rPr>
        <w:t>dditional reading:</w:t>
      </w:r>
    </w:p>
    <w:p w14:paraId="6CE44AFD" w14:textId="02CA0399" w:rsidR="004916BE" w:rsidRPr="004916BE" w:rsidRDefault="004916BE" w:rsidP="004916BE">
      <w:pPr>
        <w:pStyle w:val="ListParagraph"/>
        <w:numPr>
          <w:ilvl w:val="0"/>
          <w:numId w:val="32"/>
        </w:numPr>
        <w:autoSpaceDE w:val="0"/>
        <w:autoSpaceDN w:val="0"/>
        <w:adjustRightInd w:val="0"/>
        <w:ind w:left="284" w:hanging="284"/>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Eric </w:t>
      </w:r>
      <w:proofErr w:type="spellStart"/>
      <w:r w:rsidRPr="004916BE">
        <w:rPr>
          <w:rFonts w:ascii="Times New Roman" w:hAnsi="Times New Roman" w:cs="Times New Roman"/>
          <w:color w:val="000000" w:themeColor="text1"/>
          <w:sz w:val="24"/>
          <w:szCs w:val="24"/>
          <w:lang w:val="en-US"/>
        </w:rPr>
        <w:t>Jondeau</w:t>
      </w:r>
      <w:proofErr w:type="spellEnd"/>
      <w:r w:rsidRPr="004916BE">
        <w:rPr>
          <w:rFonts w:ascii="Times New Roman" w:hAnsi="Times New Roman" w:cs="Times New Roman"/>
          <w:color w:val="000000" w:themeColor="text1"/>
          <w:sz w:val="24"/>
          <w:szCs w:val="24"/>
          <w:lang w:val="en-US"/>
        </w:rPr>
        <w:t xml:space="preserve">, Ser-Huan Poon and Michael </w:t>
      </w:r>
      <w:proofErr w:type="spellStart"/>
      <w:r w:rsidRPr="004916BE">
        <w:rPr>
          <w:rFonts w:ascii="Times New Roman" w:hAnsi="Times New Roman" w:cs="Times New Roman"/>
          <w:color w:val="000000" w:themeColor="text1"/>
          <w:sz w:val="24"/>
          <w:szCs w:val="24"/>
          <w:lang w:val="en-US"/>
        </w:rPr>
        <w:t>Rockinger</w:t>
      </w:r>
      <w:proofErr w:type="spellEnd"/>
      <w:r w:rsidRPr="004916BE">
        <w:rPr>
          <w:rFonts w:ascii="Times New Roman" w:hAnsi="Times New Roman" w:cs="Times New Roman"/>
          <w:color w:val="000000" w:themeColor="text1"/>
          <w:sz w:val="24"/>
          <w:szCs w:val="24"/>
          <w:lang w:val="en-US"/>
        </w:rPr>
        <w:t xml:space="preserve"> (2007). Financial Modelling under Non-Gaussian Distributions, Springer. (</w:t>
      </w:r>
      <w:r w:rsidRPr="004916BE">
        <w:rPr>
          <w:rFonts w:ascii="Times New Roman" w:hAnsi="Times New Roman" w:cs="Times New Roman"/>
          <w:b/>
          <w:bCs/>
          <w:i/>
          <w:iCs/>
          <w:color w:val="000000" w:themeColor="text1"/>
          <w:sz w:val="24"/>
          <w:szCs w:val="24"/>
          <w:lang w:val="en-US"/>
        </w:rPr>
        <w:t>JPR</w:t>
      </w:r>
      <w:r w:rsidRPr="004916BE">
        <w:rPr>
          <w:rFonts w:ascii="Times New Roman" w:hAnsi="Times New Roman" w:cs="Times New Roman"/>
          <w:color w:val="000000" w:themeColor="text1"/>
          <w:sz w:val="24"/>
          <w:szCs w:val="24"/>
          <w:lang w:val="en-US"/>
        </w:rPr>
        <w:t>)</w:t>
      </w:r>
    </w:p>
    <w:p w14:paraId="0D1DB137" w14:textId="32043E61" w:rsidR="004916BE" w:rsidRPr="004916BE" w:rsidRDefault="004916BE" w:rsidP="004916BE">
      <w:pPr>
        <w:pStyle w:val="ListParagraph"/>
        <w:numPr>
          <w:ilvl w:val="0"/>
          <w:numId w:val="32"/>
        </w:numPr>
        <w:autoSpaceDE w:val="0"/>
        <w:autoSpaceDN w:val="0"/>
        <w:adjustRightInd w:val="0"/>
        <w:ind w:left="284" w:hanging="284"/>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Elliott, G. and </w:t>
      </w:r>
      <w:proofErr w:type="spellStart"/>
      <w:r w:rsidRPr="004916BE">
        <w:rPr>
          <w:rFonts w:ascii="Times New Roman" w:hAnsi="Times New Roman" w:cs="Times New Roman"/>
          <w:color w:val="000000" w:themeColor="text1"/>
          <w:sz w:val="24"/>
          <w:szCs w:val="24"/>
          <w:lang w:val="en-US"/>
        </w:rPr>
        <w:t>Timmermann</w:t>
      </w:r>
      <w:proofErr w:type="spellEnd"/>
      <w:r w:rsidRPr="004916BE">
        <w:rPr>
          <w:rFonts w:ascii="Times New Roman" w:hAnsi="Times New Roman" w:cs="Times New Roman"/>
          <w:color w:val="000000" w:themeColor="text1"/>
          <w:sz w:val="24"/>
          <w:szCs w:val="24"/>
          <w:lang w:val="en-US"/>
        </w:rPr>
        <w:t>, A. (Eds.</w:t>
      </w:r>
      <w:proofErr w:type="gramStart"/>
      <w:r w:rsidRPr="004916BE">
        <w:rPr>
          <w:rFonts w:ascii="Times New Roman" w:hAnsi="Times New Roman" w:cs="Times New Roman"/>
          <w:color w:val="000000" w:themeColor="text1"/>
          <w:sz w:val="24"/>
          <w:szCs w:val="24"/>
          <w:lang w:val="en-US"/>
        </w:rPr>
        <w:t>) .</w:t>
      </w:r>
      <w:proofErr w:type="gramEnd"/>
      <w:r w:rsidRPr="004916BE">
        <w:rPr>
          <w:rFonts w:ascii="Times New Roman" w:hAnsi="Times New Roman" w:cs="Times New Roman"/>
          <w:color w:val="000000" w:themeColor="text1"/>
          <w:sz w:val="24"/>
          <w:szCs w:val="24"/>
          <w:lang w:val="en-US"/>
        </w:rPr>
        <w:t xml:space="preserve"> (2013). Handbook of Economic Forecasting, North-Holland (</w:t>
      </w:r>
      <w:r w:rsidRPr="004916BE">
        <w:rPr>
          <w:rFonts w:ascii="Times New Roman" w:hAnsi="Times New Roman" w:cs="Times New Roman"/>
          <w:b/>
          <w:bCs/>
          <w:i/>
          <w:iCs/>
          <w:color w:val="000000" w:themeColor="text1"/>
          <w:sz w:val="24"/>
          <w:szCs w:val="24"/>
          <w:lang w:val="en-US"/>
        </w:rPr>
        <w:t>ET</w:t>
      </w:r>
      <w:r w:rsidRPr="004916BE">
        <w:rPr>
          <w:rFonts w:ascii="Times New Roman" w:hAnsi="Times New Roman" w:cs="Times New Roman"/>
          <w:color w:val="000000" w:themeColor="text1"/>
          <w:sz w:val="24"/>
          <w:szCs w:val="24"/>
          <w:lang w:val="en-US"/>
        </w:rPr>
        <w:t>)</w:t>
      </w:r>
    </w:p>
    <w:p w14:paraId="472454A3" w14:textId="2944754D" w:rsidR="004916BE" w:rsidRPr="004916BE" w:rsidRDefault="004916BE" w:rsidP="004916BE">
      <w:pPr>
        <w:pStyle w:val="ListParagraph"/>
        <w:numPr>
          <w:ilvl w:val="0"/>
          <w:numId w:val="32"/>
        </w:numPr>
        <w:autoSpaceDE w:val="0"/>
        <w:autoSpaceDN w:val="0"/>
        <w:adjustRightInd w:val="0"/>
        <w:ind w:left="284" w:hanging="284"/>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Chris Brooks (2002). Introductory econometrics for finance, Cambridge University Press. (</w:t>
      </w:r>
      <w:r w:rsidRPr="004916BE">
        <w:rPr>
          <w:rFonts w:ascii="Times New Roman" w:hAnsi="Times New Roman" w:cs="Times New Roman"/>
          <w:b/>
          <w:bCs/>
          <w:i/>
          <w:iCs/>
          <w:color w:val="000000" w:themeColor="text1"/>
          <w:sz w:val="24"/>
          <w:szCs w:val="24"/>
          <w:lang w:val="en-US"/>
        </w:rPr>
        <w:t>CB</w:t>
      </w:r>
      <w:r w:rsidRPr="004916BE">
        <w:rPr>
          <w:rFonts w:ascii="Times New Roman" w:hAnsi="Times New Roman" w:cs="Times New Roman"/>
          <w:color w:val="000000" w:themeColor="text1"/>
          <w:sz w:val="24"/>
          <w:szCs w:val="24"/>
          <w:lang w:val="en-US"/>
        </w:rPr>
        <w:t>)</w:t>
      </w:r>
    </w:p>
    <w:p w14:paraId="57CFB9E5" w14:textId="332AF637" w:rsidR="004916BE" w:rsidRPr="004916BE" w:rsidRDefault="004916BE" w:rsidP="004916BE">
      <w:pPr>
        <w:pStyle w:val="ListParagraph"/>
        <w:numPr>
          <w:ilvl w:val="0"/>
          <w:numId w:val="32"/>
        </w:numPr>
        <w:autoSpaceDE w:val="0"/>
        <w:autoSpaceDN w:val="0"/>
        <w:adjustRightInd w:val="0"/>
        <w:ind w:left="284" w:hanging="284"/>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Walter Enders (2003). Applied econometric time series, Wiley. (</w:t>
      </w:r>
      <w:r w:rsidRPr="004916BE">
        <w:rPr>
          <w:rFonts w:ascii="Times New Roman" w:hAnsi="Times New Roman" w:cs="Times New Roman"/>
          <w:b/>
          <w:bCs/>
          <w:i/>
          <w:iCs/>
          <w:color w:val="000000" w:themeColor="text1"/>
          <w:sz w:val="24"/>
          <w:szCs w:val="24"/>
          <w:lang w:val="en-US"/>
        </w:rPr>
        <w:t>WE</w:t>
      </w:r>
      <w:r w:rsidRPr="004916BE">
        <w:rPr>
          <w:rFonts w:ascii="Times New Roman" w:hAnsi="Times New Roman" w:cs="Times New Roman"/>
          <w:color w:val="000000" w:themeColor="text1"/>
          <w:sz w:val="24"/>
          <w:szCs w:val="24"/>
          <w:lang w:val="en-US"/>
        </w:rPr>
        <w:t>)</w:t>
      </w:r>
    </w:p>
    <w:p w14:paraId="571B675F" w14:textId="33D9E351" w:rsidR="004916BE" w:rsidRPr="004916BE" w:rsidRDefault="004916BE" w:rsidP="004916BE">
      <w:pPr>
        <w:pStyle w:val="ListParagraph"/>
        <w:numPr>
          <w:ilvl w:val="0"/>
          <w:numId w:val="32"/>
        </w:numPr>
        <w:autoSpaceDE w:val="0"/>
        <w:autoSpaceDN w:val="0"/>
        <w:adjustRightInd w:val="0"/>
        <w:ind w:left="284" w:hanging="284"/>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Juergen Franke, Wolfgang </w:t>
      </w:r>
      <w:proofErr w:type="spellStart"/>
      <w:r w:rsidRPr="004916BE">
        <w:rPr>
          <w:rFonts w:ascii="Times New Roman" w:hAnsi="Times New Roman" w:cs="Times New Roman"/>
          <w:color w:val="000000" w:themeColor="text1"/>
          <w:sz w:val="24"/>
          <w:szCs w:val="24"/>
          <w:lang w:val="en-US"/>
        </w:rPr>
        <w:t>Haerdle</w:t>
      </w:r>
      <w:proofErr w:type="spellEnd"/>
      <w:r w:rsidRPr="004916BE">
        <w:rPr>
          <w:rFonts w:ascii="Times New Roman" w:hAnsi="Times New Roman" w:cs="Times New Roman"/>
          <w:color w:val="000000" w:themeColor="text1"/>
          <w:sz w:val="24"/>
          <w:szCs w:val="24"/>
          <w:lang w:val="en-US"/>
        </w:rPr>
        <w:t>, Christian Hafner (2004). Statistics of Financial Markets, Springer. (</w:t>
      </w:r>
      <w:r w:rsidRPr="004916BE">
        <w:rPr>
          <w:rFonts w:ascii="Times New Roman" w:hAnsi="Times New Roman" w:cs="Times New Roman"/>
          <w:b/>
          <w:bCs/>
          <w:i/>
          <w:iCs/>
          <w:color w:val="000000" w:themeColor="text1"/>
          <w:sz w:val="24"/>
          <w:szCs w:val="24"/>
          <w:lang w:val="en-US"/>
        </w:rPr>
        <w:t>FHH</w:t>
      </w:r>
      <w:r w:rsidRPr="004916BE">
        <w:rPr>
          <w:rFonts w:ascii="Times New Roman" w:hAnsi="Times New Roman" w:cs="Times New Roman"/>
          <w:color w:val="000000" w:themeColor="text1"/>
          <w:sz w:val="24"/>
          <w:szCs w:val="24"/>
          <w:lang w:val="en-US"/>
        </w:rPr>
        <w:t>)</w:t>
      </w:r>
    </w:p>
    <w:p w14:paraId="515997E7" w14:textId="091A1117" w:rsidR="004916BE" w:rsidRPr="004916BE" w:rsidRDefault="004916BE" w:rsidP="004916BE">
      <w:pPr>
        <w:pStyle w:val="ListParagraph"/>
        <w:numPr>
          <w:ilvl w:val="0"/>
          <w:numId w:val="32"/>
        </w:numPr>
        <w:autoSpaceDE w:val="0"/>
        <w:autoSpaceDN w:val="0"/>
        <w:adjustRightInd w:val="0"/>
        <w:ind w:left="284" w:hanging="284"/>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Hamilton, J. (1994), Time Series Analysis, Princeton University Press, Princeton. (</w:t>
      </w:r>
      <w:r w:rsidRPr="004916BE">
        <w:rPr>
          <w:rFonts w:ascii="Times New Roman" w:hAnsi="Times New Roman" w:cs="Times New Roman"/>
          <w:b/>
          <w:bCs/>
          <w:i/>
          <w:iCs/>
          <w:color w:val="000000" w:themeColor="text1"/>
          <w:sz w:val="24"/>
          <w:szCs w:val="24"/>
          <w:lang w:val="en-US"/>
        </w:rPr>
        <w:t>JH</w:t>
      </w:r>
      <w:r w:rsidRPr="004916BE">
        <w:rPr>
          <w:rFonts w:ascii="Times New Roman" w:hAnsi="Times New Roman" w:cs="Times New Roman"/>
          <w:color w:val="000000" w:themeColor="text1"/>
          <w:sz w:val="24"/>
          <w:szCs w:val="24"/>
          <w:lang w:val="en-US"/>
        </w:rPr>
        <w:t>)</w:t>
      </w:r>
    </w:p>
    <w:p w14:paraId="5E2245EA" w14:textId="77777777" w:rsidR="004916BE" w:rsidRDefault="004916BE" w:rsidP="00DB7EC5">
      <w:pPr>
        <w:pStyle w:val="Default"/>
        <w:jc w:val="both"/>
        <w:rPr>
          <w:b/>
          <w:u w:val="single"/>
          <w:lang w:val="en-GB"/>
        </w:rPr>
      </w:pPr>
    </w:p>
    <w:p w14:paraId="43A56413" w14:textId="7592885D" w:rsidR="00D461ED" w:rsidRPr="00C025BB" w:rsidRDefault="00846E39" w:rsidP="00846E39">
      <w:pPr>
        <w:pStyle w:val="Default"/>
        <w:ind w:left="709" w:hanging="283"/>
        <w:jc w:val="both"/>
        <w:rPr>
          <w:lang w:val="en-GB"/>
        </w:rPr>
      </w:pPr>
      <w:r>
        <w:rPr>
          <w:b/>
          <w:u w:val="single"/>
          <w:lang w:val="en-GB"/>
        </w:rPr>
        <w:t>5.</w:t>
      </w:r>
      <w:r>
        <w:rPr>
          <w:b/>
          <w:u w:val="single"/>
          <w:lang w:val="en-GB"/>
        </w:rPr>
        <w:tab/>
      </w:r>
      <w:r w:rsidR="00D461ED" w:rsidRPr="00C025BB">
        <w:rPr>
          <w:b/>
          <w:u w:val="single"/>
          <w:lang w:val="en-GB"/>
        </w:rPr>
        <w:t>Special Equipment</w:t>
      </w:r>
      <w:r w:rsidR="005F0754" w:rsidRPr="00C025BB">
        <w:rPr>
          <w:b/>
          <w:u w:val="single"/>
          <w:lang w:val="en-GB"/>
        </w:rPr>
        <w:t xml:space="preserve"> and</w:t>
      </w:r>
      <w:r w:rsidR="00D461ED" w:rsidRPr="00C025BB">
        <w:rPr>
          <w:b/>
          <w:u w:val="single"/>
          <w:lang w:val="en-GB"/>
        </w:rPr>
        <w:t xml:space="preserve"> Software</w:t>
      </w:r>
      <w:r w:rsidR="00D461ED" w:rsidRPr="00C025BB">
        <w:rPr>
          <w:lang w:val="en-GB"/>
        </w:rPr>
        <w:t>:</w:t>
      </w:r>
    </w:p>
    <w:p w14:paraId="0D6C0F12" w14:textId="77777777" w:rsidR="00C025BB" w:rsidRPr="00C025BB" w:rsidRDefault="00C025BB" w:rsidP="00DB7EC5">
      <w:pPr>
        <w:pStyle w:val="Default"/>
        <w:jc w:val="both"/>
        <w:rPr>
          <w:b/>
          <w:u w:val="single"/>
          <w:lang w:val="en-GB"/>
        </w:rPr>
      </w:pPr>
    </w:p>
    <w:p w14:paraId="69AC1BC4" w14:textId="75D65623" w:rsidR="00D461ED" w:rsidRPr="00C025BB" w:rsidRDefault="00D86DE1" w:rsidP="00DB7EC5">
      <w:pPr>
        <w:pStyle w:val="Default"/>
        <w:jc w:val="both"/>
        <w:rPr>
          <w:lang w:val="en-GB"/>
        </w:rPr>
      </w:pPr>
      <w:r w:rsidRPr="004916BE">
        <w:rPr>
          <w:b/>
          <w:lang w:val="en-GB"/>
        </w:rPr>
        <w:t>Software:</w:t>
      </w:r>
      <w:r w:rsidRPr="00C025BB">
        <w:rPr>
          <w:lang w:val="en-GB"/>
        </w:rPr>
        <w:t xml:space="preserve"> </w:t>
      </w:r>
      <w:r w:rsidR="00D461ED" w:rsidRPr="00C025BB">
        <w:rPr>
          <w:lang w:val="en-GB"/>
        </w:rPr>
        <w:t xml:space="preserve">The main software used in the course is </w:t>
      </w:r>
      <w:r w:rsidR="004916BE">
        <w:rPr>
          <w:lang w:val="en-GB"/>
        </w:rPr>
        <w:t>R.</w:t>
      </w:r>
      <w:r w:rsidR="00D461ED" w:rsidRPr="00C025BB">
        <w:rPr>
          <w:lang w:val="en-GB"/>
        </w:rPr>
        <w:t xml:space="preserve"> The students may use other statistical software for </w:t>
      </w:r>
      <w:r w:rsidRPr="00C025BB">
        <w:rPr>
          <w:lang w:val="en-GB"/>
        </w:rPr>
        <w:t>solving the problem sets</w:t>
      </w:r>
      <w:r w:rsidR="004916BE">
        <w:rPr>
          <w:lang w:val="en-GB"/>
        </w:rPr>
        <w:t>.</w:t>
      </w:r>
      <w:r w:rsidR="00770D56">
        <w:rPr>
          <w:lang w:val="en-GB"/>
        </w:rPr>
        <w:t xml:space="preserve"> </w:t>
      </w:r>
      <w:r w:rsidR="00770D56">
        <w:rPr>
          <w:rFonts w:ascii="Cambria" w:hAnsi="Cambria"/>
          <w:sz w:val="22"/>
          <w:szCs w:val="22"/>
        </w:rPr>
        <w:t>MS Teams or other software might be used for quizzes.</w:t>
      </w:r>
    </w:p>
    <w:p w14:paraId="058AECF3" w14:textId="77777777" w:rsidR="00C025BB" w:rsidRPr="00C025BB" w:rsidRDefault="00C025BB" w:rsidP="00DB7EC5">
      <w:pPr>
        <w:pStyle w:val="Default"/>
        <w:jc w:val="both"/>
        <w:rPr>
          <w:b/>
          <w:u w:val="single"/>
          <w:lang w:val="en-GB"/>
        </w:rPr>
      </w:pPr>
    </w:p>
    <w:p w14:paraId="4CFC640F" w14:textId="77777777" w:rsidR="00D461ED" w:rsidRPr="00C025BB" w:rsidRDefault="00D461ED" w:rsidP="00DB7EC5">
      <w:pPr>
        <w:pStyle w:val="Default"/>
        <w:jc w:val="both"/>
        <w:rPr>
          <w:lang w:val="en-GB"/>
        </w:rPr>
      </w:pPr>
      <w:r w:rsidRPr="004916BE">
        <w:rPr>
          <w:b/>
          <w:lang w:val="en-GB"/>
        </w:rPr>
        <w:t>Equipment:</w:t>
      </w:r>
      <w:r w:rsidRPr="00C025BB">
        <w:rPr>
          <w:lang w:val="en-GB"/>
        </w:rPr>
        <w:t xml:space="preserve"> computer, projector, Internet connection.</w:t>
      </w:r>
    </w:p>
    <w:p w14:paraId="099777C8" w14:textId="77777777" w:rsidR="00D461ED" w:rsidRDefault="00D461ED" w:rsidP="00D461ED">
      <w:pPr>
        <w:pStyle w:val="Default"/>
        <w:ind w:firstLine="567"/>
        <w:jc w:val="both"/>
        <w:rPr>
          <w:lang w:val="en-GB"/>
        </w:rPr>
      </w:pPr>
    </w:p>
    <w:p w14:paraId="35A8EB07" w14:textId="1699C235" w:rsidR="0010324D" w:rsidRPr="00846E39" w:rsidRDefault="00846E39" w:rsidP="00846E39">
      <w:pPr>
        <w:tabs>
          <w:tab w:val="left" w:pos="0"/>
        </w:tabs>
        <w:suppressAutoHyphens/>
        <w:ind w:left="709" w:hanging="349"/>
        <w:rPr>
          <w:rFonts w:ascii="Times New Roman" w:hAnsi="Times New Roman" w:cs="Times New Roman"/>
          <w:b/>
          <w:sz w:val="24"/>
          <w:u w:val="single"/>
          <w:lang w:val="en-GB"/>
        </w:rPr>
      </w:pPr>
      <w:r>
        <w:rPr>
          <w:rFonts w:ascii="Times New Roman" w:hAnsi="Times New Roman" w:cs="Times New Roman"/>
          <w:b/>
          <w:sz w:val="24"/>
          <w:u w:val="single"/>
          <w:lang w:val="en-GB"/>
        </w:rPr>
        <w:t xml:space="preserve">6. </w:t>
      </w:r>
      <w:r>
        <w:rPr>
          <w:rFonts w:ascii="Times New Roman" w:hAnsi="Times New Roman" w:cs="Times New Roman"/>
          <w:b/>
          <w:sz w:val="24"/>
          <w:u w:val="single"/>
          <w:lang w:val="en-GB"/>
        </w:rPr>
        <w:tab/>
      </w:r>
      <w:r w:rsidR="0010324D" w:rsidRPr="00846E39">
        <w:rPr>
          <w:rFonts w:ascii="Times New Roman" w:hAnsi="Times New Roman" w:cs="Times New Roman"/>
          <w:b/>
          <w:sz w:val="24"/>
          <w:u w:val="single"/>
          <w:lang w:val="en-GB"/>
        </w:rPr>
        <w:t>Grading System and Examination Type:</w:t>
      </w:r>
    </w:p>
    <w:p w14:paraId="2840F6BF" w14:textId="6B255833" w:rsidR="0010324D" w:rsidRPr="00C025BB" w:rsidRDefault="0010324D" w:rsidP="00E778FE">
      <w:pPr>
        <w:pStyle w:val="NormalWeb"/>
        <w:spacing w:before="0" w:beforeAutospacing="0" w:after="0" w:afterAutospacing="0"/>
        <w:jc w:val="both"/>
        <w:rPr>
          <w:lang w:val="en-GB"/>
        </w:rPr>
      </w:pPr>
      <w:r w:rsidRPr="00C025BB">
        <w:rPr>
          <w:lang w:val="en-US"/>
        </w:rPr>
        <w:t xml:space="preserve">The course grade consists of the grades for </w:t>
      </w:r>
      <w:r w:rsidR="004916BE">
        <w:rPr>
          <w:lang w:val="en-US"/>
        </w:rPr>
        <w:t xml:space="preserve">the home assignments, </w:t>
      </w:r>
      <w:r w:rsidR="00770D56">
        <w:rPr>
          <w:lang w:val="en-US"/>
        </w:rPr>
        <w:t>quizzes</w:t>
      </w:r>
      <w:r w:rsidR="004916BE">
        <w:rPr>
          <w:lang w:val="en-US"/>
        </w:rPr>
        <w:t>, group presentation and report, and the final exam.</w:t>
      </w:r>
      <w:r w:rsidRPr="00C025BB">
        <w:rPr>
          <w:lang w:val="en-GB"/>
        </w:rPr>
        <w:t xml:space="preserve"> </w:t>
      </w:r>
      <w:r w:rsidR="00846E39">
        <w:rPr>
          <w:lang w:val="en-GB"/>
        </w:rPr>
        <w:t>The final exam is in writing.</w:t>
      </w:r>
    </w:p>
    <w:p w14:paraId="226723A7" w14:textId="77777777" w:rsidR="0010324D" w:rsidRPr="00C025BB" w:rsidRDefault="0010324D" w:rsidP="0010324D">
      <w:pPr>
        <w:tabs>
          <w:tab w:val="left" w:pos="0"/>
        </w:tabs>
        <w:suppressAutoHyphens/>
        <w:jc w:val="both"/>
        <w:rPr>
          <w:rFonts w:ascii="Times New Roman" w:hAnsi="Times New Roman" w:cs="Times New Roman"/>
          <w:sz w:val="24"/>
          <w:szCs w:val="24"/>
          <w:lang w:val="en-GB"/>
        </w:rPr>
      </w:pPr>
    </w:p>
    <w:p w14:paraId="69CF751D" w14:textId="5C5F3B98" w:rsidR="0010324D" w:rsidRPr="00C025BB" w:rsidRDefault="0010324D" w:rsidP="00FB60C1">
      <w:pPr>
        <w:tabs>
          <w:tab w:val="left" w:pos="0"/>
        </w:tabs>
        <w:suppressAutoHyphens/>
        <w:jc w:val="both"/>
        <w:rPr>
          <w:rFonts w:ascii="Times New Roman" w:hAnsi="Times New Roman" w:cs="Times New Roman"/>
          <w:sz w:val="24"/>
          <w:szCs w:val="24"/>
          <w:lang w:val="en-GB"/>
        </w:rPr>
      </w:pPr>
      <w:r w:rsidRPr="00C025BB">
        <w:rPr>
          <w:rFonts w:ascii="Times New Roman" w:hAnsi="Times New Roman" w:cs="Times New Roman"/>
          <w:sz w:val="24"/>
          <w:szCs w:val="24"/>
          <w:lang w:val="en-GB"/>
        </w:rPr>
        <w:t>The formula for the</w:t>
      </w:r>
      <w:r w:rsidR="00FB60C1" w:rsidRPr="00C025BB">
        <w:rPr>
          <w:rFonts w:ascii="Times New Roman" w:hAnsi="Times New Roman" w:cs="Times New Roman"/>
          <w:sz w:val="24"/>
          <w:szCs w:val="24"/>
          <w:lang w:val="en-GB"/>
        </w:rPr>
        <w:t xml:space="preserve"> final</w:t>
      </w:r>
      <w:r w:rsidRPr="00C025BB">
        <w:rPr>
          <w:rFonts w:ascii="Times New Roman" w:hAnsi="Times New Roman" w:cs="Times New Roman"/>
          <w:sz w:val="24"/>
          <w:szCs w:val="24"/>
          <w:lang w:val="en-GB"/>
        </w:rPr>
        <w:t xml:space="preserve"> grade for the course </w:t>
      </w:r>
      <m:oMath>
        <m:r>
          <w:rPr>
            <w:rFonts w:ascii="Cambria Math" w:hAnsi="Cambria Math" w:cs="Times New Roman"/>
            <w:sz w:val="24"/>
            <w:szCs w:val="24"/>
            <w:lang w:val="en-US"/>
          </w:rPr>
          <m:t>G</m:t>
        </m:r>
      </m:oMath>
      <w:r w:rsidR="001737B3" w:rsidRPr="00C025BB">
        <w:rPr>
          <w:rFonts w:ascii="Times New Roman" w:hAnsi="Times New Roman" w:cs="Times New Roman"/>
          <w:sz w:val="24"/>
          <w:szCs w:val="24"/>
          <w:lang w:val="en-GB"/>
        </w:rPr>
        <w:t xml:space="preserve"> </w:t>
      </w:r>
      <w:r w:rsidRPr="00C025BB">
        <w:rPr>
          <w:rFonts w:ascii="Times New Roman" w:hAnsi="Times New Roman" w:cs="Times New Roman"/>
          <w:sz w:val="24"/>
          <w:szCs w:val="24"/>
          <w:lang w:val="en-GB"/>
        </w:rPr>
        <w:t>is</w:t>
      </w:r>
      <w:r w:rsidR="00FB60C1" w:rsidRPr="00C025BB">
        <w:rPr>
          <w:rFonts w:ascii="Times New Roman" w:hAnsi="Times New Roman" w:cs="Times New Roman"/>
          <w:sz w:val="24"/>
          <w:szCs w:val="24"/>
          <w:lang w:val="en-GB"/>
        </w:rPr>
        <w:t xml:space="preserve"> the following</w:t>
      </w:r>
      <w:r w:rsidRPr="00C025BB">
        <w:rPr>
          <w:rFonts w:ascii="Times New Roman" w:hAnsi="Times New Roman" w:cs="Times New Roman"/>
          <w:sz w:val="24"/>
          <w:szCs w:val="24"/>
          <w:lang w:val="en-GB"/>
        </w:rPr>
        <w:t>:</w:t>
      </w:r>
    </w:p>
    <w:p w14:paraId="56CCC342" w14:textId="33880FD5" w:rsidR="0010324D" w:rsidRPr="00C025BB" w:rsidRDefault="00FB60C1" w:rsidP="001737B3">
      <w:pPr>
        <w:pStyle w:val="ListParagraph"/>
        <w:ind w:left="0"/>
        <w:jc w:val="center"/>
        <w:rPr>
          <w:rFonts w:ascii="Times New Roman" w:hAnsi="Times New Roman" w:cs="Times New Roman"/>
          <w:sz w:val="24"/>
          <w:szCs w:val="24"/>
          <w:lang w:val="en-US"/>
        </w:rPr>
      </w:pPr>
      <m:oMath>
        <m:r>
          <w:rPr>
            <w:rFonts w:ascii="Cambria Math" w:hAnsi="Cambria Math" w:cs="Times New Roman"/>
            <w:sz w:val="24"/>
            <w:szCs w:val="24"/>
            <w:lang w:val="en-US"/>
          </w:rPr>
          <m:t>G=0.15∙</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HA</m:t>
            </m:r>
          </m:sub>
        </m:sSub>
        <m:r>
          <w:rPr>
            <w:rFonts w:ascii="Cambria Math" w:hAnsi="Cambria Math" w:cs="Times New Roman"/>
            <w:sz w:val="24"/>
            <w:szCs w:val="24"/>
            <w:lang w:val="en-US"/>
          </w:rPr>
          <m:t>+0.05∙</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quiz</m:t>
            </m:r>
          </m:sub>
        </m:sSub>
        <m:r>
          <w:rPr>
            <w:rFonts w:ascii="Cambria Math" w:hAnsi="Cambria Math" w:cs="Times New Roman"/>
            <w:sz w:val="24"/>
            <w:szCs w:val="24"/>
            <w:lang w:val="en-US"/>
          </w:rPr>
          <m:t>+0.2∙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present</m:t>
            </m:r>
          </m:sub>
        </m:sSub>
        <m:r>
          <w:rPr>
            <w:rFonts w:ascii="Cambria Math" w:hAnsi="Cambria Math" w:cs="Times New Roman"/>
            <w:sz w:val="24"/>
            <w:szCs w:val="24"/>
            <w:lang w:val="en-US"/>
          </w:rPr>
          <m:t>+0.6</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final</m:t>
            </m:r>
          </m:sub>
        </m:sSub>
      </m:oMath>
      <w:r w:rsidRPr="00C025BB">
        <w:rPr>
          <w:rFonts w:ascii="Times New Roman" w:eastAsiaTheme="minorEastAsia" w:hAnsi="Times New Roman" w:cs="Times New Roman"/>
          <w:sz w:val="24"/>
          <w:szCs w:val="24"/>
          <w:lang w:val="en-US"/>
        </w:rPr>
        <w:t>,</w:t>
      </w:r>
    </w:p>
    <w:p w14:paraId="07A22777" w14:textId="1E244C8E" w:rsidR="0010324D" w:rsidRPr="00C025BB" w:rsidRDefault="00FB60C1" w:rsidP="004916BE">
      <w:pPr>
        <w:pStyle w:val="ListParagraph"/>
        <w:ind w:left="0"/>
        <w:jc w:val="both"/>
        <w:rPr>
          <w:rFonts w:ascii="Times New Roman" w:hAnsi="Times New Roman" w:cs="Times New Roman"/>
          <w:sz w:val="24"/>
          <w:szCs w:val="24"/>
          <w:lang w:val="en-US"/>
        </w:rPr>
      </w:pPr>
      <w:r w:rsidRPr="00C025BB">
        <w:rPr>
          <w:rFonts w:ascii="Times New Roman" w:hAnsi="Times New Roman" w:cs="Times New Roman"/>
          <w:sz w:val="24"/>
          <w:szCs w:val="24"/>
          <w:lang w:val="en-US"/>
        </w:rPr>
        <w:t>wher</w:t>
      </w:r>
      <w:r w:rsidR="001737B3" w:rsidRPr="00C025BB">
        <w:rPr>
          <w:rFonts w:ascii="Times New Roman" w:hAnsi="Times New Roman" w:cs="Times New Roman"/>
          <w:sz w:val="24"/>
          <w:szCs w:val="24"/>
          <w:lang w:val="en-US"/>
        </w:rPr>
        <w:t xml:space="preserve">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HA</m:t>
            </m:r>
          </m:sub>
        </m:sSub>
      </m:oMath>
      <w:r w:rsidRPr="00C025BB">
        <w:rPr>
          <w:rFonts w:ascii="Times New Roman" w:eastAsiaTheme="minorEastAsia" w:hAnsi="Times New Roman" w:cs="Times New Roman"/>
          <w:sz w:val="24"/>
          <w:szCs w:val="24"/>
          <w:lang w:val="en-US"/>
        </w:rPr>
        <w:t xml:space="preserve"> is the average grade for the </w:t>
      </w:r>
      <w:r w:rsidR="004916BE">
        <w:rPr>
          <w:rFonts w:ascii="Times New Roman" w:eastAsiaTheme="minorEastAsia" w:hAnsi="Times New Roman" w:cs="Times New Roman"/>
          <w:sz w:val="24"/>
          <w:szCs w:val="24"/>
          <w:lang w:val="en-US"/>
        </w:rPr>
        <w:t>home assignments</w:t>
      </w:r>
      <w:r w:rsidRPr="00C025BB">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quiz</m:t>
            </m:r>
          </m:sub>
        </m:sSub>
      </m:oMath>
      <w:r w:rsidRPr="00C025BB">
        <w:rPr>
          <w:rFonts w:ascii="Times New Roman" w:eastAsiaTheme="minorEastAsia" w:hAnsi="Times New Roman" w:cs="Times New Roman"/>
          <w:sz w:val="24"/>
          <w:szCs w:val="24"/>
          <w:lang w:val="en-US"/>
        </w:rPr>
        <w:t xml:space="preserve"> </w:t>
      </w:r>
      <w:r w:rsidRPr="00C025BB">
        <w:rPr>
          <w:rFonts w:ascii="Times New Roman" w:hAnsi="Times New Roman" w:cs="Times New Roman"/>
          <w:sz w:val="24"/>
          <w:szCs w:val="24"/>
          <w:lang w:val="en-US"/>
        </w:rPr>
        <w:t xml:space="preserve">is </w:t>
      </w:r>
      <w:r w:rsidR="0010324D" w:rsidRPr="00C025BB">
        <w:rPr>
          <w:rFonts w:ascii="Times New Roman" w:hAnsi="Times New Roman" w:cs="Times New Roman"/>
          <w:sz w:val="24"/>
          <w:szCs w:val="24"/>
          <w:lang w:val="en-US"/>
        </w:rPr>
        <w:t xml:space="preserve">the </w:t>
      </w:r>
      <w:r w:rsidR="00770D56">
        <w:rPr>
          <w:rFonts w:ascii="Times New Roman" w:hAnsi="Times New Roman" w:cs="Times New Roman"/>
          <w:sz w:val="24"/>
          <w:szCs w:val="24"/>
          <w:lang w:val="en-US"/>
        </w:rPr>
        <w:t xml:space="preserve">average </w:t>
      </w:r>
      <w:r w:rsidR="0010324D" w:rsidRPr="00C025BB">
        <w:rPr>
          <w:rFonts w:ascii="Times New Roman" w:hAnsi="Times New Roman" w:cs="Times New Roman"/>
          <w:sz w:val="24"/>
          <w:szCs w:val="24"/>
          <w:lang w:val="en-US"/>
        </w:rPr>
        <w:t xml:space="preserve">grade for </w:t>
      </w:r>
      <w:r w:rsidRPr="00C025BB">
        <w:rPr>
          <w:rFonts w:ascii="Times New Roman" w:hAnsi="Times New Roman" w:cs="Times New Roman"/>
          <w:sz w:val="24"/>
          <w:szCs w:val="24"/>
          <w:lang w:val="en-US"/>
        </w:rPr>
        <w:t xml:space="preserve">the </w:t>
      </w:r>
      <w:r w:rsidR="00770D56">
        <w:rPr>
          <w:rFonts w:ascii="Times New Roman" w:hAnsi="Times New Roman" w:cs="Times New Roman"/>
          <w:sz w:val="24"/>
          <w:szCs w:val="24"/>
          <w:lang w:val="en-US"/>
        </w:rPr>
        <w:t>quizzes</w:t>
      </w:r>
      <w:r w:rsidRPr="00C025BB">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present</m:t>
            </m:r>
          </m:sub>
        </m:sSub>
      </m:oMath>
      <w:r w:rsidRPr="00C025BB">
        <w:rPr>
          <w:rFonts w:ascii="Times New Roman" w:eastAsiaTheme="minorEastAsia" w:hAnsi="Times New Roman" w:cs="Times New Roman"/>
          <w:sz w:val="24"/>
          <w:szCs w:val="24"/>
          <w:lang w:val="en-US"/>
        </w:rPr>
        <w:t xml:space="preserve"> is the grade for the </w:t>
      </w:r>
      <w:r w:rsidR="004916BE">
        <w:rPr>
          <w:rFonts w:ascii="Times New Roman" w:eastAsiaTheme="minorEastAsia" w:hAnsi="Times New Roman" w:cs="Times New Roman"/>
          <w:sz w:val="24"/>
          <w:szCs w:val="24"/>
          <w:lang w:val="en-US"/>
        </w:rPr>
        <w:t>group presentation and report</w:t>
      </w:r>
      <w:r w:rsidRPr="00C025BB">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final</m:t>
            </m:r>
          </m:sub>
        </m:sSub>
      </m:oMath>
      <w:r w:rsidRPr="00C025BB">
        <w:rPr>
          <w:rFonts w:ascii="Times New Roman" w:eastAsiaTheme="minorEastAsia" w:hAnsi="Times New Roman" w:cs="Times New Roman"/>
          <w:sz w:val="24"/>
          <w:szCs w:val="24"/>
          <w:lang w:val="en-US"/>
        </w:rPr>
        <w:t xml:space="preserve"> is the grade for the </w:t>
      </w:r>
      <w:r w:rsidR="0010324D" w:rsidRPr="00C025BB">
        <w:rPr>
          <w:rFonts w:ascii="Times New Roman" w:hAnsi="Times New Roman" w:cs="Times New Roman"/>
          <w:sz w:val="24"/>
          <w:szCs w:val="24"/>
          <w:lang w:val="en-US"/>
        </w:rPr>
        <w:t>final exam</w:t>
      </w:r>
      <w:r w:rsidRPr="00C025BB">
        <w:rPr>
          <w:rFonts w:ascii="Times New Roman" w:hAnsi="Times New Roman" w:cs="Times New Roman"/>
          <w:sz w:val="24"/>
          <w:szCs w:val="24"/>
          <w:lang w:val="en-US"/>
        </w:rPr>
        <w:t>.</w:t>
      </w:r>
      <w:r w:rsidR="0010324D" w:rsidRPr="00C025BB">
        <w:rPr>
          <w:rFonts w:ascii="Times New Roman" w:hAnsi="Times New Roman" w:cs="Times New Roman"/>
          <w:sz w:val="24"/>
          <w:szCs w:val="24"/>
          <w:lang w:val="en-US"/>
        </w:rPr>
        <w:t xml:space="preserve"> </w:t>
      </w:r>
    </w:p>
    <w:p w14:paraId="72D0BA4C" w14:textId="77777777" w:rsidR="0010324D" w:rsidRPr="00C025BB" w:rsidRDefault="0010324D" w:rsidP="0010324D">
      <w:pPr>
        <w:tabs>
          <w:tab w:val="left" w:pos="0"/>
        </w:tabs>
        <w:suppressAutoHyphens/>
        <w:jc w:val="both"/>
        <w:rPr>
          <w:rFonts w:ascii="Times New Roman" w:hAnsi="Times New Roman" w:cs="Times New Roman"/>
          <w:sz w:val="24"/>
          <w:szCs w:val="24"/>
          <w:lang w:val="en-US"/>
        </w:rPr>
      </w:pPr>
    </w:p>
    <w:p w14:paraId="31295F3E" w14:textId="0FCC597E" w:rsidR="004916BE" w:rsidRPr="00C062A4" w:rsidRDefault="004916BE" w:rsidP="004916BE">
      <w:pPr>
        <w:pStyle w:val="ListParagraph"/>
        <w:ind w:left="0"/>
        <w:jc w:val="both"/>
        <w:rPr>
          <w:rFonts w:ascii="Times New Roman" w:hAnsi="Times New Roman" w:cs="Times New Roman"/>
          <w:sz w:val="24"/>
          <w:szCs w:val="24"/>
          <w:lang w:val="en-US"/>
        </w:rPr>
      </w:pPr>
      <w:r w:rsidRPr="00C025BB">
        <w:rPr>
          <w:rFonts w:ascii="Times New Roman" w:hAnsi="Times New Roman" w:cs="Times New Roman"/>
          <w:sz w:val="24"/>
          <w:szCs w:val="24"/>
          <w:lang w:val="en-US"/>
        </w:rPr>
        <w:t xml:space="preserve">All grades are given initially out of 100 points. The final grades are also converted to 10- and 5-points grades. The conversion scale </w:t>
      </w:r>
      <w:r>
        <w:rPr>
          <w:rFonts w:ascii="Times New Roman" w:hAnsi="Times New Roman" w:cs="Times New Roman"/>
          <w:sz w:val="24"/>
          <w:szCs w:val="24"/>
          <w:lang w:val="en-US"/>
        </w:rPr>
        <w:t xml:space="preserve">can be found in the </w:t>
      </w:r>
      <w:hyperlink r:id="rId6" w:history="1">
        <w:r w:rsidRPr="004167C0">
          <w:rPr>
            <w:rStyle w:val="Hyperlink"/>
            <w:rFonts w:ascii="Times New Roman" w:hAnsi="Times New Roman" w:cs="Times New Roman"/>
            <w:sz w:val="24"/>
            <w:szCs w:val="24"/>
            <w:lang w:val="en-US"/>
          </w:rPr>
          <w:t>ICEF grading regulation</w:t>
        </w:r>
      </w:hyperlink>
      <w:r>
        <w:rPr>
          <w:rFonts w:ascii="Times New Roman" w:hAnsi="Times New Roman" w:cs="Times New Roman"/>
          <w:sz w:val="24"/>
          <w:szCs w:val="24"/>
          <w:lang w:val="en-US"/>
        </w:rPr>
        <w:t xml:space="preserve">. Note that according to these regulations, </w:t>
      </w:r>
      <w:r w:rsidR="00846E39">
        <w:rPr>
          <w:rFonts w:ascii="Times New Roman" w:hAnsi="Times New Roman" w:cs="Times New Roman"/>
          <w:sz w:val="24"/>
          <w:szCs w:val="24"/>
          <w:lang w:val="en-US"/>
        </w:rPr>
        <w:t xml:space="preserve">the final exam is a blocking element, i.e., </w:t>
      </w:r>
      <w:r>
        <w:rPr>
          <w:rFonts w:ascii="Times New Roman" w:hAnsi="Times New Roman" w:cs="Times New Roman"/>
          <w:sz w:val="24"/>
          <w:szCs w:val="24"/>
          <w:lang w:val="en-US"/>
        </w:rPr>
        <w:t xml:space="preserve">a </w:t>
      </w:r>
      <w:r w:rsidRPr="00C062A4">
        <w:rPr>
          <w:rFonts w:ascii="Times New Roman" w:hAnsi="Times New Roman" w:cs="Times New Roman"/>
          <w:sz w:val="24"/>
          <w:szCs w:val="24"/>
          <w:lang w:val="en-US"/>
        </w:rPr>
        <w:t>passing</w:t>
      </w:r>
      <w:r>
        <w:rPr>
          <w:rFonts w:ascii="Times New Roman" w:hAnsi="Times New Roman" w:cs="Times New Roman"/>
          <w:sz w:val="24"/>
          <w:szCs w:val="24"/>
          <w:lang w:val="en-US"/>
        </w:rPr>
        <w:t xml:space="preserve"> </w:t>
      </w:r>
      <w:r w:rsidRPr="00C062A4">
        <w:rPr>
          <w:rFonts w:ascii="Times New Roman" w:hAnsi="Times New Roman" w:cs="Times New Roman"/>
          <w:sz w:val="24"/>
          <w:szCs w:val="24"/>
          <w:lang w:val="en-US"/>
        </w:rPr>
        <w:t xml:space="preserve">total grade </w:t>
      </w:r>
      <w:r w:rsidR="00846E39">
        <w:rPr>
          <w:rFonts w:ascii="Times New Roman" w:hAnsi="Times New Roman" w:cs="Times New Roman"/>
          <w:sz w:val="24"/>
          <w:szCs w:val="24"/>
          <w:lang w:val="en-US"/>
        </w:rPr>
        <w:t xml:space="preserve">for the course </w:t>
      </w:r>
      <w:r w:rsidRPr="00C062A4">
        <w:rPr>
          <w:rFonts w:ascii="Times New Roman" w:hAnsi="Times New Roman" w:cs="Times New Roman"/>
          <w:sz w:val="24"/>
          <w:szCs w:val="24"/>
          <w:lang w:val="en-US"/>
        </w:rPr>
        <w:t>can be assigned only if the student receives a</w:t>
      </w:r>
      <w:r>
        <w:rPr>
          <w:rFonts w:ascii="Times New Roman" w:hAnsi="Times New Roman" w:cs="Times New Roman"/>
          <w:sz w:val="24"/>
          <w:szCs w:val="24"/>
          <w:lang w:val="en-US"/>
        </w:rPr>
        <w:t xml:space="preserve"> </w:t>
      </w:r>
      <w:r w:rsidRPr="00C062A4">
        <w:rPr>
          <w:rFonts w:ascii="Times New Roman" w:hAnsi="Times New Roman" w:cs="Times New Roman"/>
          <w:sz w:val="24"/>
          <w:szCs w:val="24"/>
          <w:lang w:val="en-US"/>
        </w:rPr>
        <w:t>passing</w:t>
      </w:r>
      <w:r>
        <w:rPr>
          <w:rFonts w:ascii="Times New Roman" w:hAnsi="Times New Roman" w:cs="Times New Roman"/>
          <w:sz w:val="24"/>
          <w:szCs w:val="24"/>
          <w:lang w:val="en-US"/>
        </w:rPr>
        <w:t xml:space="preserve"> </w:t>
      </w:r>
      <w:r w:rsidRPr="00C062A4">
        <w:rPr>
          <w:rFonts w:ascii="Times New Roman" w:hAnsi="Times New Roman" w:cs="Times New Roman"/>
          <w:sz w:val="24"/>
          <w:szCs w:val="24"/>
          <w:lang w:val="en-US"/>
        </w:rPr>
        <w:t xml:space="preserve">grade for the </w:t>
      </w:r>
      <w:r>
        <w:rPr>
          <w:rFonts w:ascii="Times New Roman" w:hAnsi="Times New Roman" w:cs="Times New Roman"/>
          <w:sz w:val="24"/>
          <w:szCs w:val="24"/>
          <w:lang w:val="en-US"/>
        </w:rPr>
        <w:t xml:space="preserve">final </w:t>
      </w:r>
      <w:r w:rsidRPr="00C062A4">
        <w:rPr>
          <w:rFonts w:ascii="Times New Roman" w:hAnsi="Times New Roman" w:cs="Times New Roman"/>
          <w:sz w:val="24"/>
          <w:szCs w:val="24"/>
          <w:lang w:val="en-US"/>
        </w:rPr>
        <w:t>exam.</w:t>
      </w:r>
    </w:p>
    <w:p w14:paraId="1B379C0D" w14:textId="77777777" w:rsidR="004916BE" w:rsidRPr="00C025BB" w:rsidRDefault="004916BE" w:rsidP="004916BE">
      <w:pPr>
        <w:tabs>
          <w:tab w:val="left" w:pos="0"/>
        </w:tabs>
        <w:suppressAutoHyphens/>
        <w:jc w:val="both"/>
        <w:rPr>
          <w:rFonts w:ascii="Times New Roman" w:hAnsi="Times New Roman" w:cs="Times New Roman"/>
          <w:sz w:val="24"/>
          <w:szCs w:val="24"/>
          <w:lang w:val="en-US"/>
        </w:rPr>
      </w:pPr>
    </w:p>
    <w:p w14:paraId="3F6A5FFC" w14:textId="6A55E433" w:rsidR="004916BE" w:rsidRDefault="00846E39" w:rsidP="004916BE">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Only the final exam is subject to retake. </w:t>
      </w:r>
      <w:r w:rsidR="004916BE">
        <w:rPr>
          <w:rFonts w:ascii="Times New Roman" w:eastAsia="Times New Roman" w:hAnsi="Times New Roman" w:cs="Times New Roman"/>
          <w:sz w:val="24"/>
          <w:szCs w:val="24"/>
          <w:lang w:val="en-US" w:eastAsia="ru-RU"/>
        </w:rPr>
        <w:t>Information on how the retakes are organized and how the final grade is determined in case of a retake can be found in the regulations as well.</w:t>
      </w:r>
    </w:p>
    <w:p w14:paraId="61E5B96E" w14:textId="77777777" w:rsidR="007374EE" w:rsidRPr="00C025BB" w:rsidRDefault="007374EE" w:rsidP="004916BE">
      <w:pPr>
        <w:jc w:val="both"/>
        <w:rPr>
          <w:rFonts w:ascii="Times New Roman" w:hAnsi="Times New Roman" w:cs="Times New Roman"/>
          <w:sz w:val="24"/>
          <w:szCs w:val="24"/>
          <w:lang w:val="en-US"/>
        </w:rPr>
      </w:pPr>
    </w:p>
    <w:p w14:paraId="69A46140" w14:textId="2A3D8EDA" w:rsidR="0010324D" w:rsidRDefault="0010324D" w:rsidP="0010324D">
      <w:pPr>
        <w:contextualSpacing/>
        <w:rPr>
          <w:rFonts w:ascii="Times New Roman" w:eastAsia="Calibri" w:hAnsi="Times New Roman" w:cs="Times New Roman"/>
          <w:sz w:val="24"/>
          <w:szCs w:val="24"/>
          <w:lang w:val="en-US"/>
        </w:rPr>
      </w:pPr>
      <w:r w:rsidRPr="00C025BB">
        <w:rPr>
          <w:rFonts w:ascii="Times New Roman" w:eastAsia="Calibri" w:hAnsi="Times New Roman" w:cs="Times New Roman"/>
          <w:sz w:val="24"/>
          <w:szCs w:val="24"/>
          <w:lang w:val="en-US"/>
        </w:rPr>
        <w:t>Sample materials for knowledge assessment are available in</w:t>
      </w:r>
      <w:r w:rsidR="00E778FE" w:rsidRPr="00C025BB">
        <w:rPr>
          <w:rFonts w:ascii="Times New Roman" w:eastAsia="Calibri" w:hAnsi="Times New Roman" w:cs="Times New Roman"/>
          <w:sz w:val="24"/>
          <w:szCs w:val="24"/>
          <w:lang w:val="en-US"/>
        </w:rPr>
        <w:t xml:space="preserve"> the</w:t>
      </w:r>
      <w:r w:rsidRPr="00C025BB">
        <w:rPr>
          <w:rFonts w:ascii="Times New Roman" w:eastAsia="Calibri" w:hAnsi="Times New Roman" w:cs="Times New Roman"/>
          <w:sz w:val="24"/>
          <w:szCs w:val="24"/>
          <w:lang w:val="en-US"/>
        </w:rPr>
        <w:t xml:space="preserve"> ICEF Information system.</w:t>
      </w:r>
    </w:p>
    <w:p w14:paraId="23349549" w14:textId="77777777" w:rsidR="00846E39" w:rsidRPr="00E454AD" w:rsidRDefault="00846E39" w:rsidP="00846E39">
      <w:pPr>
        <w:tabs>
          <w:tab w:val="left" w:pos="0"/>
        </w:tabs>
        <w:suppressAutoHyphens/>
        <w:ind w:firstLine="708"/>
        <w:rPr>
          <w:rFonts w:ascii="Times New Roman" w:hAnsi="Times New Roman" w:cs="Times New Roman"/>
          <w:b/>
          <w:sz w:val="24"/>
          <w:lang w:val="en-US"/>
        </w:rPr>
      </w:pPr>
      <w:r w:rsidRPr="00E454AD">
        <w:rPr>
          <w:rFonts w:ascii="Times New Roman" w:hAnsi="Times New Roman" w:cs="Times New Roman"/>
          <w:b/>
          <w:sz w:val="24"/>
          <w:lang w:val="en-US"/>
        </w:rPr>
        <w:lastRenderedPageBreak/>
        <w:t>Assessment criteria</w:t>
      </w:r>
    </w:p>
    <w:p w14:paraId="0558A030" w14:textId="77777777" w:rsidR="00E038BD" w:rsidRPr="00E038BD" w:rsidRDefault="00E038BD" w:rsidP="00E038BD">
      <w:pPr>
        <w:tabs>
          <w:tab w:val="left" w:pos="0"/>
        </w:tabs>
        <w:suppressAutoHyphens/>
        <w:jc w:val="both"/>
        <w:rPr>
          <w:rFonts w:ascii="Times New Roman" w:hAnsi="Times New Roman" w:cs="Times New Roman"/>
          <w:bCs/>
          <w:sz w:val="24"/>
          <w:lang w:val="en-US"/>
        </w:rPr>
      </w:pPr>
      <w:r w:rsidRPr="00E038BD">
        <w:rPr>
          <w:rFonts w:ascii="Times New Roman" w:hAnsi="Times New Roman" w:cs="Times New Roman"/>
          <w:bCs/>
          <w:sz w:val="24"/>
          <w:lang w:val="en-US"/>
        </w:rPr>
        <w:t>The grade for final exam is equal to the sum of the grades for the problems included in the final exam (normalized to 100). The number of points awarded for each individual problem is stated in the text of the final.</w:t>
      </w:r>
    </w:p>
    <w:p w14:paraId="02CE05F9" w14:textId="4763AC5E" w:rsidR="00846E39" w:rsidRDefault="00846E39" w:rsidP="00E038BD">
      <w:pPr>
        <w:pStyle w:val="ListParagraph"/>
        <w:spacing w:line="360" w:lineRule="auto"/>
        <w:rPr>
          <w:rFonts w:ascii="Times New Roman" w:hAnsi="Times New Roman" w:cs="Times New Roman"/>
          <w:b/>
          <w:sz w:val="24"/>
          <w:szCs w:val="24"/>
          <w:u w:val="single"/>
          <w:lang w:val="en-US"/>
        </w:rPr>
      </w:pPr>
    </w:p>
    <w:p w14:paraId="1000A0BD" w14:textId="7074F9E8" w:rsidR="00970E26" w:rsidRPr="00846E39" w:rsidRDefault="00970E26" w:rsidP="00846E39">
      <w:pPr>
        <w:pStyle w:val="ListParagraph"/>
        <w:numPr>
          <w:ilvl w:val="0"/>
          <w:numId w:val="47"/>
        </w:numPr>
        <w:spacing w:line="360" w:lineRule="auto"/>
        <w:rPr>
          <w:rFonts w:ascii="Times New Roman" w:hAnsi="Times New Roman" w:cs="Times New Roman"/>
          <w:b/>
          <w:sz w:val="24"/>
          <w:szCs w:val="24"/>
          <w:u w:val="single"/>
          <w:lang w:val="en-US"/>
        </w:rPr>
      </w:pPr>
      <w:r w:rsidRPr="00846E39">
        <w:rPr>
          <w:rFonts w:ascii="Times New Roman" w:hAnsi="Times New Roman" w:cs="Times New Roman"/>
          <w:b/>
          <w:sz w:val="24"/>
          <w:szCs w:val="24"/>
          <w:u w:val="single"/>
          <w:lang w:val="en-US"/>
        </w:rPr>
        <w:t>Course Plan</w:t>
      </w:r>
    </w:p>
    <w:p w14:paraId="3BE932E9" w14:textId="77777777" w:rsidR="00F364CC" w:rsidRPr="004916BE" w:rsidRDefault="00F364CC" w:rsidP="00DB7EC5">
      <w:pPr>
        <w:spacing w:line="360" w:lineRule="auto"/>
        <w:rPr>
          <w:rFonts w:ascii="Times New Roman" w:hAnsi="Times New Roman" w:cs="Times New Roman"/>
          <w:b/>
          <w:sz w:val="24"/>
          <w:szCs w:val="24"/>
          <w:u w:val="single"/>
          <w:lang w:val="en-US"/>
        </w:rPr>
      </w:pPr>
    </w:p>
    <w:p w14:paraId="58B5AF71"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1. Stylized facts of financial returns and sources of financial data.</w:t>
      </w:r>
    </w:p>
    <w:p w14:paraId="4D18646E"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3BD1BCC2" w14:textId="77777777" w:rsidR="004916BE" w:rsidRPr="00A02B1A"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CLM: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1</w:t>
      </w:r>
    </w:p>
    <w:p w14:paraId="78432E6C" w14:textId="77777777" w:rsidR="004916BE" w:rsidRPr="00A02B1A"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RT: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1</w:t>
      </w:r>
    </w:p>
    <w:p w14:paraId="4458DE2B"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 xml:space="preserve">a. Stylized facts of the stock market </w:t>
      </w:r>
      <w:proofErr w:type="gramStart"/>
      <w:r w:rsidRPr="004916BE">
        <w:rPr>
          <w:rFonts w:ascii="Times New Roman" w:hAnsi="Times New Roman" w:cs="Times New Roman"/>
          <w:b/>
          <w:bCs/>
          <w:color w:val="000000" w:themeColor="text1"/>
          <w:sz w:val="24"/>
          <w:szCs w:val="24"/>
          <w:lang w:val="en-US"/>
        </w:rPr>
        <w:t>returns:</w:t>
      </w:r>
      <w:proofErr w:type="gramEnd"/>
      <w:r w:rsidRPr="004916BE">
        <w:rPr>
          <w:rFonts w:ascii="Times New Roman" w:hAnsi="Times New Roman" w:cs="Times New Roman"/>
          <w:b/>
          <w:bCs/>
          <w:color w:val="000000" w:themeColor="text1"/>
          <w:sz w:val="24"/>
          <w:szCs w:val="24"/>
          <w:lang w:val="en-US"/>
        </w:rPr>
        <w:t xml:space="preserve"> predictability, distribution, factor structure, CAPM</w:t>
      </w:r>
    </w:p>
    <w:p w14:paraId="204FF80E"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36EC0229" w14:textId="77777777" w:rsidR="004916BE" w:rsidRPr="004916BE"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Cont</w:t>
      </w:r>
      <w:proofErr w:type="spellEnd"/>
      <w:r w:rsidRPr="004916BE">
        <w:rPr>
          <w:rFonts w:ascii="Times New Roman" w:hAnsi="Times New Roman" w:cs="Times New Roman"/>
          <w:color w:val="000000" w:themeColor="text1"/>
          <w:sz w:val="24"/>
          <w:szCs w:val="24"/>
          <w:lang w:val="en-US"/>
        </w:rPr>
        <w:t>, R. (2001) “Empirical properties of asset returns: stylized facts and statistical issues”, Quantitative Finance, 1, pp. 223–36.</w:t>
      </w:r>
    </w:p>
    <w:p w14:paraId="171BA6E7"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b. Stylized facts on the bond returns and yield curve: predictability, yields, Nelson-</w:t>
      </w:r>
    </w:p>
    <w:p w14:paraId="1ADEB4C0"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proofErr w:type="spellStart"/>
      <w:r w:rsidRPr="00A02B1A">
        <w:rPr>
          <w:rFonts w:ascii="Times New Roman" w:hAnsi="Times New Roman" w:cs="Times New Roman"/>
          <w:b/>
          <w:bCs/>
          <w:color w:val="000000" w:themeColor="text1"/>
          <w:sz w:val="24"/>
          <w:szCs w:val="24"/>
        </w:rPr>
        <w:t>Siegel</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curves</w:t>
      </w:r>
      <w:proofErr w:type="spellEnd"/>
    </w:p>
    <w:p w14:paraId="6CC8F281"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740C2703" w14:textId="77777777" w:rsidR="004916BE" w:rsidRPr="004916BE"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Nelson, C., A. F. Siegel (1987) “Parsimonious modelling of yield curves”, Journal of Business, 60 (4), pp.473-89.</w:t>
      </w:r>
    </w:p>
    <w:p w14:paraId="11418A84" w14:textId="77777777" w:rsidR="004916BE" w:rsidRPr="004916BE"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Litterman</w:t>
      </w:r>
      <w:proofErr w:type="spellEnd"/>
      <w:r w:rsidRPr="004916BE">
        <w:rPr>
          <w:rFonts w:ascii="Times New Roman" w:hAnsi="Times New Roman" w:cs="Times New Roman"/>
          <w:color w:val="000000" w:themeColor="text1"/>
          <w:sz w:val="24"/>
          <w:szCs w:val="24"/>
          <w:lang w:val="en-US"/>
        </w:rPr>
        <w:t xml:space="preserve">, R. and J. </w:t>
      </w:r>
      <w:proofErr w:type="spellStart"/>
      <w:r w:rsidRPr="004916BE">
        <w:rPr>
          <w:rFonts w:ascii="Times New Roman" w:hAnsi="Times New Roman" w:cs="Times New Roman"/>
          <w:color w:val="000000" w:themeColor="text1"/>
          <w:sz w:val="24"/>
          <w:szCs w:val="24"/>
          <w:lang w:val="en-US"/>
        </w:rPr>
        <w:t>Scheinkman</w:t>
      </w:r>
      <w:proofErr w:type="spellEnd"/>
      <w:r w:rsidRPr="004916BE">
        <w:rPr>
          <w:rFonts w:ascii="Times New Roman" w:hAnsi="Times New Roman" w:cs="Times New Roman"/>
          <w:color w:val="000000" w:themeColor="text1"/>
          <w:sz w:val="24"/>
          <w:szCs w:val="24"/>
          <w:lang w:val="en-US"/>
        </w:rPr>
        <w:t xml:space="preserve"> (1991) “Common factors affecting bond returns”, Journal of Fixed Income, Vol. 1, pp. 51-61.</w:t>
      </w:r>
    </w:p>
    <w:p w14:paraId="1A6B9723"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c. Simulation-based analysis and derivatives: example of mortgage-backed</w:t>
      </w:r>
    </w:p>
    <w:p w14:paraId="2C91E17F"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proofErr w:type="spellStart"/>
      <w:r w:rsidRPr="00A02B1A">
        <w:rPr>
          <w:rFonts w:ascii="Times New Roman" w:hAnsi="Times New Roman" w:cs="Times New Roman"/>
          <w:b/>
          <w:bCs/>
          <w:color w:val="000000" w:themeColor="text1"/>
          <w:sz w:val="24"/>
          <w:szCs w:val="24"/>
        </w:rPr>
        <w:t>securities</w:t>
      </w:r>
      <w:proofErr w:type="spellEnd"/>
      <w:r w:rsidRPr="00A02B1A">
        <w:rPr>
          <w:rFonts w:ascii="Times New Roman" w:hAnsi="Times New Roman" w:cs="Times New Roman"/>
          <w:b/>
          <w:bCs/>
          <w:color w:val="000000" w:themeColor="text1"/>
          <w:sz w:val="24"/>
          <w:szCs w:val="24"/>
        </w:rPr>
        <w:t>.</w:t>
      </w:r>
    </w:p>
    <w:p w14:paraId="73849F6C"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41E4EDB7" w14:textId="77777777" w:rsidR="004916BE" w:rsidRPr="004916BE"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Fabozzi</w:t>
      </w:r>
      <w:proofErr w:type="spellEnd"/>
      <w:r w:rsidRPr="004916BE">
        <w:rPr>
          <w:rFonts w:ascii="Times New Roman" w:hAnsi="Times New Roman" w:cs="Times New Roman"/>
          <w:color w:val="000000" w:themeColor="text1"/>
          <w:sz w:val="24"/>
          <w:szCs w:val="24"/>
          <w:lang w:val="en-US"/>
        </w:rPr>
        <w:t>, F. J., Bhattacharya, A. K. and W.S. Berliner (2008) “Introduction to Mortgage-Backed Securities, Handbook of Finance, 3 (32).</w:t>
      </w:r>
    </w:p>
    <w:p w14:paraId="06806C83" w14:textId="77777777" w:rsidR="004916BE" w:rsidRPr="004916BE" w:rsidRDefault="004916BE" w:rsidP="0010566A">
      <w:pPr>
        <w:autoSpaceDE w:val="0"/>
        <w:autoSpaceDN w:val="0"/>
        <w:adjustRightInd w:val="0"/>
        <w:jc w:val="both"/>
        <w:rPr>
          <w:rFonts w:ascii="Times New Roman" w:hAnsi="Times New Roman" w:cs="Times New Roman"/>
          <w:color w:val="000000" w:themeColor="text1"/>
          <w:sz w:val="24"/>
          <w:szCs w:val="24"/>
          <w:lang w:val="en-US"/>
        </w:rPr>
      </w:pPr>
    </w:p>
    <w:p w14:paraId="07CF87B4"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r w:rsidRPr="00A02B1A">
        <w:rPr>
          <w:rFonts w:ascii="Times New Roman" w:hAnsi="Times New Roman" w:cs="Times New Roman"/>
          <w:b/>
          <w:bCs/>
          <w:color w:val="000000" w:themeColor="text1"/>
          <w:sz w:val="24"/>
          <w:szCs w:val="24"/>
        </w:rPr>
        <w:t xml:space="preserve">2. </w:t>
      </w:r>
      <w:proofErr w:type="spellStart"/>
      <w:r w:rsidRPr="00A02B1A">
        <w:rPr>
          <w:rFonts w:ascii="Times New Roman" w:hAnsi="Times New Roman" w:cs="Times New Roman"/>
          <w:b/>
          <w:bCs/>
          <w:color w:val="000000" w:themeColor="text1"/>
          <w:sz w:val="24"/>
          <w:szCs w:val="24"/>
        </w:rPr>
        <w:t>Event</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studies</w:t>
      </w:r>
      <w:proofErr w:type="spellEnd"/>
    </w:p>
    <w:p w14:paraId="3F95BB04"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6E344BE3" w14:textId="77777777" w:rsidR="004916BE" w:rsidRPr="00A02B1A"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CLM: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4</w:t>
      </w:r>
    </w:p>
    <w:p w14:paraId="67502F96"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a. Methodology of the event studies</w:t>
      </w:r>
    </w:p>
    <w:p w14:paraId="0A3E6B88" w14:textId="77777777" w:rsidR="004916BE" w:rsidRPr="004916BE"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Boehmer, E., </w:t>
      </w:r>
      <w:proofErr w:type="spellStart"/>
      <w:r w:rsidRPr="004916BE">
        <w:rPr>
          <w:rFonts w:ascii="Times New Roman" w:hAnsi="Times New Roman" w:cs="Times New Roman"/>
          <w:color w:val="000000" w:themeColor="text1"/>
          <w:sz w:val="24"/>
          <w:szCs w:val="24"/>
          <w:lang w:val="en-US"/>
        </w:rPr>
        <w:t>Musumeci</w:t>
      </w:r>
      <w:proofErr w:type="spellEnd"/>
      <w:r w:rsidRPr="004916BE">
        <w:rPr>
          <w:rFonts w:ascii="Times New Roman" w:hAnsi="Times New Roman" w:cs="Times New Roman"/>
          <w:color w:val="000000" w:themeColor="text1"/>
          <w:sz w:val="24"/>
          <w:szCs w:val="24"/>
          <w:lang w:val="en-US"/>
        </w:rPr>
        <w:t>, J. and A. Poulsen, 1991, Event-Study Methodology under Conditions of Event-Induced Variance, Journal of Financial Economics 30, 253-272.</w:t>
      </w:r>
    </w:p>
    <w:p w14:paraId="17AFF250" w14:textId="77777777" w:rsidR="004916BE" w:rsidRPr="004916BE" w:rsidRDefault="004916BE" w:rsidP="004916BE">
      <w:pPr>
        <w:pStyle w:val="ListParagraph"/>
        <w:numPr>
          <w:ilvl w:val="0"/>
          <w:numId w:val="35"/>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Fama</w:t>
      </w:r>
      <w:proofErr w:type="spellEnd"/>
      <w:r w:rsidRPr="004916BE">
        <w:rPr>
          <w:rFonts w:ascii="Times New Roman" w:hAnsi="Times New Roman" w:cs="Times New Roman"/>
          <w:color w:val="000000" w:themeColor="text1"/>
          <w:sz w:val="24"/>
          <w:szCs w:val="24"/>
          <w:lang w:val="en-US"/>
        </w:rPr>
        <w:t>, E., Fisher, L., Jensen, M. and R. Roll, 1969, The Adjustment of Stock Prices to New Information, International Economic Review 10, 1-21.</w:t>
      </w:r>
    </w:p>
    <w:p w14:paraId="53EF997D" w14:textId="77777777" w:rsidR="004916BE" w:rsidRPr="004916BE" w:rsidRDefault="004916BE" w:rsidP="004916BE">
      <w:pPr>
        <w:pStyle w:val="ListParagraph"/>
        <w:numPr>
          <w:ilvl w:val="0"/>
          <w:numId w:val="35"/>
        </w:numPr>
        <w:autoSpaceDE w:val="0"/>
        <w:autoSpaceDN w:val="0"/>
        <w:adjustRightInd w:val="0"/>
        <w:jc w:val="both"/>
        <w:rPr>
          <w:rFonts w:ascii="Times New Roman" w:hAnsi="Times New Roman" w:cs="Times New Roman"/>
          <w:b/>
          <w:bCs/>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Prabhala</w:t>
      </w:r>
      <w:proofErr w:type="spellEnd"/>
      <w:r w:rsidRPr="004916BE">
        <w:rPr>
          <w:rFonts w:ascii="Times New Roman" w:hAnsi="Times New Roman" w:cs="Times New Roman"/>
          <w:color w:val="000000" w:themeColor="text1"/>
          <w:sz w:val="24"/>
          <w:szCs w:val="24"/>
          <w:lang w:val="en-US"/>
        </w:rPr>
        <w:t>, N., 1997, Conditional Methods in Event Studies and an Equilibrium Justification for Standard Event-Study Procedures, Review of Financial Studies 10, 1-38</w:t>
      </w:r>
    </w:p>
    <w:p w14:paraId="29E0339E"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b. Event studies in consulting: fraud on the market cases</w:t>
      </w:r>
    </w:p>
    <w:p w14:paraId="1928FAC2"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5428AD75" w14:textId="77777777" w:rsidR="004916BE" w:rsidRPr="004916BE" w:rsidRDefault="004916BE" w:rsidP="004916BE">
      <w:pPr>
        <w:pStyle w:val="ListParagraph"/>
        <w:numPr>
          <w:ilvl w:val="0"/>
          <w:numId w:val="36"/>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Allen, M., R. E. Hall, and V. </w:t>
      </w:r>
      <w:proofErr w:type="gramStart"/>
      <w:r w:rsidRPr="004916BE">
        <w:rPr>
          <w:rFonts w:ascii="Times New Roman" w:hAnsi="Times New Roman" w:cs="Times New Roman"/>
          <w:color w:val="000000" w:themeColor="text1"/>
          <w:sz w:val="24"/>
          <w:szCs w:val="24"/>
          <w:lang w:val="en-US"/>
        </w:rPr>
        <w:t>A .</w:t>
      </w:r>
      <w:proofErr w:type="gramEnd"/>
      <w:r w:rsidRPr="004916BE">
        <w:rPr>
          <w:rFonts w:ascii="Times New Roman" w:hAnsi="Times New Roman" w:cs="Times New Roman"/>
          <w:color w:val="000000" w:themeColor="text1"/>
          <w:sz w:val="24"/>
          <w:szCs w:val="24"/>
          <w:lang w:val="en-US"/>
        </w:rPr>
        <w:t xml:space="preserve"> Lazear (2011) “Reference guide on estimation of economic damages”, in “Reference Manual on Scientific Evidence”, The National Academic Press.</w:t>
      </w:r>
    </w:p>
    <w:p w14:paraId="5FDB9C5C" w14:textId="77777777" w:rsid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p>
    <w:p w14:paraId="37933832"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3. Tests of return predictability</w:t>
      </w:r>
    </w:p>
    <w:p w14:paraId="25DFB613" w14:textId="77777777" w:rsidR="004916BE" w:rsidRPr="004916BE" w:rsidRDefault="004916BE" w:rsidP="0010566A">
      <w:p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Reading:</w:t>
      </w:r>
    </w:p>
    <w:p w14:paraId="1258BD90" w14:textId="77777777" w:rsidR="004916BE" w:rsidRPr="00A02B1A" w:rsidRDefault="004916BE" w:rsidP="004916BE">
      <w:pPr>
        <w:pStyle w:val="ListParagraph"/>
        <w:numPr>
          <w:ilvl w:val="0"/>
          <w:numId w:val="36"/>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CLM: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2-3</w:t>
      </w:r>
    </w:p>
    <w:p w14:paraId="716CFBCD" w14:textId="77777777" w:rsidR="004916BE" w:rsidRPr="00A02B1A" w:rsidRDefault="004916BE" w:rsidP="004916BE">
      <w:pPr>
        <w:pStyle w:val="ListParagraph"/>
        <w:numPr>
          <w:ilvl w:val="0"/>
          <w:numId w:val="36"/>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ET: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6</w:t>
      </w:r>
    </w:p>
    <w:p w14:paraId="7D04D40A"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r w:rsidRPr="00A02B1A">
        <w:rPr>
          <w:rFonts w:ascii="Times New Roman" w:hAnsi="Times New Roman" w:cs="Times New Roman"/>
          <w:b/>
          <w:bCs/>
          <w:color w:val="000000" w:themeColor="text1"/>
          <w:sz w:val="24"/>
          <w:szCs w:val="24"/>
        </w:rPr>
        <w:t xml:space="preserve">a. </w:t>
      </w:r>
      <w:proofErr w:type="spellStart"/>
      <w:r w:rsidRPr="00A02B1A">
        <w:rPr>
          <w:rFonts w:ascii="Times New Roman" w:hAnsi="Times New Roman" w:cs="Times New Roman"/>
          <w:b/>
          <w:bCs/>
          <w:color w:val="000000" w:themeColor="text1"/>
          <w:sz w:val="24"/>
          <w:szCs w:val="24"/>
        </w:rPr>
        <w:t>Forecast</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selection</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and</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comparison</w:t>
      </w:r>
      <w:proofErr w:type="spellEnd"/>
    </w:p>
    <w:p w14:paraId="3D478B7A"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7CBEAD4B" w14:textId="77777777" w:rsidR="004916BE" w:rsidRPr="004916BE" w:rsidRDefault="004916BE" w:rsidP="004916BE">
      <w:pPr>
        <w:pStyle w:val="ListParagraph"/>
        <w:numPr>
          <w:ilvl w:val="0"/>
          <w:numId w:val="37"/>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lastRenderedPageBreak/>
        <w:t xml:space="preserve">Diebold, F. X. and Lopez, J. A.: 1996, Forecast evaluation and combination, in G. </w:t>
      </w:r>
      <w:proofErr w:type="spellStart"/>
      <w:r w:rsidRPr="004916BE">
        <w:rPr>
          <w:rFonts w:ascii="Times New Roman" w:hAnsi="Times New Roman" w:cs="Times New Roman"/>
          <w:color w:val="000000" w:themeColor="text1"/>
          <w:sz w:val="24"/>
          <w:szCs w:val="24"/>
          <w:lang w:val="en-US"/>
        </w:rPr>
        <w:t>Maddala</w:t>
      </w:r>
      <w:proofErr w:type="spellEnd"/>
      <w:r w:rsidRPr="004916BE">
        <w:rPr>
          <w:rFonts w:ascii="Times New Roman" w:hAnsi="Times New Roman" w:cs="Times New Roman"/>
          <w:color w:val="000000" w:themeColor="text1"/>
          <w:sz w:val="24"/>
          <w:szCs w:val="24"/>
          <w:lang w:val="en-US"/>
        </w:rPr>
        <w:t xml:space="preserve"> and C. Rao (eds), The Handbook of Statistics, Vol. 14, Elsevier North Holland.</w:t>
      </w:r>
    </w:p>
    <w:p w14:paraId="3A0B1E9E" w14:textId="77777777" w:rsidR="004916BE" w:rsidRPr="004916BE" w:rsidRDefault="004916BE" w:rsidP="004916BE">
      <w:pPr>
        <w:pStyle w:val="ListParagraph"/>
        <w:numPr>
          <w:ilvl w:val="0"/>
          <w:numId w:val="37"/>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Diebold, F. (2014) “Comparing predictive accuracy, twenty years later: A personal perspective on the use and abuse of Diebold-Mariano tests”, Journal of Business and Economic Statistics, 33, pp. 1-24.</w:t>
      </w:r>
    </w:p>
    <w:p w14:paraId="57A25D5A" w14:textId="77777777" w:rsidR="004916BE" w:rsidRPr="004916BE" w:rsidRDefault="004916BE" w:rsidP="004916BE">
      <w:pPr>
        <w:pStyle w:val="ListParagraph"/>
        <w:numPr>
          <w:ilvl w:val="0"/>
          <w:numId w:val="37"/>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Diebold, F.X. and R.S. Mariano (1995), “Comparing predictive accuracy,” Journal of Business and Economic Statistics, 13, 253–263.</w:t>
      </w:r>
    </w:p>
    <w:p w14:paraId="0AE42A41" w14:textId="77777777" w:rsidR="004916BE" w:rsidRPr="004916BE" w:rsidRDefault="004916BE" w:rsidP="004916BE">
      <w:pPr>
        <w:pStyle w:val="ListParagraph"/>
        <w:numPr>
          <w:ilvl w:val="0"/>
          <w:numId w:val="37"/>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Giacomini, R. and White (2006) “Tests of conditional predictive ability”, </w:t>
      </w:r>
      <w:proofErr w:type="spellStart"/>
      <w:r w:rsidRPr="004916BE">
        <w:rPr>
          <w:rFonts w:ascii="Times New Roman" w:hAnsi="Times New Roman" w:cs="Times New Roman"/>
          <w:color w:val="000000" w:themeColor="text1"/>
          <w:sz w:val="24"/>
          <w:szCs w:val="24"/>
          <w:lang w:val="en-US"/>
        </w:rPr>
        <w:t>Econometrica</w:t>
      </w:r>
      <w:proofErr w:type="spellEnd"/>
      <w:r w:rsidRPr="004916BE">
        <w:rPr>
          <w:rFonts w:ascii="Times New Roman" w:hAnsi="Times New Roman" w:cs="Times New Roman"/>
          <w:color w:val="000000" w:themeColor="text1"/>
          <w:sz w:val="24"/>
          <w:szCs w:val="24"/>
          <w:lang w:val="en-US"/>
        </w:rPr>
        <w:t>, 74, pp. 1545-78</w:t>
      </w:r>
    </w:p>
    <w:p w14:paraId="6E35A9F2"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1BC59ACF" w14:textId="77777777" w:rsidR="004916BE" w:rsidRPr="004916BE" w:rsidRDefault="004916BE" w:rsidP="004916BE">
      <w:pPr>
        <w:pStyle w:val="ListParagraph"/>
        <w:numPr>
          <w:ilvl w:val="0"/>
          <w:numId w:val="38"/>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Giacomini, R. and B. Rossi (2009) “Detecting and predicting forecast breakdowns”, Review of Economic Studies, 76, 669-705.</w:t>
      </w:r>
    </w:p>
    <w:p w14:paraId="06D0AE46" w14:textId="77777777" w:rsidR="004916BE" w:rsidRPr="004916BE" w:rsidRDefault="004916BE" w:rsidP="004916BE">
      <w:pPr>
        <w:pStyle w:val="ListParagraph"/>
        <w:numPr>
          <w:ilvl w:val="0"/>
          <w:numId w:val="38"/>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Clark, T.E. and M.W. McCracken (2013), “Advances in forecast evaluation,” In G. Elliott and A. Timmerman (eds.), Handbook of Economic Forecasting, Volume 2, Elsevier, 1107-1201.</w:t>
      </w:r>
    </w:p>
    <w:p w14:paraId="0EBA7A51" w14:textId="77777777" w:rsidR="004916BE" w:rsidRPr="00770D56" w:rsidRDefault="004916BE" w:rsidP="004916BE">
      <w:pPr>
        <w:pStyle w:val="ListParagraph"/>
        <w:numPr>
          <w:ilvl w:val="0"/>
          <w:numId w:val="38"/>
        </w:numPr>
        <w:autoSpaceDE w:val="0"/>
        <w:autoSpaceDN w:val="0"/>
        <w:adjustRightInd w:val="0"/>
        <w:jc w:val="both"/>
        <w:rPr>
          <w:rFonts w:ascii="Times New Roman" w:hAnsi="Times New Roman" w:cs="Times New Roman"/>
          <w:color w:val="000000" w:themeColor="text1"/>
          <w:sz w:val="24"/>
          <w:szCs w:val="24"/>
          <w:lang w:val="en-US"/>
        </w:rPr>
      </w:pPr>
      <w:r w:rsidRPr="00770D56">
        <w:rPr>
          <w:rFonts w:ascii="Times New Roman" w:hAnsi="Times New Roman" w:cs="Times New Roman"/>
          <w:color w:val="000000" w:themeColor="text1"/>
          <w:sz w:val="24"/>
          <w:szCs w:val="24"/>
          <w:lang w:val="en-US"/>
        </w:rPr>
        <w:t xml:space="preserve">Hanse, P. R. A. Lunde, and J.N. </w:t>
      </w:r>
      <w:proofErr w:type="spellStart"/>
      <w:r w:rsidRPr="00770D56">
        <w:rPr>
          <w:rFonts w:ascii="Times New Roman" w:hAnsi="Times New Roman" w:cs="Times New Roman"/>
          <w:color w:val="000000" w:themeColor="text1"/>
          <w:sz w:val="24"/>
          <w:szCs w:val="24"/>
          <w:lang w:val="en-US"/>
        </w:rPr>
        <w:t>Nason</w:t>
      </w:r>
      <w:proofErr w:type="spellEnd"/>
      <w:r w:rsidRPr="00770D56">
        <w:rPr>
          <w:rFonts w:ascii="Times New Roman" w:hAnsi="Times New Roman" w:cs="Times New Roman"/>
          <w:color w:val="000000" w:themeColor="text1"/>
          <w:sz w:val="24"/>
          <w:szCs w:val="24"/>
          <w:lang w:val="en-US"/>
        </w:rPr>
        <w:t xml:space="preserve"> (2010), “Model confidence set”, </w:t>
      </w:r>
      <w:proofErr w:type="spellStart"/>
      <w:r w:rsidRPr="00770D56">
        <w:rPr>
          <w:rFonts w:ascii="Times New Roman" w:hAnsi="Times New Roman" w:cs="Times New Roman"/>
          <w:color w:val="000000" w:themeColor="text1"/>
          <w:sz w:val="24"/>
          <w:szCs w:val="24"/>
          <w:lang w:val="en-US"/>
        </w:rPr>
        <w:t>Econometrica</w:t>
      </w:r>
      <w:proofErr w:type="spellEnd"/>
      <w:r w:rsidRPr="00770D56">
        <w:rPr>
          <w:rFonts w:ascii="Times New Roman" w:hAnsi="Times New Roman" w:cs="Times New Roman"/>
          <w:color w:val="000000" w:themeColor="text1"/>
          <w:sz w:val="24"/>
          <w:szCs w:val="24"/>
          <w:lang w:val="en-US"/>
        </w:rPr>
        <w:t>, 79(2), pp.453-97.</w:t>
      </w:r>
    </w:p>
    <w:p w14:paraId="22F32276"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b. Interpreting predictability, Campbell-Shiller decomposition, forecasting with</w:t>
      </w:r>
    </w:p>
    <w:p w14:paraId="647DC2B6"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proofErr w:type="spellStart"/>
      <w:r w:rsidRPr="00A02B1A">
        <w:rPr>
          <w:rFonts w:ascii="Times New Roman" w:hAnsi="Times New Roman" w:cs="Times New Roman"/>
          <w:b/>
          <w:bCs/>
          <w:color w:val="000000" w:themeColor="text1"/>
          <w:sz w:val="24"/>
          <w:szCs w:val="24"/>
        </w:rPr>
        <w:t>persistent</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predictors</w:t>
      </w:r>
      <w:proofErr w:type="spellEnd"/>
    </w:p>
    <w:p w14:paraId="47A3A2A6"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6BA38EAC" w14:textId="77777777" w:rsidR="004916BE" w:rsidRPr="004916BE" w:rsidRDefault="004916BE" w:rsidP="004916BE">
      <w:pPr>
        <w:pStyle w:val="ListParagraph"/>
        <w:numPr>
          <w:ilvl w:val="0"/>
          <w:numId w:val="39"/>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Lo, A., 1991, "Long-Term Memory in Stock Market Prices," </w:t>
      </w:r>
      <w:proofErr w:type="spellStart"/>
      <w:r w:rsidRPr="004916BE">
        <w:rPr>
          <w:rFonts w:ascii="Times New Roman" w:hAnsi="Times New Roman" w:cs="Times New Roman"/>
          <w:color w:val="000000" w:themeColor="text1"/>
          <w:sz w:val="24"/>
          <w:szCs w:val="24"/>
          <w:lang w:val="en-US"/>
        </w:rPr>
        <w:t>Econometrica</w:t>
      </w:r>
      <w:proofErr w:type="spellEnd"/>
      <w:r w:rsidRPr="004916BE">
        <w:rPr>
          <w:rFonts w:ascii="Times New Roman" w:hAnsi="Times New Roman" w:cs="Times New Roman"/>
          <w:color w:val="000000" w:themeColor="text1"/>
          <w:sz w:val="24"/>
          <w:szCs w:val="24"/>
          <w:lang w:val="en-US"/>
        </w:rPr>
        <w:t xml:space="preserve"> 59, 1279-1313.</w:t>
      </w:r>
    </w:p>
    <w:p w14:paraId="7CA54A8D" w14:textId="77777777" w:rsidR="004916BE" w:rsidRPr="004916BE" w:rsidRDefault="004916BE" w:rsidP="004916BE">
      <w:pPr>
        <w:pStyle w:val="ListParagraph"/>
        <w:numPr>
          <w:ilvl w:val="0"/>
          <w:numId w:val="39"/>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Lo, A. and C. </w:t>
      </w:r>
      <w:proofErr w:type="spellStart"/>
      <w:r w:rsidRPr="004916BE">
        <w:rPr>
          <w:rFonts w:ascii="Times New Roman" w:hAnsi="Times New Roman" w:cs="Times New Roman"/>
          <w:color w:val="000000" w:themeColor="text1"/>
          <w:sz w:val="24"/>
          <w:szCs w:val="24"/>
          <w:lang w:val="en-US"/>
        </w:rPr>
        <w:t>MacKinlay</w:t>
      </w:r>
      <w:proofErr w:type="spellEnd"/>
      <w:r w:rsidRPr="004916BE">
        <w:rPr>
          <w:rFonts w:ascii="Times New Roman" w:hAnsi="Times New Roman" w:cs="Times New Roman"/>
          <w:color w:val="000000" w:themeColor="text1"/>
          <w:sz w:val="24"/>
          <w:szCs w:val="24"/>
          <w:lang w:val="en-US"/>
        </w:rPr>
        <w:t>, 1988, "Stock Market Prices Do Not Follow Random Walks: Evidence from a Simple Specification Test," Review of Financial Studies 1, 41-66.</w:t>
      </w:r>
    </w:p>
    <w:p w14:paraId="6C29FCFB" w14:textId="77777777" w:rsidR="004916BE" w:rsidRPr="004916BE" w:rsidRDefault="004916BE" w:rsidP="004916BE">
      <w:pPr>
        <w:pStyle w:val="ListParagraph"/>
        <w:numPr>
          <w:ilvl w:val="0"/>
          <w:numId w:val="39"/>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Campbell, J. Y. (1991) “A variance decomposition for stock returns”, Economic Journal 101 (405), pp. 157-79.</w:t>
      </w:r>
    </w:p>
    <w:p w14:paraId="21DB0978" w14:textId="77777777" w:rsidR="004916BE" w:rsidRPr="004916BE" w:rsidRDefault="004916BE" w:rsidP="004916BE">
      <w:pPr>
        <w:pStyle w:val="ListParagraph"/>
        <w:numPr>
          <w:ilvl w:val="0"/>
          <w:numId w:val="39"/>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Stambaugh, R. (1999) “Predictive regressions “, Journal of Financial Economics, 54, pp. 375-421.</w:t>
      </w:r>
    </w:p>
    <w:p w14:paraId="6B0703CD" w14:textId="77777777" w:rsidR="004916BE" w:rsidRPr="004916BE" w:rsidRDefault="004916BE" w:rsidP="004916BE">
      <w:pPr>
        <w:pStyle w:val="ListParagraph"/>
        <w:numPr>
          <w:ilvl w:val="0"/>
          <w:numId w:val="39"/>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Welch, I. and A. Goyal (2008) “A comprehensive look at the empirical performance of equity premium prediction”, Review of Financial Studies, 21, 1455-508.</w:t>
      </w:r>
    </w:p>
    <w:p w14:paraId="0729CD0E"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c. Performance evaluation: trading strategies and mutual funds</w:t>
      </w:r>
    </w:p>
    <w:p w14:paraId="69AC560B"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136DDA89" w14:textId="77777777" w:rsidR="004916BE" w:rsidRPr="004916BE" w:rsidRDefault="004916BE" w:rsidP="004916BE">
      <w:pPr>
        <w:pStyle w:val="ListParagraph"/>
        <w:numPr>
          <w:ilvl w:val="0"/>
          <w:numId w:val="40"/>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Sullivan, R., A. </w:t>
      </w:r>
      <w:proofErr w:type="spellStart"/>
      <w:r w:rsidRPr="004916BE">
        <w:rPr>
          <w:rFonts w:ascii="Times New Roman" w:hAnsi="Times New Roman" w:cs="Times New Roman"/>
          <w:color w:val="000000" w:themeColor="text1"/>
          <w:sz w:val="24"/>
          <w:szCs w:val="24"/>
          <w:lang w:val="en-US"/>
        </w:rPr>
        <w:t>Timmermann</w:t>
      </w:r>
      <w:proofErr w:type="spellEnd"/>
      <w:r w:rsidRPr="004916BE">
        <w:rPr>
          <w:rFonts w:ascii="Times New Roman" w:hAnsi="Times New Roman" w:cs="Times New Roman"/>
          <w:color w:val="000000" w:themeColor="text1"/>
          <w:sz w:val="24"/>
          <w:szCs w:val="24"/>
          <w:lang w:val="en-US"/>
        </w:rPr>
        <w:t>, A. and H. White (1999) “Data-snooping, technical trading rule performance, and the bootstrap”, Journal of Finance 54, pp.1647–91.</w:t>
      </w:r>
    </w:p>
    <w:p w14:paraId="78657AE1" w14:textId="77777777" w:rsidR="004916BE" w:rsidRPr="004916BE" w:rsidRDefault="004916BE" w:rsidP="004916BE">
      <w:pPr>
        <w:pStyle w:val="ListParagraph"/>
        <w:numPr>
          <w:ilvl w:val="0"/>
          <w:numId w:val="40"/>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Berk, J. and J. van </w:t>
      </w:r>
      <w:proofErr w:type="spellStart"/>
      <w:r w:rsidRPr="004916BE">
        <w:rPr>
          <w:rFonts w:ascii="Times New Roman" w:hAnsi="Times New Roman" w:cs="Times New Roman"/>
          <w:color w:val="000000" w:themeColor="text1"/>
          <w:sz w:val="24"/>
          <w:szCs w:val="24"/>
          <w:lang w:val="en-US"/>
        </w:rPr>
        <w:t>Binsbergen</w:t>
      </w:r>
      <w:proofErr w:type="spellEnd"/>
      <w:r w:rsidRPr="004916BE">
        <w:rPr>
          <w:rFonts w:ascii="Times New Roman" w:hAnsi="Times New Roman" w:cs="Times New Roman"/>
          <w:color w:val="000000" w:themeColor="text1"/>
          <w:sz w:val="24"/>
          <w:szCs w:val="24"/>
          <w:lang w:val="en-US"/>
        </w:rPr>
        <w:t xml:space="preserve"> (2014) “Measuring skill in the mutual fund Industry”, Journal of Financial Economics, 118, Issue 1, pp. 1-20.</w:t>
      </w:r>
    </w:p>
    <w:p w14:paraId="68280405"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622F1E70" w14:textId="77777777" w:rsidR="004916BE" w:rsidRPr="00A02B1A" w:rsidRDefault="004916BE" w:rsidP="004916BE">
      <w:pPr>
        <w:pStyle w:val="ListParagraph"/>
        <w:numPr>
          <w:ilvl w:val="0"/>
          <w:numId w:val="40"/>
        </w:numPr>
        <w:autoSpaceDE w:val="0"/>
        <w:autoSpaceDN w:val="0"/>
        <w:adjustRightInd w:val="0"/>
        <w:jc w:val="both"/>
        <w:rPr>
          <w:rFonts w:ascii="Times New Roman" w:hAnsi="Times New Roman" w:cs="Times New Roman"/>
          <w:color w:val="000000" w:themeColor="text1"/>
          <w:sz w:val="24"/>
          <w:szCs w:val="24"/>
        </w:rPr>
      </w:pPr>
      <w:r w:rsidRPr="004916BE">
        <w:rPr>
          <w:rFonts w:ascii="Times New Roman" w:hAnsi="Times New Roman" w:cs="Times New Roman"/>
          <w:color w:val="000000" w:themeColor="text1"/>
          <w:sz w:val="24"/>
          <w:szCs w:val="24"/>
          <w:lang w:val="en-US"/>
        </w:rPr>
        <w:t xml:space="preserve">Cowles, A. (1933) “Can stock market forecasters forecast?” </w:t>
      </w:r>
      <w:proofErr w:type="spellStart"/>
      <w:r w:rsidRPr="00A02B1A">
        <w:rPr>
          <w:rFonts w:ascii="Times New Roman" w:hAnsi="Times New Roman" w:cs="Times New Roman"/>
          <w:color w:val="000000" w:themeColor="text1"/>
          <w:sz w:val="24"/>
          <w:szCs w:val="24"/>
        </w:rPr>
        <w:t>Econometrica</w:t>
      </w:r>
      <w:proofErr w:type="spellEnd"/>
      <w:r w:rsidRPr="00A02B1A">
        <w:rPr>
          <w:rFonts w:ascii="Times New Roman" w:hAnsi="Times New Roman" w:cs="Times New Roman"/>
          <w:color w:val="000000" w:themeColor="text1"/>
          <w:sz w:val="24"/>
          <w:szCs w:val="24"/>
        </w:rPr>
        <w:t xml:space="preserve">, 1, </w:t>
      </w:r>
      <w:proofErr w:type="spellStart"/>
      <w:r w:rsidRPr="00A02B1A">
        <w:rPr>
          <w:rFonts w:ascii="Times New Roman" w:hAnsi="Times New Roman" w:cs="Times New Roman"/>
          <w:color w:val="000000" w:themeColor="text1"/>
          <w:sz w:val="24"/>
          <w:szCs w:val="24"/>
        </w:rPr>
        <w:t>pp</w:t>
      </w:r>
      <w:proofErr w:type="spellEnd"/>
      <w:r w:rsidRPr="00A02B1A">
        <w:rPr>
          <w:rFonts w:ascii="Times New Roman" w:hAnsi="Times New Roman" w:cs="Times New Roman"/>
          <w:color w:val="000000" w:themeColor="text1"/>
          <w:sz w:val="24"/>
          <w:szCs w:val="24"/>
        </w:rPr>
        <w:t>. 309-324.</w:t>
      </w:r>
    </w:p>
    <w:p w14:paraId="44AF9ABC" w14:textId="77777777" w:rsidR="004916BE" w:rsidRPr="004916BE" w:rsidRDefault="004916BE" w:rsidP="004916BE">
      <w:pPr>
        <w:pStyle w:val="ListParagraph"/>
        <w:numPr>
          <w:ilvl w:val="0"/>
          <w:numId w:val="40"/>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White, H. (2000) “A reality check for data snooping”, </w:t>
      </w:r>
      <w:proofErr w:type="spellStart"/>
      <w:r w:rsidRPr="004916BE">
        <w:rPr>
          <w:rFonts w:ascii="Times New Roman" w:hAnsi="Times New Roman" w:cs="Times New Roman"/>
          <w:color w:val="000000" w:themeColor="text1"/>
          <w:sz w:val="24"/>
          <w:szCs w:val="24"/>
          <w:lang w:val="en-US"/>
        </w:rPr>
        <w:t>Econometrica</w:t>
      </w:r>
      <w:proofErr w:type="spellEnd"/>
      <w:r w:rsidRPr="004916BE">
        <w:rPr>
          <w:rFonts w:ascii="Times New Roman" w:hAnsi="Times New Roman" w:cs="Times New Roman"/>
          <w:color w:val="000000" w:themeColor="text1"/>
          <w:sz w:val="24"/>
          <w:szCs w:val="24"/>
          <w:lang w:val="en-US"/>
        </w:rPr>
        <w:t xml:space="preserve"> 68, pp. 1097–126.</w:t>
      </w:r>
    </w:p>
    <w:p w14:paraId="1FCFF54A" w14:textId="77777777" w:rsidR="004916BE" w:rsidRPr="004916BE" w:rsidRDefault="004916BE" w:rsidP="004916BE">
      <w:pPr>
        <w:pStyle w:val="ListParagraph"/>
        <w:numPr>
          <w:ilvl w:val="0"/>
          <w:numId w:val="40"/>
        </w:numPr>
        <w:autoSpaceDE w:val="0"/>
        <w:autoSpaceDN w:val="0"/>
        <w:adjustRightInd w:val="0"/>
        <w:jc w:val="both"/>
        <w:rPr>
          <w:rFonts w:ascii="Times New Roman" w:hAnsi="Times New Roman" w:cs="Times New Roman"/>
          <w:bCs/>
          <w:color w:val="000000" w:themeColor="text1"/>
          <w:sz w:val="24"/>
          <w:szCs w:val="24"/>
          <w:lang w:val="en-US"/>
        </w:rPr>
      </w:pPr>
      <w:r w:rsidRPr="004916BE">
        <w:rPr>
          <w:rFonts w:ascii="Times New Roman" w:hAnsi="Times New Roman" w:cs="Times New Roman"/>
          <w:color w:val="000000" w:themeColor="text1"/>
          <w:sz w:val="24"/>
          <w:szCs w:val="24"/>
          <w:lang w:val="en-US"/>
        </w:rPr>
        <w:t xml:space="preserve">Ingersoll, E., M. Spiegel, W. </w:t>
      </w:r>
      <w:proofErr w:type="spellStart"/>
      <w:r w:rsidRPr="004916BE">
        <w:rPr>
          <w:rFonts w:ascii="Times New Roman" w:hAnsi="Times New Roman" w:cs="Times New Roman"/>
          <w:color w:val="000000" w:themeColor="text1"/>
          <w:sz w:val="24"/>
          <w:szCs w:val="24"/>
          <w:lang w:val="en-US"/>
        </w:rPr>
        <w:t>Goetzmann</w:t>
      </w:r>
      <w:proofErr w:type="spellEnd"/>
      <w:r w:rsidRPr="004916BE">
        <w:rPr>
          <w:rFonts w:ascii="Times New Roman" w:hAnsi="Times New Roman" w:cs="Times New Roman"/>
          <w:color w:val="000000" w:themeColor="text1"/>
          <w:sz w:val="24"/>
          <w:szCs w:val="24"/>
          <w:lang w:val="en-US"/>
        </w:rPr>
        <w:t>, and I. Welch (2007) "Portfolio performance manipulation and manipulation-proof performance measures," Review of Financial Studies 20-5, pp. 1503-46</w:t>
      </w:r>
      <w:r w:rsidRPr="004916BE">
        <w:rPr>
          <w:rFonts w:ascii="Times New Roman" w:hAnsi="Times New Roman" w:cs="Times New Roman"/>
          <w:bCs/>
          <w:color w:val="000000" w:themeColor="text1"/>
          <w:sz w:val="24"/>
          <w:szCs w:val="24"/>
          <w:lang w:val="en-US"/>
        </w:rPr>
        <w:t xml:space="preserve">3. </w:t>
      </w:r>
    </w:p>
    <w:p w14:paraId="0801ED4E"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p>
    <w:p w14:paraId="4CF97F82"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4. Markov switching model</w:t>
      </w:r>
    </w:p>
    <w:p w14:paraId="1A9D8495" w14:textId="77777777" w:rsidR="004916BE" w:rsidRPr="004916BE" w:rsidRDefault="004916BE" w:rsidP="0010566A">
      <w:p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Formulation of Markov switching model, properties, estimation, filtered and smoothed</w:t>
      </w:r>
    </w:p>
    <w:p w14:paraId="27F40041"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probabilities</w:t>
      </w:r>
      <w:proofErr w:type="spellEnd"/>
      <w:r w:rsidRPr="00A02B1A">
        <w:rPr>
          <w:rFonts w:ascii="Times New Roman" w:hAnsi="Times New Roman" w:cs="Times New Roman"/>
          <w:color w:val="000000" w:themeColor="text1"/>
          <w:sz w:val="24"/>
          <w:szCs w:val="24"/>
        </w:rPr>
        <w:t>.</w:t>
      </w:r>
    </w:p>
    <w:p w14:paraId="56BA72F6"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49D92DCB" w14:textId="77777777" w:rsidR="004916BE" w:rsidRPr="00A02B1A"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RT: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4, 10</w:t>
      </w:r>
    </w:p>
    <w:p w14:paraId="2BBEAA33"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4C943E1E" w14:textId="77777777" w:rsidR="004916BE" w:rsidRPr="00A02B1A"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rPr>
      </w:pPr>
      <w:proofErr w:type="gramStart"/>
      <w:r w:rsidRPr="004916BE">
        <w:rPr>
          <w:rFonts w:ascii="Times New Roman" w:hAnsi="Times New Roman" w:cs="Times New Roman"/>
          <w:color w:val="000000" w:themeColor="text1"/>
          <w:sz w:val="24"/>
          <w:szCs w:val="24"/>
          <w:lang w:val="en-US"/>
        </w:rPr>
        <w:t>Gray ,</w:t>
      </w:r>
      <w:proofErr w:type="gramEnd"/>
      <w:r w:rsidRPr="004916BE">
        <w:rPr>
          <w:rFonts w:ascii="Times New Roman" w:hAnsi="Times New Roman" w:cs="Times New Roman"/>
          <w:color w:val="000000" w:themeColor="text1"/>
          <w:sz w:val="24"/>
          <w:szCs w:val="24"/>
          <w:lang w:val="en-US"/>
        </w:rPr>
        <w:t xml:space="preserve"> S. F., 1996, Modeling the conditional distribution of interest rates as </w:t>
      </w:r>
      <w:proofErr w:type="spellStart"/>
      <w:r w:rsidRPr="004916BE">
        <w:rPr>
          <w:rFonts w:ascii="Times New Roman" w:hAnsi="Times New Roman" w:cs="Times New Roman"/>
          <w:color w:val="000000" w:themeColor="text1"/>
          <w:sz w:val="24"/>
          <w:szCs w:val="24"/>
          <w:lang w:val="en-US"/>
        </w:rPr>
        <w:t>aregime</w:t>
      </w:r>
      <w:proofErr w:type="spellEnd"/>
      <w:r w:rsidRPr="004916BE">
        <w:rPr>
          <w:rFonts w:ascii="Times New Roman" w:hAnsi="Times New Roman" w:cs="Times New Roman"/>
          <w:color w:val="000000" w:themeColor="text1"/>
          <w:sz w:val="24"/>
          <w:szCs w:val="24"/>
          <w:lang w:val="en-US"/>
        </w:rPr>
        <w:t xml:space="preserve"> switching process. </w:t>
      </w:r>
      <w:proofErr w:type="spellStart"/>
      <w:r w:rsidRPr="00A02B1A">
        <w:rPr>
          <w:rFonts w:ascii="Times New Roman" w:hAnsi="Times New Roman" w:cs="Times New Roman"/>
          <w:color w:val="000000" w:themeColor="text1"/>
          <w:sz w:val="24"/>
          <w:szCs w:val="24"/>
        </w:rPr>
        <w:t>Journal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of</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Financial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Economics</w:t>
      </w:r>
      <w:proofErr w:type="spellEnd"/>
      <w:r w:rsidRPr="00A02B1A">
        <w:rPr>
          <w:rFonts w:ascii="Times New Roman" w:hAnsi="Times New Roman" w:cs="Times New Roman"/>
          <w:color w:val="000000" w:themeColor="text1"/>
          <w:sz w:val="24"/>
          <w:szCs w:val="24"/>
        </w:rPr>
        <w:t xml:space="preserve"> 42, 27-62.</w:t>
      </w:r>
    </w:p>
    <w:p w14:paraId="6E1FEBB3" w14:textId="77777777" w:rsidR="004916BE" w:rsidRPr="00A02B1A"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rPr>
      </w:pPr>
      <w:proofErr w:type="spellStart"/>
      <w:r w:rsidRPr="004916BE">
        <w:rPr>
          <w:rFonts w:ascii="Times New Roman" w:hAnsi="Times New Roman" w:cs="Times New Roman"/>
          <w:color w:val="000000" w:themeColor="text1"/>
          <w:sz w:val="24"/>
          <w:szCs w:val="24"/>
          <w:lang w:val="en-US"/>
        </w:rPr>
        <w:t>McCullogh</w:t>
      </w:r>
      <w:proofErr w:type="spellEnd"/>
      <w:r w:rsidRPr="004916BE">
        <w:rPr>
          <w:rFonts w:ascii="Times New Roman" w:hAnsi="Times New Roman" w:cs="Times New Roman"/>
          <w:color w:val="000000" w:themeColor="text1"/>
          <w:sz w:val="24"/>
          <w:szCs w:val="24"/>
          <w:lang w:val="en-US"/>
        </w:rPr>
        <w:t xml:space="preserve">, R. E., and </w:t>
      </w:r>
      <w:proofErr w:type="spellStart"/>
      <w:r w:rsidRPr="004916BE">
        <w:rPr>
          <w:rFonts w:ascii="Times New Roman" w:hAnsi="Times New Roman" w:cs="Times New Roman"/>
          <w:color w:val="000000" w:themeColor="text1"/>
          <w:sz w:val="24"/>
          <w:szCs w:val="24"/>
          <w:lang w:val="en-US"/>
        </w:rPr>
        <w:t>Tsay</w:t>
      </w:r>
      <w:proofErr w:type="spellEnd"/>
      <w:r w:rsidRPr="004916BE">
        <w:rPr>
          <w:rFonts w:ascii="Times New Roman" w:hAnsi="Times New Roman" w:cs="Times New Roman"/>
          <w:color w:val="000000" w:themeColor="text1"/>
          <w:sz w:val="24"/>
          <w:szCs w:val="24"/>
          <w:lang w:val="en-US"/>
        </w:rPr>
        <w:t xml:space="preserve">, R.S. 1994, Statistical analysis of economic time series via Markov switching models. </w:t>
      </w:r>
      <w:proofErr w:type="spellStart"/>
      <w:r w:rsidRPr="00A02B1A">
        <w:rPr>
          <w:rFonts w:ascii="Times New Roman" w:hAnsi="Times New Roman" w:cs="Times New Roman"/>
          <w:color w:val="000000" w:themeColor="text1"/>
          <w:sz w:val="24"/>
          <w:szCs w:val="24"/>
        </w:rPr>
        <w:t>Journal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of</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Time</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Series</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Analysis</w:t>
      </w:r>
      <w:proofErr w:type="spellEnd"/>
      <w:r w:rsidRPr="00A02B1A">
        <w:rPr>
          <w:rFonts w:ascii="Times New Roman" w:hAnsi="Times New Roman" w:cs="Times New Roman"/>
          <w:color w:val="000000" w:themeColor="text1"/>
          <w:sz w:val="24"/>
          <w:szCs w:val="24"/>
        </w:rPr>
        <w:t xml:space="preserve"> 15, 523-539.</w:t>
      </w:r>
    </w:p>
    <w:p w14:paraId="59A213F5" w14:textId="77777777" w:rsidR="004916BE" w:rsidRPr="00A02B1A" w:rsidRDefault="004916BE" w:rsidP="004916BE">
      <w:pPr>
        <w:pStyle w:val="ListParagraph"/>
        <w:autoSpaceDE w:val="0"/>
        <w:autoSpaceDN w:val="0"/>
        <w:adjustRightInd w:val="0"/>
        <w:jc w:val="both"/>
        <w:rPr>
          <w:rFonts w:ascii="Times New Roman" w:hAnsi="Times New Roman" w:cs="Times New Roman"/>
          <w:color w:val="000000" w:themeColor="text1"/>
          <w:sz w:val="24"/>
          <w:szCs w:val="24"/>
        </w:rPr>
      </w:pPr>
    </w:p>
    <w:p w14:paraId="39E4876E"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r w:rsidRPr="00A02B1A">
        <w:rPr>
          <w:rFonts w:ascii="Times New Roman" w:hAnsi="Times New Roman" w:cs="Times New Roman"/>
          <w:b/>
          <w:bCs/>
          <w:color w:val="000000" w:themeColor="text1"/>
          <w:sz w:val="24"/>
          <w:szCs w:val="24"/>
        </w:rPr>
        <w:t xml:space="preserve">5. </w:t>
      </w:r>
      <w:proofErr w:type="spellStart"/>
      <w:r w:rsidRPr="00A02B1A">
        <w:rPr>
          <w:rFonts w:ascii="Times New Roman" w:hAnsi="Times New Roman" w:cs="Times New Roman"/>
          <w:b/>
          <w:bCs/>
          <w:color w:val="000000" w:themeColor="text1"/>
          <w:sz w:val="24"/>
          <w:szCs w:val="24"/>
        </w:rPr>
        <w:t>Kalman</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filter</w:t>
      </w:r>
      <w:proofErr w:type="spellEnd"/>
    </w:p>
    <w:p w14:paraId="0F2C503E" w14:textId="77777777" w:rsidR="004916BE" w:rsidRPr="004916BE" w:rsidRDefault="004916BE" w:rsidP="0010566A">
      <w:pPr>
        <w:autoSpaceDE w:val="0"/>
        <w:autoSpaceDN w:val="0"/>
        <w:adjustRightInd w:val="0"/>
        <w:jc w:val="both"/>
        <w:rPr>
          <w:rFonts w:ascii="Times New Roman" w:hAnsi="Times New Roman" w:cs="Times New Roman"/>
          <w:bCs/>
          <w:color w:val="000000" w:themeColor="text1"/>
          <w:sz w:val="24"/>
          <w:szCs w:val="24"/>
          <w:lang w:val="en-US"/>
        </w:rPr>
      </w:pPr>
      <w:r w:rsidRPr="004916BE">
        <w:rPr>
          <w:rFonts w:ascii="Times New Roman" w:hAnsi="Times New Roman" w:cs="Times New Roman"/>
          <w:bCs/>
          <w:color w:val="000000" w:themeColor="text1"/>
          <w:sz w:val="24"/>
          <w:szCs w:val="24"/>
          <w:lang w:val="en-US"/>
        </w:rPr>
        <w:t>Asset pricing with time varying parameters.</w:t>
      </w:r>
    </w:p>
    <w:p w14:paraId="320F26BA"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0A4D7CFF" w14:textId="77777777" w:rsidR="004916BE" w:rsidRPr="00A02B1A"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RT: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4, 10</w:t>
      </w:r>
    </w:p>
    <w:p w14:paraId="59C10ACB" w14:textId="77777777" w:rsidR="004916BE" w:rsidRPr="004916BE"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Meinhold</w:t>
      </w:r>
      <w:proofErr w:type="spellEnd"/>
      <w:r w:rsidRPr="004916BE">
        <w:rPr>
          <w:rFonts w:ascii="Times New Roman" w:hAnsi="Times New Roman" w:cs="Times New Roman"/>
          <w:color w:val="000000" w:themeColor="text1"/>
          <w:sz w:val="24"/>
          <w:szCs w:val="24"/>
          <w:lang w:val="en-US"/>
        </w:rPr>
        <w:t xml:space="preserve">, R. J. and </w:t>
      </w:r>
      <w:proofErr w:type="spellStart"/>
      <w:r w:rsidRPr="004916BE">
        <w:rPr>
          <w:rFonts w:ascii="Times New Roman" w:hAnsi="Times New Roman" w:cs="Times New Roman"/>
          <w:color w:val="000000" w:themeColor="text1"/>
          <w:sz w:val="24"/>
          <w:szCs w:val="24"/>
          <w:lang w:val="en-US"/>
        </w:rPr>
        <w:t>Singpurwalla</w:t>
      </w:r>
      <w:proofErr w:type="spellEnd"/>
      <w:r w:rsidRPr="004916BE">
        <w:rPr>
          <w:rFonts w:ascii="Times New Roman" w:hAnsi="Times New Roman" w:cs="Times New Roman"/>
          <w:color w:val="000000" w:themeColor="text1"/>
          <w:sz w:val="24"/>
          <w:szCs w:val="24"/>
          <w:lang w:val="en-US"/>
        </w:rPr>
        <w:t>, N. D. (1983) “Understanding the Kalman Filter”, The American Statistician, 37, pp. 123-127</w:t>
      </w:r>
    </w:p>
    <w:p w14:paraId="58965C77"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r w:rsidRPr="00A02B1A">
        <w:rPr>
          <w:rFonts w:ascii="Times New Roman" w:hAnsi="Times New Roman" w:cs="Times New Roman"/>
          <w:b/>
          <w:bCs/>
          <w:color w:val="000000" w:themeColor="text1"/>
          <w:sz w:val="24"/>
          <w:szCs w:val="24"/>
        </w:rPr>
        <w:t xml:space="preserve">6. </w:t>
      </w:r>
      <w:proofErr w:type="spellStart"/>
      <w:r w:rsidRPr="00A02B1A">
        <w:rPr>
          <w:rFonts w:ascii="Times New Roman" w:hAnsi="Times New Roman" w:cs="Times New Roman"/>
          <w:b/>
          <w:bCs/>
          <w:color w:val="000000" w:themeColor="text1"/>
          <w:sz w:val="24"/>
          <w:szCs w:val="24"/>
        </w:rPr>
        <w:t>Volatility</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modeling</w:t>
      </w:r>
      <w:proofErr w:type="spellEnd"/>
    </w:p>
    <w:p w14:paraId="1B662A22"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396B1938" w14:textId="77777777" w:rsidR="004916BE" w:rsidRPr="00A02B1A"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RT: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3,4.</w:t>
      </w:r>
    </w:p>
    <w:p w14:paraId="5CB33C07"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a. Volatility clustering, ARCH and GARCH</w:t>
      </w:r>
    </w:p>
    <w:p w14:paraId="6312CBB5"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631DBF8F" w14:textId="77777777" w:rsidR="004916BE" w:rsidRPr="004916BE"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Engle, R. F. (1982) “Autoregressive conditional heteroscedasticity with estimates of the variance of United Kingdom inflation, </w:t>
      </w:r>
      <w:proofErr w:type="spellStart"/>
      <w:r w:rsidRPr="004916BE">
        <w:rPr>
          <w:rFonts w:ascii="Times New Roman" w:hAnsi="Times New Roman" w:cs="Times New Roman"/>
          <w:color w:val="000000" w:themeColor="text1"/>
          <w:sz w:val="24"/>
          <w:szCs w:val="24"/>
          <w:lang w:val="en-US"/>
        </w:rPr>
        <w:t>Econometrica</w:t>
      </w:r>
      <w:proofErr w:type="spellEnd"/>
      <w:r w:rsidRPr="004916BE">
        <w:rPr>
          <w:rFonts w:ascii="Times New Roman" w:hAnsi="Times New Roman" w:cs="Times New Roman"/>
          <w:color w:val="000000" w:themeColor="text1"/>
          <w:sz w:val="24"/>
          <w:szCs w:val="24"/>
          <w:lang w:val="en-US"/>
        </w:rPr>
        <w:t>, 50, pp. 987–1008.</w:t>
      </w:r>
    </w:p>
    <w:p w14:paraId="074AC4DE" w14:textId="77777777" w:rsidR="004916BE" w:rsidRPr="004916BE"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Bollerslev</w:t>
      </w:r>
      <w:proofErr w:type="spellEnd"/>
      <w:r w:rsidRPr="004916BE">
        <w:rPr>
          <w:rFonts w:ascii="Times New Roman" w:hAnsi="Times New Roman" w:cs="Times New Roman"/>
          <w:color w:val="000000" w:themeColor="text1"/>
          <w:sz w:val="24"/>
          <w:szCs w:val="24"/>
          <w:lang w:val="en-US"/>
        </w:rPr>
        <w:t>, T. (1986) “Generalized autoregressive conditional heteroscedasticity, Journal of Econometrics 31, pp. 307–27.</w:t>
      </w:r>
    </w:p>
    <w:p w14:paraId="5A6F2C0C" w14:textId="77777777" w:rsidR="004916BE" w:rsidRPr="004916BE" w:rsidRDefault="004916BE" w:rsidP="004916BE">
      <w:pPr>
        <w:pStyle w:val="ListParagraph"/>
        <w:numPr>
          <w:ilvl w:val="0"/>
          <w:numId w:val="41"/>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Engle, R.F., Patton, A., 2001, What good is a volatility </w:t>
      </w:r>
      <w:proofErr w:type="gramStart"/>
      <w:r w:rsidRPr="004916BE">
        <w:rPr>
          <w:rFonts w:ascii="Times New Roman" w:hAnsi="Times New Roman" w:cs="Times New Roman"/>
          <w:color w:val="000000" w:themeColor="text1"/>
          <w:sz w:val="24"/>
          <w:szCs w:val="24"/>
          <w:lang w:val="en-US"/>
        </w:rPr>
        <w:t>model?,</w:t>
      </w:r>
      <w:proofErr w:type="gramEnd"/>
      <w:r w:rsidRPr="004916BE">
        <w:rPr>
          <w:rFonts w:ascii="Times New Roman" w:hAnsi="Times New Roman" w:cs="Times New Roman"/>
          <w:color w:val="000000" w:themeColor="text1"/>
          <w:sz w:val="24"/>
          <w:szCs w:val="24"/>
          <w:lang w:val="en-US"/>
        </w:rPr>
        <w:t xml:space="preserve"> Quantitative Finance 1, 237-245</w:t>
      </w:r>
    </w:p>
    <w:p w14:paraId="75F9B96C"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b. Asymmetric extensions to GARCH models</w:t>
      </w:r>
    </w:p>
    <w:p w14:paraId="084B681D"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4FE5C806" w14:textId="77777777" w:rsidR="004916BE" w:rsidRPr="004916BE"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Andersen, T.G., T. </w:t>
      </w:r>
      <w:proofErr w:type="spellStart"/>
      <w:r w:rsidRPr="004916BE">
        <w:rPr>
          <w:rFonts w:ascii="Times New Roman" w:hAnsi="Times New Roman" w:cs="Times New Roman"/>
          <w:color w:val="000000" w:themeColor="text1"/>
          <w:sz w:val="24"/>
          <w:szCs w:val="24"/>
          <w:lang w:val="en-US"/>
        </w:rPr>
        <w:t>Bollerslev</w:t>
      </w:r>
      <w:proofErr w:type="spellEnd"/>
      <w:r w:rsidRPr="004916BE">
        <w:rPr>
          <w:rFonts w:ascii="Times New Roman" w:hAnsi="Times New Roman" w:cs="Times New Roman"/>
          <w:color w:val="000000" w:themeColor="text1"/>
          <w:sz w:val="24"/>
          <w:szCs w:val="24"/>
          <w:lang w:val="en-US"/>
        </w:rPr>
        <w:t xml:space="preserve">, T., P.F. </w:t>
      </w:r>
      <w:proofErr w:type="spellStart"/>
      <w:r w:rsidRPr="004916BE">
        <w:rPr>
          <w:rFonts w:ascii="Times New Roman" w:hAnsi="Times New Roman" w:cs="Times New Roman"/>
          <w:color w:val="000000" w:themeColor="text1"/>
          <w:sz w:val="24"/>
          <w:szCs w:val="24"/>
          <w:lang w:val="en-US"/>
        </w:rPr>
        <w:t>Christoffersen</w:t>
      </w:r>
      <w:proofErr w:type="spellEnd"/>
      <w:r w:rsidRPr="004916BE">
        <w:rPr>
          <w:rFonts w:ascii="Times New Roman" w:hAnsi="Times New Roman" w:cs="Times New Roman"/>
          <w:color w:val="000000" w:themeColor="text1"/>
          <w:sz w:val="24"/>
          <w:szCs w:val="24"/>
          <w:lang w:val="en-US"/>
        </w:rPr>
        <w:t xml:space="preserve"> and F.X. Diebold (2013) "Financial risk measurement for financial risk management", in Handbook of the Economics of Finance, </w:t>
      </w:r>
      <w:proofErr w:type="spellStart"/>
      <w:r w:rsidRPr="004916BE">
        <w:rPr>
          <w:rFonts w:ascii="Times New Roman" w:hAnsi="Times New Roman" w:cs="Times New Roman"/>
          <w:color w:val="000000" w:themeColor="text1"/>
          <w:sz w:val="24"/>
          <w:szCs w:val="24"/>
          <w:lang w:val="en-US"/>
        </w:rPr>
        <w:t>Vol.II</w:t>
      </w:r>
      <w:proofErr w:type="spellEnd"/>
      <w:r w:rsidRPr="004916BE">
        <w:rPr>
          <w:rFonts w:ascii="Times New Roman" w:hAnsi="Times New Roman" w:cs="Times New Roman"/>
          <w:color w:val="000000" w:themeColor="text1"/>
          <w:sz w:val="24"/>
          <w:szCs w:val="24"/>
          <w:lang w:val="en-US"/>
        </w:rPr>
        <w:t xml:space="preserve"> (eds. George </w:t>
      </w:r>
      <w:proofErr w:type="spellStart"/>
      <w:r w:rsidRPr="004916BE">
        <w:rPr>
          <w:rFonts w:ascii="Times New Roman" w:hAnsi="Times New Roman" w:cs="Times New Roman"/>
          <w:color w:val="000000" w:themeColor="text1"/>
          <w:sz w:val="24"/>
          <w:szCs w:val="24"/>
          <w:lang w:val="en-US"/>
        </w:rPr>
        <w:t>Constanides</w:t>
      </w:r>
      <w:proofErr w:type="spellEnd"/>
      <w:r w:rsidRPr="004916BE">
        <w:rPr>
          <w:rFonts w:ascii="Times New Roman" w:hAnsi="Times New Roman" w:cs="Times New Roman"/>
          <w:color w:val="000000" w:themeColor="text1"/>
          <w:sz w:val="24"/>
          <w:szCs w:val="24"/>
          <w:lang w:val="en-US"/>
        </w:rPr>
        <w:t xml:space="preserve">, Milton Harris and Rene </w:t>
      </w:r>
      <w:proofErr w:type="spellStart"/>
      <w:r w:rsidRPr="004916BE">
        <w:rPr>
          <w:rFonts w:ascii="Times New Roman" w:hAnsi="Times New Roman" w:cs="Times New Roman"/>
          <w:color w:val="000000" w:themeColor="text1"/>
          <w:sz w:val="24"/>
          <w:szCs w:val="24"/>
          <w:lang w:val="en-US"/>
        </w:rPr>
        <w:t>Stulz</w:t>
      </w:r>
      <w:proofErr w:type="spellEnd"/>
      <w:r w:rsidRPr="004916BE">
        <w:rPr>
          <w:rFonts w:ascii="Times New Roman" w:hAnsi="Times New Roman" w:cs="Times New Roman"/>
          <w:color w:val="000000" w:themeColor="text1"/>
          <w:sz w:val="24"/>
          <w:szCs w:val="24"/>
          <w:lang w:val="en-US"/>
        </w:rPr>
        <w:t>), Chapter 17, pp.1127-1220. Amsterdam: Elsevier Science B.V.</w:t>
      </w:r>
    </w:p>
    <w:p w14:paraId="3D375D74" w14:textId="77777777" w:rsidR="004916BE" w:rsidRPr="004916BE"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Zakoian</w:t>
      </w:r>
      <w:proofErr w:type="spellEnd"/>
      <w:r w:rsidRPr="004916BE">
        <w:rPr>
          <w:rFonts w:ascii="Times New Roman" w:hAnsi="Times New Roman" w:cs="Times New Roman"/>
          <w:color w:val="000000" w:themeColor="text1"/>
          <w:sz w:val="24"/>
          <w:szCs w:val="24"/>
          <w:lang w:val="en-US"/>
        </w:rPr>
        <w:t>, J. M. (1994) “Threshold heteroscedastic models”, Journal of Economic Dynamics and Control 18, pp. 931-55.</w:t>
      </w:r>
    </w:p>
    <w:p w14:paraId="10090BBA" w14:textId="77777777" w:rsidR="004916BE" w:rsidRPr="004916BE"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Andersen, T. G. and T. </w:t>
      </w:r>
      <w:proofErr w:type="spellStart"/>
      <w:r w:rsidRPr="004916BE">
        <w:rPr>
          <w:rFonts w:ascii="Times New Roman" w:hAnsi="Times New Roman" w:cs="Times New Roman"/>
          <w:color w:val="000000" w:themeColor="text1"/>
          <w:sz w:val="24"/>
          <w:szCs w:val="24"/>
          <w:lang w:val="en-US"/>
        </w:rPr>
        <w:t>Bollerslev</w:t>
      </w:r>
      <w:proofErr w:type="spellEnd"/>
      <w:r w:rsidRPr="004916BE">
        <w:rPr>
          <w:rFonts w:ascii="Times New Roman" w:hAnsi="Times New Roman" w:cs="Times New Roman"/>
          <w:color w:val="000000" w:themeColor="text1"/>
          <w:sz w:val="24"/>
          <w:szCs w:val="24"/>
          <w:lang w:val="en-US"/>
        </w:rPr>
        <w:t>, T. (1998) “Answering the skeptics: Yes, standard volatility models do provide accurate forecasts”, International Economic Review, 39(4), pp. 885–905.</w:t>
      </w:r>
    </w:p>
    <w:p w14:paraId="46139737" w14:textId="77777777" w:rsidR="004916BE" w:rsidRPr="004916BE"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Engle, R. F., </w:t>
      </w:r>
      <w:proofErr w:type="spellStart"/>
      <w:r w:rsidRPr="004916BE">
        <w:rPr>
          <w:rFonts w:ascii="Times New Roman" w:hAnsi="Times New Roman" w:cs="Times New Roman"/>
          <w:color w:val="000000" w:themeColor="text1"/>
          <w:sz w:val="24"/>
          <w:szCs w:val="24"/>
          <w:lang w:val="en-US"/>
        </w:rPr>
        <w:t>Lilien</w:t>
      </w:r>
      <w:proofErr w:type="spellEnd"/>
      <w:r w:rsidRPr="004916BE">
        <w:rPr>
          <w:rFonts w:ascii="Times New Roman" w:hAnsi="Times New Roman" w:cs="Times New Roman"/>
          <w:color w:val="000000" w:themeColor="text1"/>
          <w:sz w:val="24"/>
          <w:szCs w:val="24"/>
          <w:lang w:val="en-US"/>
        </w:rPr>
        <w:t xml:space="preserve">, D. M. and Robins, R. P.: 1987, Estimating time varying risk premia in the term structure: The arch-m model, </w:t>
      </w:r>
      <w:proofErr w:type="spellStart"/>
      <w:r w:rsidRPr="004916BE">
        <w:rPr>
          <w:rFonts w:ascii="Times New Roman" w:hAnsi="Times New Roman" w:cs="Times New Roman"/>
          <w:color w:val="000000" w:themeColor="text1"/>
          <w:sz w:val="24"/>
          <w:szCs w:val="24"/>
          <w:lang w:val="en-US"/>
        </w:rPr>
        <w:t>Econometrica</w:t>
      </w:r>
      <w:proofErr w:type="spellEnd"/>
      <w:r w:rsidRPr="004916BE">
        <w:rPr>
          <w:rFonts w:ascii="Times New Roman" w:hAnsi="Times New Roman" w:cs="Times New Roman"/>
          <w:color w:val="000000" w:themeColor="text1"/>
          <w:sz w:val="24"/>
          <w:szCs w:val="24"/>
          <w:lang w:val="en-US"/>
        </w:rPr>
        <w:t xml:space="preserve"> 55, 391–407.</w:t>
      </w:r>
    </w:p>
    <w:p w14:paraId="789CFF1B" w14:textId="77777777" w:rsidR="004916BE" w:rsidRPr="004916BE"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Lunde, A. and Hansen, P. R.: 2001, A forecast comparison of volatility models: Does anything beat a </w:t>
      </w:r>
      <w:proofErr w:type="spellStart"/>
      <w:proofErr w:type="gramStart"/>
      <w:r w:rsidRPr="004916BE">
        <w:rPr>
          <w:rFonts w:ascii="Times New Roman" w:hAnsi="Times New Roman" w:cs="Times New Roman"/>
          <w:color w:val="000000" w:themeColor="text1"/>
          <w:sz w:val="24"/>
          <w:szCs w:val="24"/>
          <w:lang w:val="en-US"/>
        </w:rPr>
        <w:t>garch</w:t>
      </w:r>
      <w:proofErr w:type="spellEnd"/>
      <w:r w:rsidRPr="004916BE">
        <w:rPr>
          <w:rFonts w:ascii="Times New Roman" w:hAnsi="Times New Roman" w:cs="Times New Roman"/>
          <w:color w:val="000000" w:themeColor="text1"/>
          <w:sz w:val="24"/>
          <w:szCs w:val="24"/>
          <w:lang w:val="en-US"/>
        </w:rPr>
        <w:t>(</w:t>
      </w:r>
      <w:proofErr w:type="gramEnd"/>
      <w:r w:rsidRPr="004916BE">
        <w:rPr>
          <w:rFonts w:ascii="Times New Roman" w:hAnsi="Times New Roman" w:cs="Times New Roman"/>
          <w:color w:val="000000" w:themeColor="text1"/>
          <w:sz w:val="24"/>
          <w:szCs w:val="24"/>
          <w:lang w:val="en-US"/>
        </w:rPr>
        <w:t>1,1)?, Working Papers 2001-04, Brown University, Department of Economics.</w:t>
      </w:r>
    </w:p>
    <w:p w14:paraId="39F39EC1" w14:textId="77777777" w:rsidR="004916BE" w:rsidRPr="00A02B1A"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rPr>
      </w:pPr>
      <w:r w:rsidRPr="004916BE">
        <w:rPr>
          <w:rFonts w:ascii="Times New Roman" w:hAnsi="Times New Roman" w:cs="Times New Roman"/>
          <w:color w:val="000000" w:themeColor="text1"/>
          <w:sz w:val="24"/>
          <w:szCs w:val="24"/>
          <w:lang w:val="en-US"/>
        </w:rPr>
        <w:t xml:space="preserve">Nelson, D. B. (1991). Conditional heteroscedasticity in asset returns: A new approach. </w:t>
      </w:r>
      <w:proofErr w:type="spellStart"/>
      <w:r w:rsidRPr="00A02B1A">
        <w:rPr>
          <w:rFonts w:ascii="Times New Roman" w:hAnsi="Times New Roman" w:cs="Times New Roman"/>
          <w:color w:val="000000" w:themeColor="text1"/>
          <w:sz w:val="24"/>
          <w:szCs w:val="24"/>
        </w:rPr>
        <w:t>Econometrica</w:t>
      </w:r>
      <w:proofErr w:type="spellEnd"/>
      <w:r w:rsidRPr="00A02B1A">
        <w:rPr>
          <w:rFonts w:ascii="Times New Roman" w:hAnsi="Times New Roman" w:cs="Times New Roman"/>
          <w:color w:val="000000" w:themeColor="text1"/>
          <w:sz w:val="24"/>
          <w:szCs w:val="24"/>
        </w:rPr>
        <w:t xml:space="preserve"> 59, 347-370.</w:t>
      </w:r>
    </w:p>
    <w:p w14:paraId="66F12AB2" w14:textId="77777777" w:rsidR="004916BE" w:rsidRPr="00F364CC"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A02B1A">
        <w:rPr>
          <w:rFonts w:ascii="Times New Roman" w:hAnsi="Times New Roman" w:cs="Times New Roman"/>
          <w:b/>
          <w:bCs/>
          <w:color w:val="000000" w:themeColor="text1"/>
          <w:sz w:val="24"/>
          <w:szCs w:val="24"/>
        </w:rPr>
        <w:t xml:space="preserve">7. </w:t>
      </w:r>
      <w:proofErr w:type="spellStart"/>
      <w:r w:rsidRPr="00A02B1A">
        <w:rPr>
          <w:rFonts w:ascii="Times New Roman" w:hAnsi="Times New Roman" w:cs="Times New Roman"/>
          <w:b/>
          <w:bCs/>
          <w:color w:val="000000" w:themeColor="text1"/>
          <w:sz w:val="24"/>
          <w:szCs w:val="24"/>
        </w:rPr>
        <w:t>Cross-sectional</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asset</w:t>
      </w:r>
      <w:proofErr w:type="spellEnd"/>
      <w:r w:rsidRPr="00A02B1A">
        <w:rPr>
          <w:rFonts w:ascii="Times New Roman" w:hAnsi="Times New Roman" w:cs="Times New Roman"/>
          <w:b/>
          <w:bCs/>
          <w:color w:val="000000" w:themeColor="text1"/>
          <w:sz w:val="24"/>
          <w:szCs w:val="24"/>
        </w:rPr>
        <w:t xml:space="preserve"> </w:t>
      </w:r>
      <w:proofErr w:type="spellStart"/>
      <w:r w:rsidRPr="00A02B1A">
        <w:rPr>
          <w:rFonts w:ascii="Times New Roman" w:hAnsi="Times New Roman" w:cs="Times New Roman"/>
          <w:b/>
          <w:bCs/>
          <w:color w:val="000000" w:themeColor="text1"/>
          <w:sz w:val="24"/>
          <w:szCs w:val="24"/>
        </w:rPr>
        <w:t>pricing</w:t>
      </w:r>
      <w:proofErr w:type="spellEnd"/>
    </w:p>
    <w:p w14:paraId="4CFFD670"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0DD2767C" w14:textId="77777777" w:rsidR="004916BE" w:rsidRPr="00A02B1A"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CLM: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5-6</w:t>
      </w:r>
    </w:p>
    <w:p w14:paraId="5E1826D2" w14:textId="77777777" w:rsidR="004916BE" w:rsidRPr="00A02B1A"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RT: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9</w:t>
      </w:r>
    </w:p>
    <w:p w14:paraId="5F9633D5" w14:textId="77777777" w:rsidR="004916BE" w:rsidRPr="00A02B1A" w:rsidRDefault="004916BE" w:rsidP="004916BE">
      <w:pPr>
        <w:pStyle w:val="ListParagraph"/>
        <w:numPr>
          <w:ilvl w:val="0"/>
          <w:numId w:val="42"/>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JC: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12, 14</w:t>
      </w:r>
    </w:p>
    <w:p w14:paraId="204F61A6"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 xml:space="preserve">a. Tests of CAPM and stock characteristics, </w:t>
      </w:r>
      <w:proofErr w:type="spellStart"/>
      <w:r w:rsidRPr="004916BE">
        <w:rPr>
          <w:rFonts w:ascii="Times New Roman" w:hAnsi="Times New Roman" w:cs="Times New Roman"/>
          <w:b/>
          <w:bCs/>
          <w:color w:val="000000" w:themeColor="text1"/>
          <w:sz w:val="24"/>
          <w:szCs w:val="24"/>
          <w:lang w:val="en-US"/>
        </w:rPr>
        <w:t>Fama-MacBeth</w:t>
      </w:r>
      <w:proofErr w:type="spellEnd"/>
      <w:r w:rsidRPr="004916BE">
        <w:rPr>
          <w:rFonts w:ascii="Times New Roman" w:hAnsi="Times New Roman" w:cs="Times New Roman"/>
          <w:b/>
          <w:bCs/>
          <w:color w:val="000000" w:themeColor="text1"/>
          <w:sz w:val="24"/>
          <w:szCs w:val="24"/>
          <w:lang w:val="en-US"/>
        </w:rPr>
        <w:t xml:space="preserve"> regressions</w:t>
      </w:r>
    </w:p>
    <w:p w14:paraId="2061ED08"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67CF0992" w14:textId="77777777" w:rsidR="004916BE" w:rsidRPr="004916BE" w:rsidRDefault="004916BE" w:rsidP="004916BE">
      <w:pPr>
        <w:pStyle w:val="ListParagraph"/>
        <w:numPr>
          <w:ilvl w:val="0"/>
          <w:numId w:val="43"/>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Chen, N.-F., R. Roll and S. Ross (1986), “Economic forces and the stock market”, Journal of Business, 59 (3), pp. 383–403.</w:t>
      </w:r>
    </w:p>
    <w:p w14:paraId="0CAF12B0" w14:textId="77777777" w:rsidR="004916BE" w:rsidRPr="004916BE" w:rsidRDefault="004916BE" w:rsidP="004916BE">
      <w:pPr>
        <w:pStyle w:val="ListParagraph"/>
        <w:numPr>
          <w:ilvl w:val="0"/>
          <w:numId w:val="43"/>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Fama</w:t>
      </w:r>
      <w:proofErr w:type="spellEnd"/>
      <w:r w:rsidRPr="004916BE">
        <w:rPr>
          <w:rFonts w:ascii="Times New Roman" w:hAnsi="Times New Roman" w:cs="Times New Roman"/>
          <w:color w:val="000000" w:themeColor="text1"/>
          <w:sz w:val="24"/>
          <w:szCs w:val="24"/>
          <w:lang w:val="en-US"/>
        </w:rPr>
        <w:t xml:space="preserve">, E. F. and J.D. </w:t>
      </w:r>
      <w:proofErr w:type="spellStart"/>
      <w:r w:rsidRPr="004916BE">
        <w:rPr>
          <w:rFonts w:ascii="Times New Roman" w:hAnsi="Times New Roman" w:cs="Times New Roman"/>
          <w:color w:val="000000" w:themeColor="text1"/>
          <w:sz w:val="24"/>
          <w:szCs w:val="24"/>
          <w:lang w:val="en-US"/>
        </w:rPr>
        <w:t>MacBeth</w:t>
      </w:r>
      <w:proofErr w:type="spellEnd"/>
      <w:r w:rsidRPr="004916BE">
        <w:rPr>
          <w:rFonts w:ascii="Times New Roman" w:hAnsi="Times New Roman" w:cs="Times New Roman"/>
          <w:color w:val="000000" w:themeColor="text1"/>
          <w:sz w:val="24"/>
          <w:szCs w:val="24"/>
          <w:lang w:val="en-US"/>
        </w:rPr>
        <w:t>, J. D. (1973) “Risk, return, and equilibrium: Empirical tests”, The Journal of Political Economy, 81, pp. 607–36.</w:t>
      </w:r>
    </w:p>
    <w:p w14:paraId="336CABF3" w14:textId="77777777" w:rsidR="004916BE" w:rsidRPr="004916BE" w:rsidRDefault="004916BE" w:rsidP="004916BE">
      <w:pPr>
        <w:pStyle w:val="ListParagraph"/>
        <w:numPr>
          <w:ilvl w:val="0"/>
          <w:numId w:val="43"/>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Fama</w:t>
      </w:r>
      <w:proofErr w:type="spellEnd"/>
      <w:r w:rsidRPr="004916BE">
        <w:rPr>
          <w:rFonts w:ascii="Times New Roman" w:hAnsi="Times New Roman" w:cs="Times New Roman"/>
          <w:color w:val="000000" w:themeColor="text1"/>
          <w:sz w:val="24"/>
          <w:szCs w:val="24"/>
          <w:lang w:val="en-US"/>
        </w:rPr>
        <w:t>, E. F. and K.R. French (1993) “Common risk factors in the returns on stocks and bonds”, Journal of Financial Economics, 33 (3), pp.3-56.</w:t>
      </w:r>
    </w:p>
    <w:p w14:paraId="6B0D6417"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p>
    <w:p w14:paraId="7BC5A5E3"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b. Generalized Method of Moments</w:t>
      </w:r>
    </w:p>
    <w:p w14:paraId="6879E614" w14:textId="77777777" w:rsidR="004916BE" w:rsidRPr="004916BE" w:rsidRDefault="004916BE" w:rsidP="0010566A">
      <w:p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Reading:</w:t>
      </w:r>
    </w:p>
    <w:p w14:paraId="277C8DC5" w14:textId="77777777" w:rsidR="004916BE" w:rsidRPr="00A02B1A"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lastRenderedPageBreak/>
        <w:t xml:space="preserve">JC: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10-11, 13, 15-16</w:t>
      </w:r>
    </w:p>
    <w:p w14:paraId="705785BF"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68B2DFA7" w14:textId="77777777" w:rsidR="004916BE" w:rsidRPr="004916BE" w:rsidRDefault="004916BE" w:rsidP="004916BE">
      <w:pPr>
        <w:pStyle w:val="ListParagraph"/>
        <w:numPr>
          <w:ilvl w:val="0"/>
          <w:numId w:val="33"/>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Hansen, L. P. (1982) “Large sample properties of generalized method of moments estimators”, </w:t>
      </w:r>
      <w:proofErr w:type="spellStart"/>
      <w:r w:rsidRPr="004916BE">
        <w:rPr>
          <w:rFonts w:ascii="Times New Roman" w:hAnsi="Times New Roman" w:cs="Times New Roman"/>
          <w:color w:val="000000" w:themeColor="text1"/>
          <w:sz w:val="24"/>
          <w:szCs w:val="24"/>
          <w:lang w:val="en-US"/>
        </w:rPr>
        <w:t>Econometrica</w:t>
      </w:r>
      <w:proofErr w:type="spellEnd"/>
      <w:r w:rsidRPr="004916BE">
        <w:rPr>
          <w:rFonts w:ascii="Times New Roman" w:hAnsi="Times New Roman" w:cs="Times New Roman"/>
          <w:color w:val="000000" w:themeColor="text1"/>
          <w:sz w:val="24"/>
          <w:szCs w:val="24"/>
          <w:lang w:val="en-US"/>
        </w:rPr>
        <w:t xml:space="preserve"> 50(4), pp. 1029–54.</w:t>
      </w:r>
    </w:p>
    <w:p w14:paraId="313AFFD5"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Hansen, L. P. and K. Singleton (1982) “Generalized instrumental variables estimation of nonlinear rational expectations models”, </w:t>
      </w:r>
      <w:proofErr w:type="spellStart"/>
      <w:r w:rsidRPr="004916BE">
        <w:rPr>
          <w:rFonts w:ascii="Times New Roman" w:hAnsi="Times New Roman" w:cs="Times New Roman"/>
          <w:color w:val="000000" w:themeColor="text1"/>
          <w:sz w:val="24"/>
          <w:szCs w:val="24"/>
          <w:lang w:val="en-US"/>
        </w:rPr>
        <w:t>Econometrica</w:t>
      </w:r>
      <w:proofErr w:type="spellEnd"/>
      <w:r w:rsidRPr="004916BE">
        <w:rPr>
          <w:rFonts w:ascii="Times New Roman" w:hAnsi="Times New Roman" w:cs="Times New Roman"/>
          <w:color w:val="000000" w:themeColor="text1"/>
          <w:sz w:val="24"/>
          <w:szCs w:val="24"/>
          <w:lang w:val="en-US"/>
        </w:rPr>
        <w:t xml:space="preserve"> 50(5), pp. 1269-86.</w:t>
      </w:r>
    </w:p>
    <w:p w14:paraId="3F755303" w14:textId="77777777" w:rsidR="004916BE" w:rsidRPr="00A02B1A"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rPr>
      </w:pPr>
      <w:r w:rsidRPr="004916BE">
        <w:rPr>
          <w:rFonts w:ascii="Times New Roman" w:hAnsi="Times New Roman" w:cs="Times New Roman"/>
          <w:color w:val="000000" w:themeColor="text1"/>
          <w:sz w:val="24"/>
          <w:szCs w:val="24"/>
          <w:lang w:val="en-US"/>
        </w:rPr>
        <w:t xml:space="preserve">Hansen, L. P. and </w:t>
      </w:r>
      <w:proofErr w:type="spellStart"/>
      <w:r w:rsidRPr="004916BE">
        <w:rPr>
          <w:rFonts w:ascii="Times New Roman" w:hAnsi="Times New Roman" w:cs="Times New Roman"/>
          <w:color w:val="000000" w:themeColor="text1"/>
          <w:sz w:val="24"/>
          <w:szCs w:val="24"/>
          <w:lang w:val="en-US"/>
        </w:rPr>
        <w:t>Jaganathan</w:t>
      </w:r>
      <w:proofErr w:type="spellEnd"/>
      <w:r w:rsidRPr="004916BE">
        <w:rPr>
          <w:rFonts w:ascii="Times New Roman" w:hAnsi="Times New Roman" w:cs="Times New Roman"/>
          <w:color w:val="000000" w:themeColor="text1"/>
          <w:sz w:val="24"/>
          <w:szCs w:val="24"/>
          <w:lang w:val="en-US"/>
        </w:rPr>
        <w:t xml:space="preserve">, R.: 1997, Assessing specification errors in stochastic discount factor models. </w:t>
      </w:r>
      <w:proofErr w:type="spellStart"/>
      <w:r w:rsidRPr="00A02B1A">
        <w:rPr>
          <w:rFonts w:ascii="Times New Roman" w:hAnsi="Times New Roman" w:cs="Times New Roman"/>
          <w:color w:val="000000" w:themeColor="text1"/>
          <w:sz w:val="24"/>
          <w:szCs w:val="24"/>
        </w:rPr>
        <w:t>The</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Journal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of</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Finance</w:t>
      </w:r>
      <w:proofErr w:type="spellEnd"/>
      <w:r w:rsidRPr="00A02B1A">
        <w:rPr>
          <w:rFonts w:ascii="Times New Roman" w:hAnsi="Times New Roman" w:cs="Times New Roman"/>
          <w:color w:val="000000" w:themeColor="text1"/>
          <w:sz w:val="24"/>
          <w:szCs w:val="24"/>
        </w:rPr>
        <w:t xml:space="preserve"> 52, 557-590.</w:t>
      </w:r>
    </w:p>
    <w:p w14:paraId="12FE829E"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
    <w:p w14:paraId="48E5A9C9"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c. Testing asset pricing models with GMM: SDF and linear factor models</w:t>
      </w:r>
    </w:p>
    <w:p w14:paraId="2DAF5B50"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3B4ED6FE" w14:textId="77777777" w:rsidR="004916BE" w:rsidRPr="00A02B1A"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JC: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10-11, 13, 15-16</w:t>
      </w:r>
    </w:p>
    <w:p w14:paraId="5A9A9A53" w14:textId="77777777" w:rsidR="004916BE" w:rsidRPr="00A02B1A" w:rsidRDefault="004916BE" w:rsidP="0010566A">
      <w:pPr>
        <w:autoSpaceDE w:val="0"/>
        <w:autoSpaceDN w:val="0"/>
        <w:adjustRightInd w:val="0"/>
        <w:jc w:val="both"/>
        <w:rPr>
          <w:rFonts w:ascii="Times New Roman" w:hAnsi="Times New Roman" w:cs="Times New Roman"/>
          <w:b/>
          <w:bCs/>
          <w:color w:val="000000" w:themeColor="text1"/>
          <w:sz w:val="24"/>
          <w:szCs w:val="24"/>
        </w:rPr>
      </w:pPr>
    </w:p>
    <w:p w14:paraId="781F4A00"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d. Pitfalls of cross-sectional asset pricing: identification, p-hacking, etc.</w:t>
      </w:r>
    </w:p>
    <w:p w14:paraId="6366D8C2"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7B9686EE"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Campbell R. Harvey Yan Liu </w:t>
      </w:r>
      <w:proofErr w:type="spellStart"/>
      <w:r w:rsidRPr="004916BE">
        <w:rPr>
          <w:rFonts w:ascii="Times New Roman" w:hAnsi="Times New Roman" w:cs="Times New Roman"/>
          <w:color w:val="000000" w:themeColor="text1"/>
          <w:sz w:val="24"/>
          <w:szCs w:val="24"/>
          <w:lang w:val="en-US"/>
        </w:rPr>
        <w:t>Heqing</w:t>
      </w:r>
      <w:proofErr w:type="spellEnd"/>
      <w:r w:rsidRPr="004916BE">
        <w:rPr>
          <w:rFonts w:ascii="Times New Roman" w:hAnsi="Times New Roman" w:cs="Times New Roman"/>
          <w:color w:val="000000" w:themeColor="text1"/>
          <w:sz w:val="24"/>
          <w:szCs w:val="24"/>
          <w:lang w:val="en-US"/>
        </w:rPr>
        <w:t xml:space="preserve"> Zhu (2016) “… and the cross-section of stock returns”, Review of Financial Studies, 29 (1), pp. 5-68.</w:t>
      </w:r>
    </w:p>
    <w:p w14:paraId="58C34D59"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Berk, J. and J. van </w:t>
      </w:r>
      <w:proofErr w:type="spellStart"/>
      <w:r w:rsidRPr="004916BE">
        <w:rPr>
          <w:rFonts w:ascii="Times New Roman" w:hAnsi="Times New Roman" w:cs="Times New Roman"/>
          <w:color w:val="000000" w:themeColor="text1"/>
          <w:sz w:val="24"/>
          <w:szCs w:val="24"/>
          <w:lang w:val="en-US"/>
        </w:rPr>
        <w:t>Binsbergen</w:t>
      </w:r>
      <w:proofErr w:type="spellEnd"/>
      <w:r w:rsidRPr="004916BE">
        <w:rPr>
          <w:rFonts w:ascii="Times New Roman" w:hAnsi="Times New Roman" w:cs="Times New Roman"/>
          <w:color w:val="000000" w:themeColor="text1"/>
          <w:sz w:val="24"/>
          <w:szCs w:val="24"/>
          <w:lang w:val="en-US"/>
        </w:rPr>
        <w:t xml:space="preserve"> (2016) “Assessing asset pricing models using revealed preference,” Journal of Financial Economics, 119 (1), pp. 1-21</w:t>
      </w:r>
    </w:p>
    <w:p w14:paraId="577B36F5"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Burnside, C. (2011) “The cross-section of foreign currency risk premia and consumption growth risk: comment”, American Economy Review, 101 (7), pp. 3456-76.</w:t>
      </w:r>
    </w:p>
    <w:p w14:paraId="2CF836DD"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495D784D"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Lewellen, J., S. Nagel and J. </w:t>
      </w:r>
      <w:proofErr w:type="spellStart"/>
      <w:r w:rsidRPr="004916BE">
        <w:rPr>
          <w:rFonts w:ascii="Times New Roman" w:hAnsi="Times New Roman" w:cs="Times New Roman"/>
          <w:color w:val="000000" w:themeColor="text1"/>
          <w:sz w:val="24"/>
          <w:szCs w:val="24"/>
          <w:lang w:val="en-US"/>
        </w:rPr>
        <w:t>Shanken</w:t>
      </w:r>
      <w:proofErr w:type="spellEnd"/>
      <w:r w:rsidRPr="004916BE">
        <w:rPr>
          <w:rFonts w:ascii="Times New Roman" w:hAnsi="Times New Roman" w:cs="Times New Roman"/>
          <w:color w:val="000000" w:themeColor="text1"/>
          <w:sz w:val="24"/>
          <w:szCs w:val="24"/>
          <w:lang w:val="en-US"/>
        </w:rPr>
        <w:t xml:space="preserve"> (2010) “A skeptical appraisal of asset pricing tests”, Journal of Financial Economics, 96 (2), pp. 175-194.</w:t>
      </w:r>
    </w:p>
    <w:p w14:paraId="21DD0EC5"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Gospodinov</w:t>
      </w:r>
      <w:proofErr w:type="spellEnd"/>
      <w:r w:rsidRPr="004916BE">
        <w:rPr>
          <w:rFonts w:ascii="Times New Roman" w:hAnsi="Times New Roman" w:cs="Times New Roman"/>
          <w:color w:val="000000" w:themeColor="text1"/>
          <w:sz w:val="24"/>
          <w:szCs w:val="24"/>
          <w:lang w:val="en-US"/>
        </w:rPr>
        <w:t xml:space="preserve">, N., R. Kan and C. </w:t>
      </w:r>
      <w:proofErr w:type="spellStart"/>
      <w:r w:rsidRPr="004916BE">
        <w:rPr>
          <w:rFonts w:ascii="Times New Roman" w:hAnsi="Times New Roman" w:cs="Times New Roman"/>
          <w:color w:val="000000" w:themeColor="text1"/>
          <w:sz w:val="24"/>
          <w:szCs w:val="24"/>
          <w:lang w:val="en-US"/>
        </w:rPr>
        <w:t>Robotti</w:t>
      </w:r>
      <w:proofErr w:type="spellEnd"/>
      <w:r w:rsidRPr="004916BE">
        <w:rPr>
          <w:rFonts w:ascii="Times New Roman" w:hAnsi="Times New Roman" w:cs="Times New Roman"/>
          <w:color w:val="000000" w:themeColor="text1"/>
          <w:sz w:val="24"/>
          <w:szCs w:val="24"/>
          <w:lang w:val="en-US"/>
        </w:rPr>
        <w:t xml:space="preserve"> (2014) “Misspecification-robust inference in linear asset-pricing models with irrelevant risk factors”, Review of Financial Studies, 27, pp. 2139–70</w:t>
      </w:r>
    </w:p>
    <w:p w14:paraId="388C6B84" w14:textId="77777777" w:rsidR="004916BE" w:rsidRPr="004916BE" w:rsidRDefault="004916BE" w:rsidP="0010566A">
      <w:pPr>
        <w:pStyle w:val="ListParagraph"/>
        <w:autoSpaceDE w:val="0"/>
        <w:autoSpaceDN w:val="0"/>
        <w:adjustRightInd w:val="0"/>
        <w:jc w:val="both"/>
        <w:rPr>
          <w:rFonts w:ascii="Times New Roman" w:hAnsi="Times New Roman" w:cs="Times New Roman"/>
          <w:color w:val="000000" w:themeColor="text1"/>
          <w:sz w:val="24"/>
          <w:szCs w:val="24"/>
          <w:lang w:val="en-US"/>
        </w:rPr>
      </w:pPr>
    </w:p>
    <w:p w14:paraId="7E057985"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8. Forecasting in big data environment</w:t>
      </w:r>
    </w:p>
    <w:p w14:paraId="3313E9F7"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a. Dimension reduction with Principal Components</w:t>
      </w:r>
    </w:p>
    <w:p w14:paraId="1E036BF2"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0450D3C5" w14:textId="77777777" w:rsidR="004916BE" w:rsidRPr="00A02B1A"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rPr>
      </w:pPr>
      <w:r w:rsidRPr="00A02B1A">
        <w:rPr>
          <w:rFonts w:ascii="Times New Roman" w:hAnsi="Times New Roman" w:cs="Times New Roman"/>
          <w:color w:val="000000" w:themeColor="text1"/>
          <w:sz w:val="24"/>
          <w:szCs w:val="24"/>
        </w:rPr>
        <w:t xml:space="preserve">RT: </w:t>
      </w:r>
      <w:proofErr w:type="spellStart"/>
      <w:r w:rsidRPr="00A02B1A">
        <w:rPr>
          <w:rFonts w:ascii="Times New Roman" w:hAnsi="Times New Roman" w:cs="Times New Roman"/>
          <w:color w:val="000000" w:themeColor="text1"/>
          <w:sz w:val="24"/>
          <w:szCs w:val="24"/>
        </w:rPr>
        <w:t>Ch</w:t>
      </w:r>
      <w:proofErr w:type="spellEnd"/>
      <w:r w:rsidRPr="00A02B1A">
        <w:rPr>
          <w:rFonts w:ascii="Times New Roman" w:hAnsi="Times New Roman" w:cs="Times New Roman"/>
          <w:color w:val="000000" w:themeColor="text1"/>
          <w:sz w:val="24"/>
          <w:szCs w:val="24"/>
        </w:rPr>
        <w:t>. 9</w:t>
      </w:r>
    </w:p>
    <w:p w14:paraId="2BD8F087"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3C903B37"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Litterman</w:t>
      </w:r>
      <w:proofErr w:type="spellEnd"/>
      <w:r w:rsidRPr="004916BE">
        <w:rPr>
          <w:rFonts w:ascii="Times New Roman" w:hAnsi="Times New Roman" w:cs="Times New Roman"/>
          <w:color w:val="000000" w:themeColor="text1"/>
          <w:sz w:val="24"/>
          <w:szCs w:val="24"/>
          <w:lang w:val="en-US"/>
        </w:rPr>
        <w:t xml:space="preserve">, R. and J. </w:t>
      </w:r>
      <w:proofErr w:type="spellStart"/>
      <w:r w:rsidRPr="004916BE">
        <w:rPr>
          <w:rFonts w:ascii="Times New Roman" w:hAnsi="Times New Roman" w:cs="Times New Roman"/>
          <w:color w:val="000000" w:themeColor="text1"/>
          <w:sz w:val="24"/>
          <w:szCs w:val="24"/>
          <w:lang w:val="en-US"/>
        </w:rPr>
        <w:t>Scheinkman</w:t>
      </w:r>
      <w:proofErr w:type="spellEnd"/>
      <w:r w:rsidRPr="004916BE">
        <w:rPr>
          <w:rFonts w:ascii="Times New Roman" w:hAnsi="Times New Roman" w:cs="Times New Roman"/>
          <w:color w:val="000000" w:themeColor="text1"/>
          <w:sz w:val="24"/>
          <w:szCs w:val="24"/>
          <w:lang w:val="en-US"/>
        </w:rPr>
        <w:t xml:space="preserve"> (1991) “Common factors affecting bond returns”, Journal of Fixed Income, Vol. 1, pp. 51-61.</w:t>
      </w:r>
    </w:p>
    <w:p w14:paraId="043C9476"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Stock, J.H. and M. Watson (2002), “Forecasting using principal components from a large number of predictors”, Journal of the American Statistical Association, 97 (460), pp. 1167-79</w:t>
      </w:r>
    </w:p>
    <w:p w14:paraId="2318206D"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Stock, J.H and M. Watson (2006), “Macroeconomic forecasting using many predictors”, Handbook of Economic Forecasting, Graham Elliott, Clive Granger, Allan Timmerman (eds.), North Holland.</w:t>
      </w:r>
    </w:p>
    <w:p w14:paraId="6FA0B9DB" w14:textId="77777777" w:rsidR="004916BE" w:rsidRPr="004916BE" w:rsidRDefault="004916BE" w:rsidP="0010566A">
      <w:pPr>
        <w:autoSpaceDE w:val="0"/>
        <w:autoSpaceDN w:val="0"/>
        <w:adjustRightInd w:val="0"/>
        <w:jc w:val="both"/>
        <w:rPr>
          <w:rFonts w:ascii="Times New Roman" w:hAnsi="Times New Roman" w:cs="Times New Roman"/>
          <w:b/>
          <w:bCs/>
          <w:color w:val="000000" w:themeColor="text1"/>
          <w:sz w:val="24"/>
          <w:szCs w:val="24"/>
          <w:lang w:val="en-US"/>
        </w:rPr>
      </w:pPr>
      <w:r w:rsidRPr="004916BE">
        <w:rPr>
          <w:rFonts w:ascii="Times New Roman" w:hAnsi="Times New Roman" w:cs="Times New Roman"/>
          <w:b/>
          <w:bCs/>
          <w:color w:val="000000" w:themeColor="text1"/>
          <w:sz w:val="24"/>
          <w:szCs w:val="24"/>
          <w:lang w:val="en-US"/>
        </w:rPr>
        <w:t>b. Forecasting with many predictors: sparsity and lasso</w:t>
      </w:r>
    </w:p>
    <w:p w14:paraId="0406F29C"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1995FB74"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Brodie, J., C. De Mol, D. </w:t>
      </w:r>
      <w:proofErr w:type="spellStart"/>
      <w:r w:rsidRPr="004916BE">
        <w:rPr>
          <w:rFonts w:ascii="Times New Roman" w:hAnsi="Times New Roman" w:cs="Times New Roman"/>
          <w:color w:val="000000" w:themeColor="text1"/>
          <w:sz w:val="24"/>
          <w:szCs w:val="24"/>
          <w:lang w:val="en-US"/>
        </w:rPr>
        <w:t>Giannone</w:t>
      </w:r>
      <w:proofErr w:type="spellEnd"/>
      <w:r w:rsidRPr="004916BE">
        <w:rPr>
          <w:rFonts w:ascii="Times New Roman" w:hAnsi="Times New Roman" w:cs="Times New Roman"/>
          <w:color w:val="000000" w:themeColor="text1"/>
          <w:sz w:val="24"/>
          <w:szCs w:val="24"/>
          <w:lang w:val="en-US"/>
        </w:rPr>
        <w:t>, I. Daubechies and I. Loris (2009) “Sparse and stable Markowitz portfolios”, Proceedings of the National Academy of Science (PNAS), 106 (30), pp. 1267-72.</w:t>
      </w:r>
    </w:p>
    <w:p w14:paraId="29DC4E22" w14:textId="77777777" w:rsidR="004916BE" w:rsidRPr="00A02B1A" w:rsidRDefault="004916BE" w:rsidP="0010566A">
      <w:pPr>
        <w:autoSpaceDE w:val="0"/>
        <w:autoSpaceDN w:val="0"/>
        <w:adjustRightInd w:val="0"/>
        <w:jc w:val="both"/>
        <w:rPr>
          <w:rFonts w:ascii="Times New Roman" w:hAnsi="Times New Roman" w:cs="Times New Roman"/>
          <w:color w:val="000000" w:themeColor="text1"/>
          <w:sz w:val="24"/>
          <w:szCs w:val="24"/>
        </w:rPr>
      </w:pPr>
      <w:proofErr w:type="spellStart"/>
      <w:r w:rsidRPr="00A02B1A">
        <w:rPr>
          <w:rFonts w:ascii="Times New Roman" w:hAnsi="Times New Roman" w:cs="Times New Roman"/>
          <w:color w:val="000000" w:themeColor="text1"/>
          <w:sz w:val="24"/>
          <w:szCs w:val="24"/>
        </w:rPr>
        <w:t>Additional</w:t>
      </w:r>
      <w:proofErr w:type="spellEnd"/>
      <w:r w:rsidRPr="00A02B1A">
        <w:rPr>
          <w:rFonts w:ascii="Times New Roman" w:hAnsi="Times New Roman" w:cs="Times New Roman"/>
          <w:color w:val="000000" w:themeColor="text1"/>
          <w:sz w:val="24"/>
          <w:szCs w:val="24"/>
        </w:rPr>
        <w:t xml:space="preserve"> </w:t>
      </w:r>
      <w:proofErr w:type="spellStart"/>
      <w:r w:rsidRPr="00A02B1A">
        <w:rPr>
          <w:rFonts w:ascii="Times New Roman" w:hAnsi="Times New Roman" w:cs="Times New Roman"/>
          <w:color w:val="000000" w:themeColor="text1"/>
          <w:sz w:val="24"/>
          <w:szCs w:val="24"/>
        </w:rPr>
        <w:t>reading</w:t>
      </w:r>
      <w:proofErr w:type="spellEnd"/>
      <w:r w:rsidRPr="00A02B1A">
        <w:rPr>
          <w:rFonts w:ascii="Times New Roman" w:hAnsi="Times New Roman" w:cs="Times New Roman"/>
          <w:color w:val="000000" w:themeColor="text1"/>
          <w:sz w:val="24"/>
          <w:szCs w:val="24"/>
        </w:rPr>
        <w:t>:</w:t>
      </w:r>
    </w:p>
    <w:p w14:paraId="03AE42A6"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proofErr w:type="spellStart"/>
      <w:r w:rsidRPr="004916BE">
        <w:rPr>
          <w:rFonts w:ascii="Times New Roman" w:hAnsi="Times New Roman" w:cs="Times New Roman"/>
          <w:color w:val="000000" w:themeColor="text1"/>
          <w:sz w:val="24"/>
          <w:szCs w:val="24"/>
          <w:lang w:val="en-US"/>
        </w:rPr>
        <w:t>Tibshirani</w:t>
      </w:r>
      <w:proofErr w:type="spellEnd"/>
      <w:r w:rsidRPr="004916BE">
        <w:rPr>
          <w:rFonts w:ascii="Times New Roman" w:hAnsi="Times New Roman" w:cs="Times New Roman"/>
          <w:color w:val="000000" w:themeColor="text1"/>
          <w:sz w:val="24"/>
          <w:szCs w:val="24"/>
          <w:lang w:val="en-US"/>
        </w:rPr>
        <w:t>, R. (1996): “Regression shrinkage and selection via the lasso,” Journal of the Royal Statistical Society Series B, 58, pp. 267–288.</w:t>
      </w:r>
    </w:p>
    <w:p w14:paraId="4F3F9B0B" w14:textId="77777777" w:rsidR="004916BE" w:rsidRP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t xml:space="preserve">De Miguel, V., L. </w:t>
      </w:r>
      <w:proofErr w:type="spellStart"/>
      <w:r w:rsidRPr="004916BE">
        <w:rPr>
          <w:rFonts w:ascii="Times New Roman" w:hAnsi="Times New Roman" w:cs="Times New Roman"/>
          <w:color w:val="000000" w:themeColor="text1"/>
          <w:sz w:val="24"/>
          <w:szCs w:val="24"/>
          <w:lang w:val="en-US"/>
        </w:rPr>
        <w:t>Garlappi</w:t>
      </w:r>
      <w:proofErr w:type="spellEnd"/>
      <w:r w:rsidRPr="004916BE">
        <w:rPr>
          <w:rFonts w:ascii="Times New Roman" w:hAnsi="Times New Roman" w:cs="Times New Roman"/>
          <w:color w:val="000000" w:themeColor="text1"/>
          <w:sz w:val="24"/>
          <w:szCs w:val="24"/>
          <w:lang w:val="en-US"/>
        </w:rPr>
        <w:t>, F.J. Nogales and R. Uppal (2009): “A generalized approach o portfolio optimization: Improving performance by constraining portfolio norms”, Management Science, 55(5), pp. 798-812.</w:t>
      </w:r>
    </w:p>
    <w:p w14:paraId="562BCC70" w14:textId="43AC0755" w:rsidR="004916BE" w:rsidRDefault="004916BE" w:rsidP="004916BE">
      <w:pPr>
        <w:pStyle w:val="ListParagraph"/>
        <w:numPr>
          <w:ilvl w:val="0"/>
          <w:numId w:val="34"/>
        </w:numPr>
        <w:autoSpaceDE w:val="0"/>
        <w:autoSpaceDN w:val="0"/>
        <w:adjustRightInd w:val="0"/>
        <w:jc w:val="both"/>
        <w:rPr>
          <w:rFonts w:ascii="Times New Roman" w:hAnsi="Times New Roman" w:cs="Times New Roman"/>
          <w:color w:val="000000" w:themeColor="text1"/>
          <w:sz w:val="24"/>
          <w:szCs w:val="24"/>
          <w:lang w:val="en-US"/>
        </w:rPr>
      </w:pPr>
      <w:r w:rsidRPr="004916BE">
        <w:rPr>
          <w:rFonts w:ascii="Times New Roman" w:hAnsi="Times New Roman" w:cs="Times New Roman"/>
          <w:color w:val="000000" w:themeColor="text1"/>
          <w:sz w:val="24"/>
          <w:szCs w:val="24"/>
          <w:lang w:val="en-US"/>
        </w:rPr>
        <w:lastRenderedPageBreak/>
        <w:t xml:space="preserve">Hastie, T., R. </w:t>
      </w:r>
      <w:proofErr w:type="spellStart"/>
      <w:r w:rsidRPr="004916BE">
        <w:rPr>
          <w:rFonts w:ascii="Times New Roman" w:hAnsi="Times New Roman" w:cs="Times New Roman"/>
          <w:color w:val="000000" w:themeColor="text1"/>
          <w:sz w:val="24"/>
          <w:szCs w:val="24"/>
          <w:lang w:val="en-US"/>
        </w:rPr>
        <w:t>Tibshirani</w:t>
      </w:r>
      <w:proofErr w:type="spellEnd"/>
      <w:r w:rsidRPr="004916BE">
        <w:rPr>
          <w:rFonts w:ascii="Times New Roman" w:hAnsi="Times New Roman" w:cs="Times New Roman"/>
          <w:color w:val="000000" w:themeColor="text1"/>
          <w:sz w:val="24"/>
          <w:szCs w:val="24"/>
          <w:lang w:val="en-US"/>
        </w:rPr>
        <w:t xml:space="preserve"> and J. Friedman (2009) “The elements of statistical learning: Data Mining, Inference, and Prediction”, Springer.</w:t>
      </w:r>
    </w:p>
    <w:tbl>
      <w:tblPr>
        <w:tblW w:w="9358" w:type="dxa"/>
        <w:tblInd w:w="-120" w:type="dxa"/>
        <w:tblLayout w:type="fixed"/>
        <w:tblLook w:val="04A0" w:firstRow="1" w:lastRow="0" w:firstColumn="1" w:lastColumn="0" w:noHBand="0" w:noVBand="1"/>
      </w:tblPr>
      <w:tblGrid>
        <w:gridCol w:w="1816"/>
        <w:gridCol w:w="992"/>
        <w:gridCol w:w="2694"/>
        <w:gridCol w:w="1701"/>
        <w:gridCol w:w="1843"/>
        <w:gridCol w:w="312"/>
      </w:tblGrid>
      <w:tr w:rsidR="00E94F12" w:rsidRPr="00BC395B" w14:paraId="01D62AE0" w14:textId="77777777" w:rsidTr="005E6AB0">
        <w:trPr>
          <w:gridAfter w:val="1"/>
          <w:wAfter w:w="312" w:type="dxa"/>
          <w:trHeight w:val="580"/>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530292" w14:textId="77777777" w:rsidR="00E94F12" w:rsidRPr="00B63F35" w:rsidRDefault="00E94F12" w:rsidP="00B54F99">
            <w:pPr>
              <w:spacing w:line="276" w:lineRule="auto"/>
              <w:rPr>
                <w:rFonts w:ascii="Times New Roman" w:eastAsia="Times New Roman" w:hAnsi="Times New Roman" w:cs="Times New Roman"/>
              </w:rPr>
            </w:pPr>
            <w:r w:rsidRPr="00B63F35">
              <w:rPr>
                <w:rFonts w:ascii="Times New Roman" w:eastAsia="Times New Roman" w:hAnsi="Times New Roman" w:cs="Times New Roman"/>
                <w:b/>
                <w:bCs/>
                <w:color w:val="000000"/>
                <w:lang w:val="en-US"/>
              </w:rPr>
              <w:t>Topic</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25969207" w14:textId="77777777" w:rsidR="00E94F12" w:rsidRPr="00B63F35" w:rsidRDefault="00E94F12" w:rsidP="00B54F99">
            <w:pPr>
              <w:spacing w:line="276" w:lineRule="auto"/>
              <w:rPr>
                <w:rFonts w:ascii="Times New Roman" w:eastAsia="Times New Roman" w:hAnsi="Times New Roman" w:cs="Times New Roman"/>
                <w:b/>
                <w:bCs/>
                <w:color w:val="000000"/>
              </w:rPr>
            </w:pPr>
            <w:r w:rsidRPr="00B63F35">
              <w:rPr>
                <w:rFonts w:ascii="Times New Roman" w:eastAsia="Times New Roman" w:hAnsi="Times New Roman" w:cs="Times New Roman"/>
                <w:b/>
                <w:bCs/>
                <w:color w:val="000000"/>
                <w:lang w:val="en-US"/>
              </w:rPr>
              <w:t xml:space="preserve">Total </w:t>
            </w:r>
            <w:proofErr w:type="spellStart"/>
            <w:r w:rsidRPr="00B63F35">
              <w:rPr>
                <w:rFonts w:ascii="Times New Roman" w:eastAsia="Times New Roman" w:hAnsi="Times New Roman" w:cs="Times New Roman"/>
                <w:b/>
                <w:bCs/>
                <w:color w:val="000000"/>
                <w:lang w:val="en-US"/>
              </w:rPr>
              <w:t>hrs</w:t>
            </w:r>
            <w:proofErr w:type="spellEnd"/>
          </w:p>
        </w:tc>
        <w:tc>
          <w:tcPr>
            <w:tcW w:w="4395" w:type="dxa"/>
            <w:gridSpan w:val="2"/>
            <w:tcBorders>
              <w:top w:val="single" w:sz="4" w:space="0" w:color="000000"/>
              <w:left w:val="single" w:sz="4" w:space="0" w:color="000000"/>
              <w:bottom w:val="nil"/>
              <w:right w:val="single" w:sz="4" w:space="0" w:color="000000"/>
            </w:tcBorders>
            <w:tcMar>
              <w:top w:w="0" w:type="dxa"/>
              <w:left w:w="115" w:type="dxa"/>
              <w:bottom w:w="0" w:type="dxa"/>
              <w:right w:w="115" w:type="dxa"/>
            </w:tcMar>
            <w:hideMark/>
          </w:tcPr>
          <w:p w14:paraId="1C6CDB1B" w14:textId="77777777" w:rsidR="00E94F12" w:rsidRPr="00B63F35" w:rsidRDefault="00E94F12" w:rsidP="00B54F99">
            <w:pPr>
              <w:spacing w:line="276" w:lineRule="auto"/>
              <w:rPr>
                <w:rFonts w:ascii="Times New Roman" w:eastAsia="Times New Roman" w:hAnsi="Times New Roman" w:cs="Times New Roman"/>
                <w:lang w:val="en-US"/>
              </w:rPr>
            </w:pPr>
            <w:r w:rsidRPr="00B63F35">
              <w:rPr>
                <w:rFonts w:ascii="Times New Roman" w:eastAsia="Times New Roman" w:hAnsi="Times New Roman" w:cs="Times New Roman"/>
                <w:b/>
                <w:bCs/>
                <w:color w:val="000000"/>
                <w:lang w:val="en-US"/>
              </w:rPr>
              <w:t>Expected learning outcomes (ELO) to be assessed</w:t>
            </w:r>
          </w:p>
        </w:tc>
        <w:tc>
          <w:tcPr>
            <w:tcW w:w="1843" w:type="dxa"/>
            <w:tcBorders>
              <w:top w:val="single" w:sz="4" w:space="0" w:color="000000"/>
              <w:left w:val="single" w:sz="4" w:space="0" w:color="000000"/>
              <w:bottom w:val="nil"/>
              <w:right w:val="single" w:sz="4" w:space="0" w:color="000000"/>
            </w:tcBorders>
            <w:tcMar>
              <w:top w:w="0" w:type="dxa"/>
              <w:left w:w="115" w:type="dxa"/>
              <w:bottom w:w="0" w:type="dxa"/>
              <w:right w:w="115" w:type="dxa"/>
            </w:tcMar>
            <w:hideMark/>
          </w:tcPr>
          <w:p w14:paraId="171E5601" w14:textId="77777777" w:rsidR="00E94F12" w:rsidRPr="00B63F35" w:rsidRDefault="00E94F12" w:rsidP="00B54F99">
            <w:pPr>
              <w:spacing w:line="276" w:lineRule="auto"/>
              <w:rPr>
                <w:rFonts w:ascii="Times New Roman" w:eastAsia="Times New Roman" w:hAnsi="Times New Roman" w:cs="Times New Roman"/>
                <w:lang w:val="en-US"/>
              </w:rPr>
            </w:pPr>
            <w:r w:rsidRPr="00B63F35">
              <w:rPr>
                <w:rFonts w:ascii="Times New Roman" w:eastAsia="Times New Roman" w:hAnsi="Times New Roman" w:cs="Times New Roman"/>
                <w:b/>
                <w:bCs/>
                <w:color w:val="000000"/>
                <w:lang w:val="en-US"/>
              </w:rPr>
              <w:t>Assessment formats</w:t>
            </w:r>
          </w:p>
        </w:tc>
      </w:tr>
      <w:tr w:rsidR="00E94F12" w:rsidRPr="00BC395B" w14:paraId="291B49B8" w14:textId="77777777" w:rsidTr="005E6AB0">
        <w:trPr>
          <w:gridAfter w:val="1"/>
          <w:wAfter w:w="312" w:type="dxa"/>
          <w:trHeight w:val="282"/>
        </w:trPr>
        <w:tc>
          <w:tcPr>
            <w:tcW w:w="1816" w:type="dxa"/>
            <w:vMerge/>
            <w:tcBorders>
              <w:top w:val="single" w:sz="4" w:space="0" w:color="000000"/>
              <w:left w:val="single" w:sz="4" w:space="0" w:color="000000"/>
              <w:bottom w:val="single" w:sz="4" w:space="0" w:color="000000"/>
              <w:right w:val="single" w:sz="4" w:space="0" w:color="000000"/>
            </w:tcBorders>
            <w:vAlign w:val="center"/>
            <w:hideMark/>
          </w:tcPr>
          <w:p w14:paraId="103783EF" w14:textId="77777777" w:rsidR="00E94F12" w:rsidRPr="00BC395B" w:rsidRDefault="00E94F12" w:rsidP="00B54F99">
            <w:pPr>
              <w:rPr>
                <w:rFonts w:ascii="Times New Roman" w:eastAsia="Times New Roman" w:hAnsi="Times New Roman" w:cs="Times New Roman"/>
                <w:sz w:val="20"/>
                <w:szCs w:val="20"/>
              </w:rPr>
            </w:pP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3CCD0FEA" w14:textId="77777777" w:rsidR="00E94F12" w:rsidRPr="00BC395B" w:rsidRDefault="00E94F12" w:rsidP="00B54F99">
            <w:pPr>
              <w:tabs>
                <w:tab w:val="left" w:pos="144"/>
              </w:tabs>
              <w:spacing w:line="276" w:lineRule="auto"/>
              <w:jc w:val="both"/>
              <w:rPr>
                <w:rFonts w:ascii="Times New Roman" w:eastAsia="Times New Roman" w:hAnsi="Times New Roman" w:cs="Times New Roman"/>
                <w:sz w:val="18"/>
                <w:szCs w:val="26"/>
                <w:lang w:val="en-US"/>
              </w:rPr>
            </w:pPr>
            <w:r w:rsidRPr="00BC395B">
              <w:rPr>
                <w:rFonts w:ascii="Times New Roman" w:eastAsia="Times New Roman" w:hAnsi="Times New Roman" w:cs="Times New Roman"/>
                <w:color w:val="000000"/>
                <w:sz w:val="18"/>
                <w:szCs w:val="26"/>
                <w:lang w:val="en-US"/>
              </w:rPr>
              <w:t>L</w:t>
            </w:r>
            <w:r>
              <w:rPr>
                <w:rFonts w:ascii="Times New Roman" w:eastAsia="Times New Roman" w:hAnsi="Times New Roman" w:cs="Times New Roman"/>
                <w:color w:val="000000"/>
                <w:sz w:val="18"/>
                <w:szCs w:val="26"/>
                <w:lang w:val="en-US"/>
              </w:rPr>
              <w:t>ectur</w:t>
            </w:r>
            <w:r w:rsidRPr="00BC395B">
              <w:rPr>
                <w:rFonts w:ascii="Times New Roman" w:eastAsia="Times New Roman" w:hAnsi="Times New Roman" w:cs="Times New Roman"/>
                <w:color w:val="000000"/>
                <w:sz w:val="18"/>
                <w:szCs w:val="26"/>
                <w:lang w:val="en-US"/>
              </w:rPr>
              <w:t>es</w:t>
            </w:r>
          </w:p>
        </w:tc>
        <w:tc>
          <w:tcPr>
            <w:tcW w:w="4395" w:type="dxa"/>
            <w:gridSpan w:val="2"/>
            <w:vMerge w:val="restart"/>
            <w:tcBorders>
              <w:top w:val="nil"/>
              <w:left w:val="single" w:sz="4" w:space="0" w:color="000000"/>
              <w:bottom w:val="single" w:sz="4" w:space="0" w:color="000000"/>
              <w:right w:val="single" w:sz="4" w:space="0" w:color="000000"/>
            </w:tcBorders>
            <w:tcMar>
              <w:top w:w="0" w:type="dxa"/>
              <w:left w:w="115" w:type="dxa"/>
              <w:bottom w:w="0" w:type="dxa"/>
              <w:right w:w="115" w:type="dxa"/>
            </w:tcMar>
          </w:tcPr>
          <w:p w14:paraId="21E8554F" w14:textId="77777777" w:rsidR="00E94F12" w:rsidRPr="00BC395B" w:rsidRDefault="00E94F12" w:rsidP="00B54F99">
            <w:pPr>
              <w:spacing w:line="276" w:lineRule="auto"/>
              <w:jc w:val="both"/>
              <w:rPr>
                <w:rFonts w:ascii="Times New Roman" w:eastAsia="Times New Roman" w:hAnsi="Times New Roman" w:cs="Times New Roman"/>
                <w:sz w:val="26"/>
                <w:szCs w:val="26"/>
              </w:rPr>
            </w:pPr>
          </w:p>
        </w:tc>
        <w:tc>
          <w:tcPr>
            <w:tcW w:w="1843" w:type="dxa"/>
            <w:vMerge w:val="restart"/>
            <w:tcBorders>
              <w:top w:val="nil"/>
              <w:left w:val="single" w:sz="4" w:space="0" w:color="000000"/>
              <w:bottom w:val="single" w:sz="4" w:space="0" w:color="000000"/>
              <w:right w:val="single" w:sz="4" w:space="0" w:color="000000"/>
            </w:tcBorders>
            <w:tcMar>
              <w:top w:w="0" w:type="dxa"/>
              <w:left w:w="115" w:type="dxa"/>
              <w:bottom w:w="0" w:type="dxa"/>
              <w:right w:w="115" w:type="dxa"/>
            </w:tcMar>
          </w:tcPr>
          <w:p w14:paraId="691D6E3F" w14:textId="77777777" w:rsidR="00E94F12" w:rsidRPr="00BC395B" w:rsidRDefault="00E94F12" w:rsidP="00B54F99">
            <w:pPr>
              <w:spacing w:line="276" w:lineRule="auto"/>
              <w:jc w:val="both"/>
              <w:rPr>
                <w:rFonts w:ascii="Times New Roman" w:eastAsia="Times New Roman" w:hAnsi="Times New Roman" w:cs="Times New Roman"/>
                <w:sz w:val="26"/>
                <w:szCs w:val="26"/>
              </w:rPr>
            </w:pPr>
          </w:p>
        </w:tc>
      </w:tr>
      <w:tr w:rsidR="00E94F12" w:rsidRPr="00BC395B" w14:paraId="177AD5FA" w14:textId="77777777" w:rsidTr="005E6AB0">
        <w:trPr>
          <w:gridAfter w:val="1"/>
          <w:wAfter w:w="312" w:type="dxa"/>
          <w:trHeight w:val="111"/>
        </w:trPr>
        <w:tc>
          <w:tcPr>
            <w:tcW w:w="1816" w:type="dxa"/>
            <w:vMerge/>
            <w:tcBorders>
              <w:top w:val="single" w:sz="4" w:space="0" w:color="000000"/>
              <w:left w:val="single" w:sz="4" w:space="0" w:color="000000"/>
              <w:bottom w:val="single" w:sz="4" w:space="0" w:color="000000"/>
              <w:right w:val="single" w:sz="4" w:space="0" w:color="000000"/>
            </w:tcBorders>
            <w:vAlign w:val="center"/>
            <w:hideMark/>
          </w:tcPr>
          <w:p w14:paraId="16E7E1BA" w14:textId="77777777" w:rsidR="00E94F12" w:rsidRPr="00BC395B" w:rsidRDefault="00E94F12" w:rsidP="00B54F99">
            <w:pPr>
              <w:rPr>
                <w:rFonts w:ascii="Times New Roman" w:eastAsia="Times New Roman" w:hAnsi="Times New Roman" w:cs="Times New Roman"/>
                <w:sz w:val="20"/>
                <w:szCs w:val="20"/>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hideMark/>
          </w:tcPr>
          <w:p w14:paraId="58CB53CB" w14:textId="77777777" w:rsidR="00E94F12" w:rsidRPr="00BC395B" w:rsidRDefault="00E94F12" w:rsidP="00B54F99">
            <w:pPr>
              <w:tabs>
                <w:tab w:val="left" w:pos="144"/>
              </w:tabs>
              <w:spacing w:line="276" w:lineRule="auto"/>
              <w:jc w:val="both"/>
              <w:rPr>
                <w:rFonts w:ascii="Times New Roman" w:eastAsia="Times New Roman" w:hAnsi="Times New Roman" w:cs="Times New Roman"/>
                <w:color w:val="000000"/>
                <w:sz w:val="18"/>
                <w:szCs w:val="26"/>
                <w:lang w:val="en-US"/>
              </w:rPr>
            </w:pPr>
            <w:r w:rsidRPr="00BC395B">
              <w:rPr>
                <w:rFonts w:ascii="Times New Roman" w:eastAsia="Times New Roman" w:hAnsi="Times New Roman" w:cs="Times New Roman"/>
                <w:color w:val="000000"/>
                <w:sz w:val="18"/>
                <w:szCs w:val="26"/>
                <w:lang w:val="en-US"/>
              </w:rPr>
              <w:t>S</w:t>
            </w:r>
            <w:r>
              <w:rPr>
                <w:rFonts w:ascii="Times New Roman" w:eastAsia="Times New Roman" w:hAnsi="Times New Roman" w:cs="Times New Roman"/>
                <w:color w:val="000000"/>
                <w:sz w:val="18"/>
                <w:szCs w:val="26"/>
                <w:lang w:val="en-US"/>
              </w:rPr>
              <w:t>eminars</w:t>
            </w:r>
          </w:p>
        </w:tc>
        <w:tc>
          <w:tcPr>
            <w:tcW w:w="4395" w:type="dxa"/>
            <w:gridSpan w:val="2"/>
            <w:vMerge/>
            <w:tcBorders>
              <w:top w:val="nil"/>
              <w:left w:val="single" w:sz="4" w:space="0" w:color="000000"/>
              <w:bottom w:val="single" w:sz="4" w:space="0" w:color="000000"/>
              <w:right w:val="single" w:sz="4" w:space="0" w:color="000000"/>
            </w:tcBorders>
            <w:vAlign w:val="center"/>
            <w:hideMark/>
          </w:tcPr>
          <w:p w14:paraId="0B5A6792" w14:textId="77777777" w:rsidR="00E94F12" w:rsidRPr="00BC395B" w:rsidRDefault="00E94F12" w:rsidP="00B54F99">
            <w:pPr>
              <w:rPr>
                <w:rFonts w:ascii="Times New Roman" w:eastAsia="Times New Roman" w:hAnsi="Times New Roman" w:cs="Times New Roman"/>
                <w:sz w:val="26"/>
                <w:szCs w:val="26"/>
              </w:rPr>
            </w:pPr>
          </w:p>
        </w:tc>
        <w:tc>
          <w:tcPr>
            <w:tcW w:w="1843" w:type="dxa"/>
            <w:vMerge/>
            <w:tcBorders>
              <w:top w:val="nil"/>
              <w:left w:val="single" w:sz="4" w:space="0" w:color="000000"/>
              <w:bottom w:val="single" w:sz="4" w:space="0" w:color="000000"/>
              <w:right w:val="single" w:sz="4" w:space="0" w:color="000000"/>
            </w:tcBorders>
            <w:vAlign w:val="center"/>
            <w:hideMark/>
          </w:tcPr>
          <w:p w14:paraId="2643F0D5" w14:textId="77777777" w:rsidR="00E94F12" w:rsidRPr="00BC395B" w:rsidRDefault="00E94F12" w:rsidP="00B54F99">
            <w:pPr>
              <w:rPr>
                <w:rFonts w:ascii="Times New Roman" w:eastAsia="Times New Roman" w:hAnsi="Times New Roman" w:cs="Times New Roman"/>
                <w:sz w:val="26"/>
                <w:szCs w:val="26"/>
              </w:rPr>
            </w:pPr>
          </w:p>
        </w:tc>
      </w:tr>
      <w:tr w:rsidR="00E94F12" w:rsidRPr="00BC395B" w14:paraId="5BC5FDBB" w14:textId="77777777" w:rsidTr="005E6AB0">
        <w:trPr>
          <w:gridAfter w:val="1"/>
          <w:wAfter w:w="312" w:type="dxa"/>
          <w:trHeight w:val="168"/>
        </w:trPr>
        <w:tc>
          <w:tcPr>
            <w:tcW w:w="1816" w:type="dxa"/>
            <w:vMerge/>
            <w:tcBorders>
              <w:top w:val="single" w:sz="4" w:space="0" w:color="000000"/>
              <w:left w:val="single" w:sz="4" w:space="0" w:color="000000"/>
              <w:bottom w:val="single" w:sz="4" w:space="0" w:color="000000"/>
              <w:right w:val="single" w:sz="4" w:space="0" w:color="000000"/>
            </w:tcBorders>
            <w:vAlign w:val="center"/>
            <w:hideMark/>
          </w:tcPr>
          <w:p w14:paraId="5E6F8CF1" w14:textId="77777777" w:rsidR="00E94F12" w:rsidRPr="00BC395B" w:rsidRDefault="00E94F12" w:rsidP="00B54F99">
            <w:pPr>
              <w:rPr>
                <w:rFonts w:ascii="Times New Roman" w:eastAsia="Times New Roman" w:hAnsi="Times New Roman" w:cs="Times New Roman"/>
                <w:sz w:val="20"/>
                <w:szCs w:val="20"/>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787EF16F" w14:textId="77777777" w:rsidR="00E94F12" w:rsidRPr="00BC395B" w:rsidRDefault="00E94F12" w:rsidP="00B54F99">
            <w:pPr>
              <w:tabs>
                <w:tab w:val="left" w:pos="144"/>
              </w:tabs>
              <w:spacing w:line="276" w:lineRule="auto"/>
              <w:jc w:val="both"/>
              <w:rPr>
                <w:rFonts w:ascii="Times New Roman" w:eastAsia="Times New Roman" w:hAnsi="Times New Roman" w:cs="Times New Roman"/>
                <w:color w:val="000000"/>
                <w:sz w:val="18"/>
                <w:szCs w:val="26"/>
                <w:lang w:val="en-US"/>
              </w:rPr>
            </w:pPr>
            <w:r w:rsidRPr="00BC395B">
              <w:rPr>
                <w:rFonts w:ascii="Times New Roman" w:eastAsia="Times New Roman" w:hAnsi="Times New Roman" w:cs="Times New Roman"/>
                <w:color w:val="000000"/>
                <w:sz w:val="18"/>
                <w:szCs w:val="26"/>
                <w:lang w:val="en-US"/>
              </w:rPr>
              <w:t>o</w:t>
            </w:r>
            <w:proofErr w:type="spellStart"/>
            <w:r w:rsidRPr="00BC395B">
              <w:rPr>
                <w:rFonts w:ascii="Times New Roman" w:eastAsia="Times New Roman" w:hAnsi="Times New Roman" w:cs="Times New Roman"/>
                <w:color w:val="000000"/>
                <w:sz w:val="18"/>
                <w:szCs w:val="26"/>
              </w:rPr>
              <w:t>nl</w:t>
            </w:r>
            <w:r>
              <w:rPr>
                <w:rFonts w:ascii="Times New Roman" w:eastAsia="Times New Roman" w:hAnsi="Times New Roman" w:cs="Times New Roman"/>
                <w:color w:val="000000"/>
                <w:sz w:val="18"/>
                <w:szCs w:val="26"/>
                <w:lang w:val="en-US"/>
              </w:rPr>
              <w:t>ine</w:t>
            </w:r>
            <w:proofErr w:type="spellEnd"/>
            <w:r w:rsidRPr="00BC395B">
              <w:rPr>
                <w:rFonts w:ascii="Times New Roman" w:eastAsia="Times New Roman" w:hAnsi="Times New Roman" w:cs="Times New Roman"/>
                <w:color w:val="000000"/>
                <w:sz w:val="18"/>
                <w:szCs w:val="26"/>
              </w:rPr>
              <w:t>/</w:t>
            </w:r>
            <w:r>
              <w:rPr>
                <w:rFonts w:ascii="Times New Roman" w:eastAsia="Times New Roman" w:hAnsi="Times New Roman" w:cs="Times New Roman"/>
                <w:color w:val="000000"/>
                <w:sz w:val="18"/>
                <w:szCs w:val="26"/>
                <w:lang w:val="en-US"/>
              </w:rPr>
              <w:t>student work</w:t>
            </w:r>
          </w:p>
        </w:tc>
        <w:tc>
          <w:tcPr>
            <w:tcW w:w="4395" w:type="dxa"/>
            <w:gridSpan w:val="2"/>
            <w:vMerge/>
            <w:tcBorders>
              <w:top w:val="nil"/>
              <w:left w:val="single" w:sz="4" w:space="0" w:color="000000"/>
              <w:bottom w:val="single" w:sz="4" w:space="0" w:color="000000"/>
              <w:right w:val="single" w:sz="4" w:space="0" w:color="000000"/>
            </w:tcBorders>
            <w:vAlign w:val="center"/>
            <w:hideMark/>
          </w:tcPr>
          <w:p w14:paraId="39012124" w14:textId="77777777" w:rsidR="00E94F12" w:rsidRPr="00BC395B" w:rsidRDefault="00E94F12" w:rsidP="00B54F99">
            <w:pPr>
              <w:rPr>
                <w:rFonts w:ascii="Times New Roman" w:eastAsia="Times New Roman" w:hAnsi="Times New Roman" w:cs="Times New Roman"/>
                <w:sz w:val="26"/>
                <w:szCs w:val="26"/>
              </w:rPr>
            </w:pPr>
          </w:p>
        </w:tc>
        <w:tc>
          <w:tcPr>
            <w:tcW w:w="1843" w:type="dxa"/>
            <w:vMerge/>
            <w:tcBorders>
              <w:top w:val="nil"/>
              <w:left w:val="single" w:sz="4" w:space="0" w:color="000000"/>
              <w:bottom w:val="single" w:sz="4" w:space="0" w:color="000000"/>
              <w:right w:val="single" w:sz="4" w:space="0" w:color="000000"/>
            </w:tcBorders>
            <w:vAlign w:val="center"/>
            <w:hideMark/>
          </w:tcPr>
          <w:p w14:paraId="7B61389E" w14:textId="77777777" w:rsidR="00E94F12" w:rsidRPr="00BC395B" w:rsidRDefault="00E94F12" w:rsidP="00B54F99">
            <w:pPr>
              <w:rPr>
                <w:rFonts w:ascii="Times New Roman" w:eastAsia="Times New Roman" w:hAnsi="Times New Roman" w:cs="Times New Roman"/>
                <w:sz w:val="26"/>
                <w:szCs w:val="26"/>
              </w:rPr>
            </w:pPr>
          </w:p>
        </w:tc>
      </w:tr>
      <w:tr w:rsidR="00E94F12" w:rsidRPr="00E038BD" w14:paraId="03C87A24" w14:textId="77777777" w:rsidTr="005E6AB0">
        <w:trPr>
          <w:gridAfter w:val="1"/>
          <w:wAfter w:w="312" w:type="dxa"/>
          <w:trHeight w:val="268"/>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A3E458" w14:textId="6E930BFD" w:rsidR="00E94F12" w:rsidRPr="00E94F12" w:rsidRDefault="00E94F12" w:rsidP="00E94F12">
            <w:pPr>
              <w:shd w:val="clear" w:color="auto" w:fill="FFFFFF"/>
              <w:spacing w:line="276" w:lineRule="auto"/>
              <w:jc w:val="both"/>
              <w:rPr>
                <w:rFonts w:ascii="Times New Roman" w:eastAsia="Times New Roman" w:hAnsi="Times New Roman" w:cs="Times New Roman"/>
                <w:lang w:val="en-US"/>
              </w:rPr>
            </w:pPr>
            <w:r w:rsidRPr="00E94F12">
              <w:rPr>
                <w:rFonts w:ascii="Times New Roman" w:hAnsi="Times New Roman" w:cs="Times New Roman"/>
                <w:bCs/>
                <w:lang w:val="en-US" w:eastAsia="ru-RU"/>
              </w:rPr>
              <w:t>Stylized facts of financial returns</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0B7BF603" w14:textId="53D3C290" w:rsidR="00E94F12" w:rsidRPr="00B63F35" w:rsidRDefault="00E94F12" w:rsidP="00E94F12">
            <w:pPr>
              <w:spacing w:line="276" w:lineRule="auto"/>
              <w:jc w:val="center"/>
              <w:rPr>
                <w:rFonts w:ascii="Times New Roman" w:eastAsia="Calibri" w:hAnsi="Times New Roman" w:cs="Times New Roman"/>
                <w:lang w:val="en-US"/>
              </w:rPr>
            </w:pPr>
            <w:r>
              <w:rPr>
                <w:rFonts w:ascii="Times New Roman" w:eastAsia="Calibri" w:hAnsi="Times New Roman" w:cs="Times New Roman"/>
                <w:lang w:val="en-US"/>
              </w:rPr>
              <w:t>2</w:t>
            </w:r>
          </w:p>
        </w:tc>
        <w:tc>
          <w:tcPr>
            <w:tcW w:w="4395" w:type="dxa"/>
            <w:gridSpan w:val="2"/>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99961A" w14:textId="628D2F1E" w:rsidR="00E94F12" w:rsidRPr="005E6AB0" w:rsidRDefault="00E94F12" w:rsidP="00E94F12">
            <w:pPr>
              <w:spacing w:line="276" w:lineRule="auto"/>
              <w:rPr>
                <w:rFonts w:ascii="Times New Roman" w:eastAsia="Times New Roman" w:hAnsi="Times New Roman" w:cs="Times New Roman"/>
                <w:sz w:val="24"/>
                <w:szCs w:val="24"/>
                <w:lang w:val="en-US"/>
              </w:rPr>
            </w:pPr>
            <w:r>
              <w:rPr>
                <w:rFonts w:ascii="Times New Roman" w:hAnsi="Times New Roman" w:cs="Times New Roman"/>
                <w:color w:val="000000"/>
                <w:lang w:val="en-US"/>
              </w:rPr>
              <w:t xml:space="preserve">- </w:t>
            </w:r>
            <w:r w:rsidR="005E6AB0" w:rsidRPr="005E6AB0">
              <w:rPr>
                <w:rFonts w:ascii="Times New Roman" w:hAnsi="Times New Roman" w:cs="Times New Roman"/>
                <w:color w:val="000000"/>
                <w:lang w:val="en-US"/>
              </w:rPr>
              <w:t>become familiar with stylized facts of financial time series and get an overview of main questions in applied finance literature</w:t>
            </w:r>
          </w:p>
        </w:tc>
        <w:tc>
          <w:tcPr>
            <w:tcW w:w="1843"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202215" w14:textId="4F584198" w:rsidR="00E94F12" w:rsidRPr="007F32C2" w:rsidRDefault="00E94F12" w:rsidP="00E94F12">
            <w:pPr>
              <w:spacing w:line="276" w:lineRule="auto"/>
              <w:jc w:val="both"/>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473E25" w14:paraId="1BE5B3AE" w14:textId="77777777" w:rsidTr="005E6AB0">
        <w:trPr>
          <w:gridAfter w:val="1"/>
          <w:wAfter w:w="312" w:type="dxa"/>
          <w:trHeight w:val="336"/>
        </w:trPr>
        <w:tc>
          <w:tcPr>
            <w:tcW w:w="1816" w:type="dxa"/>
            <w:vMerge/>
            <w:tcBorders>
              <w:top w:val="single" w:sz="4" w:space="0" w:color="000000"/>
              <w:left w:val="single" w:sz="4" w:space="0" w:color="000000"/>
              <w:bottom w:val="single" w:sz="4" w:space="0" w:color="000000"/>
              <w:right w:val="single" w:sz="4" w:space="0" w:color="000000"/>
            </w:tcBorders>
            <w:hideMark/>
          </w:tcPr>
          <w:p w14:paraId="3D0269F4"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14:paraId="20A79C4B" w14:textId="7B4E7057"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4395" w:type="dxa"/>
            <w:gridSpan w:val="2"/>
            <w:vMerge/>
            <w:tcBorders>
              <w:top w:val="single" w:sz="4" w:space="0" w:color="000000"/>
              <w:left w:val="single" w:sz="4" w:space="0" w:color="000000"/>
              <w:bottom w:val="single" w:sz="4" w:space="0" w:color="000000"/>
              <w:right w:val="single" w:sz="4" w:space="0" w:color="000000"/>
            </w:tcBorders>
            <w:vAlign w:val="center"/>
            <w:hideMark/>
          </w:tcPr>
          <w:p w14:paraId="5923BD3D" w14:textId="77777777" w:rsidR="00E94F12" w:rsidRPr="00BC395B" w:rsidRDefault="00E94F12" w:rsidP="00E94F12">
            <w:pPr>
              <w:rPr>
                <w:rFonts w:ascii="Times New Roman" w:eastAsia="Times New Roman" w:hAnsi="Times New Roman" w:cs="Times New Roman"/>
                <w:sz w:val="24"/>
                <w:szCs w:val="24"/>
                <w:lang w:val="en-US"/>
              </w:rPr>
            </w:pPr>
          </w:p>
        </w:tc>
        <w:tc>
          <w:tcPr>
            <w:tcW w:w="1843" w:type="dxa"/>
            <w:vMerge/>
            <w:tcBorders>
              <w:top w:val="single" w:sz="4" w:space="0" w:color="000000"/>
              <w:left w:val="single" w:sz="4" w:space="0" w:color="000000"/>
              <w:bottom w:val="single" w:sz="4" w:space="0" w:color="000000"/>
              <w:right w:val="single" w:sz="4" w:space="0" w:color="000000"/>
            </w:tcBorders>
            <w:vAlign w:val="center"/>
          </w:tcPr>
          <w:p w14:paraId="4B1FBEC0" w14:textId="77777777" w:rsidR="00E94F12" w:rsidRPr="007F32C2" w:rsidRDefault="00E94F12" w:rsidP="00E94F12">
            <w:pPr>
              <w:rPr>
                <w:rFonts w:ascii="Times New Roman" w:eastAsia="Times New Roman" w:hAnsi="Times New Roman" w:cs="Times New Roman"/>
                <w:lang w:val="en-US"/>
              </w:rPr>
            </w:pPr>
          </w:p>
        </w:tc>
      </w:tr>
      <w:tr w:rsidR="00E94F12" w:rsidRPr="00473E25" w14:paraId="654C4835" w14:textId="77777777" w:rsidTr="005E6AB0">
        <w:trPr>
          <w:gridAfter w:val="1"/>
          <w:wAfter w:w="312" w:type="dxa"/>
          <w:trHeight w:val="324"/>
        </w:trPr>
        <w:tc>
          <w:tcPr>
            <w:tcW w:w="1816" w:type="dxa"/>
            <w:vMerge/>
            <w:tcBorders>
              <w:top w:val="single" w:sz="4" w:space="0" w:color="000000"/>
              <w:left w:val="single" w:sz="4" w:space="0" w:color="000000"/>
              <w:bottom w:val="single" w:sz="4" w:space="0" w:color="000000"/>
              <w:right w:val="single" w:sz="4" w:space="0" w:color="000000"/>
            </w:tcBorders>
            <w:hideMark/>
          </w:tcPr>
          <w:p w14:paraId="562ACB37"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42C2CEE1" w14:textId="3EA7B5DF"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w:t>
            </w:r>
          </w:p>
        </w:tc>
        <w:tc>
          <w:tcPr>
            <w:tcW w:w="4395" w:type="dxa"/>
            <w:gridSpan w:val="2"/>
            <w:vMerge/>
            <w:tcBorders>
              <w:top w:val="single" w:sz="4" w:space="0" w:color="000000"/>
              <w:left w:val="single" w:sz="4" w:space="0" w:color="000000"/>
              <w:bottom w:val="single" w:sz="4" w:space="0" w:color="000000"/>
              <w:right w:val="single" w:sz="4" w:space="0" w:color="000000"/>
            </w:tcBorders>
            <w:vAlign w:val="center"/>
            <w:hideMark/>
          </w:tcPr>
          <w:p w14:paraId="468755AB" w14:textId="77777777" w:rsidR="00E94F12" w:rsidRPr="00BC395B" w:rsidRDefault="00E94F12" w:rsidP="00E94F12">
            <w:pPr>
              <w:rPr>
                <w:rFonts w:ascii="Times New Roman" w:eastAsia="Times New Roman" w:hAnsi="Times New Roman" w:cs="Times New Roman"/>
                <w:sz w:val="24"/>
                <w:szCs w:val="24"/>
                <w:lang w:val="en-US"/>
              </w:rPr>
            </w:pPr>
          </w:p>
        </w:tc>
        <w:tc>
          <w:tcPr>
            <w:tcW w:w="1843" w:type="dxa"/>
            <w:vMerge/>
            <w:tcBorders>
              <w:top w:val="single" w:sz="4" w:space="0" w:color="000000"/>
              <w:left w:val="single" w:sz="4" w:space="0" w:color="000000"/>
              <w:bottom w:val="single" w:sz="4" w:space="0" w:color="000000"/>
              <w:right w:val="single" w:sz="4" w:space="0" w:color="000000"/>
            </w:tcBorders>
            <w:vAlign w:val="center"/>
          </w:tcPr>
          <w:p w14:paraId="50EE6958" w14:textId="77777777" w:rsidR="00E94F12" w:rsidRPr="007F32C2" w:rsidRDefault="00E94F12" w:rsidP="00E94F12">
            <w:pPr>
              <w:rPr>
                <w:rFonts w:ascii="Times New Roman" w:eastAsia="Times New Roman" w:hAnsi="Times New Roman" w:cs="Times New Roman"/>
                <w:lang w:val="en-US"/>
              </w:rPr>
            </w:pPr>
          </w:p>
        </w:tc>
      </w:tr>
      <w:tr w:rsidR="00E94F12" w:rsidRPr="00E038BD" w14:paraId="3856FE90" w14:textId="77777777" w:rsidTr="005E6AB0">
        <w:trPr>
          <w:gridAfter w:val="1"/>
          <w:wAfter w:w="312" w:type="dxa"/>
          <w:trHeight w:val="365"/>
        </w:trPr>
        <w:tc>
          <w:tcPr>
            <w:tcW w:w="1816"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14:paraId="3A7B0108" w14:textId="3A2F7738" w:rsidR="00E94F12" w:rsidRPr="00B63F35" w:rsidRDefault="00E94F12" w:rsidP="00E94F12">
            <w:pPr>
              <w:shd w:val="clear" w:color="auto" w:fill="FFFFFF"/>
              <w:spacing w:line="276" w:lineRule="auto"/>
              <w:ind w:firstLine="22"/>
              <w:rPr>
                <w:rFonts w:ascii="Times New Roman" w:eastAsia="Times New Roman" w:hAnsi="Times New Roman" w:cs="Times New Roman"/>
              </w:rPr>
            </w:pPr>
            <w:r>
              <w:rPr>
                <w:rFonts w:ascii="Times New Roman" w:hAnsi="Times New Roman" w:cs="Times New Roman"/>
                <w:lang w:val="en-US"/>
              </w:rPr>
              <w:t>Event studies</w:t>
            </w:r>
          </w:p>
        </w:tc>
        <w:tc>
          <w:tcPr>
            <w:tcW w:w="992" w:type="dxa"/>
            <w:tcBorders>
              <w:top w:val="single" w:sz="4" w:space="0" w:color="000000"/>
              <w:left w:val="single" w:sz="4" w:space="0" w:color="000000"/>
              <w:right w:val="single" w:sz="4" w:space="0" w:color="000000"/>
            </w:tcBorders>
            <w:tcMar>
              <w:top w:w="0" w:type="dxa"/>
              <w:left w:w="115" w:type="dxa"/>
              <w:bottom w:w="0" w:type="dxa"/>
              <w:right w:w="115" w:type="dxa"/>
            </w:tcMar>
          </w:tcPr>
          <w:p w14:paraId="1BE35957" w14:textId="77777777"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w:t>
            </w:r>
          </w:p>
        </w:tc>
        <w:tc>
          <w:tcPr>
            <w:tcW w:w="4395" w:type="dxa"/>
            <w:gridSpan w:val="2"/>
            <w:vMerge w:val="restart"/>
            <w:tcBorders>
              <w:top w:val="single" w:sz="4" w:space="0" w:color="000000"/>
              <w:left w:val="single" w:sz="4" w:space="0" w:color="000000"/>
              <w:right w:val="single" w:sz="4" w:space="0" w:color="000000"/>
            </w:tcBorders>
            <w:tcMar>
              <w:top w:w="0" w:type="dxa"/>
              <w:left w:w="115" w:type="dxa"/>
              <w:bottom w:w="0" w:type="dxa"/>
              <w:right w:w="115" w:type="dxa"/>
            </w:tcMar>
          </w:tcPr>
          <w:p w14:paraId="6AB900C8" w14:textId="73724342" w:rsidR="00E94F12" w:rsidRPr="005E6AB0" w:rsidRDefault="005E6AB0" w:rsidP="00E94F12">
            <w:pPr>
              <w:spacing w:line="276"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Pr="005E6AB0">
              <w:rPr>
                <w:rFonts w:ascii="Times New Roman" w:hAnsi="Times New Roman" w:cs="Times New Roman"/>
                <w:color w:val="000000"/>
                <w:lang w:val="en-US"/>
              </w:rPr>
              <w:t>be able to design and conduct the event studies</w:t>
            </w:r>
          </w:p>
        </w:tc>
        <w:tc>
          <w:tcPr>
            <w:tcW w:w="1843" w:type="dxa"/>
            <w:vMerge w:val="restart"/>
            <w:tcBorders>
              <w:top w:val="single" w:sz="4" w:space="0" w:color="000000"/>
              <w:left w:val="single" w:sz="4" w:space="0" w:color="000000"/>
              <w:right w:val="single" w:sz="4" w:space="0" w:color="000000"/>
            </w:tcBorders>
            <w:tcMar>
              <w:top w:w="0" w:type="dxa"/>
              <w:left w:w="115" w:type="dxa"/>
              <w:bottom w:w="0" w:type="dxa"/>
              <w:right w:w="115" w:type="dxa"/>
            </w:tcMar>
          </w:tcPr>
          <w:p w14:paraId="565FE813" w14:textId="10A74916" w:rsidR="00E94F12" w:rsidRPr="007F32C2" w:rsidRDefault="00E94F12" w:rsidP="00E94F12">
            <w:pPr>
              <w:spacing w:line="276" w:lineRule="auto"/>
              <w:jc w:val="both"/>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473E25" w14:paraId="7D88F321" w14:textId="77777777" w:rsidTr="005E6AB0">
        <w:trPr>
          <w:gridAfter w:val="1"/>
          <w:wAfter w:w="312" w:type="dxa"/>
          <w:trHeight w:val="387"/>
        </w:trPr>
        <w:tc>
          <w:tcPr>
            <w:tcW w:w="1816" w:type="dxa"/>
            <w:vMerge/>
            <w:tcBorders>
              <w:left w:val="single" w:sz="4" w:space="0" w:color="000000"/>
              <w:right w:val="single" w:sz="4" w:space="0" w:color="000000"/>
            </w:tcBorders>
            <w:tcMar>
              <w:top w:w="0" w:type="dxa"/>
              <w:left w:w="115" w:type="dxa"/>
              <w:bottom w:w="0" w:type="dxa"/>
              <w:right w:w="115" w:type="dxa"/>
            </w:tcMar>
          </w:tcPr>
          <w:p w14:paraId="7C70B619" w14:textId="77777777" w:rsidR="00E94F12" w:rsidRPr="00DC0C8F" w:rsidRDefault="00E94F12" w:rsidP="00E94F12">
            <w:pPr>
              <w:shd w:val="clear" w:color="auto" w:fill="FFFFFF"/>
              <w:spacing w:line="276" w:lineRule="auto"/>
              <w:ind w:firstLine="22"/>
              <w:rPr>
                <w:rFonts w:ascii="Times New Roman" w:hAnsi="Times New Roman" w:cs="Times New Roman"/>
                <w:lang w:val="en-US"/>
              </w:rPr>
            </w:pPr>
          </w:p>
        </w:tc>
        <w:tc>
          <w:tcPr>
            <w:tcW w:w="992" w:type="dxa"/>
            <w:tcBorders>
              <w:top w:val="single" w:sz="4" w:space="0" w:color="000000"/>
              <w:left w:val="single" w:sz="4" w:space="0" w:color="000000"/>
              <w:right w:val="single" w:sz="4" w:space="0" w:color="000000"/>
            </w:tcBorders>
            <w:tcMar>
              <w:top w:w="0" w:type="dxa"/>
              <w:left w:w="115" w:type="dxa"/>
              <w:bottom w:w="0" w:type="dxa"/>
              <w:right w:w="115" w:type="dxa"/>
            </w:tcMar>
          </w:tcPr>
          <w:p w14:paraId="0B06CA7B" w14:textId="77777777"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w:t>
            </w:r>
          </w:p>
        </w:tc>
        <w:tc>
          <w:tcPr>
            <w:tcW w:w="4395" w:type="dxa"/>
            <w:gridSpan w:val="2"/>
            <w:vMerge/>
            <w:tcBorders>
              <w:left w:val="single" w:sz="4" w:space="0" w:color="000000"/>
              <w:right w:val="single" w:sz="4" w:space="0" w:color="000000"/>
            </w:tcBorders>
            <w:tcMar>
              <w:top w:w="0" w:type="dxa"/>
              <w:left w:w="115" w:type="dxa"/>
              <w:bottom w:w="0" w:type="dxa"/>
              <w:right w:w="115" w:type="dxa"/>
            </w:tcMar>
          </w:tcPr>
          <w:p w14:paraId="1E928BA8" w14:textId="77777777" w:rsidR="00E94F12" w:rsidRDefault="00E94F12" w:rsidP="00E94F12">
            <w:pPr>
              <w:spacing w:line="276" w:lineRule="auto"/>
              <w:rPr>
                <w:rFonts w:ascii="Times New Roman" w:eastAsia="Times New Roman" w:hAnsi="Times New Roman" w:cs="Times New Roman"/>
                <w:sz w:val="24"/>
                <w:szCs w:val="24"/>
                <w:lang w:val="en-US"/>
              </w:rPr>
            </w:pPr>
          </w:p>
        </w:tc>
        <w:tc>
          <w:tcPr>
            <w:tcW w:w="1843" w:type="dxa"/>
            <w:vMerge/>
            <w:tcBorders>
              <w:left w:val="single" w:sz="4" w:space="0" w:color="000000"/>
              <w:right w:val="single" w:sz="4" w:space="0" w:color="000000"/>
            </w:tcBorders>
            <w:tcMar>
              <w:top w:w="0" w:type="dxa"/>
              <w:left w:w="115" w:type="dxa"/>
              <w:bottom w:w="0" w:type="dxa"/>
              <w:right w:w="115" w:type="dxa"/>
            </w:tcMar>
          </w:tcPr>
          <w:p w14:paraId="77045DA1" w14:textId="77777777" w:rsidR="00E94F12" w:rsidRPr="00BC395B" w:rsidRDefault="00E94F12" w:rsidP="00E94F12">
            <w:pPr>
              <w:spacing w:line="276" w:lineRule="auto"/>
              <w:jc w:val="both"/>
              <w:rPr>
                <w:rFonts w:ascii="Times New Roman" w:eastAsia="Times New Roman" w:hAnsi="Times New Roman" w:cs="Times New Roman"/>
                <w:sz w:val="24"/>
                <w:szCs w:val="24"/>
                <w:lang w:val="en-US"/>
              </w:rPr>
            </w:pPr>
          </w:p>
        </w:tc>
      </w:tr>
      <w:tr w:rsidR="00E94F12" w:rsidRPr="00473E25" w14:paraId="144A5FA7" w14:textId="77777777" w:rsidTr="005E6AB0">
        <w:trPr>
          <w:gridAfter w:val="1"/>
          <w:wAfter w:w="312" w:type="dxa"/>
          <w:trHeight w:val="282"/>
        </w:trPr>
        <w:tc>
          <w:tcPr>
            <w:tcW w:w="1816" w:type="dxa"/>
            <w:vMerge/>
            <w:tcBorders>
              <w:left w:val="single" w:sz="4" w:space="0" w:color="000000"/>
              <w:bottom w:val="single" w:sz="4" w:space="0" w:color="000000"/>
              <w:right w:val="single" w:sz="4" w:space="0" w:color="000000"/>
            </w:tcBorders>
            <w:tcMar>
              <w:top w:w="0" w:type="dxa"/>
              <w:left w:w="115" w:type="dxa"/>
              <w:bottom w:w="0" w:type="dxa"/>
              <w:right w:w="115" w:type="dxa"/>
            </w:tcMar>
          </w:tcPr>
          <w:p w14:paraId="09E42CC2" w14:textId="77777777" w:rsidR="00E94F12" w:rsidRPr="00B63F35" w:rsidRDefault="00E94F12" w:rsidP="00E94F12">
            <w:pPr>
              <w:shd w:val="clear" w:color="auto" w:fill="FFFFFF"/>
              <w:spacing w:line="276" w:lineRule="auto"/>
              <w:ind w:firstLine="22"/>
              <w:rPr>
                <w:rFonts w:ascii="Times New Roman" w:hAnsi="Times New Roman" w:cs="Times New Roman"/>
              </w:rPr>
            </w:pPr>
          </w:p>
        </w:tc>
        <w:tc>
          <w:tcPr>
            <w:tcW w:w="992" w:type="dxa"/>
            <w:tcBorders>
              <w:top w:val="single" w:sz="4" w:space="0" w:color="000000"/>
              <w:left w:val="single" w:sz="4" w:space="0" w:color="000000"/>
              <w:right w:val="single" w:sz="4" w:space="0" w:color="000000"/>
            </w:tcBorders>
            <w:tcMar>
              <w:top w:w="0" w:type="dxa"/>
              <w:left w:w="115" w:type="dxa"/>
              <w:bottom w:w="0" w:type="dxa"/>
              <w:right w:w="115" w:type="dxa"/>
            </w:tcMar>
          </w:tcPr>
          <w:p w14:paraId="1195B405" w14:textId="1C014EF7"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w:t>
            </w:r>
          </w:p>
        </w:tc>
        <w:tc>
          <w:tcPr>
            <w:tcW w:w="4395" w:type="dxa"/>
            <w:gridSpan w:val="2"/>
            <w:vMerge/>
            <w:tcBorders>
              <w:left w:val="single" w:sz="4" w:space="0" w:color="000000"/>
              <w:bottom w:val="single" w:sz="4" w:space="0" w:color="000000"/>
              <w:right w:val="single" w:sz="4" w:space="0" w:color="000000"/>
            </w:tcBorders>
            <w:tcMar>
              <w:top w:w="0" w:type="dxa"/>
              <w:left w:w="115" w:type="dxa"/>
              <w:bottom w:w="0" w:type="dxa"/>
              <w:right w:w="115" w:type="dxa"/>
            </w:tcMar>
          </w:tcPr>
          <w:p w14:paraId="3727D75E" w14:textId="77777777" w:rsidR="00E94F12" w:rsidRDefault="00E94F12" w:rsidP="00E94F12">
            <w:pPr>
              <w:spacing w:line="276" w:lineRule="auto"/>
              <w:rPr>
                <w:rFonts w:ascii="Times New Roman" w:eastAsia="Times New Roman" w:hAnsi="Times New Roman" w:cs="Times New Roman"/>
                <w:sz w:val="24"/>
                <w:szCs w:val="24"/>
                <w:lang w:val="en-US"/>
              </w:rPr>
            </w:pPr>
          </w:p>
        </w:tc>
        <w:tc>
          <w:tcPr>
            <w:tcW w:w="1843" w:type="dxa"/>
            <w:vMerge/>
            <w:tcBorders>
              <w:left w:val="single" w:sz="4" w:space="0" w:color="000000"/>
              <w:bottom w:val="single" w:sz="4" w:space="0" w:color="000000"/>
              <w:right w:val="single" w:sz="4" w:space="0" w:color="000000"/>
            </w:tcBorders>
            <w:tcMar>
              <w:top w:w="0" w:type="dxa"/>
              <w:left w:w="115" w:type="dxa"/>
              <w:bottom w:w="0" w:type="dxa"/>
              <w:right w:w="115" w:type="dxa"/>
            </w:tcMar>
          </w:tcPr>
          <w:p w14:paraId="0E7E09CB" w14:textId="77777777" w:rsidR="00E94F12" w:rsidRPr="00BC395B" w:rsidRDefault="00E94F12" w:rsidP="00E94F12">
            <w:pPr>
              <w:spacing w:line="276" w:lineRule="auto"/>
              <w:jc w:val="both"/>
              <w:rPr>
                <w:rFonts w:ascii="Times New Roman" w:eastAsia="Times New Roman" w:hAnsi="Times New Roman" w:cs="Times New Roman"/>
                <w:sz w:val="24"/>
                <w:szCs w:val="24"/>
                <w:lang w:val="en-US"/>
              </w:rPr>
            </w:pPr>
          </w:p>
        </w:tc>
      </w:tr>
      <w:tr w:rsidR="00E94F12" w:rsidRPr="00E038BD" w14:paraId="1F34A87C" w14:textId="77777777" w:rsidTr="005E6AB0">
        <w:trPr>
          <w:gridAfter w:val="1"/>
          <w:wAfter w:w="312" w:type="dxa"/>
          <w:trHeight w:val="351"/>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45846" w14:textId="2BA72734" w:rsidR="00E94F12" w:rsidRPr="007F32C2" w:rsidRDefault="00E94F12" w:rsidP="00E94F12">
            <w:pPr>
              <w:spacing w:line="276" w:lineRule="auto"/>
              <w:rPr>
                <w:rFonts w:ascii="Times New Roman" w:eastAsia="Times New Roman" w:hAnsi="Times New Roman" w:cs="Times New Roman"/>
                <w:lang w:val="en-US"/>
              </w:rPr>
            </w:pPr>
            <w:r>
              <w:rPr>
                <w:rFonts w:ascii="Times New Roman" w:hAnsi="Times New Roman" w:cs="Times New Roman"/>
                <w:lang w:val="en-US"/>
              </w:rPr>
              <w:t>Tests of return predictability</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4CFB174C" w14:textId="07C723EE" w:rsidR="00E94F12" w:rsidRPr="00B63F35" w:rsidRDefault="00E94F12" w:rsidP="00E94F12">
            <w:pPr>
              <w:spacing w:line="276"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w:t>
            </w:r>
          </w:p>
        </w:tc>
        <w:tc>
          <w:tcPr>
            <w:tcW w:w="4395" w:type="dxa"/>
            <w:gridSpan w:val="2"/>
            <w:vMerge w:val="restart"/>
            <w:tcBorders>
              <w:top w:val="single" w:sz="4" w:space="0" w:color="000000"/>
              <w:left w:val="single" w:sz="4" w:space="0" w:color="000000"/>
              <w:right w:val="single" w:sz="4" w:space="0" w:color="000000"/>
            </w:tcBorders>
            <w:tcMar>
              <w:top w:w="0" w:type="dxa"/>
              <w:left w:w="115" w:type="dxa"/>
              <w:bottom w:w="0" w:type="dxa"/>
              <w:right w:w="115" w:type="dxa"/>
            </w:tcMar>
          </w:tcPr>
          <w:p w14:paraId="57B99C58" w14:textId="39807A14" w:rsidR="00E94F12" w:rsidRPr="005E6AB0" w:rsidRDefault="005E6AB0" w:rsidP="00E94F12">
            <w:pPr>
              <w:spacing w:line="276" w:lineRule="auto"/>
              <w:rPr>
                <w:rFonts w:ascii="Times New Roman" w:eastAsia="Times New Roman" w:hAnsi="Times New Roman" w:cs="Times New Roman"/>
                <w:lang w:val="en-US"/>
              </w:rPr>
            </w:pPr>
            <w:r>
              <w:rPr>
                <w:rFonts w:ascii="Times New Roman" w:hAnsi="Times New Roman" w:cs="Times New Roman"/>
                <w:color w:val="000000"/>
                <w:lang w:val="en-US"/>
              </w:rPr>
              <w:t xml:space="preserve">- </w:t>
            </w:r>
            <w:r w:rsidRPr="005E6AB0">
              <w:rPr>
                <w:rFonts w:ascii="Times New Roman" w:hAnsi="Times New Roman" w:cs="Times New Roman"/>
                <w:color w:val="000000"/>
                <w:lang w:val="en-US"/>
              </w:rPr>
              <w:t>learn different approaches to assessing predictive ability of models and how to apply them to answer the question of whether the financial returns are predictable</w:t>
            </w:r>
          </w:p>
        </w:tc>
        <w:tc>
          <w:tcPr>
            <w:tcW w:w="1843" w:type="dxa"/>
            <w:vMerge w:val="restart"/>
            <w:tcBorders>
              <w:top w:val="single" w:sz="4" w:space="0" w:color="000000"/>
              <w:left w:val="single" w:sz="4" w:space="0" w:color="000000"/>
              <w:right w:val="single" w:sz="4" w:space="0" w:color="000000"/>
            </w:tcBorders>
            <w:tcMar>
              <w:top w:w="0" w:type="dxa"/>
              <w:left w:w="115" w:type="dxa"/>
              <w:bottom w:w="0" w:type="dxa"/>
              <w:right w:w="115" w:type="dxa"/>
            </w:tcMar>
          </w:tcPr>
          <w:p w14:paraId="06AFBEBA" w14:textId="1982AE46" w:rsidR="00E94F12" w:rsidRPr="00B91784" w:rsidRDefault="00E94F12" w:rsidP="00E94F12">
            <w:pPr>
              <w:spacing w:line="276" w:lineRule="auto"/>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B91784" w14:paraId="35E44BD7" w14:textId="77777777" w:rsidTr="005E6AB0">
        <w:trPr>
          <w:gridAfter w:val="1"/>
          <w:wAfter w:w="312" w:type="dxa"/>
          <w:trHeight w:val="282"/>
        </w:trPr>
        <w:tc>
          <w:tcPr>
            <w:tcW w:w="1816" w:type="dxa"/>
            <w:vMerge/>
            <w:tcBorders>
              <w:top w:val="single" w:sz="4" w:space="0" w:color="000000"/>
              <w:left w:val="single" w:sz="4" w:space="0" w:color="000000"/>
              <w:bottom w:val="single" w:sz="4" w:space="0" w:color="000000"/>
              <w:right w:val="single" w:sz="4" w:space="0" w:color="000000"/>
            </w:tcBorders>
            <w:hideMark/>
          </w:tcPr>
          <w:p w14:paraId="42305864"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14:paraId="53BBC8C5" w14:textId="77777777" w:rsidR="00E94F12" w:rsidRPr="00B63F35" w:rsidRDefault="00E94F12" w:rsidP="00E94F12">
            <w:pPr>
              <w:tabs>
                <w:tab w:val="left" w:pos="144"/>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p>
        </w:tc>
        <w:tc>
          <w:tcPr>
            <w:tcW w:w="4395" w:type="dxa"/>
            <w:gridSpan w:val="2"/>
            <w:vMerge/>
            <w:tcBorders>
              <w:left w:val="single" w:sz="4" w:space="0" w:color="000000"/>
              <w:right w:val="single" w:sz="4" w:space="0" w:color="000000"/>
            </w:tcBorders>
            <w:tcMar>
              <w:top w:w="0" w:type="dxa"/>
              <w:left w:w="115" w:type="dxa"/>
              <w:bottom w:w="0" w:type="dxa"/>
              <w:right w:w="115" w:type="dxa"/>
            </w:tcMar>
          </w:tcPr>
          <w:p w14:paraId="6612229A" w14:textId="77777777" w:rsidR="00E94F12" w:rsidRPr="00B63F35" w:rsidRDefault="00E94F12" w:rsidP="00E94F12">
            <w:pPr>
              <w:spacing w:line="276" w:lineRule="auto"/>
              <w:rPr>
                <w:rFonts w:ascii="Times New Roman" w:eastAsia="Times New Roman" w:hAnsi="Times New Roman" w:cs="Times New Roman"/>
              </w:rPr>
            </w:pPr>
          </w:p>
        </w:tc>
        <w:tc>
          <w:tcPr>
            <w:tcW w:w="1843" w:type="dxa"/>
            <w:vMerge/>
            <w:tcBorders>
              <w:left w:val="single" w:sz="4" w:space="0" w:color="000000"/>
              <w:right w:val="single" w:sz="4" w:space="0" w:color="000000"/>
            </w:tcBorders>
            <w:tcMar>
              <w:top w:w="0" w:type="dxa"/>
              <w:left w:w="115" w:type="dxa"/>
              <w:bottom w:w="0" w:type="dxa"/>
              <w:right w:w="115" w:type="dxa"/>
            </w:tcMar>
          </w:tcPr>
          <w:p w14:paraId="60C66382" w14:textId="77777777" w:rsidR="00E94F12" w:rsidRPr="00B91784" w:rsidRDefault="00E94F12" w:rsidP="00E94F12">
            <w:pPr>
              <w:spacing w:line="276" w:lineRule="auto"/>
              <w:jc w:val="both"/>
              <w:rPr>
                <w:rFonts w:ascii="Times New Roman" w:eastAsia="Times New Roman" w:hAnsi="Times New Roman" w:cs="Times New Roman"/>
                <w:sz w:val="26"/>
                <w:szCs w:val="26"/>
                <w:lang w:val="en-US"/>
              </w:rPr>
            </w:pPr>
          </w:p>
        </w:tc>
      </w:tr>
      <w:tr w:rsidR="00E94F12" w:rsidRPr="00BC395B" w14:paraId="14F0F3E6" w14:textId="77777777" w:rsidTr="005E6AB0">
        <w:trPr>
          <w:gridAfter w:val="1"/>
          <w:wAfter w:w="312" w:type="dxa"/>
          <w:trHeight w:val="275"/>
        </w:trPr>
        <w:tc>
          <w:tcPr>
            <w:tcW w:w="1816" w:type="dxa"/>
            <w:vMerge/>
            <w:tcBorders>
              <w:top w:val="single" w:sz="4" w:space="0" w:color="000000"/>
              <w:left w:val="single" w:sz="4" w:space="0" w:color="000000"/>
              <w:bottom w:val="single" w:sz="4" w:space="0" w:color="000000"/>
              <w:right w:val="single" w:sz="4" w:space="0" w:color="000000"/>
            </w:tcBorders>
            <w:hideMark/>
          </w:tcPr>
          <w:p w14:paraId="123E5A3D" w14:textId="77777777" w:rsidR="00E94F12" w:rsidRPr="00B91784"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7D18958C" w14:textId="697F6D4D" w:rsidR="00E94F12" w:rsidRPr="00B63F35" w:rsidRDefault="00E94F12" w:rsidP="00E94F12">
            <w:pPr>
              <w:tabs>
                <w:tab w:val="left" w:pos="144"/>
              </w:tabs>
              <w:spacing w:line="276"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w:t>
            </w:r>
          </w:p>
        </w:tc>
        <w:tc>
          <w:tcPr>
            <w:tcW w:w="4395" w:type="dxa"/>
            <w:gridSpan w:val="2"/>
            <w:vMerge/>
            <w:tcBorders>
              <w:left w:val="single" w:sz="4" w:space="0" w:color="000000"/>
              <w:bottom w:val="single" w:sz="4" w:space="0" w:color="000000"/>
              <w:right w:val="single" w:sz="4" w:space="0" w:color="000000"/>
            </w:tcBorders>
            <w:vAlign w:val="center"/>
          </w:tcPr>
          <w:p w14:paraId="332E0F53" w14:textId="77777777" w:rsidR="00E94F12" w:rsidRPr="00B63F35" w:rsidRDefault="00E94F12" w:rsidP="00E94F12">
            <w:pPr>
              <w:rPr>
                <w:rFonts w:ascii="Times New Roman" w:eastAsia="Times New Roman" w:hAnsi="Times New Roman" w:cs="Times New Roman"/>
              </w:rPr>
            </w:pPr>
          </w:p>
        </w:tc>
        <w:tc>
          <w:tcPr>
            <w:tcW w:w="1843" w:type="dxa"/>
            <w:vMerge/>
            <w:tcBorders>
              <w:left w:val="single" w:sz="4" w:space="0" w:color="000000"/>
              <w:bottom w:val="single" w:sz="4" w:space="0" w:color="000000"/>
              <w:right w:val="single" w:sz="4" w:space="0" w:color="000000"/>
            </w:tcBorders>
            <w:vAlign w:val="center"/>
          </w:tcPr>
          <w:p w14:paraId="090EB98C" w14:textId="77777777" w:rsidR="00E94F12" w:rsidRPr="00BC395B" w:rsidRDefault="00E94F12" w:rsidP="00E94F12">
            <w:pPr>
              <w:rPr>
                <w:rFonts w:ascii="Times New Roman" w:eastAsia="Times New Roman" w:hAnsi="Times New Roman" w:cs="Times New Roman"/>
                <w:sz w:val="26"/>
                <w:szCs w:val="26"/>
              </w:rPr>
            </w:pPr>
          </w:p>
        </w:tc>
      </w:tr>
      <w:tr w:rsidR="00E94F12" w:rsidRPr="00E038BD" w14:paraId="5E9A29BA" w14:textId="77777777" w:rsidTr="005E6AB0">
        <w:trPr>
          <w:gridAfter w:val="1"/>
          <w:wAfter w:w="312" w:type="dxa"/>
          <w:trHeight w:val="268"/>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96F54" w14:textId="599AA7C1" w:rsidR="00E94F12" w:rsidRPr="00AE2819" w:rsidRDefault="00E94F12" w:rsidP="00E94F12">
            <w:pPr>
              <w:shd w:val="clear" w:color="auto" w:fill="FFFFFF"/>
              <w:spacing w:line="276" w:lineRule="auto"/>
              <w:rPr>
                <w:rFonts w:ascii="Times New Roman" w:eastAsia="Times New Roman" w:hAnsi="Times New Roman" w:cs="Times New Roman"/>
                <w:lang w:val="en-US"/>
              </w:rPr>
            </w:pPr>
            <w:proofErr w:type="spellStart"/>
            <w:r w:rsidRPr="00F364CC">
              <w:rPr>
                <w:rFonts w:ascii="Times New Roman" w:hAnsi="Times New Roman" w:cs="Times New Roman"/>
                <w:bCs/>
                <w:lang w:eastAsia="ru-RU"/>
              </w:rPr>
              <w:t>Markov</w:t>
            </w:r>
            <w:proofErr w:type="spellEnd"/>
            <w:r w:rsidRPr="00F364CC">
              <w:rPr>
                <w:rFonts w:ascii="Times New Roman" w:hAnsi="Times New Roman" w:cs="Times New Roman"/>
                <w:bCs/>
                <w:lang w:eastAsia="ru-RU"/>
              </w:rPr>
              <w:t xml:space="preserve"> </w:t>
            </w:r>
            <w:proofErr w:type="spellStart"/>
            <w:r w:rsidRPr="00F364CC">
              <w:rPr>
                <w:rFonts w:ascii="Times New Roman" w:hAnsi="Times New Roman" w:cs="Times New Roman"/>
                <w:bCs/>
                <w:lang w:eastAsia="ru-RU"/>
              </w:rPr>
              <w:t>switching</w:t>
            </w:r>
            <w:proofErr w:type="spellEnd"/>
            <w:r w:rsidRPr="00F364CC">
              <w:rPr>
                <w:rFonts w:ascii="Times New Roman" w:hAnsi="Times New Roman" w:cs="Times New Roman"/>
                <w:bCs/>
                <w:lang w:eastAsia="ru-RU"/>
              </w:rPr>
              <w:t xml:space="preserve"> </w:t>
            </w:r>
            <w:proofErr w:type="spellStart"/>
            <w:r w:rsidRPr="00F364CC">
              <w:rPr>
                <w:rFonts w:ascii="Times New Roman" w:hAnsi="Times New Roman" w:cs="Times New Roman"/>
                <w:bCs/>
                <w:lang w:eastAsia="ru-RU"/>
              </w:rPr>
              <w:t>model</w:t>
            </w:r>
            <w:proofErr w:type="spellEnd"/>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hideMark/>
          </w:tcPr>
          <w:p w14:paraId="1CC0F33C" w14:textId="51BD5581" w:rsidR="00E94F12" w:rsidRPr="00B63F35" w:rsidRDefault="00E94F12" w:rsidP="00E94F12">
            <w:pPr>
              <w:spacing w:line="276" w:lineRule="auto"/>
              <w:jc w:val="center"/>
              <w:rPr>
                <w:rFonts w:ascii="Times New Roman" w:eastAsia="Calibri" w:hAnsi="Times New Roman" w:cs="Times New Roman"/>
                <w:lang w:val="en-US"/>
              </w:rPr>
            </w:pPr>
            <w:r>
              <w:rPr>
                <w:rFonts w:ascii="Times New Roman" w:eastAsia="Calibri" w:hAnsi="Times New Roman" w:cs="Times New Roman"/>
                <w:lang w:val="en-US"/>
              </w:rPr>
              <w:t>3</w:t>
            </w:r>
          </w:p>
        </w:tc>
        <w:tc>
          <w:tcPr>
            <w:tcW w:w="4395" w:type="dxa"/>
            <w:gridSpan w:val="2"/>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40193E" w14:textId="369D96B3" w:rsidR="00E94F12" w:rsidRPr="005E6AB0" w:rsidRDefault="00E94F12" w:rsidP="00E94F12">
            <w:pPr>
              <w:spacing w:line="276"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5E6AB0" w:rsidRPr="005E6AB0">
              <w:rPr>
                <w:rFonts w:ascii="Times New Roman" w:hAnsi="Times New Roman" w:cs="Times New Roman"/>
                <w:color w:val="000000"/>
                <w:lang w:val="en-US"/>
              </w:rPr>
              <w:t>be able to model and estimate situations in which an economy can be in multiple regimes</w:t>
            </w:r>
          </w:p>
        </w:tc>
        <w:tc>
          <w:tcPr>
            <w:tcW w:w="1843"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152E34" w14:textId="12FC552A" w:rsidR="00E94F12" w:rsidRPr="007F32C2" w:rsidRDefault="00E94F12" w:rsidP="00E94F12">
            <w:pPr>
              <w:spacing w:line="276" w:lineRule="auto"/>
              <w:jc w:val="both"/>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473E25" w14:paraId="7242898F" w14:textId="77777777" w:rsidTr="005E6AB0">
        <w:trPr>
          <w:gridAfter w:val="1"/>
          <w:wAfter w:w="312" w:type="dxa"/>
          <w:trHeight w:val="336"/>
        </w:trPr>
        <w:tc>
          <w:tcPr>
            <w:tcW w:w="1816" w:type="dxa"/>
            <w:vMerge/>
            <w:tcBorders>
              <w:top w:val="single" w:sz="4" w:space="0" w:color="000000"/>
              <w:left w:val="single" w:sz="4" w:space="0" w:color="000000"/>
              <w:bottom w:val="single" w:sz="4" w:space="0" w:color="000000"/>
              <w:right w:val="single" w:sz="4" w:space="0" w:color="000000"/>
            </w:tcBorders>
            <w:hideMark/>
          </w:tcPr>
          <w:p w14:paraId="5B3F9E30"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32A46B35" w14:textId="1D31FCC6"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3</w:t>
            </w:r>
          </w:p>
        </w:tc>
        <w:tc>
          <w:tcPr>
            <w:tcW w:w="4395" w:type="dxa"/>
            <w:gridSpan w:val="2"/>
            <w:vMerge/>
            <w:tcBorders>
              <w:top w:val="single" w:sz="4" w:space="0" w:color="000000"/>
              <w:left w:val="single" w:sz="4" w:space="0" w:color="000000"/>
              <w:bottom w:val="single" w:sz="4" w:space="0" w:color="000000"/>
              <w:right w:val="single" w:sz="4" w:space="0" w:color="000000"/>
            </w:tcBorders>
            <w:vAlign w:val="center"/>
          </w:tcPr>
          <w:p w14:paraId="68B1ACF0" w14:textId="77777777" w:rsidR="00E94F12" w:rsidRPr="00B63F35" w:rsidRDefault="00E94F12" w:rsidP="00E94F12">
            <w:pPr>
              <w:rPr>
                <w:rFonts w:ascii="Times New Roman" w:eastAsia="Times New Roman" w:hAnsi="Times New Roman" w:cs="Times New Roman"/>
                <w:lang w:val="en-US"/>
              </w:rPr>
            </w:pPr>
          </w:p>
        </w:tc>
        <w:tc>
          <w:tcPr>
            <w:tcW w:w="1843" w:type="dxa"/>
            <w:vMerge/>
            <w:tcBorders>
              <w:top w:val="single" w:sz="4" w:space="0" w:color="000000"/>
              <w:left w:val="single" w:sz="4" w:space="0" w:color="000000"/>
              <w:bottom w:val="single" w:sz="4" w:space="0" w:color="000000"/>
              <w:right w:val="single" w:sz="4" w:space="0" w:color="000000"/>
            </w:tcBorders>
            <w:vAlign w:val="center"/>
          </w:tcPr>
          <w:p w14:paraId="0344677B" w14:textId="77777777" w:rsidR="00E94F12" w:rsidRPr="00BC395B" w:rsidRDefault="00E94F12" w:rsidP="00E94F12">
            <w:pPr>
              <w:rPr>
                <w:rFonts w:ascii="Times New Roman" w:eastAsia="Times New Roman" w:hAnsi="Times New Roman" w:cs="Times New Roman"/>
                <w:sz w:val="24"/>
                <w:szCs w:val="24"/>
                <w:lang w:val="en-US"/>
              </w:rPr>
            </w:pPr>
          </w:p>
        </w:tc>
      </w:tr>
      <w:tr w:rsidR="00E94F12" w:rsidRPr="00473E25" w14:paraId="326B1CCC" w14:textId="77777777" w:rsidTr="005E6AB0">
        <w:trPr>
          <w:gridAfter w:val="1"/>
          <w:wAfter w:w="312" w:type="dxa"/>
          <w:trHeight w:val="324"/>
        </w:trPr>
        <w:tc>
          <w:tcPr>
            <w:tcW w:w="1816" w:type="dxa"/>
            <w:vMerge/>
            <w:tcBorders>
              <w:top w:val="single" w:sz="4" w:space="0" w:color="000000"/>
              <w:left w:val="single" w:sz="4" w:space="0" w:color="000000"/>
              <w:bottom w:val="single" w:sz="4" w:space="0" w:color="000000"/>
              <w:right w:val="single" w:sz="4" w:space="0" w:color="000000"/>
            </w:tcBorders>
            <w:hideMark/>
          </w:tcPr>
          <w:p w14:paraId="7DA435C6"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1FAFE365" w14:textId="1A674C25" w:rsidR="00E94F12" w:rsidRPr="00B63F35" w:rsidRDefault="00E94F12" w:rsidP="00E94F12">
            <w:pPr>
              <w:spacing w:line="276" w:lineRule="auto"/>
              <w:jc w:val="center"/>
              <w:rPr>
                <w:rFonts w:ascii="Times New Roman" w:eastAsia="Times New Roman" w:hAnsi="Times New Roman" w:cs="Times New Roman"/>
                <w:lang w:val="en-US"/>
              </w:rPr>
            </w:pPr>
            <w:r w:rsidRPr="00B63F35">
              <w:rPr>
                <w:rFonts w:ascii="Times New Roman" w:eastAsia="Times New Roman" w:hAnsi="Times New Roman" w:cs="Times New Roman"/>
                <w:lang w:val="en-US"/>
              </w:rPr>
              <w:t>1</w:t>
            </w:r>
            <w:r>
              <w:rPr>
                <w:rFonts w:ascii="Times New Roman" w:eastAsia="Times New Roman" w:hAnsi="Times New Roman" w:cs="Times New Roman"/>
                <w:lang w:val="en-US"/>
              </w:rPr>
              <w:t>0</w:t>
            </w:r>
          </w:p>
        </w:tc>
        <w:tc>
          <w:tcPr>
            <w:tcW w:w="4395" w:type="dxa"/>
            <w:gridSpan w:val="2"/>
            <w:vMerge/>
            <w:tcBorders>
              <w:top w:val="single" w:sz="4" w:space="0" w:color="000000"/>
              <w:left w:val="single" w:sz="4" w:space="0" w:color="000000"/>
              <w:bottom w:val="single" w:sz="4" w:space="0" w:color="000000"/>
              <w:right w:val="single" w:sz="4" w:space="0" w:color="000000"/>
            </w:tcBorders>
            <w:vAlign w:val="center"/>
          </w:tcPr>
          <w:p w14:paraId="39B353E9" w14:textId="77777777" w:rsidR="00E94F12" w:rsidRPr="00B63F35" w:rsidRDefault="00E94F12" w:rsidP="00E94F12">
            <w:pPr>
              <w:rPr>
                <w:rFonts w:ascii="Times New Roman" w:eastAsia="Times New Roman" w:hAnsi="Times New Roman" w:cs="Times New Roman"/>
                <w:lang w:val="en-US"/>
              </w:rPr>
            </w:pPr>
          </w:p>
        </w:tc>
        <w:tc>
          <w:tcPr>
            <w:tcW w:w="1843" w:type="dxa"/>
            <w:vMerge/>
            <w:tcBorders>
              <w:top w:val="single" w:sz="4" w:space="0" w:color="000000"/>
              <w:left w:val="single" w:sz="4" w:space="0" w:color="000000"/>
              <w:bottom w:val="single" w:sz="4" w:space="0" w:color="000000"/>
              <w:right w:val="single" w:sz="4" w:space="0" w:color="000000"/>
            </w:tcBorders>
            <w:vAlign w:val="center"/>
          </w:tcPr>
          <w:p w14:paraId="2FA6F0A8" w14:textId="77777777" w:rsidR="00E94F12" w:rsidRPr="00BC395B" w:rsidRDefault="00E94F12" w:rsidP="00E94F12">
            <w:pPr>
              <w:rPr>
                <w:rFonts w:ascii="Times New Roman" w:eastAsia="Times New Roman" w:hAnsi="Times New Roman" w:cs="Times New Roman"/>
                <w:sz w:val="24"/>
                <w:szCs w:val="24"/>
                <w:lang w:val="en-US"/>
              </w:rPr>
            </w:pPr>
          </w:p>
        </w:tc>
      </w:tr>
      <w:tr w:rsidR="00E94F12" w:rsidRPr="00E038BD" w14:paraId="46789203" w14:textId="77777777" w:rsidTr="005E6AB0">
        <w:trPr>
          <w:gridAfter w:val="1"/>
          <w:wAfter w:w="312" w:type="dxa"/>
          <w:trHeight w:val="216"/>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3C87B0" w14:textId="23E27A39" w:rsidR="00E94F12" w:rsidRPr="00AE2819" w:rsidRDefault="00E94F12" w:rsidP="00E94F12">
            <w:pPr>
              <w:shd w:val="clear" w:color="auto" w:fill="FFFFFF"/>
              <w:spacing w:line="276" w:lineRule="auto"/>
              <w:ind w:firstLine="22"/>
              <w:rPr>
                <w:rFonts w:ascii="Times New Roman" w:eastAsia="Times New Roman" w:hAnsi="Times New Roman" w:cs="Times New Roman"/>
                <w:lang w:val="en-US"/>
              </w:rPr>
            </w:pPr>
            <w:r>
              <w:rPr>
                <w:rFonts w:ascii="Times New Roman" w:hAnsi="Times New Roman" w:cs="Times New Roman"/>
                <w:lang w:val="en-US"/>
              </w:rPr>
              <w:t>Kalman filter</w:t>
            </w: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14:paraId="772E5303" w14:textId="5C574BB5"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4395" w:type="dxa"/>
            <w:gridSpan w:val="2"/>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24790B" w14:textId="77777777" w:rsidR="005E6AB0" w:rsidRDefault="00E94F12" w:rsidP="00E94F12">
            <w:pPr>
              <w:spacing w:line="276" w:lineRule="auto"/>
              <w:rPr>
                <w:rFonts w:ascii="Times New Roman" w:hAnsi="Times New Roman" w:cs="Times New Roman"/>
                <w:color w:val="000000"/>
                <w:lang w:val="en-US"/>
              </w:rPr>
            </w:pPr>
            <w:r w:rsidRPr="00F63A93">
              <w:rPr>
                <w:rFonts w:ascii="Times New Roman" w:hAnsi="Times New Roman" w:cs="Times New Roman"/>
                <w:lang w:val="en-US"/>
              </w:rPr>
              <w:t xml:space="preserve">- </w:t>
            </w:r>
            <w:r w:rsidR="005E6AB0" w:rsidRPr="005E6AB0">
              <w:rPr>
                <w:rFonts w:ascii="Times New Roman" w:hAnsi="Times New Roman" w:cs="Times New Roman"/>
                <w:color w:val="000000"/>
                <w:lang w:val="en-US"/>
              </w:rPr>
              <w:t>be able to model situations in which an economy can be in multiple states, with the state variables being unobserved.</w:t>
            </w:r>
          </w:p>
          <w:p w14:paraId="47337F65" w14:textId="3E220BF7" w:rsidR="00E94F12" w:rsidRPr="005E6AB0" w:rsidRDefault="005E6AB0" w:rsidP="00E94F12">
            <w:pPr>
              <w:spacing w:line="276" w:lineRule="auto"/>
              <w:rPr>
                <w:rFonts w:ascii="Times New Roman" w:eastAsia="Times New Roman" w:hAnsi="Times New Roman" w:cs="Times New Roman"/>
                <w:lang w:val="en-US"/>
              </w:rPr>
            </w:pPr>
            <w:r>
              <w:rPr>
                <w:rFonts w:ascii="Times New Roman" w:hAnsi="Times New Roman" w:cs="Times New Roman"/>
                <w:color w:val="000000"/>
                <w:lang w:val="en-US"/>
              </w:rPr>
              <w:t xml:space="preserve">- be able </w:t>
            </w:r>
            <w:r w:rsidRPr="005E6AB0">
              <w:rPr>
                <w:rFonts w:ascii="Times New Roman" w:hAnsi="Times New Roman" w:cs="Times New Roman"/>
                <w:color w:val="000000"/>
                <w:lang w:val="en-US"/>
              </w:rPr>
              <w:t>to use the Kalman filter for financial and macroeconomic data</w:t>
            </w:r>
          </w:p>
        </w:tc>
        <w:tc>
          <w:tcPr>
            <w:tcW w:w="1843"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AB0F59" w14:textId="138C471E" w:rsidR="00E94F12" w:rsidRPr="007F32C2" w:rsidRDefault="00E94F12" w:rsidP="00E94F12">
            <w:pPr>
              <w:spacing w:line="276" w:lineRule="auto"/>
              <w:jc w:val="both"/>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473E25" w14:paraId="034D7B2B" w14:textId="77777777" w:rsidTr="005E6AB0">
        <w:trPr>
          <w:gridAfter w:val="1"/>
          <w:wAfter w:w="312" w:type="dxa"/>
          <w:trHeight w:val="228"/>
        </w:trPr>
        <w:tc>
          <w:tcPr>
            <w:tcW w:w="1816" w:type="dxa"/>
            <w:vMerge/>
            <w:tcBorders>
              <w:top w:val="single" w:sz="4" w:space="0" w:color="000000"/>
              <w:left w:val="single" w:sz="4" w:space="0" w:color="000000"/>
              <w:bottom w:val="single" w:sz="4" w:space="0" w:color="000000"/>
              <w:right w:val="single" w:sz="4" w:space="0" w:color="000000"/>
            </w:tcBorders>
            <w:hideMark/>
          </w:tcPr>
          <w:p w14:paraId="1A865E46"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2FDB6D76" w14:textId="5364C467"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4395" w:type="dxa"/>
            <w:gridSpan w:val="2"/>
            <w:vMerge/>
            <w:tcBorders>
              <w:top w:val="single" w:sz="4" w:space="0" w:color="000000"/>
              <w:left w:val="single" w:sz="4" w:space="0" w:color="000000"/>
              <w:bottom w:val="single" w:sz="4" w:space="0" w:color="000000"/>
              <w:right w:val="single" w:sz="4" w:space="0" w:color="000000"/>
            </w:tcBorders>
          </w:tcPr>
          <w:p w14:paraId="10030D07" w14:textId="77777777" w:rsidR="00E94F12" w:rsidRPr="00F63A93" w:rsidRDefault="00E94F12" w:rsidP="00E94F12">
            <w:pPr>
              <w:rPr>
                <w:rFonts w:ascii="Times New Roman" w:eastAsia="Times New Roman" w:hAnsi="Times New Roman" w:cs="Times New Roman"/>
                <w:lang w:val="en-US"/>
              </w:rPr>
            </w:pPr>
          </w:p>
        </w:tc>
        <w:tc>
          <w:tcPr>
            <w:tcW w:w="1843" w:type="dxa"/>
            <w:vMerge/>
            <w:tcBorders>
              <w:top w:val="single" w:sz="4" w:space="0" w:color="000000"/>
              <w:left w:val="single" w:sz="4" w:space="0" w:color="000000"/>
              <w:bottom w:val="single" w:sz="4" w:space="0" w:color="000000"/>
              <w:right w:val="single" w:sz="4" w:space="0" w:color="000000"/>
            </w:tcBorders>
          </w:tcPr>
          <w:p w14:paraId="6017921E" w14:textId="77777777" w:rsidR="00E94F12" w:rsidRPr="007F32C2" w:rsidRDefault="00E94F12" w:rsidP="00E94F12">
            <w:pPr>
              <w:rPr>
                <w:rFonts w:ascii="Times New Roman" w:eastAsia="Times New Roman" w:hAnsi="Times New Roman" w:cs="Times New Roman"/>
                <w:lang w:val="en-US"/>
              </w:rPr>
            </w:pPr>
          </w:p>
        </w:tc>
      </w:tr>
      <w:tr w:rsidR="00E94F12" w:rsidRPr="00473E25" w14:paraId="4AA359E9" w14:textId="77777777" w:rsidTr="005E6AB0">
        <w:trPr>
          <w:gridAfter w:val="1"/>
          <w:wAfter w:w="312" w:type="dxa"/>
          <w:trHeight w:val="168"/>
        </w:trPr>
        <w:tc>
          <w:tcPr>
            <w:tcW w:w="1816" w:type="dxa"/>
            <w:vMerge/>
            <w:tcBorders>
              <w:top w:val="single" w:sz="4" w:space="0" w:color="000000"/>
              <w:left w:val="single" w:sz="4" w:space="0" w:color="000000"/>
              <w:bottom w:val="single" w:sz="4" w:space="0" w:color="000000"/>
              <w:right w:val="single" w:sz="4" w:space="0" w:color="000000"/>
            </w:tcBorders>
            <w:hideMark/>
          </w:tcPr>
          <w:p w14:paraId="4E7AD42C"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592A74A0" w14:textId="1A6911BB"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w:t>
            </w:r>
          </w:p>
        </w:tc>
        <w:tc>
          <w:tcPr>
            <w:tcW w:w="4395" w:type="dxa"/>
            <w:gridSpan w:val="2"/>
            <w:vMerge/>
            <w:tcBorders>
              <w:top w:val="single" w:sz="4" w:space="0" w:color="000000"/>
              <w:left w:val="single" w:sz="4" w:space="0" w:color="000000"/>
              <w:bottom w:val="single" w:sz="4" w:space="0" w:color="000000"/>
              <w:right w:val="single" w:sz="4" w:space="0" w:color="000000"/>
            </w:tcBorders>
          </w:tcPr>
          <w:p w14:paraId="4CC90A65" w14:textId="77777777" w:rsidR="00E94F12" w:rsidRPr="00F63A93" w:rsidRDefault="00E94F12" w:rsidP="00E94F12">
            <w:pPr>
              <w:rPr>
                <w:rFonts w:ascii="Times New Roman" w:eastAsia="Times New Roman" w:hAnsi="Times New Roman" w:cs="Times New Roman"/>
                <w:lang w:val="en-US"/>
              </w:rPr>
            </w:pPr>
          </w:p>
        </w:tc>
        <w:tc>
          <w:tcPr>
            <w:tcW w:w="1843" w:type="dxa"/>
            <w:vMerge/>
            <w:tcBorders>
              <w:top w:val="single" w:sz="4" w:space="0" w:color="000000"/>
              <w:left w:val="single" w:sz="4" w:space="0" w:color="000000"/>
              <w:bottom w:val="single" w:sz="4" w:space="0" w:color="000000"/>
              <w:right w:val="single" w:sz="4" w:space="0" w:color="000000"/>
            </w:tcBorders>
          </w:tcPr>
          <w:p w14:paraId="57A0B096" w14:textId="77777777" w:rsidR="00E94F12" w:rsidRPr="007F32C2" w:rsidRDefault="00E94F12" w:rsidP="00E94F12">
            <w:pPr>
              <w:rPr>
                <w:rFonts w:ascii="Times New Roman" w:eastAsia="Times New Roman" w:hAnsi="Times New Roman" w:cs="Times New Roman"/>
                <w:lang w:val="en-US"/>
              </w:rPr>
            </w:pPr>
          </w:p>
        </w:tc>
      </w:tr>
      <w:tr w:rsidR="00E94F12" w:rsidRPr="00E038BD" w14:paraId="44C852A4" w14:textId="77777777" w:rsidTr="005E6AB0">
        <w:trPr>
          <w:gridAfter w:val="1"/>
          <w:wAfter w:w="312" w:type="dxa"/>
          <w:trHeight w:val="225"/>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D1D4D" w14:textId="6AAE408E" w:rsidR="00E94F12" w:rsidRPr="00AE2819" w:rsidRDefault="00E94F12" w:rsidP="00E94F12">
            <w:pPr>
              <w:shd w:val="clear" w:color="auto" w:fill="FFFFFF"/>
              <w:spacing w:line="276" w:lineRule="auto"/>
              <w:ind w:firstLine="22"/>
              <w:rPr>
                <w:rFonts w:ascii="Times New Roman" w:eastAsia="Times New Roman" w:hAnsi="Times New Roman" w:cs="Times New Roman"/>
                <w:lang w:val="en-US"/>
              </w:rPr>
            </w:pPr>
            <w:proofErr w:type="spellStart"/>
            <w:r w:rsidRPr="00F364CC">
              <w:rPr>
                <w:rFonts w:ascii="Times New Roman" w:hAnsi="Times New Roman" w:cs="Times New Roman"/>
                <w:bCs/>
                <w:lang w:eastAsia="ru-RU"/>
              </w:rPr>
              <w:t>Volatility</w:t>
            </w:r>
            <w:proofErr w:type="spellEnd"/>
            <w:r w:rsidRPr="00F364CC">
              <w:rPr>
                <w:rFonts w:ascii="Times New Roman" w:hAnsi="Times New Roman" w:cs="Times New Roman"/>
                <w:bCs/>
                <w:lang w:eastAsia="ru-RU"/>
              </w:rPr>
              <w:t xml:space="preserve"> </w:t>
            </w:r>
            <w:proofErr w:type="spellStart"/>
            <w:r w:rsidRPr="00F364CC">
              <w:rPr>
                <w:rFonts w:ascii="Times New Roman" w:hAnsi="Times New Roman" w:cs="Times New Roman"/>
                <w:bCs/>
                <w:lang w:eastAsia="ru-RU"/>
              </w:rPr>
              <w:t>modeling</w:t>
            </w:r>
            <w:proofErr w:type="spellEnd"/>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2D1A1520" w14:textId="00AE443A" w:rsidR="00E94F12" w:rsidRPr="00B63F35" w:rsidRDefault="00E94F12" w:rsidP="00E94F12">
            <w:pPr>
              <w:spacing w:line="276"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4395" w:type="dxa"/>
            <w:gridSpan w:val="2"/>
            <w:vMerge w:val="restart"/>
            <w:tcBorders>
              <w:top w:val="single" w:sz="4" w:space="0" w:color="000000"/>
              <w:left w:val="single" w:sz="4" w:space="0" w:color="000000"/>
              <w:right w:val="single" w:sz="4" w:space="0" w:color="000000"/>
            </w:tcBorders>
            <w:tcMar>
              <w:top w:w="0" w:type="dxa"/>
              <w:left w:w="115" w:type="dxa"/>
              <w:bottom w:w="0" w:type="dxa"/>
              <w:right w:w="115" w:type="dxa"/>
            </w:tcMar>
          </w:tcPr>
          <w:p w14:paraId="085629D4" w14:textId="0F5B7BE0" w:rsidR="005E6AB0" w:rsidRDefault="00E94F12" w:rsidP="00E94F12">
            <w:pPr>
              <w:spacing w:line="276" w:lineRule="auto"/>
              <w:rPr>
                <w:rFonts w:ascii="Times New Roman" w:hAnsi="Times New Roman" w:cs="Times New Roman"/>
                <w:color w:val="000000"/>
                <w:lang w:val="en-US"/>
              </w:rPr>
            </w:pPr>
            <w:r w:rsidRPr="00F63A93">
              <w:rPr>
                <w:rFonts w:ascii="Times New Roman" w:hAnsi="Times New Roman" w:cs="Times New Roman"/>
                <w:lang w:val="en-US"/>
              </w:rPr>
              <w:t xml:space="preserve">- </w:t>
            </w:r>
            <w:r w:rsidR="005E6AB0" w:rsidRPr="005E6AB0">
              <w:rPr>
                <w:rFonts w:ascii="Times New Roman" w:hAnsi="Times New Roman" w:cs="Times New Roman"/>
                <w:color w:val="000000"/>
                <w:lang w:val="en-US"/>
              </w:rPr>
              <w:t>be able to model dependence in conditional variance of times series data and become familiar with the concept of realized and implied volatility</w:t>
            </w:r>
            <w:r w:rsidR="005E6AB0">
              <w:rPr>
                <w:rFonts w:ascii="Times New Roman" w:hAnsi="Times New Roman" w:cs="Times New Roman"/>
                <w:color w:val="000000"/>
                <w:lang w:val="en-US"/>
              </w:rPr>
              <w:t>;</w:t>
            </w:r>
            <w:r w:rsidR="005E6AB0" w:rsidRPr="005E6AB0">
              <w:rPr>
                <w:rFonts w:ascii="Times New Roman" w:hAnsi="Times New Roman" w:cs="Times New Roman"/>
                <w:color w:val="000000"/>
                <w:lang w:val="en-US"/>
              </w:rPr>
              <w:t xml:space="preserve"> </w:t>
            </w:r>
          </w:p>
          <w:p w14:paraId="5CA933BB" w14:textId="117B2BA8" w:rsidR="00E94F12" w:rsidRPr="005E6AB0" w:rsidRDefault="005E6AB0" w:rsidP="00E94F12">
            <w:pPr>
              <w:spacing w:line="276" w:lineRule="auto"/>
              <w:rPr>
                <w:rFonts w:ascii="Times New Roman" w:eastAsia="Times New Roman" w:hAnsi="Times New Roman" w:cs="Times New Roman"/>
                <w:lang w:val="en-US"/>
              </w:rPr>
            </w:pPr>
            <w:r>
              <w:rPr>
                <w:rFonts w:ascii="Times New Roman" w:hAnsi="Times New Roman" w:cs="Times New Roman"/>
                <w:color w:val="000000"/>
                <w:lang w:val="en-US"/>
              </w:rPr>
              <w:t xml:space="preserve">- </w:t>
            </w:r>
            <w:r w:rsidRPr="005E6AB0">
              <w:rPr>
                <w:rFonts w:ascii="Times New Roman" w:hAnsi="Times New Roman" w:cs="Times New Roman"/>
                <w:color w:val="000000"/>
                <w:lang w:val="en-US"/>
              </w:rPr>
              <w:t xml:space="preserve">be able to estimate the basic models of conditional </w:t>
            </w:r>
            <w:proofErr w:type="spellStart"/>
            <w:r w:rsidRPr="005E6AB0">
              <w:rPr>
                <w:rFonts w:ascii="Times New Roman" w:hAnsi="Times New Roman" w:cs="Times New Roman"/>
                <w:color w:val="000000"/>
                <w:lang w:val="en-US"/>
              </w:rPr>
              <w:t>heteroskedacticity</w:t>
            </w:r>
            <w:proofErr w:type="spellEnd"/>
            <w:r w:rsidRPr="005E6AB0">
              <w:rPr>
                <w:rFonts w:ascii="Times New Roman" w:hAnsi="Times New Roman" w:cs="Times New Roman"/>
                <w:color w:val="000000"/>
                <w:lang w:val="en-US"/>
              </w:rPr>
              <w:t xml:space="preserve"> using statistical software</w:t>
            </w:r>
          </w:p>
        </w:tc>
        <w:tc>
          <w:tcPr>
            <w:tcW w:w="1843" w:type="dxa"/>
            <w:vMerge w:val="restart"/>
            <w:tcBorders>
              <w:top w:val="single" w:sz="4" w:space="0" w:color="000000"/>
              <w:left w:val="single" w:sz="4" w:space="0" w:color="000000"/>
              <w:right w:val="single" w:sz="4" w:space="0" w:color="000000"/>
            </w:tcBorders>
            <w:tcMar>
              <w:top w:w="0" w:type="dxa"/>
              <w:left w:w="115" w:type="dxa"/>
              <w:bottom w:w="0" w:type="dxa"/>
              <w:right w:w="115" w:type="dxa"/>
            </w:tcMar>
          </w:tcPr>
          <w:p w14:paraId="6232753B" w14:textId="6320DD58" w:rsidR="00E94F12" w:rsidRPr="007F32C2" w:rsidRDefault="00E94F12" w:rsidP="00E94F12">
            <w:pPr>
              <w:spacing w:line="276" w:lineRule="auto"/>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BC395B" w14:paraId="2DC2CF65" w14:textId="77777777" w:rsidTr="005E6AB0">
        <w:trPr>
          <w:gridAfter w:val="1"/>
          <w:wAfter w:w="312" w:type="dxa"/>
          <w:trHeight w:val="282"/>
        </w:trPr>
        <w:tc>
          <w:tcPr>
            <w:tcW w:w="1816" w:type="dxa"/>
            <w:vMerge/>
            <w:tcBorders>
              <w:top w:val="single" w:sz="4" w:space="0" w:color="000000"/>
              <w:left w:val="single" w:sz="4" w:space="0" w:color="000000"/>
              <w:bottom w:val="single" w:sz="4" w:space="0" w:color="000000"/>
              <w:right w:val="single" w:sz="4" w:space="0" w:color="000000"/>
            </w:tcBorders>
            <w:hideMark/>
          </w:tcPr>
          <w:p w14:paraId="5417413B" w14:textId="77777777" w:rsidR="00E94F12" w:rsidRPr="00F63A93"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14:paraId="1B2E649B" w14:textId="0B9B667A" w:rsidR="00E94F12" w:rsidRPr="00B63F35" w:rsidRDefault="00E94F12" w:rsidP="00E94F12">
            <w:pPr>
              <w:tabs>
                <w:tab w:val="left" w:pos="144"/>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w:t>
            </w:r>
          </w:p>
        </w:tc>
        <w:tc>
          <w:tcPr>
            <w:tcW w:w="4395" w:type="dxa"/>
            <w:gridSpan w:val="2"/>
            <w:vMerge/>
            <w:tcBorders>
              <w:left w:val="single" w:sz="4" w:space="0" w:color="000000"/>
              <w:right w:val="single" w:sz="4" w:space="0" w:color="000000"/>
            </w:tcBorders>
            <w:tcMar>
              <w:top w:w="0" w:type="dxa"/>
              <w:left w:w="115" w:type="dxa"/>
              <w:bottom w:w="0" w:type="dxa"/>
              <w:right w:w="115" w:type="dxa"/>
            </w:tcMar>
          </w:tcPr>
          <w:p w14:paraId="5DD63E90" w14:textId="77777777" w:rsidR="00E94F12" w:rsidRPr="00F63A93" w:rsidRDefault="00E94F12" w:rsidP="00E94F12">
            <w:pPr>
              <w:spacing w:line="276" w:lineRule="auto"/>
              <w:rPr>
                <w:rFonts w:ascii="Times New Roman" w:eastAsia="Times New Roman" w:hAnsi="Times New Roman" w:cs="Times New Roman"/>
              </w:rPr>
            </w:pPr>
          </w:p>
        </w:tc>
        <w:tc>
          <w:tcPr>
            <w:tcW w:w="1843" w:type="dxa"/>
            <w:vMerge/>
            <w:tcBorders>
              <w:left w:val="single" w:sz="4" w:space="0" w:color="000000"/>
              <w:right w:val="single" w:sz="4" w:space="0" w:color="000000"/>
            </w:tcBorders>
            <w:tcMar>
              <w:top w:w="0" w:type="dxa"/>
              <w:left w:w="115" w:type="dxa"/>
              <w:bottom w:w="0" w:type="dxa"/>
              <w:right w:w="115" w:type="dxa"/>
            </w:tcMar>
          </w:tcPr>
          <w:p w14:paraId="7F2AF340" w14:textId="77777777" w:rsidR="00E94F12" w:rsidRPr="007F32C2" w:rsidRDefault="00E94F12" w:rsidP="00E94F12">
            <w:pPr>
              <w:spacing w:line="276" w:lineRule="auto"/>
              <w:jc w:val="both"/>
              <w:rPr>
                <w:rFonts w:ascii="Times New Roman" w:eastAsia="Times New Roman" w:hAnsi="Times New Roman" w:cs="Times New Roman"/>
              </w:rPr>
            </w:pPr>
          </w:p>
        </w:tc>
      </w:tr>
      <w:tr w:rsidR="00E94F12" w:rsidRPr="00BC395B" w14:paraId="31F03CF1" w14:textId="77777777" w:rsidTr="005E6AB0">
        <w:trPr>
          <w:gridAfter w:val="1"/>
          <w:wAfter w:w="312" w:type="dxa"/>
          <w:trHeight w:val="111"/>
        </w:trPr>
        <w:tc>
          <w:tcPr>
            <w:tcW w:w="1816" w:type="dxa"/>
            <w:vMerge/>
            <w:tcBorders>
              <w:top w:val="single" w:sz="4" w:space="0" w:color="000000"/>
              <w:left w:val="single" w:sz="4" w:space="0" w:color="000000"/>
              <w:bottom w:val="single" w:sz="4" w:space="0" w:color="000000"/>
              <w:right w:val="single" w:sz="4" w:space="0" w:color="000000"/>
            </w:tcBorders>
            <w:hideMark/>
          </w:tcPr>
          <w:p w14:paraId="259B13F5" w14:textId="77777777" w:rsidR="00E94F12" w:rsidRPr="00B63F35" w:rsidRDefault="00E94F12" w:rsidP="00E94F12">
            <w:pPr>
              <w:rPr>
                <w:rFonts w:ascii="Times New Roman" w:eastAsia="Times New Roman" w:hAnsi="Times New Roman" w:cs="Times New Roman"/>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495975AB" w14:textId="400B821E" w:rsidR="00E94F12" w:rsidRPr="00B63F35" w:rsidRDefault="00E94F12" w:rsidP="00E94F12">
            <w:pPr>
              <w:tabs>
                <w:tab w:val="left" w:pos="144"/>
              </w:tabs>
              <w:spacing w:line="276"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w:t>
            </w:r>
          </w:p>
        </w:tc>
        <w:tc>
          <w:tcPr>
            <w:tcW w:w="4395" w:type="dxa"/>
            <w:gridSpan w:val="2"/>
            <w:vMerge/>
            <w:tcBorders>
              <w:left w:val="single" w:sz="4" w:space="0" w:color="000000"/>
              <w:bottom w:val="single" w:sz="4" w:space="0" w:color="000000"/>
              <w:right w:val="single" w:sz="4" w:space="0" w:color="000000"/>
            </w:tcBorders>
          </w:tcPr>
          <w:p w14:paraId="08040EE5" w14:textId="77777777" w:rsidR="00E94F12" w:rsidRPr="00F63A93" w:rsidRDefault="00E94F12" w:rsidP="00E94F12">
            <w:pPr>
              <w:rPr>
                <w:rFonts w:ascii="Times New Roman" w:eastAsia="Times New Roman" w:hAnsi="Times New Roman" w:cs="Times New Roman"/>
              </w:rPr>
            </w:pPr>
          </w:p>
        </w:tc>
        <w:tc>
          <w:tcPr>
            <w:tcW w:w="1843" w:type="dxa"/>
            <w:vMerge/>
            <w:tcBorders>
              <w:left w:val="single" w:sz="4" w:space="0" w:color="000000"/>
              <w:bottom w:val="single" w:sz="4" w:space="0" w:color="000000"/>
              <w:right w:val="single" w:sz="4" w:space="0" w:color="000000"/>
            </w:tcBorders>
          </w:tcPr>
          <w:p w14:paraId="1EBC1EA4" w14:textId="77777777" w:rsidR="00E94F12" w:rsidRPr="007F32C2" w:rsidRDefault="00E94F12" w:rsidP="00E94F12">
            <w:pPr>
              <w:rPr>
                <w:rFonts w:ascii="Times New Roman" w:eastAsia="Times New Roman" w:hAnsi="Times New Roman" w:cs="Times New Roman"/>
              </w:rPr>
            </w:pPr>
          </w:p>
        </w:tc>
      </w:tr>
      <w:tr w:rsidR="00E94F12" w:rsidRPr="00E038BD" w14:paraId="2E5ACF4E" w14:textId="77777777" w:rsidTr="005E6AB0">
        <w:trPr>
          <w:gridAfter w:val="1"/>
          <w:wAfter w:w="312" w:type="dxa"/>
          <w:trHeight w:val="216"/>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EA857" w14:textId="45B3D06D" w:rsidR="00E94F12" w:rsidRPr="00AE2819" w:rsidRDefault="00E94F12" w:rsidP="00E94F12">
            <w:pPr>
              <w:shd w:val="clear" w:color="auto" w:fill="FFFFFF"/>
              <w:spacing w:line="276" w:lineRule="auto"/>
              <w:ind w:firstLine="22"/>
              <w:rPr>
                <w:rFonts w:ascii="Times New Roman" w:eastAsia="Times New Roman" w:hAnsi="Times New Roman" w:cs="Times New Roman"/>
                <w:lang w:val="en-US"/>
              </w:rPr>
            </w:pPr>
            <w:proofErr w:type="spellStart"/>
            <w:r w:rsidRPr="00F364CC">
              <w:rPr>
                <w:rFonts w:ascii="Times New Roman" w:hAnsi="Times New Roman" w:cs="Times New Roman"/>
                <w:bCs/>
                <w:lang w:eastAsia="ru-RU"/>
              </w:rPr>
              <w:t>Cross-sectional</w:t>
            </w:r>
            <w:proofErr w:type="spellEnd"/>
            <w:r w:rsidRPr="00F364CC">
              <w:rPr>
                <w:rFonts w:ascii="Times New Roman" w:hAnsi="Times New Roman" w:cs="Times New Roman"/>
                <w:bCs/>
                <w:lang w:eastAsia="ru-RU"/>
              </w:rPr>
              <w:t xml:space="preserve"> </w:t>
            </w:r>
            <w:proofErr w:type="spellStart"/>
            <w:r w:rsidRPr="00F364CC">
              <w:rPr>
                <w:rFonts w:ascii="Times New Roman" w:hAnsi="Times New Roman" w:cs="Times New Roman"/>
                <w:bCs/>
                <w:lang w:eastAsia="ru-RU"/>
              </w:rPr>
              <w:t>asset</w:t>
            </w:r>
            <w:proofErr w:type="spellEnd"/>
            <w:r w:rsidRPr="00F364CC">
              <w:rPr>
                <w:rFonts w:ascii="Times New Roman" w:hAnsi="Times New Roman" w:cs="Times New Roman"/>
                <w:bCs/>
                <w:lang w:eastAsia="ru-RU"/>
              </w:rPr>
              <w:t xml:space="preserve"> </w:t>
            </w:r>
            <w:proofErr w:type="spellStart"/>
            <w:r w:rsidRPr="00F364CC">
              <w:rPr>
                <w:rFonts w:ascii="Times New Roman" w:hAnsi="Times New Roman" w:cs="Times New Roman"/>
                <w:bCs/>
                <w:lang w:eastAsia="ru-RU"/>
              </w:rPr>
              <w:t>pricing</w:t>
            </w:r>
            <w:proofErr w:type="spellEnd"/>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14:paraId="126CF3B1" w14:textId="472AA99F"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w:t>
            </w:r>
          </w:p>
        </w:tc>
        <w:tc>
          <w:tcPr>
            <w:tcW w:w="4395" w:type="dxa"/>
            <w:gridSpan w:val="2"/>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7C3B95" w14:textId="47943C5B" w:rsidR="005E6AB0" w:rsidRDefault="00E94F12" w:rsidP="00E94F12">
            <w:pPr>
              <w:spacing w:line="276" w:lineRule="auto"/>
              <w:rPr>
                <w:rFonts w:ascii="Times New Roman" w:hAnsi="Times New Roman" w:cs="Times New Roman"/>
                <w:color w:val="000000"/>
                <w:lang w:val="en-US"/>
              </w:rPr>
            </w:pPr>
            <w:r w:rsidRPr="00F63A93">
              <w:rPr>
                <w:rFonts w:ascii="Times New Roman" w:hAnsi="Times New Roman" w:cs="Times New Roman"/>
                <w:lang w:val="en-US"/>
              </w:rPr>
              <w:t xml:space="preserve">- </w:t>
            </w:r>
            <w:r w:rsidR="005E6AB0" w:rsidRPr="005E6AB0">
              <w:rPr>
                <w:rFonts w:ascii="Times New Roman" w:hAnsi="Times New Roman" w:cs="Times New Roman"/>
                <w:color w:val="000000"/>
                <w:lang w:val="en-US"/>
              </w:rPr>
              <w:t xml:space="preserve">learn about factor analysis approach, and </w:t>
            </w:r>
            <w:proofErr w:type="spellStart"/>
            <w:r w:rsidR="005E6AB0" w:rsidRPr="005E6AB0">
              <w:rPr>
                <w:rFonts w:ascii="Times New Roman" w:hAnsi="Times New Roman" w:cs="Times New Roman"/>
                <w:color w:val="000000"/>
                <w:lang w:val="en-US"/>
              </w:rPr>
              <w:t>Fama</w:t>
            </w:r>
            <w:proofErr w:type="spellEnd"/>
            <w:r w:rsidR="005E6AB0" w:rsidRPr="005E6AB0">
              <w:rPr>
                <w:rFonts w:ascii="Times New Roman" w:hAnsi="Times New Roman" w:cs="Times New Roman"/>
                <w:color w:val="000000"/>
                <w:lang w:val="en-US"/>
              </w:rPr>
              <w:t>-French factor models</w:t>
            </w:r>
            <w:r w:rsidR="005E6AB0">
              <w:rPr>
                <w:rFonts w:ascii="Times New Roman" w:hAnsi="Times New Roman" w:cs="Times New Roman"/>
                <w:color w:val="000000"/>
                <w:lang w:val="en-US"/>
              </w:rPr>
              <w:t>,</w:t>
            </w:r>
            <w:r w:rsidR="005E6AB0" w:rsidRPr="005E6AB0">
              <w:rPr>
                <w:rFonts w:ascii="Times New Roman" w:hAnsi="Times New Roman" w:cs="Times New Roman"/>
                <w:color w:val="000000"/>
                <w:lang w:val="en-US"/>
              </w:rPr>
              <w:t xml:space="preserve"> in particular</w:t>
            </w:r>
            <w:r w:rsidR="005E6AB0">
              <w:rPr>
                <w:rFonts w:ascii="Times New Roman" w:hAnsi="Times New Roman" w:cs="Times New Roman"/>
                <w:color w:val="000000"/>
                <w:lang w:val="en-US"/>
              </w:rPr>
              <w:t>;</w:t>
            </w:r>
          </w:p>
          <w:p w14:paraId="7D7C135A" w14:textId="1CDC5C88" w:rsidR="00E94F12" w:rsidRPr="005E6AB0" w:rsidRDefault="005E6AB0" w:rsidP="00E94F12">
            <w:pPr>
              <w:spacing w:line="276" w:lineRule="auto"/>
              <w:rPr>
                <w:rFonts w:ascii="Times New Roman" w:eastAsia="Times New Roman" w:hAnsi="Times New Roman" w:cs="Times New Roman"/>
                <w:lang w:val="en-US"/>
              </w:rPr>
            </w:pPr>
            <w:r>
              <w:rPr>
                <w:rFonts w:ascii="Times New Roman" w:hAnsi="Times New Roman" w:cs="Times New Roman"/>
                <w:color w:val="000000"/>
                <w:lang w:val="en-US"/>
              </w:rPr>
              <w:t xml:space="preserve">- </w:t>
            </w:r>
            <w:r w:rsidRPr="005E6AB0">
              <w:rPr>
                <w:rFonts w:ascii="Times New Roman" w:hAnsi="Times New Roman" w:cs="Times New Roman"/>
                <w:color w:val="000000"/>
                <w:lang w:val="en-US"/>
              </w:rPr>
              <w:t>be able to test asset pricing models on the data</w:t>
            </w:r>
          </w:p>
        </w:tc>
        <w:tc>
          <w:tcPr>
            <w:tcW w:w="1843"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FF5B35" w14:textId="4D4F30F7" w:rsidR="00E94F12" w:rsidRPr="007F32C2" w:rsidRDefault="00E94F12" w:rsidP="00E94F12">
            <w:pPr>
              <w:spacing w:line="276" w:lineRule="auto"/>
              <w:jc w:val="both"/>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473E25" w14:paraId="08B52476" w14:textId="77777777" w:rsidTr="005E6AB0">
        <w:trPr>
          <w:gridAfter w:val="1"/>
          <w:wAfter w:w="312" w:type="dxa"/>
          <w:trHeight w:val="228"/>
        </w:trPr>
        <w:tc>
          <w:tcPr>
            <w:tcW w:w="1816" w:type="dxa"/>
            <w:vMerge/>
            <w:tcBorders>
              <w:top w:val="single" w:sz="4" w:space="0" w:color="000000"/>
              <w:left w:val="single" w:sz="4" w:space="0" w:color="000000"/>
              <w:bottom w:val="single" w:sz="4" w:space="0" w:color="000000"/>
              <w:right w:val="single" w:sz="4" w:space="0" w:color="000000"/>
            </w:tcBorders>
            <w:hideMark/>
          </w:tcPr>
          <w:p w14:paraId="6CCFAF03"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7679F176" w14:textId="5D6BA682"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w:t>
            </w:r>
          </w:p>
        </w:tc>
        <w:tc>
          <w:tcPr>
            <w:tcW w:w="4395" w:type="dxa"/>
            <w:gridSpan w:val="2"/>
            <w:vMerge/>
            <w:tcBorders>
              <w:top w:val="single" w:sz="4" w:space="0" w:color="000000"/>
              <w:left w:val="single" w:sz="4" w:space="0" w:color="000000"/>
              <w:bottom w:val="single" w:sz="4" w:space="0" w:color="000000"/>
              <w:right w:val="single" w:sz="4" w:space="0" w:color="000000"/>
            </w:tcBorders>
          </w:tcPr>
          <w:p w14:paraId="3F3120F2" w14:textId="77777777" w:rsidR="00E94F12" w:rsidRPr="00F63A93" w:rsidRDefault="00E94F12" w:rsidP="00E94F12">
            <w:pPr>
              <w:rPr>
                <w:rFonts w:ascii="Times New Roman" w:eastAsia="Times New Roman" w:hAnsi="Times New Roman" w:cs="Times New Roman"/>
                <w:lang w:val="en-US"/>
              </w:rPr>
            </w:pPr>
          </w:p>
        </w:tc>
        <w:tc>
          <w:tcPr>
            <w:tcW w:w="1843" w:type="dxa"/>
            <w:vMerge/>
            <w:tcBorders>
              <w:top w:val="single" w:sz="4" w:space="0" w:color="000000"/>
              <w:left w:val="single" w:sz="4" w:space="0" w:color="000000"/>
              <w:bottom w:val="single" w:sz="4" w:space="0" w:color="000000"/>
              <w:right w:val="single" w:sz="4" w:space="0" w:color="000000"/>
            </w:tcBorders>
          </w:tcPr>
          <w:p w14:paraId="5AC9BF1A" w14:textId="77777777" w:rsidR="00E94F12" w:rsidRPr="007F32C2" w:rsidRDefault="00E94F12" w:rsidP="00E94F12">
            <w:pPr>
              <w:rPr>
                <w:rFonts w:ascii="Times New Roman" w:eastAsia="Times New Roman" w:hAnsi="Times New Roman" w:cs="Times New Roman"/>
                <w:lang w:val="en-US"/>
              </w:rPr>
            </w:pPr>
          </w:p>
        </w:tc>
      </w:tr>
      <w:tr w:rsidR="00E94F12" w:rsidRPr="00473E25" w14:paraId="7C6DE2DF" w14:textId="77777777" w:rsidTr="005E6AB0">
        <w:trPr>
          <w:gridAfter w:val="1"/>
          <w:wAfter w:w="312" w:type="dxa"/>
          <w:trHeight w:val="168"/>
        </w:trPr>
        <w:tc>
          <w:tcPr>
            <w:tcW w:w="1816" w:type="dxa"/>
            <w:vMerge/>
            <w:tcBorders>
              <w:top w:val="single" w:sz="4" w:space="0" w:color="000000"/>
              <w:left w:val="single" w:sz="4" w:space="0" w:color="000000"/>
              <w:bottom w:val="single" w:sz="4" w:space="0" w:color="000000"/>
              <w:right w:val="single" w:sz="4" w:space="0" w:color="000000"/>
            </w:tcBorders>
            <w:hideMark/>
          </w:tcPr>
          <w:p w14:paraId="28447871" w14:textId="77777777" w:rsidR="00E94F12" w:rsidRPr="00B63F35" w:rsidRDefault="00E94F12" w:rsidP="00E94F12">
            <w:pPr>
              <w:rPr>
                <w:rFonts w:ascii="Times New Roman" w:eastAsia="Times New Roman" w:hAnsi="Times New Roman" w:cs="Times New Roman"/>
                <w:lang w:val="en-US"/>
              </w:rPr>
            </w:pP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65CD5C04" w14:textId="61400348"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22</w:t>
            </w:r>
          </w:p>
        </w:tc>
        <w:tc>
          <w:tcPr>
            <w:tcW w:w="4395" w:type="dxa"/>
            <w:gridSpan w:val="2"/>
            <w:vMerge/>
            <w:tcBorders>
              <w:top w:val="single" w:sz="4" w:space="0" w:color="000000"/>
              <w:left w:val="single" w:sz="4" w:space="0" w:color="000000"/>
              <w:bottom w:val="single" w:sz="4" w:space="0" w:color="000000"/>
              <w:right w:val="single" w:sz="4" w:space="0" w:color="000000"/>
            </w:tcBorders>
          </w:tcPr>
          <w:p w14:paraId="125004E9" w14:textId="77777777" w:rsidR="00E94F12" w:rsidRPr="00F63A93" w:rsidRDefault="00E94F12" w:rsidP="00E94F12">
            <w:pPr>
              <w:rPr>
                <w:rFonts w:ascii="Times New Roman" w:eastAsia="Times New Roman" w:hAnsi="Times New Roman" w:cs="Times New Roman"/>
                <w:lang w:val="en-US"/>
              </w:rPr>
            </w:pPr>
          </w:p>
        </w:tc>
        <w:tc>
          <w:tcPr>
            <w:tcW w:w="1843" w:type="dxa"/>
            <w:vMerge/>
            <w:tcBorders>
              <w:top w:val="single" w:sz="4" w:space="0" w:color="000000"/>
              <w:left w:val="single" w:sz="4" w:space="0" w:color="000000"/>
              <w:bottom w:val="single" w:sz="4" w:space="0" w:color="000000"/>
              <w:right w:val="single" w:sz="4" w:space="0" w:color="000000"/>
            </w:tcBorders>
          </w:tcPr>
          <w:p w14:paraId="22D91100" w14:textId="77777777" w:rsidR="00E94F12" w:rsidRPr="007F32C2" w:rsidRDefault="00E94F12" w:rsidP="00E94F12">
            <w:pPr>
              <w:rPr>
                <w:rFonts w:ascii="Times New Roman" w:eastAsia="Times New Roman" w:hAnsi="Times New Roman" w:cs="Times New Roman"/>
                <w:lang w:val="en-US"/>
              </w:rPr>
            </w:pPr>
          </w:p>
        </w:tc>
      </w:tr>
      <w:tr w:rsidR="00E94F12" w:rsidRPr="00E038BD" w14:paraId="603B5B5C" w14:textId="77777777" w:rsidTr="005E6AB0">
        <w:trPr>
          <w:gridAfter w:val="1"/>
          <w:wAfter w:w="312" w:type="dxa"/>
          <w:trHeight w:val="185"/>
        </w:trPr>
        <w:tc>
          <w:tcPr>
            <w:tcW w:w="1816" w:type="dxa"/>
            <w:vMerge w:val="restart"/>
            <w:tcBorders>
              <w:top w:val="single" w:sz="4" w:space="0" w:color="000000"/>
              <w:left w:val="single" w:sz="4" w:space="0" w:color="000000"/>
              <w:right w:val="single" w:sz="4" w:space="0" w:color="000000"/>
            </w:tcBorders>
          </w:tcPr>
          <w:p w14:paraId="1EA575DB" w14:textId="07FD6567" w:rsidR="00E94F12" w:rsidRPr="00E94F12" w:rsidRDefault="00E94F12" w:rsidP="00E94F12">
            <w:pPr>
              <w:rPr>
                <w:rFonts w:ascii="Times New Roman" w:eastAsia="Times New Roman" w:hAnsi="Times New Roman" w:cs="Times New Roman"/>
                <w:lang w:val="en-US"/>
              </w:rPr>
            </w:pPr>
            <w:r w:rsidRPr="00E94F12">
              <w:rPr>
                <w:rFonts w:ascii="Times New Roman" w:hAnsi="Times New Roman" w:cs="Times New Roman"/>
                <w:bCs/>
                <w:lang w:val="en-US" w:eastAsia="ru-RU"/>
              </w:rPr>
              <w:t>Forecasting in big data environment</w:t>
            </w: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4CA71B50" w14:textId="54AA5E4D"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4</w:t>
            </w:r>
          </w:p>
        </w:tc>
        <w:tc>
          <w:tcPr>
            <w:tcW w:w="4395" w:type="dxa"/>
            <w:gridSpan w:val="2"/>
            <w:vMerge w:val="restart"/>
            <w:tcBorders>
              <w:top w:val="single" w:sz="4" w:space="0" w:color="000000"/>
              <w:left w:val="single" w:sz="4" w:space="0" w:color="000000"/>
              <w:right w:val="single" w:sz="4" w:space="0" w:color="000000"/>
            </w:tcBorders>
          </w:tcPr>
          <w:p w14:paraId="4E1606B4" w14:textId="46E333C3" w:rsidR="005E6AB0" w:rsidRDefault="00E94F12" w:rsidP="00E94F12">
            <w:pPr>
              <w:rPr>
                <w:rFonts w:ascii="Times New Roman" w:hAnsi="Times New Roman" w:cs="Times New Roman"/>
                <w:color w:val="000000"/>
                <w:lang w:val="en-US"/>
              </w:rPr>
            </w:pPr>
            <w:r w:rsidRPr="007F32C2">
              <w:rPr>
                <w:rFonts w:ascii="Times New Roman" w:eastAsia="Times New Roman" w:hAnsi="Times New Roman" w:cs="Times New Roman"/>
                <w:lang w:val="en-US"/>
              </w:rPr>
              <w:t xml:space="preserve">- </w:t>
            </w:r>
            <w:r w:rsidR="005E6AB0">
              <w:rPr>
                <w:rFonts w:ascii="Times New Roman" w:hAnsi="Times New Roman" w:cs="Times New Roman"/>
                <w:color w:val="000000"/>
                <w:lang w:val="en-US"/>
              </w:rPr>
              <w:t>learn</w:t>
            </w:r>
            <w:r w:rsidR="005E6AB0" w:rsidRPr="005E6AB0">
              <w:rPr>
                <w:rFonts w:ascii="Times New Roman" w:hAnsi="Times New Roman" w:cs="Times New Roman"/>
                <w:color w:val="000000"/>
                <w:lang w:val="en-US"/>
              </w:rPr>
              <w:t xml:space="preserve"> specifics of forecasting when many potential predictors are available</w:t>
            </w:r>
            <w:r w:rsidR="005E6AB0">
              <w:rPr>
                <w:rFonts w:ascii="Times New Roman" w:hAnsi="Times New Roman" w:cs="Times New Roman"/>
                <w:color w:val="000000"/>
                <w:lang w:val="en-US"/>
              </w:rPr>
              <w:t>;</w:t>
            </w:r>
          </w:p>
          <w:p w14:paraId="41CFB437" w14:textId="3E0C0653" w:rsidR="00E94F12" w:rsidRPr="005E6AB0" w:rsidRDefault="005E6AB0" w:rsidP="00E94F12">
            <w:pPr>
              <w:rPr>
                <w:rFonts w:ascii="Times New Roman" w:eastAsia="Times New Roman" w:hAnsi="Times New Roman" w:cs="Times New Roman"/>
                <w:lang w:val="en-US"/>
              </w:rPr>
            </w:pPr>
            <w:r>
              <w:rPr>
                <w:rFonts w:ascii="Times New Roman" w:hAnsi="Times New Roman" w:cs="Times New Roman"/>
                <w:color w:val="000000"/>
                <w:lang w:val="en-US"/>
              </w:rPr>
              <w:t>-</w:t>
            </w:r>
            <w:r w:rsidRPr="005E6AB0">
              <w:rPr>
                <w:rFonts w:ascii="Times New Roman" w:hAnsi="Times New Roman" w:cs="Times New Roman"/>
                <w:color w:val="000000"/>
                <w:lang w:val="en-US"/>
              </w:rPr>
              <w:t xml:space="preserve"> be able to apply principal components analysis and several machine learning techniques to tackle such questions</w:t>
            </w:r>
          </w:p>
        </w:tc>
        <w:tc>
          <w:tcPr>
            <w:tcW w:w="1843" w:type="dxa"/>
            <w:vMerge w:val="restart"/>
            <w:tcBorders>
              <w:top w:val="single" w:sz="4" w:space="0" w:color="000000"/>
              <w:left w:val="single" w:sz="4" w:space="0" w:color="000000"/>
              <w:right w:val="single" w:sz="4" w:space="0" w:color="000000"/>
            </w:tcBorders>
          </w:tcPr>
          <w:p w14:paraId="584167E3" w14:textId="5B62FA74" w:rsidR="00E94F12" w:rsidRPr="007F32C2" w:rsidRDefault="00E94F12" w:rsidP="00E94F12">
            <w:pPr>
              <w:rPr>
                <w:rFonts w:ascii="Times New Roman" w:eastAsia="Times New Roman" w:hAnsi="Times New Roman" w:cs="Times New Roman"/>
                <w:lang w:val="en-US"/>
              </w:rPr>
            </w:pPr>
            <w:r w:rsidRPr="007F32C2">
              <w:rPr>
                <w:rFonts w:ascii="Times New Roman" w:eastAsia="Times New Roman" w:hAnsi="Times New Roman" w:cs="Times New Roman"/>
                <w:lang w:val="en-US"/>
              </w:rPr>
              <w:t xml:space="preserve">Problem </w:t>
            </w:r>
            <w:r>
              <w:rPr>
                <w:rFonts w:ascii="Times New Roman" w:eastAsia="Times New Roman" w:hAnsi="Times New Roman" w:cs="Times New Roman"/>
                <w:lang w:val="en-US"/>
              </w:rPr>
              <w:t>sets, quizzes, and exam</w:t>
            </w:r>
          </w:p>
        </w:tc>
      </w:tr>
      <w:tr w:rsidR="00E94F12" w:rsidRPr="00473E25" w14:paraId="475D16AB" w14:textId="77777777" w:rsidTr="005E6AB0">
        <w:trPr>
          <w:gridAfter w:val="1"/>
          <w:wAfter w:w="312" w:type="dxa"/>
          <w:trHeight w:val="185"/>
        </w:trPr>
        <w:tc>
          <w:tcPr>
            <w:tcW w:w="1816" w:type="dxa"/>
            <w:vMerge/>
            <w:tcBorders>
              <w:left w:val="single" w:sz="4" w:space="0" w:color="000000"/>
              <w:right w:val="single" w:sz="4" w:space="0" w:color="000000"/>
            </w:tcBorders>
          </w:tcPr>
          <w:p w14:paraId="602CC7D7" w14:textId="77777777" w:rsidR="00E94F12" w:rsidRPr="00BC395B" w:rsidRDefault="00E94F12" w:rsidP="00E94F12">
            <w:pPr>
              <w:rPr>
                <w:rFonts w:ascii="Times New Roman" w:eastAsia="Times New Roman" w:hAnsi="Times New Roman" w:cs="Times New Roman"/>
                <w:sz w:val="24"/>
                <w:szCs w:val="24"/>
                <w:lang w:val="en-US"/>
              </w:rPr>
            </w:pP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30FB60C4" w14:textId="77777777" w:rsidR="00E94F12" w:rsidRPr="00B63F35" w:rsidRDefault="00E94F12" w:rsidP="00E94F12">
            <w:pPr>
              <w:spacing w:line="276" w:lineRule="auto"/>
              <w:jc w:val="center"/>
              <w:rPr>
                <w:rFonts w:ascii="Times New Roman" w:eastAsia="Times New Roman" w:hAnsi="Times New Roman" w:cs="Times New Roman"/>
                <w:lang w:val="en-US"/>
              </w:rPr>
            </w:pPr>
            <w:r w:rsidRPr="00B63F35">
              <w:rPr>
                <w:rFonts w:ascii="Times New Roman" w:eastAsia="Times New Roman" w:hAnsi="Times New Roman" w:cs="Times New Roman"/>
                <w:lang w:val="en-US"/>
              </w:rPr>
              <w:t>4</w:t>
            </w:r>
          </w:p>
        </w:tc>
        <w:tc>
          <w:tcPr>
            <w:tcW w:w="4395" w:type="dxa"/>
            <w:gridSpan w:val="2"/>
            <w:vMerge/>
            <w:tcBorders>
              <w:left w:val="single" w:sz="4" w:space="0" w:color="000000"/>
              <w:right w:val="single" w:sz="4" w:space="0" w:color="000000"/>
            </w:tcBorders>
          </w:tcPr>
          <w:p w14:paraId="36BC1AFE" w14:textId="77777777" w:rsidR="00E94F12" w:rsidRPr="00BC395B" w:rsidRDefault="00E94F12" w:rsidP="00E94F12">
            <w:pPr>
              <w:rPr>
                <w:rFonts w:ascii="Times New Roman" w:eastAsia="Times New Roman" w:hAnsi="Times New Roman" w:cs="Times New Roman"/>
                <w:sz w:val="24"/>
                <w:szCs w:val="24"/>
                <w:lang w:val="en-US"/>
              </w:rPr>
            </w:pPr>
          </w:p>
        </w:tc>
        <w:tc>
          <w:tcPr>
            <w:tcW w:w="1843" w:type="dxa"/>
            <w:vMerge/>
            <w:tcBorders>
              <w:left w:val="single" w:sz="4" w:space="0" w:color="000000"/>
              <w:right w:val="single" w:sz="4" w:space="0" w:color="000000"/>
            </w:tcBorders>
          </w:tcPr>
          <w:p w14:paraId="6964494E" w14:textId="77777777" w:rsidR="00E94F12" w:rsidRPr="00BC395B" w:rsidRDefault="00E94F12" w:rsidP="00E94F12">
            <w:pPr>
              <w:rPr>
                <w:rFonts w:ascii="Times New Roman" w:eastAsia="Times New Roman" w:hAnsi="Times New Roman" w:cs="Times New Roman"/>
                <w:sz w:val="24"/>
                <w:szCs w:val="24"/>
                <w:lang w:val="en-US"/>
              </w:rPr>
            </w:pPr>
          </w:p>
        </w:tc>
      </w:tr>
      <w:tr w:rsidR="00E94F12" w:rsidRPr="00473E25" w14:paraId="4B30304F" w14:textId="77777777" w:rsidTr="005E6AB0">
        <w:trPr>
          <w:gridAfter w:val="1"/>
          <w:wAfter w:w="312" w:type="dxa"/>
          <w:trHeight w:val="185"/>
        </w:trPr>
        <w:tc>
          <w:tcPr>
            <w:tcW w:w="1816" w:type="dxa"/>
            <w:vMerge/>
            <w:tcBorders>
              <w:left w:val="single" w:sz="4" w:space="0" w:color="000000"/>
              <w:bottom w:val="single" w:sz="4" w:space="0" w:color="000000"/>
              <w:right w:val="single" w:sz="4" w:space="0" w:color="000000"/>
            </w:tcBorders>
          </w:tcPr>
          <w:p w14:paraId="593B7616" w14:textId="77777777" w:rsidR="00E94F12" w:rsidRPr="00BC395B" w:rsidRDefault="00E94F12" w:rsidP="00E94F12">
            <w:pPr>
              <w:rPr>
                <w:rFonts w:ascii="Times New Roman" w:eastAsia="Times New Roman" w:hAnsi="Times New Roman" w:cs="Times New Roman"/>
                <w:sz w:val="24"/>
                <w:szCs w:val="24"/>
                <w:lang w:val="en-US"/>
              </w:rPr>
            </w:pPr>
          </w:p>
        </w:tc>
        <w:tc>
          <w:tcPr>
            <w:tcW w:w="992"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tcPr>
          <w:p w14:paraId="592E0D45" w14:textId="1D86C0E1" w:rsidR="00E94F12" w:rsidRPr="00B63F35" w:rsidRDefault="00E94F12" w:rsidP="00E94F12">
            <w:pPr>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10</w:t>
            </w:r>
          </w:p>
        </w:tc>
        <w:tc>
          <w:tcPr>
            <w:tcW w:w="4395" w:type="dxa"/>
            <w:gridSpan w:val="2"/>
            <w:vMerge/>
            <w:tcBorders>
              <w:left w:val="single" w:sz="4" w:space="0" w:color="000000"/>
              <w:bottom w:val="single" w:sz="4" w:space="0" w:color="000000"/>
              <w:right w:val="single" w:sz="4" w:space="0" w:color="000000"/>
            </w:tcBorders>
          </w:tcPr>
          <w:p w14:paraId="56C003C1" w14:textId="77777777" w:rsidR="00E94F12" w:rsidRPr="00BC395B" w:rsidRDefault="00E94F12" w:rsidP="00E94F12">
            <w:pPr>
              <w:rPr>
                <w:rFonts w:ascii="Times New Roman" w:eastAsia="Times New Roman" w:hAnsi="Times New Roman" w:cs="Times New Roman"/>
                <w:sz w:val="24"/>
                <w:szCs w:val="24"/>
                <w:lang w:val="en-US"/>
              </w:rPr>
            </w:pPr>
          </w:p>
        </w:tc>
        <w:tc>
          <w:tcPr>
            <w:tcW w:w="1843" w:type="dxa"/>
            <w:vMerge/>
            <w:tcBorders>
              <w:left w:val="single" w:sz="4" w:space="0" w:color="000000"/>
              <w:bottom w:val="single" w:sz="4" w:space="0" w:color="000000"/>
              <w:right w:val="single" w:sz="4" w:space="0" w:color="000000"/>
            </w:tcBorders>
          </w:tcPr>
          <w:p w14:paraId="1F5CEE57" w14:textId="77777777" w:rsidR="00E94F12" w:rsidRPr="00BC395B" w:rsidRDefault="00E94F12" w:rsidP="00E94F12">
            <w:pPr>
              <w:rPr>
                <w:rFonts w:ascii="Times New Roman" w:eastAsia="Times New Roman" w:hAnsi="Times New Roman" w:cs="Times New Roman"/>
                <w:sz w:val="24"/>
                <w:szCs w:val="24"/>
                <w:lang w:val="en-US"/>
              </w:rPr>
            </w:pPr>
          </w:p>
        </w:tc>
      </w:tr>
      <w:tr w:rsidR="00E94F12" w:rsidRPr="00473E25" w14:paraId="74FCFFE8" w14:textId="77777777" w:rsidTr="005E6AB0">
        <w:trPr>
          <w:trHeight w:val="216"/>
        </w:trPr>
        <w:tc>
          <w:tcPr>
            <w:tcW w:w="181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BA2317" w14:textId="77777777" w:rsidR="00E94F12" w:rsidRPr="00BC395B" w:rsidRDefault="00E94F12" w:rsidP="00E94F12">
            <w:pPr>
              <w:spacing w:line="276" w:lineRule="auto"/>
              <w:jc w:val="both"/>
              <w:rPr>
                <w:rFonts w:ascii="Times New Roman" w:eastAsia="Times New Roman" w:hAnsi="Times New Roman" w:cs="Times New Roman"/>
                <w:sz w:val="24"/>
                <w:szCs w:val="24"/>
                <w:lang w:val="en-US"/>
              </w:rPr>
            </w:pPr>
            <w:r w:rsidRPr="00BC395B">
              <w:rPr>
                <w:rFonts w:ascii="Times New Roman" w:eastAsia="Times New Roman" w:hAnsi="Times New Roman" w:cs="Times New Roman"/>
                <w:b/>
                <w:bCs/>
                <w:color w:val="000000"/>
                <w:sz w:val="24"/>
                <w:szCs w:val="24"/>
                <w:lang w:val="en-US"/>
              </w:rPr>
              <w:t>Hours for types of classes:</w:t>
            </w:r>
          </w:p>
        </w:tc>
        <w:tc>
          <w:tcPr>
            <w:tcW w:w="992"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tcPr>
          <w:p w14:paraId="09E0DB69" w14:textId="4BEA516D" w:rsidR="00E94F12" w:rsidRPr="00B63F35" w:rsidRDefault="00E94F12" w:rsidP="00E94F12">
            <w:pPr>
              <w:spacing w:line="276"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30</w:t>
            </w:r>
          </w:p>
        </w:tc>
        <w:tc>
          <w:tcPr>
            <w:tcW w:w="2694" w:type="dxa"/>
            <w:vAlign w:val="center"/>
          </w:tcPr>
          <w:p w14:paraId="124E0B83" w14:textId="77777777" w:rsidR="00E94F12" w:rsidRPr="00473E25" w:rsidRDefault="00E94F12" w:rsidP="00E94F12">
            <w:pPr>
              <w:spacing w:after="200" w:line="276" w:lineRule="auto"/>
              <w:rPr>
                <w:lang w:val="en-US"/>
              </w:rPr>
            </w:pPr>
          </w:p>
        </w:tc>
        <w:tc>
          <w:tcPr>
            <w:tcW w:w="3856" w:type="dxa"/>
            <w:gridSpan w:val="3"/>
            <w:vAlign w:val="center"/>
          </w:tcPr>
          <w:p w14:paraId="571C5530" w14:textId="77777777" w:rsidR="00E94F12" w:rsidRPr="00473E25" w:rsidRDefault="00E94F12" w:rsidP="00E94F12">
            <w:pPr>
              <w:spacing w:after="200" w:line="276" w:lineRule="auto"/>
              <w:rPr>
                <w:lang w:val="en-US"/>
              </w:rPr>
            </w:pPr>
          </w:p>
        </w:tc>
      </w:tr>
      <w:tr w:rsidR="00E94F12" w:rsidRPr="00473E25" w14:paraId="20F70FF7" w14:textId="77777777" w:rsidTr="005E6AB0">
        <w:trPr>
          <w:trHeight w:val="228"/>
        </w:trPr>
        <w:tc>
          <w:tcPr>
            <w:tcW w:w="1816" w:type="dxa"/>
            <w:vMerge/>
            <w:tcBorders>
              <w:top w:val="single" w:sz="4" w:space="0" w:color="000000"/>
              <w:left w:val="single" w:sz="4" w:space="0" w:color="000000"/>
              <w:bottom w:val="single" w:sz="4" w:space="0" w:color="000000"/>
              <w:right w:val="single" w:sz="4" w:space="0" w:color="000000"/>
            </w:tcBorders>
            <w:vAlign w:val="center"/>
            <w:hideMark/>
          </w:tcPr>
          <w:p w14:paraId="28F24F95" w14:textId="77777777" w:rsidR="00E94F12" w:rsidRPr="00BC395B" w:rsidRDefault="00E94F12" w:rsidP="00E94F12">
            <w:pPr>
              <w:rPr>
                <w:rFonts w:ascii="Times New Roman" w:eastAsia="Times New Roman" w:hAnsi="Times New Roman" w:cs="Times New Roman"/>
                <w:sz w:val="24"/>
                <w:szCs w:val="24"/>
                <w:lang w:val="en-US"/>
              </w:rPr>
            </w:pPr>
          </w:p>
        </w:tc>
        <w:tc>
          <w:tcPr>
            <w:tcW w:w="992"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72E3DAF9" w14:textId="4FCED980" w:rsidR="00E94F12" w:rsidRPr="00B63F35" w:rsidRDefault="00E94F12" w:rsidP="00E94F12">
            <w:pPr>
              <w:spacing w:line="276"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30</w:t>
            </w:r>
          </w:p>
        </w:tc>
        <w:tc>
          <w:tcPr>
            <w:tcW w:w="2694" w:type="dxa"/>
            <w:vAlign w:val="center"/>
          </w:tcPr>
          <w:p w14:paraId="2A54661D" w14:textId="77777777" w:rsidR="00E94F12" w:rsidRPr="00473E25" w:rsidRDefault="00E94F12" w:rsidP="00E94F12">
            <w:pPr>
              <w:spacing w:after="200" w:line="276" w:lineRule="auto"/>
              <w:rPr>
                <w:lang w:val="en-US"/>
              </w:rPr>
            </w:pPr>
          </w:p>
        </w:tc>
        <w:tc>
          <w:tcPr>
            <w:tcW w:w="3856" w:type="dxa"/>
            <w:gridSpan w:val="3"/>
            <w:vAlign w:val="center"/>
          </w:tcPr>
          <w:p w14:paraId="02DE307E" w14:textId="77777777" w:rsidR="00E94F12" w:rsidRPr="00473E25" w:rsidRDefault="00E94F12" w:rsidP="00E94F12">
            <w:pPr>
              <w:spacing w:after="200" w:line="276" w:lineRule="auto"/>
              <w:rPr>
                <w:lang w:val="en-US"/>
              </w:rPr>
            </w:pPr>
          </w:p>
        </w:tc>
      </w:tr>
      <w:tr w:rsidR="00E94F12" w:rsidRPr="00473E25" w14:paraId="25ED9B25" w14:textId="77777777" w:rsidTr="005E6AB0">
        <w:trPr>
          <w:gridAfter w:val="4"/>
          <w:wAfter w:w="6550" w:type="dxa"/>
          <w:trHeight w:val="168"/>
        </w:trPr>
        <w:tc>
          <w:tcPr>
            <w:tcW w:w="1816" w:type="dxa"/>
            <w:vMerge/>
            <w:tcBorders>
              <w:top w:val="single" w:sz="4" w:space="0" w:color="000000"/>
              <w:left w:val="single" w:sz="4" w:space="0" w:color="000000"/>
              <w:bottom w:val="single" w:sz="4" w:space="0" w:color="000000"/>
              <w:right w:val="single" w:sz="4" w:space="0" w:color="000000"/>
            </w:tcBorders>
            <w:hideMark/>
          </w:tcPr>
          <w:p w14:paraId="412C476E" w14:textId="77777777" w:rsidR="00E94F12" w:rsidRPr="00BC395B" w:rsidRDefault="00E94F12" w:rsidP="00E94F12">
            <w:pPr>
              <w:rPr>
                <w:rFonts w:ascii="Times New Roman" w:eastAsia="Times New Roman" w:hAnsi="Times New Roman" w:cs="Times New Roman"/>
                <w:sz w:val="24"/>
                <w:szCs w:val="24"/>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BD297E" w14:textId="5BE4C6EE" w:rsidR="00E94F12" w:rsidRPr="00B63F35" w:rsidRDefault="00E94F12" w:rsidP="00E94F12">
            <w:pPr>
              <w:spacing w:line="276"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92</w:t>
            </w:r>
          </w:p>
        </w:tc>
      </w:tr>
      <w:tr w:rsidR="00E94F12" w:rsidRPr="00BC395B" w14:paraId="05F027DE" w14:textId="77777777" w:rsidTr="005E6AB0">
        <w:trPr>
          <w:gridAfter w:val="4"/>
          <w:wAfter w:w="6550" w:type="dxa"/>
          <w:trHeight w:val="240"/>
        </w:trPr>
        <w:tc>
          <w:tcPr>
            <w:tcW w:w="18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65A226" w14:textId="77777777" w:rsidR="00E94F12" w:rsidRPr="00BC395B" w:rsidRDefault="00E94F12" w:rsidP="00E94F12">
            <w:pPr>
              <w:spacing w:line="276" w:lineRule="auto"/>
              <w:jc w:val="both"/>
              <w:rPr>
                <w:rFonts w:ascii="Times New Roman" w:eastAsia="Times New Roman" w:hAnsi="Times New Roman" w:cs="Times New Roman"/>
                <w:b/>
                <w:bCs/>
                <w:color w:val="000000"/>
                <w:sz w:val="24"/>
                <w:szCs w:val="24"/>
                <w:lang w:val="en-US"/>
              </w:rPr>
            </w:pPr>
            <w:r w:rsidRPr="00BC395B">
              <w:rPr>
                <w:rFonts w:ascii="Times New Roman" w:eastAsia="Times New Roman" w:hAnsi="Times New Roman" w:cs="Times New Roman"/>
                <w:b/>
                <w:bCs/>
                <w:color w:val="000000"/>
                <w:sz w:val="24"/>
                <w:szCs w:val="24"/>
                <w:lang w:val="en-US"/>
              </w:rPr>
              <w:t>Total hours</w:t>
            </w:r>
          </w:p>
        </w:tc>
        <w:tc>
          <w:tcPr>
            <w:tcW w:w="9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A5F21" w14:textId="436A1E2F" w:rsidR="00E94F12" w:rsidRPr="00B63F35" w:rsidRDefault="00E94F12" w:rsidP="00E94F12">
            <w:pPr>
              <w:spacing w:line="276" w:lineRule="auto"/>
              <w:jc w:val="center"/>
              <w:rPr>
                <w:rFonts w:ascii="Times New Roman" w:eastAsia="Times New Roman" w:hAnsi="Times New Roman" w:cs="Times New Roman"/>
                <w:b/>
                <w:bCs/>
                <w:color w:val="000000"/>
                <w:lang w:val="en-US"/>
              </w:rPr>
            </w:pPr>
            <w:r w:rsidRPr="00B63F35">
              <w:rPr>
                <w:rFonts w:ascii="Times New Roman" w:eastAsia="Times New Roman" w:hAnsi="Times New Roman" w:cs="Times New Roman"/>
                <w:b/>
                <w:bCs/>
                <w:color w:val="000000"/>
                <w:lang w:val="en-US"/>
              </w:rPr>
              <w:t>1</w:t>
            </w:r>
            <w:r>
              <w:rPr>
                <w:rFonts w:ascii="Times New Roman" w:eastAsia="Times New Roman" w:hAnsi="Times New Roman" w:cs="Times New Roman"/>
                <w:b/>
                <w:bCs/>
                <w:color w:val="000000"/>
                <w:lang w:val="en-US"/>
              </w:rPr>
              <w:t>52</w:t>
            </w:r>
          </w:p>
        </w:tc>
      </w:tr>
    </w:tbl>
    <w:p w14:paraId="70946A10" w14:textId="77777777" w:rsidR="00E038BD" w:rsidRPr="00E038BD" w:rsidRDefault="00E038BD" w:rsidP="00E038BD">
      <w:pPr>
        <w:shd w:val="clear" w:color="auto" w:fill="FFFFFF"/>
        <w:ind w:left="360"/>
        <w:textAlignment w:val="baseline"/>
        <w:rPr>
          <w:rFonts w:ascii="Times New Roman" w:eastAsia="Times New Roman" w:hAnsi="Times New Roman" w:cs="Times New Roman"/>
          <w:b/>
          <w:bCs/>
          <w:color w:val="000000"/>
          <w:sz w:val="24"/>
          <w:szCs w:val="26"/>
          <w:u w:val="single"/>
          <w:lang w:val="en-US" w:eastAsia="ru-RU"/>
        </w:rPr>
      </w:pPr>
      <w:bookmarkStart w:id="0" w:name="_GoBack"/>
      <w:bookmarkEnd w:id="0"/>
    </w:p>
    <w:p w14:paraId="4CB6B170" w14:textId="200EBDCF" w:rsidR="00846E39" w:rsidRPr="00846E39" w:rsidRDefault="00846E39" w:rsidP="00846E39">
      <w:pPr>
        <w:pStyle w:val="ListParagraph"/>
        <w:numPr>
          <w:ilvl w:val="0"/>
          <w:numId w:val="47"/>
        </w:numPr>
        <w:shd w:val="clear" w:color="auto" w:fill="FFFFFF"/>
        <w:textAlignment w:val="baseline"/>
        <w:rPr>
          <w:rFonts w:ascii="Times New Roman" w:eastAsia="Times New Roman" w:hAnsi="Times New Roman" w:cs="Times New Roman"/>
          <w:b/>
          <w:bCs/>
          <w:color w:val="000000"/>
          <w:sz w:val="24"/>
          <w:szCs w:val="26"/>
          <w:u w:val="single"/>
          <w:lang w:val="en-US" w:eastAsia="ru-RU"/>
        </w:rPr>
      </w:pPr>
      <w:r w:rsidRPr="00846E39">
        <w:rPr>
          <w:rFonts w:ascii="Times New Roman" w:eastAsia="Times New Roman" w:hAnsi="Times New Roman" w:cs="Times New Roman"/>
          <w:b/>
          <w:bCs/>
          <w:color w:val="000000"/>
          <w:sz w:val="24"/>
          <w:szCs w:val="26"/>
          <w:u w:val="single"/>
          <w:lang w:val="en-US" w:eastAsia="ru-RU"/>
        </w:rPr>
        <w:lastRenderedPageBreak/>
        <w:t xml:space="preserve">Organization of Studies for Persons with Limited Mobility and Disabilities </w:t>
      </w:r>
    </w:p>
    <w:p w14:paraId="17C20509" w14:textId="77777777" w:rsidR="00846E39" w:rsidRPr="00962583" w:rsidRDefault="00846E39" w:rsidP="00846E39">
      <w:pPr>
        <w:autoSpaceDE w:val="0"/>
        <w:autoSpaceDN w:val="0"/>
        <w:adjustRightInd w:val="0"/>
        <w:ind w:firstLine="567"/>
        <w:jc w:val="both"/>
        <w:rPr>
          <w:rFonts w:ascii="Times New Roman" w:eastAsia="Calibri" w:hAnsi="Times New Roman" w:cs="Times New Roman"/>
          <w:sz w:val="24"/>
          <w:szCs w:val="26"/>
          <w:lang w:val="en-US"/>
        </w:rPr>
      </w:pPr>
      <w:r w:rsidRPr="00962583">
        <w:rPr>
          <w:rFonts w:ascii="Times New Roman" w:eastAsia="Times New Roman" w:hAnsi="Times New Roman" w:cs="Times New Roman"/>
          <w:color w:val="000000"/>
          <w:sz w:val="24"/>
          <w:szCs w:val="26"/>
          <w:lang w:val="en-US" w:eastAsia="ru-RU"/>
        </w:rPr>
        <w:t xml:space="preserve">If necessary, learners with limited mobility or a disability (as per his/her application), as well as per his/her individual rehabilitation </w:t>
      </w:r>
      <w:proofErr w:type="spellStart"/>
      <w:r w:rsidRPr="00962583">
        <w:rPr>
          <w:rFonts w:ascii="Times New Roman" w:eastAsia="Times New Roman" w:hAnsi="Times New Roman" w:cs="Times New Roman"/>
          <w:color w:val="000000"/>
          <w:sz w:val="24"/>
          <w:szCs w:val="26"/>
          <w:lang w:val="en-US" w:eastAsia="ru-RU"/>
        </w:rPr>
        <w:t>programme</w:t>
      </w:r>
      <w:proofErr w:type="spellEnd"/>
      <w:r w:rsidRPr="00962583">
        <w:rPr>
          <w:rFonts w:ascii="Times New Roman" w:eastAsia="Times New Roman" w:hAnsi="Times New Roman" w:cs="Times New Roman"/>
          <w:color w:val="000000"/>
          <w:sz w:val="24"/>
          <w:szCs w:val="26"/>
          <w:lang w:val="en-US" w:eastAsia="ru-RU"/>
        </w:rPr>
        <w:t>, may be offered the following options for receiving learning information with due consideration of his/her individual psycho-physical needs (e.g., via eLearning studies or distance technologies):</w:t>
      </w:r>
    </w:p>
    <w:p w14:paraId="0947DA9A" w14:textId="77777777" w:rsidR="00846E39" w:rsidRPr="00962583" w:rsidRDefault="00846E39" w:rsidP="00846E39">
      <w:pPr>
        <w:numPr>
          <w:ilvl w:val="2"/>
          <w:numId w:val="47"/>
        </w:numPr>
        <w:ind w:left="0" w:firstLine="709"/>
        <w:jc w:val="both"/>
        <w:rPr>
          <w:rFonts w:ascii="Times New Roman" w:eastAsia="Times New Roman" w:hAnsi="Times New Roman" w:cs="Times New Roman"/>
          <w:sz w:val="24"/>
          <w:szCs w:val="26"/>
          <w:lang w:val="en-US" w:eastAsia="ru-RU"/>
        </w:rPr>
      </w:pPr>
      <w:r w:rsidRPr="00962583">
        <w:rPr>
          <w:rFonts w:ascii="Times New Roman" w:eastAsia="Times New Roman" w:hAnsi="Times New Roman" w:cs="Times New Roman"/>
          <w:i/>
          <w:color w:val="000000"/>
          <w:sz w:val="24"/>
          <w:szCs w:val="26"/>
          <w:lang w:val="en-US" w:eastAsia="ru-RU"/>
        </w:rPr>
        <w:t>for persons with impaired vision</w:t>
      </w:r>
      <w:r w:rsidRPr="00962583">
        <w:rPr>
          <w:rFonts w:ascii="Times New Roman" w:eastAsia="Times New Roman" w:hAnsi="Times New Roman" w:cs="Times New Roman"/>
          <w:color w:val="000000"/>
          <w:sz w:val="24"/>
          <w:szCs w:val="26"/>
          <w:lang w:val="en-US" w:eastAsia="ru-RU"/>
        </w:rPr>
        <w:t xml:space="preserve">: enhanced fonts in hard copy documents; e-documents; audio files (transfer of study materials to an audio-format); hard copy documents with the use of Braille; individual consultation with a facilitated communicator; individual assignments and mentoring; </w:t>
      </w:r>
    </w:p>
    <w:p w14:paraId="2499FF7E" w14:textId="77777777" w:rsidR="00846E39" w:rsidRPr="00962583" w:rsidRDefault="00846E39" w:rsidP="00846E39">
      <w:pPr>
        <w:numPr>
          <w:ilvl w:val="2"/>
          <w:numId w:val="47"/>
        </w:numPr>
        <w:ind w:left="0" w:firstLine="709"/>
        <w:jc w:val="both"/>
        <w:rPr>
          <w:rFonts w:ascii="Times New Roman" w:eastAsia="Times New Roman" w:hAnsi="Times New Roman" w:cs="Times New Roman"/>
          <w:iCs/>
          <w:color w:val="000000"/>
          <w:sz w:val="24"/>
          <w:szCs w:val="26"/>
          <w:lang w:val="en-US" w:eastAsia="ru-RU"/>
        </w:rPr>
      </w:pPr>
      <w:r w:rsidRPr="00962583">
        <w:rPr>
          <w:rFonts w:ascii="Times New Roman" w:eastAsia="Times New Roman" w:hAnsi="Times New Roman" w:cs="Times New Roman"/>
          <w:i/>
          <w:iCs/>
          <w:color w:val="000000"/>
          <w:sz w:val="24"/>
          <w:szCs w:val="26"/>
          <w:lang w:val="en-US" w:eastAsia="ru-RU"/>
        </w:rPr>
        <w:t>for persons with hearing impairments</w:t>
      </w:r>
      <w:r w:rsidRPr="00962583">
        <w:rPr>
          <w:rFonts w:ascii="Times New Roman" w:eastAsia="Times New Roman" w:hAnsi="Times New Roman" w:cs="Times New Roman"/>
          <w:iCs/>
          <w:color w:val="000000"/>
          <w:sz w:val="24"/>
          <w:szCs w:val="26"/>
          <w:lang w:val="en-US" w:eastAsia="ru-RU"/>
        </w:rPr>
        <w:t xml:space="preserve">: in hard copy; e-documents; video materials with subtitles; individual consultation with a facilitated communicator; individual assignments and mentoring; </w:t>
      </w:r>
    </w:p>
    <w:p w14:paraId="42EB4B6E" w14:textId="77777777" w:rsidR="00846E39" w:rsidRPr="00962583" w:rsidRDefault="00846E39" w:rsidP="00846E39">
      <w:pPr>
        <w:numPr>
          <w:ilvl w:val="2"/>
          <w:numId w:val="47"/>
        </w:numPr>
        <w:ind w:left="0" w:firstLine="709"/>
        <w:jc w:val="both"/>
        <w:rPr>
          <w:rFonts w:ascii="Times New Roman" w:eastAsia="Times New Roman" w:hAnsi="Times New Roman" w:cs="Times New Roman"/>
          <w:iCs/>
          <w:color w:val="000000"/>
          <w:sz w:val="24"/>
          <w:szCs w:val="26"/>
          <w:lang w:val="en-US" w:eastAsia="ru-RU"/>
        </w:rPr>
      </w:pPr>
      <w:r w:rsidRPr="00962583">
        <w:rPr>
          <w:rFonts w:ascii="Times New Roman" w:eastAsia="Times New Roman" w:hAnsi="Times New Roman" w:cs="Times New Roman"/>
          <w:i/>
          <w:iCs/>
          <w:color w:val="000000"/>
          <w:sz w:val="24"/>
          <w:szCs w:val="26"/>
          <w:lang w:val="en-US" w:eastAsia="ru-RU"/>
        </w:rPr>
        <w:t>for persons with a muscular-skeleton disorder</w:t>
      </w:r>
      <w:r w:rsidRPr="00962583">
        <w:rPr>
          <w:rFonts w:ascii="Times New Roman" w:eastAsia="Times New Roman" w:hAnsi="Times New Roman" w:cs="Times New Roman"/>
          <w:iCs/>
          <w:color w:val="000000"/>
          <w:sz w:val="24"/>
          <w:szCs w:val="26"/>
          <w:lang w:val="en-US" w:eastAsia="ru-RU"/>
        </w:rPr>
        <w:t xml:space="preserve">: in hard copy; e-documents; audio-files, individual assignments and mentoring.  </w:t>
      </w:r>
    </w:p>
    <w:p w14:paraId="65AF4540" w14:textId="77777777" w:rsidR="00970E26" w:rsidRPr="00C025BB" w:rsidRDefault="00970E26" w:rsidP="00E203BF">
      <w:pPr>
        <w:pStyle w:val="ListParagraph"/>
        <w:rPr>
          <w:rFonts w:ascii="Times New Roman" w:hAnsi="Times New Roman" w:cs="Times New Roman"/>
          <w:sz w:val="24"/>
          <w:szCs w:val="24"/>
          <w:lang w:val="en-US"/>
        </w:rPr>
      </w:pPr>
    </w:p>
    <w:sectPr w:rsidR="00970E26" w:rsidRPr="00C02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Times New Roman"/>
    <w:panose1 w:val="020B0500000000000000"/>
    <w:charset w:val="00"/>
    <w:family w:val="swiss"/>
    <w:pitch w:val="variable"/>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bx12">
    <w:altName w:val="Calibri"/>
    <w:panose1 w:val="020B0500000000000000"/>
    <w:charset w:val="00"/>
    <w:family w:val="swiss"/>
    <w:pitch w:val="variable"/>
    <w:sig w:usb0="00000003" w:usb1="00000000" w:usb2="00000000" w:usb3="00000000" w:csb0="00000001" w:csb1="00000000"/>
  </w:font>
  <w:font w:name="cmr12">
    <w:altName w:val="Times New Roman"/>
    <w:panose1 w:val="020B0500000000000000"/>
    <w:charset w:val="00"/>
    <w:family w:val="swiss"/>
    <w:pitch w:val="variable"/>
    <w:sig w:usb0="00000003" w:usb1="00000000" w:usb2="00000000" w:usb3="00000000" w:csb0="00000001" w:csb1="00000000"/>
  </w:font>
  <w:font w:name="cmti12">
    <w:altName w:val="Times New Roman"/>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AE2"/>
    <w:multiLevelType w:val="hybridMultilevel"/>
    <w:tmpl w:val="6192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F212B"/>
    <w:multiLevelType w:val="hybridMultilevel"/>
    <w:tmpl w:val="496E8218"/>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95BA7"/>
    <w:multiLevelType w:val="hybridMultilevel"/>
    <w:tmpl w:val="A8E4D5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294F2E"/>
    <w:multiLevelType w:val="hybridMultilevel"/>
    <w:tmpl w:val="A7EA668A"/>
    <w:lvl w:ilvl="0" w:tplc="F516DA9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318A3"/>
    <w:multiLevelType w:val="hybridMultilevel"/>
    <w:tmpl w:val="C8EE0D34"/>
    <w:lvl w:ilvl="0" w:tplc="D99847D2">
      <w:start w:val="1"/>
      <w:numFmt w:val="decimal"/>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C261EF"/>
    <w:multiLevelType w:val="hybridMultilevel"/>
    <w:tmpl w:val="A5845EBE"/>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B6D7F"/>
    <w:multiLevelType w:val="singleLevel"/>
    <w:tmpl w:val="E6EED52A"/>
    <w:lvl w:ilvl="0">
      <w:start w:val="10"/>
      <w:numFmt w:val="bullet"/>
      <w:lvlText w:val="-"/>
      <w:lvlJc w:val="left"/>
      <w:pPr>
        <w:tabs>
          <w:tab w:val="num" w:pos="360"/>
        </w:tabs>
        <w:ind w:left="360" w:hanging="360"/>
      </w:pPr>
      <w:rPr>
        <w:rFonts w:hint="default"/>
      </w:rPr>
    </w:lvl>
  </w:abstractNum>
  <w:abstractNum w:abstractNumId="7" w15:restartNumberingAfterBreak="0">
    <w:nsid w:val="100F4E57"/>
    <w:multiLevelType w:val="hybridMultilevel"/>
    <w:tmpl w:val="35926E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3AA0B7C"/>
    <w:multiLevelType w:val="hybridMultilevel"/>
    <w:tmpl w:val="7338A252"/>
    <w:lvl w:ilvl="0" w:tplc="E6EED52A">
      <w:start w:val="10"/>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7F7C7D"/>
    <w:multiLevelType w:val="hybridMultilevel"/>
    <w:tmpl w:val="43FC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C003B"/>
    <w:multiLevelType w:val="hybridMultilevel"/>
    <w:tmpl w:val="EF6818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AF852F5"/>
    <w:multiLevelType w:val="hybridMultilevel"/>
    <w:tmpl w:val="E4E49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5D7F0E"/>
    <w:multiLevelType w:val="multilevel"/>
    <w:tmpl w:val="FEC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6674F"/>
    <w:multiLevelType w:val="hybridMultilevel"/>
    <w:tmpl w:val="0CC40670"/>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485F6C"/>
    <w:multiLevelType w:val="hybridMultilevel"/>
    <w:tmpl w:val="8FF8B704"/>
    <w:lvl w:ilvl="0" w:tplc="E6EED52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1D6AA4"/>
    <w:multiLevelType w:val="hybridMultilevel"/>
    <w:tmpl w:val="E38C22FE"/>
    <w:lvl w:ilvl="0" w:tplc="EFC050B8">
      <w:start w:val="1"/>
      <w:numFmt w:val="decimal"/>
      <w:lvlText w:val="%1."/>
      <w:lvlJc w:val="left"/>
      <w:pPr>
        <w:ind w:left="720" w:hanging="360"/>
      </w:pPr>
      <w:rPr>
        <w:rFonts w:ascii="Times New Roman" w:eastAsia="Times New Roman" w:hAnsi="Times New Roman" w:cs="Times New Roman"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DF6B31"/>
    <w:multiLevelType w:val="hybridMultilevel"/>
    <w:tmpl w:val="E97484D2"/>
    <w:lvl w:ilvl="0" w:tplc="67EEB2F8">
      <w:numFmt w:val="bullet"/>
      <w:lvlText w:val="•"/>
      <w:lvlJc w:val="left"/>
      <w:pPr>
        <w:ind w:left="720" w:hanging="360"/>
      </w:pPr>
      <w:rPr>
        <w:rFonts w:ascii="cmsy10" w:eastAsia="Times New Roman" w:hAnsi="cmsy10" w:cs="Times New Roman"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C601CD"/>
    <w:multiLevelType w:val="hybridMultilevel"/>
    <w:tmpl w:val="ADA41E18"/>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373E2"/>
    <w:multiLevelType w:val="hybridMultilevel"/>
    <w:tmpl w:val="C64252F2"/>
    <w:lvl w:ilvl="0" w:tplc="67EEB2F8">
      <w:numFmt w:val="bullet"/>
      <w:lvlText w:val="•"/>
      <w:lvlJc w:val="left"/>
      <w:pPr>
        <w:ind w:left="720" w:hanging="360"/>
      </w:pPr>
      <w:rPr>
        <w:rFonts w:ascii="cmsy10" w:eastAsia="Times New Roman" w:hAnsi="cmsy10"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6C02D8"/>
    <w:multiLevelType w:val="hybridMultilevel"/>
    <w:tmpl w:val="3846614C"/>
    <w:lvl w:ilvl="0" w:tplc="91A0538A">
      <w:numFmt w:val="bullet"/>
      <w:lvlText w:val="•"/>
      <w:lvlJc w:val="left"/>
      <w:pPr>
        <w:ind w:left="720" w:hanging="360"/>
      </w:pPr>
      <w:rPr>
        <w:rFonts w:ascii="SymbolMT" w:eastAsiaTheme="minorHAnsi" w:hAnsi="SymbolMT" w:cs="SymbolMT" w:hint="default"/>
        <w:color w:val="0235A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F34EAE"/>
    <w:multiLevelType w:val="hybridMultilevel"/>
    <w:tmpl w:val="4C7CC490"/>
    <w:lvl w:ilvl="0" w:tplc="E6EED52A">
      <w:start w:val="10"/>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C6851A8"/>
    <w:multiLevelType w:val="hybridMultilevel"/>
    <w:tmpl w:val="C9322412"/>
    <w:lvl w:ilvl="0" w:tplc="67EEB2F8">
      <w:numFmt w:val="bullet"/>
      <w:lvlText w:val="•"/>
      <w:lvlJc w:val="left"/>
      <w:pPr>
        <w:ind w:left="720" w:hanging="360"/>
      </w:pPr>
      <w:rPr>
        <w:rFonts w:ascii="cmsy10" w:eastAsia="Times New Roman" w:hAnsi="cmsy10" w:cs="Times New Roman"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5A11C7B"/>
    <w:multiLevelType w:val="hybridMultilevel"/>
    <w:tmpl w:val="A50E8B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6DD7C05"/>
    <w:multiLevelType w:val="hybridMultilevel"/>
    <w:tmpl w:val="2BB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7865DD"/>
    <w:multiLevelType w:val="hybridMultilevel"/>
    <w:tmpl w:val="AC1AE6E2"/>
    <w:lvl w:ilvl="0" w:tplc="F516DA9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592479"/>
    <w:multiLevelType w:val="hybridMultilevel"/>
    <w:tmpl w:val="D9A42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6130708"/>
    <w:multiLevelType w:val="hybridMultilevel"/>
    <w:tmpl w:val="63EA8556"/>
    <w:lvl w:ilvl="0" w:tplc="D0A01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F0179D"/>
    <w:multiLevelType w:val="hybridMultilevel"/>
    <w:tmpl w:val="5734D2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8EA729E"/>
    <w:multiLevelType w:val="hybridMultilevel"/>
    <w:tmpl w:val="C000543C"/>
    <w:lvl w:ilvl="0" w:tplc="EFC050B8">
      <w:start w:val="1"/>
      <w:numFmt w:val="decimal"/>
      <w:lvlText w:val="%1."/>
      <w:lvlJc w:val="left"/>
      <w:pPr>
        <w:ind w:left="720" w:hanging="360"/>
      </w:pPr>
      <w:rPr>
        <w:rFonts w:ascii="Times New Roman" w:eastAsia="Times New Roman" w:hAnsi="Times New Roman" w:cs="Times New Roman"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6322A3"/>
    <w:multiLevelType w:val="hybridMultilevel"/>
    <w:tmpl w:val="F53A592A"/>
    <w:lvl w:ilvl="0" w:tplc="E6EED52A">
      <w:start w:val="10"/>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D2299B"/>
    <w:multiLevelType w:val="hybridMultilevel"/>
    <w:tmpl w:val="98380228"/>
    <w:lvl w:ilvl="0" w:tplc="F516DA9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1C778B7"/>
    <w:multiLevelType w:val="hybridMultilevel"/>
    <w:tmpl w:val="3446B734"/>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A37CAE"/>
    <w:multiLevelType w:val="hybridMultilevel"/>
    <w:tmpl w:val="727C78A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E60EAC"/>
    <w:multiLevelType w:val="hybridMultilevel"/>
    <w:tmpl w:val="76C28FC4"/>
    <w:lvl w:ilvl="0" w:tplc="041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8A1A5D"/>
    <w:multiLevelType w:val="hybridMultilevel"/>
    <w:tmpl w:val="2C9262C0"/>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957412"/>
    <w:multiLevelType w:val="hybridMultilevel"/>
    <w:tmpl w:val="A91E6F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0F31864"/>
    <w:multiLevelType w:val="singleLevel"/>
    <w:tmpl w:val="0C09000F"/>
    <w:lvl w:ilvl="0">
      <w:start w:val="1"/>
      <w:numFmt w:val="decimal"/>
      <w:lvlText w:val="%1."/>
      <w:lvlJc w:val="left"/>
      <w:pPr>
        <w:tabs>
          <w:tab w:val="num" w:pos="360"/>
        </w:tabs>
        <w:ind w:left="360" w:hanging="360"/>
      </w:pPr>
      <w:rPr>
        <w:rFonts w:hint="default"/>
      </w:rPr>
    </w:lvl>
  </w:abstractNum>
  <w:abstractNum w:abstractNumId="37" w15:restartNumberingAfterBreak="0">
    <w:nsid w:val="621043E3"/>
    <w:multiLevelType w:val="hybridMultilevel"/>
    <w:tmpl w:val="E4AC4138"/>
    <w:lvl w:ilvl="0" w:tplc="04190001">
      <w:start w:val="1"/>
      <w:numFmt w:val="bullet"/>
      <w:lvlText w:val=""/>
      <w:lvlJc w:val="left"/>
      <w:pPr>
        <w:ind w:left="1440" w:hanging="360"/>
      </w:pPr>
      <w:rPr>
        <w:rFonts w:ascii="Symbol" w:hAnsi="Symbol" w:hint="default"/>
      </w:rPr>
    </w:lvl>
    <w:lvl w:ilvl="1" w:tplc="67EEB2F8">
      <w:numFmt w:val="bullet"/>
      <w:lvlText w:val="•"/>
      <w:lvlJc w:val="left"/>
      <w:pPr>
        <w:ind w:left="2160" w:hanging="360"/>
      </w:pPr>
      <w:rPr>
        <w:rFonts w:ascii="cmsy10" w:eastAsia="Times New Roman" w:hAnsi="cmsy10" w:cs="Times New Roman" w:hint="default"/>
        <w:i/>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3E04B3A"/>
    <w:multiLevelType w:val="hybridMultilevel"/>
    <w:tmpl w:val="83D85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4403A71"/>
    <w:multiLevelType w:val="hybridMultilevel"/>
    <w:tmpl w:val="9B544F3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C8B6454"/>
    <w:multiLevelType w:val="hybridMultilevel"/>
    <w:tmpl w:val="8D8E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441A2"/>
    <w:multiLevelType w:val="hybridMultilevel"/>
    <w:tmpl w:val="41B0531C"/>
    <w:lvl w:ilvl="0" w:tplc="67EEB2F8">
      <w:numFmt w:val="bullet"/>
      <w:lvlText w:val="•"/>
      <w:lvlJc w:val="left"/>
      <w:pPr>
        <w:ind w:left="720" w:hanging="360"/>
      </w:pPr>
      <w:rPr>
        <w:rFonts w:ascii="cmsy10" w:eastAsia="Times New Roman" w:hAnsi="cmsy10" w:cs="Times New Roman"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B51613"/>
    <w:multiLevelType w:val="hybridMultilevel"/>
    <w:tmpl w:val="1F624950"/>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1728ED"/>
    <w:multiLevelType w:val="hybridMultilevel"/>
    <w:tmpl w:val="7D882DFA"/>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30EB8"/>
    <w:multiLevelType w:val="hybridMultilevel"/>
    <w:tmpl w:val="38C09F44"/>
    <w:lvl w:ilvl="0" w:tplc="B7944F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D82172"/>
    <w:multiLevelType w:val="multilevel"/>
    <w:tmpl w:val="A510059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3"/>
  </w:num>
  <w:num w:numId="6">
    <w:abstractNumId w:val="33"/>
  </w:num>
  <w:num w:numId="7">
    <w:abstractNumId w:val="2"/>
  </w:num>
  <w:num w:numId="8">
    <w:abstractNumId w:val="22"/>
  </w:num>
  <w:num w:numId="9">
    <w:abstractNumId w:val="10"/>
  </w:num>
  <w:num w:numId="10">
    <w:abstractNumId w:val="27"/>
  </w:num>
  <w:num w:numId="11">
    <w:abstractNumId w:val="36"/>
  </w:num>
  <w:num w:numId="12">
    <w:abstractNumId w:val="24"/>
  </w:num>
  <w:num w:numId="13">
    <w:abstractNumId w:val="6"/>
  </w:num>
  <w:num w:numId="14">
    <w:abstractNumId w:val="29"/>
  </w:num>
  <w:num w:numId="15">
    <w:abstractNumId w:val="14"/>
  </w:num>
  <w:num w:numId="16">
    <w:abstractNumId w:val="20"/>
  </w:num>
  <w:num w:numId="17">
    <w:abstractNumId w:val="15"/>
  </w:num>
  <w:num w:numId="18">
    <w:abstractNumId w:val="30"/>
  </w:num>
  <w:num w:numId="19">
    <w:abstractNumId w:val="28"/>
  </w:num>
  <w:num w:numId="20">
    <w:abstractNumId w:val="8"/>
  </w:num>
  <w:num w:numId="21">
    <w:abstractNumId w:val="37"/>
  </w:num>
  <w:num w:numId="22">
    <w:abstractNumId w:val="25"/>
  </w:num>
  <w:num w:numId="23">
    <w:abstractNumId w:val="21"/>
  </w:num>
  <w:num w:numId="24">
    <w:abstractNumId w:val="16"/>
  </w:num>
  <w:num w:numId="25">
    <w:abstractNumId w:val="41"/>
  </w:num>
  <w:num w:numId="26">
    <w:abstractNumId w:val="4"/>
  </w:num>
  <w:num w:numId="27">
    <w:abstractNumId w:val="23"/>
  </w:num>
  <w:num w:numId="28">
    <w:abstractNumId w:val="18"/>
  </w:num>
  <w:num w:numId="29">
    <w:abstractNumId w:val="38"/>
  </w:num>
  <w:num w:numId="30">
    <w:abstractNumId w:val="35"/>
  </w:num>
  <w:num w:numId="31">
    <w:abstractNumId w:val="0"/>
  </w:num>
  <w:num w:numId="32">
    <w:abstractNumId w:val="11"/>
  </w:num>
  <w:num w:numId="33">
    <w:abstractNumId w:val="40"/>
  </w:num>
  <w:num w:numId="34">
    <w:abstractNumId w:val="19"/>
  </w:num>
  <w:num w:numId="35">
    <w:abstractNumId w:val="44"/>
  </w:num>
  <w:num w:numId="36">
    <w:abstractNumId w:val="31"/>
  </w:num>
  <w:num w:numId="37">
    <w:abstractNumId w:val="42"/>
  </w:num>
  <w:num w:numId="38">
    <w:abstractNumId w:val="34"/>
  </w:num>
  <w:num w:numId="39">
    <w:abstractNumId w:val="1"/>
  </w:num>
  <w:num w:numId="40">
    <w:abstractNumId w:val="43"/>
  </w:num>
  <w:num w:numId="41">
    <w:abstractNumId w:val="13"/>
  </w:num>
  <w:num w:numId="42">
    <w:abstractNumId w:val="17"/>
  </w:num>
  <w:num w:numId="43">
    <w:abstractNumId w:val="5"/>
  </w:num>
  <w:num w:numId="44">
    <w:abstractNumId w:val="9"/>
  </w:num>
  <w:num w:numId="45">
    <w:abstractNumId w:val="26"/>
  </w:num>
  <w:num w:numId="46">
    <w:abstractNumId w:val="39"/>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74"/>
    <w:rsid w:val="00021A10"/>
    <w:rsid w:val="00023C66"/>
    <w:rsid w:val="00042282"/>
    <w:rsid w:val="00055B7B"/>
    <w:rsid w:val="00083898"/>
    <w:rsid w:val="0010324D"/>
    <w:rsid w:val="00130A36"/>
    <w:rsid w:val="001729E8"/>
    <w:rsid w:val="001737B3"/>
    <w:rsid w:val="00190D85"/>
    <w:rsid w:val="00201362"/>
    <w:rsid w:val="00236E04"/>
    <w:rsid w:val="0024717B"/>
    <w:rsid w:val="00262BD4"/>
    <w:rsid w:val="00271888"/>
    <w:rsid w:val="00297C2C"/>
    <w:rsid w:val="003274FF"/>
    <w:rsid w:val="00363A9A"/>
    <w:rsid w:val="0039320F"/>
    <w:rsid w:val="003C51A1"/>
    <w:rsid w:val="003C5C85"/>
    <w:rsid w:val="003F1CF3"/>
    <w:rsid w:val="003F482C"/>
    <w:rsid w:val="0040781A"/>
    <w:rsid w:val="00410D8F"/>
    <w:rsid w:val="00436A3A"/>
    <w:rsid w:val="004655F2"/>
    <w:rsid w:val="004704A5"/>
    <w:rsid w:val="004767BB"/>
    <w:rsid w:val="00477B74"/>
    <w:rsid w:val="00486E54"/>
    <w:rsid w:val="004916BE"/>
    <w:rsid w:val="00494F48"/>
    <w:rsid w:val="004C216D"/>
    <w:rsid w:val="004E576B"/>
    <w:rsid w:val="004F242D"/>
    <w:rsid w:val="004F5172"/>
    <w:rsid w:val="00501CB8"/>
    <w:rsid w:val="005333C5"/>
    <w:rsid w:val="00542CCA"/>
    <w:rsid w:val="00567AF3"/>
    <w:rsid w:val="005A5F56"/>
    <w:rsid w:val="005E6AB0"/>
    <w:rsid w:val="005F0754"/>
    <w:rsid w:val="00631941"/>
    <w:rsid w:val="0066222D"/>
    <w:rsid w:val="00723835"/>
    <w:rsid w:val="00735C94"/>
    <w:rsid w:val="007374EE"/>
    <w:rsid w:val="00770D56"/>
    <w:rsid w:val="00775F31"/>
    <w:rsid w:val="007A0791"/>
    <w:rsid w:val="007A49BD"/>
    <w:rsid w:val="007B693B"/>
    <w:rsid w:val="007E45DB"/>
    <w:rsid w:val="00846E39"/>
    <w:rsid w:val="0085698E"/>
    <w:rsid w:val="00873F7C"/>
    <w:rsid w:val="008B43BC"/>
    <w:rsid w:val="008C4280"/>
    <w:rsid w:val="008D6232"/>
    <w:rsid w:val="008F7D22"/>
    <w:rsid w:val="0093291A"/>
    <w:rsid w:val="00970C61"/>
    <w:rsid w:val="00970E26"/>
    <w:rsid w:val="00A00F97"/>
    <w:rsid w:val="00A1544A"/>
    <w:rsid w:val="00A26C10"/>
    <w:rsid w:val="00A638A6"/>
    <w:rsid w:val="00A75125"/>
    <w:rsid w:val="00AA29CD"/>
    <w:rsid w:val="00B07B86"/>
    <w:rsid w:val="00B163E4"/>
    <w:rsid w:val="00B233AC"/>
    <w:rsid w:val="00B46E1B"/>
    <w:rsid w:val="00B96B5B"/>
    <w:rsid w:val="00BC38FB"/>
    <w:rsid w:val="00C025BB"/>
    <w:rsid w:val="00C30D90"/>
    <w:rsid w:val="00C462D7"/>
    <w:rsid w:val="00C94E8C"/>
    <w:rsid w:val="00C96AA8"/>
    <w:rsid w:val="00CC2C8E"/>
    <w:rsid w:val="00CE1C38"/>
    <w:rsid w:val="00D06026"/>
    <w:rsid w:val="00D31495"/>
    <w:rsid w:val="00D461ED"/>
    <w:rsid w:val="00D60E21"/>
    <w:rsid w:val="00D86DE1"/>
    <w:rsid w:val="00D955F2"/>
    <w:rsid w:val="00DB7EC5"/>
    <w:rsid w:val="00DD4BEE"/>
    <w:rsid w:val="00DE70C2"/>
    <w:rsid w:val="00DF7760"/>
    <w:rsid w:val="00E038BD"/>
    <w:rsid w:val="00E203BF"/>
    <w:rsid w:val="00E435D7"/>
    <w:rsid w:val="00E6169E"/>
    <w:rsid w:val="00E778FE"/>
    <w:rsid w:val="00E86911"/>
    <w:rsid w:val="00E94F12"/>
    <w:rsid w:val="00EC01D8"/>
    <w:rsid w:val="00ED6881"/>
    <w:rsid w:val="00F2288E"/>
    <w:rsid w:val="00F3408E"/>
    <w:rsid w:val="00F364CC"/>
    <w:rsid w:val="00F423C0"/>
    <w:rsid w:val="00F92685"/>
    <w:rsid w:val="00FB60C1"/>
    <w:rsid w:val="00FC4CD2"/>
    <w:rsid w:val="00FD01E1"/>
    <w:rsid w:val="00FD70C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856E4"/>
  <w15:docId w15:val="{8F0C852E-658D-41EF-B650-D997B5C7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7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74"/>
    <w:pPr>
      <w:ind w:left="720"/>
      <w:contextualSpacing/>
    </w:pPr>
  </w:style>
  <w:style w:type="paragraph" w:styleId="NoSpacing">
    <w:name w:val="No Spacing"/>
    <w:uiPriority w:val="1"/>
    <w:qFormat/>
    <w:rsid w:val="003F482C"/>
    <w:pPr>
      <w:spacing w:after="0" w:line="240" w:lineRule="auto"/>
    </w:pPr>
  </w:style>
  <w:style w:type="character" w:styleId="CommentReference">
    <w:name w:val="annotation reference"/>
    <w:basedOn w:val="DefaultParagraphFont"/>
    <w:uiPriority w:val="99"/>
    <w:semiHidden/>
    <w:unhideWhenUsed/>
    <w:rsid w:val="00735C94"/>
    <w:rPr>
      <w:sz w:val="16"/>
      <w:szCs w:val="16"/>
    </w:rPr>
  </w:style>
  <w:style w:type="paragraph" w:styleId="CommentText">
    <w:name w:val="annotation text"/>
    <w:basedOn w:val="Normal"/>
    <w:link w:val="CommentTextChar"/>
    <w:uiPriority w:val="99"/>
    <w:semiHidden/>
    <w:unhideWhenUsed/>
    <w:rsid w:val="00735C94"/>
    <w:rPr>
      <w:sz w:val="20"/>
      <w:szCs w:val="20"/>
    </w:rPr>
  </w:style>
  <w:style w:type="character" w:customStyle="1" w:styleId="CommentTextChar">
    <w:name w:val="Comment Text Char"/>
    <w:basedOn w:val="DefaultParagraphFont"/>
    <w:link w:val="CommentText"/>
    <w:uiPriority w:val="99"/>
    <w:semiHidden/>
    <w:rsid w:val="00735C9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35C94"/>
    <w:rPr>
      <w:b/>
      <w:bCs/>
    </w:rPr>
  </w:style>
  <w:style w:type="character" w:customStyle="1" w:styleId="CommentSubjectChar">
    <w:name w:val="Comment Subject Char"/>
    <w:basedOn w:val="CommentTextChar"/>
    <w:link w:val="CommentSubject"/>
    <w:uiPriority w:val="99"/>
    <w:semiHidden/>
    <w:rsid w:val="00735C94"/>
    <w:rPr>
      <w:rFonts w:ascii="Calibri" w:hAnsi="Calibri" w:cs="Calibri"/>
      <w:b/>
      <w:bCs/>
      <w:sz w:val="20"/>
      <w:szCs w:val="20"/>
    </w:rPr>
  </w:style>
  <w:style w:type="paragraph" w:styleId="BalloonText">
    <w:name w:val="Balloon Text"/>
    <w:basedOn w:val="Normal"/>
    <w:link w:val="BalloonTextChar"/>
    <w:uiPriority w:val="99"/>
    <w:semiHidden/>
    <w:unhideWhenUsed/>
    <w:rsid w:val="00735C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C94"/>
    <w:rPr>
      <w:rFonts w:ascii="Segoe UI" w:hAnsi="Segoe UI" w:cs="Segoe UI"/>
      <w:sz w:val="18"/>
      <w:szCs w:val="18"/>
    </w:rPr>
  </w:style>
  <w:style w:type="character" w:styleId="Hyperlink">
    <w:name w:val="Hyperlink"/>
    <w:basedOn w:val="DefaultParagraphFont"/>
    <w:uiPriority w:val="99"/>
    <w:unhideWhenUsed/>
    <w:rsid w:val="00AA29CD"/>
    <w:rPr>
      <w:color w:val="0000FF"/>
      <w:u w:val="single"/>
    </w:rPr>
  </w:style>
  <w:style w:type="paragraph" w:customStyle="1" w:styleId="Default">
    <w:name w:val="Default"/>
    <w:rsid w:val="00363A9A"/>
    <w:pPr>
      <w:autoSpaceDE w:val="0"/>
      <w:autoSpaceDN w:val="0"/>
      <w:adjustRightInd w:val="0"/>
      <w:spacing w:after="0" w:line="240" w:lineRule="auto"/>
    </w:pPr>
    <w:rPr>
      <w:rFonts w:ascii="Times New Roman" w:eastAsia="SimSun" w:hAnsi="Times New Roman" w:cs="Times New Roman"/>
      <w:color w:val="000000"/>
      <w:sz w:val="24"/>
      <w:szCs w:val="24"/>
      <w:lang w:val="en-US" w:eastAsia="zh-CN"/>
    </w:rPr>
  </w:style>
  <w:style w:type="table" w:styleId="TableGrid">
    <w:name w:val="Table Grid"/>
    <w:basedOn w:val="TableNormal"/>
    <w:uiPriority w:val="59"/>
    <w:rsid w:val="00DF7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rsid w:val="00ED688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73F7C"/>
    <w:pPr>
      <w:tabs>
        <w:tab w:val="center" w:pos="4320"/>
        <w:tab w:val="right" w:pos="8640"/>
      </w:tabs>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873F7C"/>
    <w:rPr>
      <w:rFonts w:ascii="Times New Roman" w:eastAsia="Times New Roman" w:hAnsi="Times New Roman" w:cs="Times New Roman"/>
      <w:sz w:val="20"/>
      <w:szCs w:val="20"/>
      <w:lang w:val="en-US"/>
    </w:rPr>
  </w:style>
  <w:style w:type="paragraph" w:styleId="BodyText">
    <w:name w:val="Body Text"/>
    <w:basedOn w:val="Normal"/>
    <w:link w:val="BodyTextChar"/>
    <w:rsid w:val="00873F7C"/>
    <w:rPr>
      <w:rFonts w:ascii="Times New Roman" w:eastAsia="Times New Roman" w:hAnsi="Times New Roman" w:cs="Times New Roman"/>
      <w:spacing w:val="-2"/>
      <w:szCs w:val="20"/>
      <w:lang w:val="en-GB"/>
    </w:rPr>
  </w:style>
  <w:style w:type="character" w:customStyle="1" w:styleId="BodyTextChar">
    <w:name w:val="Body Text Char"/>
    <w:basedOn w:val="DefaultParagraphFont"/>
    <w:link w:val="BodyText"/>
    <w:rsid w:val="00873F7C"/>
    <w:rPr>
      <w:rFonts w:ascii="Times New Roman" w:eastAsia="Times New Roman" w:hAnsi="Times New Roman" w:cs="Times New Roman"/>
      <w:spacing w:val="-2"/>
      <w:szCs w:val="20"/>
      <w:lang w:val="en-GB"/>
    </w:rPr>
  </w:style>
  <w:style w:type="paragraph" w:styleId="BodyText2">
    <w:name w:val="Body Text 2"/>
    <w:basedOn w:val="Normal"/>
    <w:link w:val="BodyText2Char"/>
    <w:rsid w:val="00873F7C"/>
    <w:pPr>
      <w:tabs>
        <w:tab w:val="left" w:pos="-1440"/>
        <w:tab w:val="left" w:pos="-720"/>
      </w:tabs>
      <w:suppressAutoHyphens/>
      <w:spacing w:line="288" w:lineRule="auto"/>
      <w:jc w:val="both"/>
    </w:pPr>
    <w:rPr>
      <w:rFonts w:ascii="Times New Roman" w:eastAsia="Times New Roman" w:hAnsi="Times New Roman" w:cs="Times New Roman"/>
      <w:spacing w:val="-2"/>
      <w:szCs w:val="20"/>
      <w:lang w:val="en-GB"/>
    </w:rPr>
  </w:style>
  <w:style w:type="character" w:customStyle="1" w:styleId="BodyText2Char">
    <w:name w:val="Body Text 2 Char"/>
    <w:basedOn w:val="DefaultParagraphFont"/>
    <w:link w:val="BodyText2"/>
    <w:rsid w:val="00873F7C"/>
    <w:rPr>
      <w:rFonts w:ascii="Times New Roman" w:eastAsia="Times New Roman" w:hAnsi="Times New Roman" w:cs="Times New Roman"/>
      <w:spacing w:val="-2"/>
      <w:szCs w:val="20"/>
      <w:lang w:val="en-GB"/>
    </w:rPr>
  </w:style>
  <w:style w:type="paragraph" w:styleId="NormalWeb">
    <w:name w:val="Normal (Web)"/>
    <w:basedOn w:val="Normal"/>
    <w:uiPriority w:val="99"/>
    <w:unhideWhenUsed/>
    <w:rsid w:val="003C5C85"/>
    <w:pPr>
      <w:spacing w:before="100" w:beforeAutospacing="1" w:after="100" w:afterAutospacing="1"/>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B60C1"/>
    <w:rPr>
      <w:color w:val="808080"/>
    </w:rPr>
  </w:style>
  <w:style w:type="character" w:customStyle="1" w:styleId="fontstyle01">
    <w:name w:val="fontstyle01"/>
    <w:basedOn w:val="DefaultParagraphFont"/>
    <w:rsid w:val="00262BD4"/>
    <w:rPr>
      <w:rFonts w:ascii="cmbx12" w:hAnsi="cmbx12" w:hint="default"/>
      <w:b/>
      <w:bCs/>
      <w:i w:val="0"/>
      <w:iCs w:val="0"/>
      <w:color w:val="000000"/>
      <w:sz w:val="24"/>
      <w:szCs w:val="24"/>
    </w:rPr>
  </w:style>
  <w:style w:type="character" w:customStyle="1" w:styleId="fontstyle21">
    <w:name w:val="fontstyle21"/>
    <w:basedOn w:val="DefaultParagraphFont"/>
    <w:rsid w:val="00262BD4"/>
    <w:rPr>
      <w:rFonts w:ascii="cmsy10" w:hAnsi="cmsy10" w:hint="default"/>
      <w:b w:val="0"/>
      <w:bCs w:val="0"/>
      <w:i/>
      <w:iCs/>
      <w:color w:val="000000"/>
      <w:sz w:val="24"/>
      <w:szCs w:val="24"/>
    </w:rPr>
  </w:style>
  <w:style w:type="character" w:customStyle="1" w:styleId="fontstyle31">
    <w:name w:val="fontstyle31"/>
    <w:basedOn w:val="DefaultParagraphFont"/>
    <w:rsid w:val="00262BD4"/>
    <w:rPr>
      <w:rFonts w:ascii="cmr12" w:hAnsi="cmr12" w:hint="default"/>
      <w:b w:val="0"/>
      <w:bCs w:val="0"/>
      <w:i w:val="0"/>
      <w:iCs w:val="0"/>
      <w:color w:val="000000"/>
      <w:sz w:val="24"/>
      <w:szCs w:val="24"/>
    </w:rPr>
  </w:style>
  <w:style w:type="character" w:customStyle="1" w:styleId="fontstyle41">
    <w:name w:val="fontstyle41"/>
    <w:basedOn w:val="DefaultParagraphFont"/>
    <w:rsid w:val="00262BD4"/>
    <w:rPr>
      <w:rFonts w:ascii="cmti12" w:hAnsi="cmti12" w:hint="default"/>
      <w:b w:val="0"/>
      <w:bCs w:val="0"/>
      <w:i/>
      <w:iCs/>
      <w:color w:val="000000"/>
      <w:sz w:val="24"/>
      <w:szCs w:val="24"/>
    </w:rPr>
  </w:style>
  <w:style w:type="character" w:styleId="FollowedHyperlink">
    <w:name w:val="FollowedHyperlink"/>
    <w:basedOn w:val="DefaultParagraphFont"/>
    <w:uiPriority w:val="99"/>
    <w:semiHidden/>
    <w:unhideWhenUsed/>
    <w:rsid w:val="00846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6648">
      <w:bodyDiv w:val="1"/>
      <w:marLeft w:val="0"/>
      <w:marRight w:val="0"/>
      <w:marTop w:val="0"/>
      <w:marBottom w:val="0"/>
      <w:divBdr>
        <w:top w:val="none" w:sz="0" w:space="0" w:color="auto"/>
        <w:left w:val="none" w:sz="0" w:space="0" w:color="auto"/>
        <w:bottom w:val="none" w:sz="0" w:space="0" w:color="auto"/>
        <w:right w:val="none" w:sz="0" w:space="0" w:color="auto"/>
      </w:divBdr>
    </w:div>
    <w:div w:id="211577981">
      <w:bodyDiv w:val="1"/>
      <w:marLeft w:val="0"/>
      <w:marRight w:val="0"/>
      <w:marTop w:val="0"/>
      <w:marBottom w:val="0"/>
      <w:divBdr>
        <w:top w:val="none" w:sz="0" w:space="0" w:color="auto"/>
        <w:left w:val="none" w:sz="0" w:space="0" w:color="auto"/>
        <w:bottom w:val="none" w:sz="0" w:space="0" w:color="auto"/>
        <w:right w:val="none" w:sz="0" w:space="0" w:color="auto"/>
      </w:divBdr>
    </w:div>
    <w:div w:id="518736638">
      <w:bodyDiv w:val="1"/>
      <w:marLeft w:val="0"/>
      <w:marRight w:val="0"/>
      <w:marTop w:val="0"/>
      <w:marBottom w:val="0"/>
      <w:divBdr>
        <w:top w:val="none" w:sz="0" w:space="0" w:color="auto"/>
        <w:left w:val="none" w:sz="0" w:space="0" w:color="auto"/>
        <w:bottom w:val="none" w:sz="0" w:space="0" w:color="auto"/>
        <w:right w:val="none" w:sz="0" w:space="0" w:color="auto"/>
      </w:divBdr>
    </w:div>
    <w:div w:id="1235161659">
      <w:bodyDiv w:val="1"/>
      <w:marLeft w:val="0"/>
      <w:marRight w:val="0"/>
      <w:marTop w:val="0"/>
      <w:marBottom w:val="0"/>
      <w:divBdr>
        <w:top w:val="none" w:sz="0" w:space="0" w:color="auto"/>
        <w:left w:val="none" w:sz="0" w:space="0" w:color="auto"/>
        <w:bottom w:val="none" w:sz="0" w:space="0" w:color="auto"/>
        <w:right w:val="none" w:sz="0" w:space="0" w:color="auto"/>
      </w:divBdr>
    </w:div>
    <w:div w:id="1371761924">
      <w:bodyDiv w:val="1"/>
      <w:marLeft w:val="0"/>
      <w:marRight w:val="0"/>
      <w:marTop w:val="0"/>
      <w:marBottom w:val="0"/>
      <w:divBdr>
        <w:top w:val="none" w:sz="0" w:space="0" w:color="auto"/>
        <w:left w:val="none" w:sz="0" w:space="0" w:color="auto"/>
        <w:bottom w:val="none" w:sz="0" w:space="0" w:color="auto"/>
        <w:right w:val="none" w:sz="0" w:space="0" w:color="auto"/>
      </w:divBdr>
    </w:div>
    <w:div w:id="1942180828">
      <w:bodyDiv w:val="1"/>
      <w:marLeft w:val="0"/>
      <w:marRight w:val="0"/>
      <w:marTop w:val="0"/>
      <w:marBottom w:val="0"/>
      <w:divBdr>
        <w:top w:val="none" w:sz="0" w:space="0" w:color="auto"/>
        <w:left w:val="none" w:sz="0" w:space="0" w:color="auto"/>
        <w:bottom w:val="none" w:sz="0" w:space="0" w:color="auto"/>
        <w:right w:val="none" w:sz="0" w:space="0" w:color="auto"/>
      </w:divBdr>
    </w:div>
    <w:div w:id="208341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ef-info.hse.ru/goto_icef_file_29837_download.html" TargetMode="External"/><Relationship Id="rId5" Type="http://schemas.openxmlformats.org/officeDocument/2006/relationships/hyperlink" Target="mailto:sbudanova@hse.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2839</Words>
  <Characters>16188</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 НИУ ВШЭ</dc:creator>
  <cp:lastModifiedBy>Буданова Софья Ильинична</cp:lastModifiedBy>
  <cp:revision>7</cp:revision>
  <dcterms:created xsi:type="dcterms:W3CDTF">2020-08-06T13:50:00Z</dcterms:created>
  <dcterms:modified xsi:type="dcterms:W3CDTF">2020-08-10T08:40:00Z</dcterms:modified>
</cp:coreProperties>
</file>