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C730" w14:textId="4608F9FA" w:rsidR="001B7E2A" w:rsidRDefault="001B7E2A" w:rsidP="001B7E2A">
      <w:pPr>
        <w:spacing w:after="0"/>
        <w:ind w:hanging="1134"/>
        <w:jc w:val="center"/>
        <w:rPr>
          <w:b/>
          <w:bCs/>
        </w:rPr>
      </w:pPr>
      <w:r w:rsidRPr="001B7E2A">
        <w:rPr>
          <w:b/>
          <w:bCs/>
        </w:rPr>
        <w:t>Макет плаката</w:t>
      </w:r>
    </w:p>
    <w:p w14:paraId="1B4F7AA9" w14:textId="46245C34" w:rsidR="00BD647F" w:rsidRDefault="00BD647F" w:rsidP="009313BB">
      <w:pPr>
        <w:spacing w:after="0"/>
        <w:ind w:left="1134" w:hanging="1134"/>
        <w:rPr>
          <w:b/>
          <w:bCs/>
        </w:rPr>
      </w:pPr>
      <w:r>
        <w:rPr>
          <w:b/>
          <w:bCs/>
        </w:rPr>
        <w:t>Команда Водная Жизнь</w:t>
      </w:r>
    </w:p>
    <w:p w14:paraId="6F293F8F" w14:textId="41146931" w:rsidR="009313BB" w:rsidRDefault="007336E6" w:rsidP="004239E3">
      <w:pPr>
        <w:spacing w:after="0"/>
        <w:jc w:val="both"/>
      </w:pPr>
      <w:r>
        <w:t xml:space="preserve">Иван Бунчук – </w:t>
      </w:r>
      <w:r w:rsidR="009313BB">
        <w:t>К</w:t>
      </w:r>
      <w:r>
        <w:t>апитан команды</w:t>
      </w:r>
      <w:r w:rsidR="009313BB">
        <w:t xml:space="preserve">. Занимается робототехникой </w:t>
      </w:r>
      <w:r w:rsidR="004239E3">
        <w:t>восьмой год. В команде отвечает за создание проекта</w:t>
      </w:r>
      <w:r w:rsidR="004239E3" w:rsidRPr="004239E3">
        <w:t xml:space="preserve">: </w:t>
      </w:r>
      <w:r w:rsidR="004239E3">
        <w:t xml:space="preserve">придумал, проработал и описал его. Также пишет код для езды робота.   </w:t>
      </w:r>
    </w:p>
    <w:p w14:paraId="4E6C5B50" w14:textId="77777777" w:rsidR="009313BB" w:rsidRDefault="009313BB" w:rsidP="009313BB">
      <w:pPr>
        <w:spacing w:after="0"/>
        <w:ind w:left="1134" w:hanging="1134"/>
      </w:pPr>
    </w:p>
    <w:p w14:paraId="4EB60F35" w14:textId="2D786338" w:rsidR="009313BB" w:rsidRPr="004239E3" w:rsidRDefault="00262F6E" w:rsidP="004239E3">
      <w:pPr>
        <w:spacing w:after="0"/>
        <w:rPr>
          <w:rFonts w:asciiTheme="minorHAnsi" w:hAnsi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Тимур Степано</w:t>
      </w:r>
      <w:r w:rsidR="00006EA8">
        <w:t xml:space="preserve">в </w:t>
      </w:r>
      <w:r w:rsidR="004239E3">
        <w:t>– Занимается робототехникой первый год. Является главным программистом в команде. Он пишет сложные программы для робота и всё время занят.</w:t>
      </w:r>
    </w:p>
    <w:p w14:paraId="6DDC1ADD" w14:textId="77777777" w:rsidR="009313BB" w:rsidRDefault="009313BB" w:rsidP="009313BB">
      <w:pPr>
        <w:spacing w:after="0"/>
        <w:ind w:left="1134" w:hanging="1134"/>
      </w:pPr>
    </w:p>
    <w:p w14:paraId="16DD2BE2" w14:textId="317E09C3" w:rsidR="00262F6E" w:rsidRPr="004239E3" w:rsidRDefault="00262F6E" w:rsidP="004239E3">
      <w:pPr>
        <w:spacing w:after="0"/>
        <w:rPr>
          <w:szCs w:val="28"/>
        </w:rPr>
      </w:pPr>
      <w:r>
        <w:t>Егор Тараканов</w:t>
      </w:r>
      <w:r w:rsidR="004239E3">
        <w:t xml:space="preserve"> – Занимается робототехникой 7 лет. В команде отвечает за составление проекта и остальных текстов выполняет главные задачи с поиском проблемы и решений в проекте.</w:t>
      </w:r>
    </w:p>
    <w:p w14:paraId="3CDCDD56" w14:textId="77777777" w:rsidR="009313BB" w:rsidRDefault="009313BB" w:rsidP="004239E3">
      <w:pPr>
        <w:spacing w:after="0"/>
      </w:pPr>
    </w:p>
    <w:p w14:paraId="0E6B758D" w14:textId="01DD3FA4" w:rsidR="00262F6E" w:rsidRDefault="00262F6E" w:rsidP="00627EE1">
      <w:pPr>
        <w:spacing w:after="0"/>
      </w:pPr>
      <w:r>
        <w:t>Владислав Ачох</w:t>
      </w:r>
      <w:r w:rsidR="00627EE1">
        <w:t xml:space="preserve"> – Занимается робототехникой второй год. В команде отвечает за создание робота</w:t>
      </w:r>
      <w:r w:rsidR="00627EE1" w:rsidRPr="00627EE1">
        <w:t xml:space="preserve">: </w:t>
      </w:r>
      <w:r w:rsidR="00627EE1">
        <w:t>занимается его сборкой и пайкой.</w:t>
      </w:r>
    </w:p>
    <w:p w14:paraId="09BA3F57" w14:textId="77777777" w:rsidR="009313BB" w:rsidRDefault="009313BB" w:rsidP="004239E3">
      <w:pPr>
        <w:spacing w:after="0"/>
      </w:pPr>
    </w:p>
    <w:p w14:paraId="00285F5A" w14:textId="54CA2022" w:rsidR="00262F6E" w:rsidRPr="00627EE1" w:rsidRDefault="00262F6E" w:rsidP="00627EE1">
      <w:pPr>
        <w:spacing w:after="0"/>
      </w:pPr>
      <w:r>
        <w:t>Михаил Мороз</w:t>
      </w:r>
      <w:r w:rsidR="00627EE1">
        <w:t xml:space="preserve"> – Занимается робототехникой ?? год. В команде выполняет роль блогера</w:t>
      </w:r>
      <w:r w:rsidR="00627EE1" w:rsidRPr="00627EE1">
        <w:t xml:space="preserve">: </w:t>
      </w:r>
      <w:r w:rsidR="00627EE1">
        <w:t>фотографирует всё и выпускает посты. Также он помогает другим участникам команды.</w:t>
      </w:r>
    </w:p>
    <w:p w14:paraId="7CFBA75E" w14:textId="77777777" w:rsidR="00262F6E" w:rsidRPr="00262F6E" w:rsidRDefault="00262F6E" w:rsidP="00BD647F">
      <w:pPr>
        <w:spacing w:after="0"/>
        <w:ind w:hanging="1134"/>
      </w:pPr>
    </w:p>
    <w:p w14:paraId="11C6A4D5" w14:textId="77777777" w:rsidR="00BD647F" w:rsidRDefault="00BD647F" w:rsidP="00BD647F">
      <w:pPr>
        <w:spacing w:after="0"/>
        <w:ind w:hanging="1134"/>
        <w:rPr>
          <w:b/>
          <w:bCs/>
        </w:rPr>
      </w:pPr>
    </w:p>
    <w:p w14:paraId="0885C6AD" w14:textId="77777777" w:rsidR="009313BB" w:rsidRDefault="009313BB" w:rsidP="00BD647F">
      <w:pPr>
        <w:spacing w:after="0"/>
        <w:ind w:hanging="1134"/>
        <w:rPr>
          <w:b/>
          <w:bCs/>
        </w:rPr>
      </w:pPr>
    </w:p>
    <w:p w14:paraId="6173FF32" w14:textId="77777777" w:rsidR="009313BB" w:rsidRDefault="009313BB" w:rsidP="00BD647F">
      <w:pPr>
        <w:spacing w:after="0"/>
        <w:ind w:hanging="1134"/>
        <w:rPr>
          <w:b/>
          <w:bCs/>
        </w:rPr>
      </w:pPr>
    </w:p>
    <w:p w14:paraId="03BB4218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471FBCCD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7C0D2C32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6F7EC09E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46022EEF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197A39EB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5C79D836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45241055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1601333D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678AB9E4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38410E05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173C7CF5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3DC3A83E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02F436AE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20DEA9E2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2DEED4A5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18D9FA48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6831B1A8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2D7EC20F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39608BAD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5F7EB484" w14:textId="77777777" w:rsidR="00394397" w:rsidRDefault="00394397" w:rsidP="00394397">
      <w:pPr>
        <w:spacing w:after="0"/>
        <w:rPr>
          <w:b/>
          <w:bCs/>
        </w:rPr>
      </w:pPr>
    </w:p>
    <w:p w14:paraId="5CB880D8" w14:textId="77777777" w:rsidR="00030F8F" w:rsidRDefault="00030F8F" w:rsidP="00394397">
      <w:pPr>
        <w:spacing w:after="0"/>
        <w:rPr>
          <w:b/>
          <w:bCs/>
        </w:rPr>
      </w:pPr>
    </w:p>
    <w:p w14:paraId="5F7AFFA9" w14:textId="087A73C8" w:rsidR="009313BB" w:rsidRDefault="009313BB" w:rsidP="00394397">
      <w:pPr>
        <w:spacing w:after="0"/>
        <w:rPr>
          <w:b/>
          <w:bCs/>
        </w:rPr>
      </w:pPr>
      <w:r>
        <w:rPr>
          <w:b/>
          <w:bCs/>
        </w:rPr>
        <w:t>2 часть</w:t>
      </w:r>
    </w:p>
    <w:p w14:paraId="604C525A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2E70C62E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4EC8F699" w14:textId="77777777" w:rsidR="009313BB" w:rsidRDefault="009313BB" w:rsidP="009313BB">
      <w:pPr>
        <w:spacing w:after="0"/>
        <w:ind w:left="1134" w:hanging="1134"/>
        <w:rPr>
          <w:b/>
          <w:bCs/>
        </w:rPr>
      </w:pPr>
    </w:p>
    <w:p w14:paraId="35461BA7" w14:textId="7A9DF12D" w:rsidR="00BD647F" w:rsidRPr="00006EA8" w:rsidRDefault="00BD647F" w:rsidP="009313BB">
      <w:pPr>
        <w:spacing w:after="0"/>
        <w:ind w:left="1134" w:hanging="1134"/>
        <w:rPr>
          <w:rFonts w:ascii="Snap ITC" w:hAnsi="Snap ITC"/>
          <w:b/>
          <w:bCs/>
        </w:rPr>
      </w:pPr>
      <w:r>
        <w:rPr>
          <w:b/>
          <w:bCs/>
        </w:rPr>
        <w:t>Исследование проблемы</w:t>
      </w:r>
      <w:r w:rsidR="00006EA8" w:rsidRPr="00006EA8">
        <w:rPr>
          <w:b/>
          <w:bCs/>
        </w:rPr>
        <w:t xml:space="preserve"> </w:t>
      </w:r>
    </w:p>
    <w:p w14:paraId="35E245FA" w14:textId="77777777" w:rsidR="009313BB" w:rsidRDefault="009313BB" w:rsidP="009313BB">
      <w:pPr>
        <w:rPr>
          <w:color w:val="000000" w:themeColor="text1"/>
        </w:rPr>
      </w:pPr>
      <w:r>
        <w:rPr>
          <w:color w:val="000000" w:themeColor="text1"/>
        </w:rPr>
        <w:t xml:space="preserve">Трещины являются опасной проблемой на ГЭС. Поэтому их обнаружения является важной задачей. </w:t>
      </w:r>
    </w:p>
    <w:p w14:paraId="44A35FA3" w14:textId="77777777" w:rsidR="009313BB" w:rsidRDefault="009313BB" w:rsidP="009313BB">
      <w:pPr>
        <w:rPr>
          <w:color w:val="000000" w:themeColor="text1"/>
        </w:rPr>
      </w:pPr>
      <w:r>
        <w:rPr>
          <w:color w:val="000000" w:themeColor="text1"/>
        </w:rPr>
        <w:t xml:space="preserve">    Есть несколько методов для обнаружения трещин в водоприёмных камерах ГЭС:</w:t>
      </w:r>
    </w:p>
    <w:p w14:paraId="4A98C58F" w14:textId="77777777" w:rsidR="009313BB" w:rsidRDefault="009313BB" w:rsidP="009313BB">
      <w:pPr>
        <w:rPr>
          <w:color w:val="000000" w:themeColor="text1"/>
        </w:rPr>
      </w:pPr>
      <w:r>
        <w:rPr>
          <w:b/>
          <w:color w:val="000000" w:themeColor="text1"/>
        </w:rPr>
        <w:t xml:space="preserve">    Визуальный осмотр</w:t>
      </w:r>
      <w:r>
        <w:rPr>
          <w:color w:val="000000" w:themeColor="text1"/>
        </w:rPr>
        <w:t>. Осмотры поверхностей с целью выявления трещин лучше проводить в солнечную погоду. При боковом освещении полости трещин контрастно выделяются тенью (чёрным цветом), даже если раскрытие трещины невелико — 1–2 мм.</w:t>
      </w:r>
    </w:p>
    <w:p w14:paraId="61DFD484" w14:textId="77777777" w:rsidR="009313BB" w:rsidRDefault="009313BB" w:rsidP="009313BB">
      <w:pPr>
        <w:rPr>
          <w:color w:val="000000" w:themeColor="text1"/>
        </w:rPr>
      </w:pPr>
      <w:r>
        <w:rPr>
          <w:b/>
          <w:color w:val="000000" w:themeColor="text1"/>
        </w:rPr>
        <w:t xml:space="preserve">    Инструментальные методы</w:t>
      </w:r>
      <w:r>
        <w:rPr>
          <w:color w:val="000000" w:themeColor="text1"/>
        </w:rPr>
        <w:t>. К ним относятся склерометрия, определение толщины облицовочного бетонного слоя толщиномером, обследование арматуры магнитным и механическим методом, ультразвуковая дефектоскопия, ультразвуковая и сейсмическая томография.</w:t>
      </w:r>
    </w:p>
    <w:p w14:paraId="62E8B66D" w14:textId="77777777" w:rsidR="009313BB" w:rsidRDefault="009313BB" w:rsidP="009313BB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b/>
          <w:color w:val="000000" w:themeColor="text1"/>
        </w:rPr>
        <w:t>Геофизические методы</w:t>
      </w:r>
      <w:r>
        <w:rPr>
          <w:color w:val="000000" w:themeColor="text1"/>
        </w:rPr>
        <w:t xml:space="preserve">. К ним относятся электроразведка, сейсморазведка и </w:t>
      </w:r>
      <w:proofErr w:type="spellStart"/>
      <w:r>
        <w:rPr>
          <w:color w:val="000000" w:themeColor="text1"/>
        </w:rPr>
        <w:t>георадиолокация</w:t>
      </w:r>
      <w:proofErr w:type="spellEnd"/>
      <w:r>
        <w:rPr>
          <w:color w:val="000000" w:themeColor="text1"/>
        </w:rPr>
        <w:t>. С их помощью можно изучить строение плотины, выделить конструктивные слои, зоны обводнения, а также найти и локализовать трещины и расслоения.</w:t>
      </w:r>
    </w:p>
    <w:p w14:paraId="35811D6D" w14:textId="3DC01D4C" w:rsidR="002674CA" w:rsidRPr="001B7E2A" w:rsidRDefault="002674CA" w:rsidP="002674CA">
      <w:pPr>
        <w:spacing w:after="0"/>
        <w:ind w:hanging="113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441E58A" wp14:editId="7CB697BF">
            <wp:simplePos x="0" y="0"/>
            <wp:positionH relativeFrom="margin">
              <wp:align>left</wp:align>
            </wp:positionH>
            <wp:positionV relativeFrom="paragraph">
              <wp:posOffset>1727835</wp:posOffset>
            </wp:positionV>
            <wp:extent cx="2011680" cy="1685290"/>
            <wp:effectExtent l="0" t="0" r="7620" b="0"/>
            <wp:wrapSquare wrapText="bothSides"/>
            <wp:docPr id="159286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61574" name="Рисунок 15928615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74CA" w:rsidRPr="001B7E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F2F70"/>
    <w:multiLevelType w:val="hybridMultilevel"/>
    <w:tmpl w:val="1B46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9E0"/>
    <w:multiLevelType w:val="hybridMultilevel"/>
    <w:tmpl w:val="A0403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602D9"/>
    <w:multiLevelType w:val="hybridMultilevel"/>
    <w:tmpl w:val="C9729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A2545"/>
    <w:multiLevelType w:val="hybridMultilevel"/>
    <w:tmpl w:val="E1C4C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4075C"/>
    <w:multiLevelType w:val="hybridMultilevel"/>
    <w:tmpl w:val="F684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413303">
    <w:abstractNumId w:val="3"/>
  </w:num>
  <w:num w:numId="2" w16cid:durableId="1569264800">
    <w:abstractNumId w:val="4"/>
  </w:num>
  <w:num w:numId="3" w16cid:durableId="1527674511">
    <w:abstractNumId w:val="0"/>
  </w:num>
  <w:num w:numId="4" w16cid:durableId="407115090">
    <w:abstractNumId w:val="1"/>
  </w:num>
  <w:num w:numId="5" w16cid:durableId="1859078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09"/>
    <w:rsid w:val="00006EA8"/>
    <w:rsid w:val="00030F8F"/>
    <w:rsid w:val="000B1980"/>
    <w:rsid w:val="001B7E2A"/>
    <w:rsid w:val="00241D1F"/>
    <w:rsid w:val="00262F6E"/>
    <w:rsid w:val="00264899"/>
    <w:rsid w:val="002674CA"/>
    <w:rsid w:val="003703C2"/>
    <w:rsid w:val="00394397"/>
    <w:rsid w:val="003F284C"/>
    <w:rsid w:val="004239E3"/>
    <w:rsid w:val="00627EE1"/>
    <w:rsid w:val="006C0B77"/>
    <w:rsid w:val="00700B68"/>
    <w:rsid w:val="007056CC"/>
    <w:rsid w:val="007336E6"/>
    <w:rsid w:val="00794BDF"/>
    <w:rsid w:val="008242FF"/>
    <w:rsid w:val="00870751"/>
    <w:rsid w:val="00922C48"/>
    <w:rsid w:val="009313BB"/>
    <w:rsid w:val="00B63C9A"/>
    <w:rsid w:val="00B915B7"/>
    <w:rsid w:val="00BD647F"/>
    <w:rsid w:val="00BF57DC"/>
    <w:rsid w:val="00C00A11"/>
    <w:rsid w:val="00DA332D"/>
    <w:rsid w:val="00E04809"/>
    <w:rsid w:val="00EA59DF"/>
    <w:rsid w:val="00EE4070"/>
    <w:rsid w:val="00F12C76"/>
    <w:rsid w:val="00F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F1F6"/>
  <w15:chartTrackingRefBased/>
  <w15:docId w15:val="{FDA6EAB0-565A-45F8-9644-2DE01381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8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8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8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8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8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8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8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4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480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0480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0480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0480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0480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0480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048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8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480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048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48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4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480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04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2D99A-C465-481F-92A4-EB26DB82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2025-01-20T14:42:00Z</dcterms:created>
  <dcterms:modified xsi:type="dcterms:W3CDTF">2025-02-10T13:54:00Z</dcterms:modified>
</cp:coreProperties>
</file>