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4.jpg" ContentType="image/jpeg"/>
  <Override PartName="/word/media/rId67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Ринатович</w:t>
      </w:r>
      <w:r>
        <w:t xml:space="preserve"> </w:t>
      </w:r>
      <w:r>
        <w:t xml:space="preserve">Каримов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обработки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1)Выполнение лабораторной работы</w:t>
      </w:r>
    </w:p>
    <w:p>
      <w:pPr>
        <w:pStyle w:val="BodyText"/>
      </w:pPr>
      <w:r>
        <w:t xml:space="preserve">2)Выполнение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Создание каталога и файла</w:t>
      </w:r>
    </w:p>
    <w:p>
      <w:pPr>
        <w:numPr>
          <w:ilvl w:val="0"/>
          <w:numId w:val="1000"/>
        </w:numPr>
      </w:pPr>
      <w:r>
        <w:t xml:space="preserve">• Создан каталог lab9 и файл lab9-1.asm (рис. 1).</w:t>
      </w:r>
    </w:p>
    <w:p>
      <w:pPr>
        <w:pStyle w:val="CaptionedFigure"/>
      </w:pPr>
      <w:r>
        <w:drawing>
          <wp:inline>
            <wp:extent cx="3733800" cy="1012555"/>
            <wp:effectExtent b="0" l="0" r="0" t="0"/>
            <wp:docPr descr="Создание файла и каталога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2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и каталога</w:t>
      </w:r>
    </w:p>
    <w:p>
      <w:pPr>
        <w:numPr>
          <w:ilvl w:val="0"/>
          <w:numId w:val="1002"/>
        </w:numPr>
      </w:pPr>
      <w:r>
        <w:t xml:space="preserve">Ввод текста первой программы ее запуск</w:t>
      </w:r>
    </w:p>
    <w:p>
      <w:pPr>
        <w:numPr>
          <w:ilvl w:val="0"/>
          <w:numId w:val="1000"/>
        </w:numPr>
      </w:pPr>
      <w:r>
        <w:t xml:space="preserve">• В файл был введен текст первой программы (рис. 2).</w:t>
      </w:r>
    </w:p>
    <w:p>
      <w:pPr>
        <w:pStyle w:val="CaptionedFigure"/>
      </w:pPr>
      <w:r>
        <w:drawing>
          <wp:inline>
            <wp:extent cx="3733800" cy="2401086"/>
            <wp:effectExtent b="0" l="0" r="0" t="0"/>
            <wp:docPr descr="Текст программы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• Был создан исполняемый файл. После этого программа была успешно запущена, и результаты работы были проверены. (рис. 3).</w:t>
      </w:r>
    </w:p>
    <w:p>
      <w:pPr>
        <w:pStyle w:val="CaptionedFigure"/>
      </w:pPr>
      <w:r>
        <w:drawing>
          <wp:inline>
            <wp:extent cx="3733800" cy="1298470"/>
            <wp:effectExtent b="0" l="0" r="0" t="0"/>
            <wp:docPr descr="Запуск программы и проверка результат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8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и проверка результата</w:t>
      </w:r>
    </w:p>
    <w:p>
      <w:pPr>
        <w:numPr>
          <w:ilvl w:val="0"/>
          <w:numId w:val="1003"/>
        </w:numPr>
      </w:pPr>
      <w:r>
        <w:t xml:space="preserve">Модификация программы</w:t>
      </w:r>
    </w:p>
    <w:p>
      <w:pPr>
        <w:numPr>
          <w:ilvl w:val="0"/>
          <w:numId w:val="1000"/>
        </w:numPr>
      </w:pPr>
      <w:r>
        <w:t xml:space="preserve">• В теле цикла добавлена строка</w:t>
      </w:r>
      <w:r>
        <w:t xml:space="preserve"> </w:t>
      </w:r>
      <w:r>
        <w:rPr>
          <w:iCs/>
          <w:i/>
        </w:rPr>
        <w:t xml:space="preserve">sub eax, 1</w:t>
      </w:r>
      <w:r>
        <w:t xml:space="preserve">(рис. 4), что привело к возникновению бесконечного цикла (рис. 5).</w:t>
      </w:r>
    </w:p>
    <w:p>
      <w:pPr>
        <w:pStyle w:val="CaptionedFigure"/>
      </w:pPr>
      <w:r>
        <w:drawing>
          <wp:inline>
            <wp:extent cx="3733800" cy="2401086"/>
            <wp:effectExtent b="0" l="0" r="0" t="0"/>
            <wp:docPr descr="Измененный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Измененный текст программы</w:t>
      </w:r>
    </w:p>
    <w:p>
      <w:pPr>
        <w:pStyle w:val="CaptionedFigure"/>
      </w:pPr>
      <w:r>
        <w:drawing>
          <wp:inline>
            <wp:extent cx="3733800" cy="2401086"/>
            <wp:effectExtent b="0" l="0" r="0" t="0"/>
            <wp:docPr descr="Запуск программы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p>
      <w:pPr>
        <w:numPr>
          <w:ilvl w:val="0"/>
          <w:numId w:val="1004"/>
        </w:numPr>
      </w:pPr>
      <w:r>
        <w:t xml:space="preserve">Корректировка работы цикла.</w:t>
      </w:r>
    </w:p>
    <w:p>
      <w:pPr>
        <w:numPr>
          <w:ilvl w:val="0"/>
          <w:numId w:val="1000"/>
        </w:numPr>
      </w:pPr>
      <w:r>
        <w:t xml:space="preserve">• Внесены изменения в текст программы для правильной работы цикла и счетчика. Количество проходов цикла стало соответствовать числу, введенному с клавиатуры (рис. 6).</w:t>
      </w:r>
    </w:p>
    <w:p>
      <w:pPr>
        <w:pStyle w:val="CaptionedFigure"/>
      </w:pPr>
      <w:r>
        <w:drawing>
          <wp:inline>
            <wp:extent cx="3733800" cy="2401086"/>
            <wp:effectExtent b="0" l="0" r="0" t="0"/>
            <wp:docPr descr="Редактирование текста программы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текста программы</w:t>
      </w:r>
    </w:p>
    <w:p>
      <w:pPr>
        <w:pStyle w:val="BodyText"/>
      </w:pPr>
      <w:r>
        <w:t xml:space="preserve">• Программа была успешно запущена с новыми изменениями (рис. 7).</w:t>
      </w:r>
    </w:p>
    <w:p>
      <w:pPr>
        <w:pStyle w:val="CaptionedFigure"/>
      </w:pPr>
      <w:r>
        <w:drawing>
          <wp:inline>
            <wp:extent cx="3733800" cy="2401086"/>
            <wp:effectExtent b="0" l="0" r="0" t="0"/>
            <wp:docPr descr="Запуск изменной программы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изменной программы</w:t>
      </w:r>
    </w:p>
    <w:p>
      <w:pPr>
        <w:numPr>
          <w:ilvl w:val="0"/>
          <w:numId w:val="1005"/>
        </w:numPr>
      </w:pPr>
      <w:r>
        <w:t xml:space="preserve">Создание новой программы для вывода аргументов</w:t>
      </w:r>
    </w:p>
    <w:p>
      <w:pPr>
        <w:numPr>
          <w:ilvl w:val="0"/>
          <w:numId w:val="1000"/>
        </w:numPr>
      </w:pPr>
      <w:r>
        <w:t xml:space="preserve">• Создан файл lab8-2.asm, в который введен код программы, выводящей все аргументы, введенные пользователем(рис. 8). Программа корректно отобразила все три введенных аргумента в различных вариациях.</w:t>
      </w:r>
    </w:p>
    <w:p>
      <w:pPr>
        <w:pStyle w:val="CaptionedFigure"/>
      </w:pPr>
      <w:r>
        <w:drawing>
          <wp:inline>
            <wp:extent cx="3733800" cy="2401086"/>
            <wp:effectExtent b="0" l="0" r="0" t="0"/>
            <wp:docPr descr="Текст программы для вывода аргументов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для вывода аргументов</w:t>
      </w:r>
    </w:p>
    <w:p>
      <w:pPr>
        <w:pStyle w:val="BodyText"/>
      </w:pPr>
      <w:r>
        <w:t xml:space="preserve">• Программа была успешно выполнена, и результаты были зафиксированы (рис. 9).</w:t>
      </w:r>
    </w:p>
    <w:p>
      <w:pPr>
        <w:pStyle w:val="CaptionedFigure"/>
      </w:pPr>
      <w:r>
        <w:drawing>
          <wp:inline>
            <wp:extent cx="3733800" cy="2401086"/>
            <wp:effectExtent b="0" l="0" r="0" t="0"/>
            <wp:docPr descr="Результаты работы программы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Результаты работы программы</w:t>
      </w:r>
    </w:p>
    <w:p>
      <w:pPr>
        <w:numPr>
          <w:ilvl w:val="0"/>
          <w:numId w:val="1006"/>
        </w:numPr>
      </w:pPr>
      <w:r>
        <w:t xml:space="preserve">Создание программы для суммирования чисел</w:t>
      </w:r>
    </w:p>
    <w:p>
      <w:pPr>
        <w:numPr>
          <w:ilvl w:val="0"/>
          <w:numId w:val="1000"/>
        </w:numPr>
      </w:pPr>
      <w:r>
        <w:t xml:space="preserve">• Создан файл lab9-3.asm, введен текст программы (рис. 10) и выполнен запуск. Программа вывела сумму введенных чисел.</w:t>
      </w:r>
    </w:p>
    <w:p>
      <w:pPr>
        <w:pStyle w:val="CaptionedFigure"/>
      </w:pPr>
      <w:r>
        <w:drawing>
          <wp:inline>
            <wp:extent cx="3733800" cy="2401086"/>
            <wp:effectExtent b="0" l="0" r="0" t="0"/>
            <wp:docPr descr="Текст программы lab-2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 программы lab-2</w:t>
      </w:r>
    </w:p>
    <w:p>
      <w:pPr>
        <w:pStyle w:val="BodyText"/>
      </w:pPr>
      <w:r>
        <w:t xml:space="preserve">• Результаты выполнения программы были успешно получены и зафиксированы (рис. 11).</w:t>
      </w:r>
    </w:p>
    <w:p>
      <w:pPr>
        <w:pStyle w:val="CaptionedFigure"/>
      </w:pPr>
      <w:r>
        <w:drawing>
          <wp:inline>
            <wp:extent cx="3733800" cy="1362409"/>
            <wp:effectExtent b="0" l="0" r="0" t="0"/>
            <wp:docPr descr="Результаты работы программы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2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Результаты работы программы</w:t>
      </w:r>
    </w:p>
    <w:p>
      <w:pPr>
        <w:numPr>
          <w:ilvl w:val="0"/>
          <w:numId w:val="1007"/>
        </w:numPr>
      </w:pPr>
      <w:r>
        <w:t xml:space="preserve">Модификация программы для произведения чисел</w:t>
      </w:r>
    </w:p>
    <w:p>
      <w:pPr>
        <w:numPr>
          <w:ilvl w:val="0"/>
          <w:numId w:val="1000"/>
        </w:numPr>
      </w:pPr>
      <w:r>
        <w:t xml:space="preserve">• Программа была изменена для вывода произведения введенных чисел (рис. 12).</w:t>
      </w:r>
    </w:p>
    <w:p>
      <w:pPr>
        <w:pStyle w:val="CaptionedFigure"/>
      </w:pPr>
      <w:r>
        <w:drawing>
          <wp:inline>
            <wp:extent cx="3733800" cy="2322378"/>
            <wp:effectExtent b="0" l="0" r="0" t="0"/>
            <wp:docPr descr="Изменный текст программы" title="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Изменный текст программы</w:t>
      </w:r>
    </w:p>
    <w:p>
      <w:pPr>
        <w:pStyle w:val="SourceCode"/>
      </w:pPr>
      <w:r>
        <w:rPr>
          <w:rStyle w:val="VerbatimChar"/>
        </w:rPr>
        <w:t xml:space="preserve">• Измененный текст программы был сохранен, и программа была запущена. Результаты выполнения программы были успешно получены и задокументированы (рис. [-@fig:013]).</w:t>
      </w:r>
    </w:p>
    <w:p>
      <w:pPr>
        <w:pStyle w:val="CaptionedFigure"/>
      </w:pPr>
      <w:r>
        <w:drawing>
          <wp:inline>
            <wp:extent cx="3733800" cy="2322378"/>
            <wp:effectExtent b="0" l="0" r="0" t="0"/>
            <wp:docPr descr="Результаты работы программы" title="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Результаты работы программы</w:t>
      </w:r>
    </w:p>
    <w:bookmarkEnd w:id="63"/>
    <w:bookmarkStart w:id="70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Пишем программу в соответствие с полученными данными из Лабораторной работы №7. Проверям программу на случайных числах (рис. 14). Создаем программу, которая выводит сумму всех решений (рис. 15).</w:t>
      </w:r>
    </w:p>
    <w:p>
      <w:pPr>
        <w:pStyle w:val="CaptionedFigure"/>
      </w:pPr>
      <w:r>
        <w:drawing>
          <wp:inline>
            <wp:extent cx="3733800" cy="2322378"/>
            <wp:effectExtent b="0" l="0" r="0" t="0"/>
            <wp:docPr descr="Текст программы" title="" id="65" name="Picture"/>
            <a:graphic>
              <a:graphicData uri="http://schemas.openxmlformats.org/drawingml/2006/picture">
                <pic:pic>
                  <pic:nvPicPr>
                    <pic:cNvPr descr="image/14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программы</w:t>
      </w:r>
    </w:p>
    <w:p>
      <w:pPr>
        <w:pStyle w:val="CaptionedFigure"/>
      </w:pPr>
      <w:r>
        <w:drawing>
          <wp:inline>
            <wp:extent cx="3733800" cy="2322378"/>
            <wp:effectExtent b="0" l="0" r="0" t="0"/>
            <wp:docPr descr="Создание и результаты работы программы" title="" id="68" name="Picture"/>
            <a:graphic>
              <a:graphicData uri="http://schemas.openxmlformats.org/drawingml/2006/picture">
                <pic:pic>
                  <pic:nvPicPr>
                    <pic:cNvPr descr="image/15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и результаты работы программы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с использованием циклов и обработки аргументов командной строки. Все задачи были успешно выполнены, что подтвердило правильность работы рзработанных программ.</w:t>
      </w:r>
    </w:p>
    <w:bookmarkEnd w:id="71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Start w:id="7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2"/>
    <w:bookmarkStart w:id="7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3"/>
    <w:bookmarkStart w:id="7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74"/>
    <w:bookmarkStart w:id="7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hyperlink" Id="rId7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Тимур Ринатович Каримов</dc:creator>
  <dc:language>ru-RU</dc:language>
  <cp:keywords/>
  <dcterms:created xsi:type="dcterms:W3CDTF">2024-11-30T20:58:03Z</dcterms:created>
  <dcterms:modified xsi:type="dcterms:W3CDTF">2024-11-30T20:58:03Z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