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git-flow</w:t>
      </w:r>
      <w:r>
        <w:t xml:space="preserve"> </w:t>
      </w:r>
      <w:r>
        <w:t xml:space="preserve">Установка Node.js</w:t>
      </w:r>
      <w:r>
        <w:t xml:space="preserve"> </w:t>
      </w:r>
      <w:r>
        <w:t xml:space="preserve">Настройка Node.js</w:t>
      </w:r>
      <w:r>
        <w:t xml:space="preserve"> </w:t>
      </w:r>
      <w:r>
        <w:t xml:space="preserve">Общепринятые коммиты</w:t>
      </w:r>
      <w:r>
        <w:t xml:space="preserve"> </w:t>
      </w:r>
      <w:r>
        <w:t xml:space="preserve">Создание репозитория git</w:t>
      </w:r>
      <w:r>
        <w:t xml:space="preserve"> </w:t>
      </w:r>
      <w:r>
        <w:t xml:space="preserve">Работа с репозиторием git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</w:t>
      </w:r>
      <w:r>
        <w:t xml:space="preserve"> </w:t>
      </w:r>
      <w:r>
        <w:rPr>
          <w:iCs/>
          <w:i/>
        </w:rPr>
        <w:t xml:space="preserve">gitflow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531168"/>
            <wp:effectExtent b="0" l="0" r="0" t="0"/>
            <wp:docPr descr="Установка gitflow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</w:t>
      </w:r>
    </w:p>
    <w:p>
      <w:pPr>
        <w:pStyle w:val="BodyText"/>
      </w:pPr>
      <w:r>
        <w:t xml:space="preserve">Установим</w:t>
      </w:r>
      <w:r>
        <w:t xml:space="preserve"> </w:t>
      </w:r>
      <w:r>
        <w:rPr>
          <w:iCs/>
          <w:i/>
        </w:rPr>
        <w:t xml:space="preserve">nodejs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57772"/>
            <wp:effectExtent b="0" l="0" r="0" t="0"/>
            <wp:docPr descr="Установка nodej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nodejs</w:t>
      </w:r>
    </w:p>
    <w:p>
      <w:pPr>
        <w:pStyle w:val="BodyText"/>
      </w:pPr>
      <w:r>
        <w:t xml:space="preserve">Установим</w:t>
      </w:r>
      <w:r>
        <w:t xml:space="preserve"> </w:t>
      </w:r>
      <w:r>
        <w:rPr>
          <w:iCs/>
          <w:i/>
        </w:rPr>
        <w:t xml:space="preserve">pnpm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81954"/>
            <wp:effectExtent b="0" l="0" r="0" t="0"/>
            <wp:docPr descr="Установка pnp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pnpm</w:t>
      </w:r>
    </w:p>
    <w:p>
      <w:pPr>
        <w:pStyle w:val="BodyText"/>
      </w:pPr>
      <w:r>
        <w:t xml:space="preserve">Запустим</w:t>
      </w:r>
      <w:r>
        <w:t xml:space="preserve"> </w:t>
      </w:r>
      <w:r>
        <w:rPr>
          <w:iCs/>
          <w:i/>
        </w:rPr>
        <w:t xml:space="preserve">pnpm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90232"/>
            <wp:effectExtent b="0" l="0" r="0" t="0"/>
            <wp:docPr descr="Запуск pnp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pnpm</w:t>
      </w:r>
    </w:p>
    <w:p>
      <w:pPr>
        <w:pStyle w:val="BodyText"/>
      </w:pPr>
      <w:r>
        <w:t xml:space="preserve">Выполненим команду</w:t>
      </w:r>
      <w:r>
        <w:t xml:space="preserve"> </w:t>
      </w:r>
      <w:r>
        <w:rPr>
          <w:iCs/>
          <w:i/>
        </w:rPr>
        <w:t xml:space="preserve">source ~/.bashrc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48402"/>
            <wp:effectExtent b="0" l="0" r="0" t="0"/>
            <wp:docPr descr="Выполнение команды source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 source</w:t>
      </w:r>
    </w:p>
    <w:p>
      <w:pPr>
        <w:pStyle w:val="BodyText"/>
      </w:pPr>
      <w:r>
        <w:t xml:space="preserve">Введем программу для помощи в форматировании коммитов (рис. 6).</w:t>
      </w:r>
    </w:p>
    <w:p>
      <w:pPr>
        <w:pStyle w:val="CaptionedFigure"/>
      </w:pPr>
      <w:r>
        <w:drawing>
          <wp:inline>
            <wp:extent cx="3733800" cy="309217"/>
            <wp:effectExtent b="0" l="0" r="0" t="0"/>
            <wp:docPr descr="Выполнение команды commitizen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 commitizen</w:t>
      </w:r>
    </w:p>
    <w:p>
      <w:pPr>
        <w:pStyle w:val="BodyText"/>
      </w:pPr>
      <w:r>
        <w:t xml:space="preserve">Введем программу для помощи в создании логов (рис. 7).</w:t>
      </w:r>
    </w:p>
    <w:p>
      <w:pPr>
        <w:pStyle w:val="CaptionedFigure"/>
      </w:pPr>
      <w:r>
        <w:drawing>
          <wp:inline>
            <wp:extent cx="3733800" cy="604224"/>
            <wp:effectExtent b="0" l="0" r="0" t="0"/>
            <wp:docPr descr="Выполнение команды standard-changelog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 standard-changelog</w:t>
      </w:r>
    </w:p>
    <w:p>
      <w:pPr>
        <w:pStyle w:val="BodyText"/>
      </w:pPr>
      <w:r>
        <w:t xml:space="preserve">Создадим пустой репозиторий</w:t>
      </w:r>
      <w:r>
        <w:t xml:space="preserve"> </w:t>
      </w:r>
      <w:r>
        <w:rPr>
          <w:iCs/>
          <w:i/>
        </w:rPr>
        <w:t xml:space="preserve">git-extended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102125"/>
            <wp:effectExtent b="0" l="0" r="0" t="0"/>
            <wp:docPr descr="Пустой репозиторий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Пустой репозиторий</w:t>
      </w:r>
    </w:p>
    <w:p>
      <w:pPr>
        <w:pStyle w:val="BodyText"/>
      </w:pPr>
      <w:r>
        <w:t xml:space="preserve">Сделаем первый коммит и выложим на</w:t>
      </w:r>
      <w:r>
        <w:t xml:space="preserve"> </w:t>
      </w:r>
      <w:r>
        <w:rPr>
          <w:iCs/>
          <w:i/>
        </w:rPr>
        <w:t xml:space="preserve">GitHub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Коммит и отправка на GitHub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Коммит и отправка на GitHub</w:t>
      </w:r>
    </w:p>
    <w:p>
      <w:pPr>
        <w:pStyle w:val="BodyText"/>
      </w:pPr>
      <w:r>
        <w:t xml:space="preserve">Добавим в файл package.json команду для формирования коммитов (рис. 10).</w:t>
      </w:r>
    </w:p>
    <w:p>
      <w:pPr>
        <w:pStyle w:val="CaptionedFigure"/>
      </w:pPr>
      <w:r>
        <w:drawing>
          <wp:inline>
            <wp:extent cx="3733800" cy="2310288"/>
            <wp:effectExtent b="0" l="0" r="0" t="0"/>
            <wp:docPr descr="Изменения данных в package.json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 данных в package.json</w:t>
      </w:r>
    </w:p>
    <w:p>
      <w:pPr>
        <w:pStyle w:val="BodyText"/>
      </w:pPr>
      <w:r>
        <w:t xml:space="preserve">Добавим новые файлы и выполним коммит (рис. 11).</w:t>
      </w:r>
    </w:p>
    <w:p>
      <w:pPr>
        <w:pStyle w:val="CaptionedFigure"/>
      </w:pPr>
      <w:r>
        <w:drawing>
          <wp:inline>
            <wp:extent cx="3733800" cy="726934"/>
            <wp:effectExtent b="0" l="0" r="0" t="0"/>
            <wp:docPr descr="Добавление новых файлов и выполнение коммит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новых файлов и выполнение коммит</w:t>
      </w:r>
    </w:p>
    <w:p>
      <w:pPr>
        <w:pStyle w:val="BodyText"/>
      </w:pPr>
      <w:r>
        <w:t xml:space="preserve">Отправим файлы на GitHub (рис. 12).</w:t>
      </w:r>
    </w:p>
    <w:p>
      <w:pPr>
        <w:pStyle w:val="CaptionedFigure"/>
      </w:pPr>
      <w:r>
        <w:drawing>
          <wp:inline>
            <wp:extent cx="3733800" cy="461832"/>
            <wp:effectExtent b="0" l="0" r="0" t="0"/>
            <wp:docPr descr="Отправка файл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</w:t>
      </w:r>
    </w:p>
    <w:p>
      <w:pPr>
        <w:pStyle w:val="BodyText"/>
      </w:pPr>
      <w:r>
        <w:t xml:space="preserve">Инициализируем git-flow (рис. 13).</w:t>
      </w:r>
    </w:p>
    <w:p>
      <w:pPr>
        <w:pStyle w:val="CaptionedFigure"/>
      </w:pPr>
      <w:r>
        <w:drawing>
          <wp:inline>
            <wp:extent cx="3733800" cy="424295"/>
            <wp:effectExtent b="0" l="0" r="0" t="0"/>
            <wp:docPr descr="Инициализация git-flow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Инициализация git-flow</w:t>
      </w:r>
    </w:p>
    <w:p>
      <w:pPr>
        <w:pStyle w:val="BodyText"/>
      </w:pPr>
      <w:r>
        <w:t xml:space="preserve">Проверим, что мы на ветке</w:t>
      </w:r>
      <w:r>
        <w:t xml:space="preserve"> </w:t>
      </w:r>
      <w:r>
        <w:rPr>
          <w:iCs/>
          <w:i/>
        </w:rPr>
        <w:t xml:space="preserve">develop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384135"/>
            <wp:effectExtent b="0" l="0" r="0" t="0"/>
            <wp:docPr descr="Проверка ветк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ветки</w:t>
      </w:r>
    </w:p>
    <w:p>
      <w:pPr>
        <w:pStyle w:val="BodyText"/>
      </w:pPr>
      <w:r>
        <w:t xml:space="preserve">Загрузим весь репозиторий в хранилище (рис. 15).</w:t>
      </w:r>
    </w:p>
    <w:p>
      <w:pPr>
        <w:pStyle w:val="CaptionedFigure"/>
      </w:pPr>
      <w:r>
        <w:drawing>
          <wp:inline>
            <wp:extent cx="3733800" cy="342979"/>
            <wp:effectExtent b="0" l="0" r="0" t="0"/>
            <wp:docPr descr="Отправка репозитория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репозитория</w:t>
      </w:r>
    </w:p>
    <w:p>
      <w:pPr>
        <w:pStyle w:val="BodyText"/>
      </w:pPr>
      <w:r>
        <w:t xml:space="preserve">Создадим релиз с версией 1.0.0 (рис. 16).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Создание релиза 1.0.0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релиза 1.0.0</w:t>
      </w:r>
    </w:p>
    <w:p>
      <w:pPr>
        <w:pStyle w:val="BodyText"/>
      </w:pPr>
      <w:r>
        <w:t xml:space="preserve">Создадим журнал изменений (рис. 17).</w:t>
      </w:r>
    </w:p>
    <w:p>
      <w:pPr>
        <w:pStyle w:val="CaptionedFigure"/>
      </w:pPr>
      <w:r>
        <w:drawing>
          <wp:inline>
            <wp:extent cx="3733800" cy="457992"/>
            <wp:effectExtent b="0" l="0" r="0" t="0"/>
            <wp:docPr descr="Создание журнала изменений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журнала изменений</w:t>
      </w:r>
    </w:p>
    <w:p>
      <w:pPr>
        <w:pStyle w:val="BodyText"/>
      </w:pPr>
      <w:r>
        <w:t xml:space="preserve">Добавим журнал изменений в индекс (рис. 18).</w:t>
      </w:r>
    </w:p>
    <w:p>
      <w:pPr>
        <w:pStyle w:val="CaptionedFigure"/>
      </w:pPr>
      <w:r>
        <w:drawing>
          <wp:inline>
            <wp:extent cx="3733800" cy="380366"/>
            <wp:effectExtent b="0" l="0" r="0" t="0"/>
            <wp:docPr descr="Добавление журнала изменений в индекс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журнала изменений в индекс</w:t>
      </w:r>
    </w:p>
    <w:p>
      <w:pPr>
        <w:pStyle w:val="BodyText"/>
      </w:pPr>
      <w:r>
        <w:t xml:space="preserve">Зальём релизную ветку в основную ветку (рис. 19).</w:t>
      </w:r>
    </w:p>
    <w:p>
      <w:pPr>
        <w:pStyle w:val="CaptionedFigure"/>
      </w:pPr>
      <w:r>
        <w:drawing>
          <wp:inline>
            <wp:extent cx="3733800" cy="476328"/>
            <wp:effectExtent b="0" l="0" r="0" t="0"/>
            <wp:docPr descr="Отправка релизной ветки в основную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релизной ветки в основную</w:t>
      </w:r>
    </w:p>
    <w:p>
      <w:pPr>
        <w:pStyle w:val="BodyText"/>
      </w:pPr>
      <w:r>
        <w:t xml:space="preserve">Отправим данные на</w:t>
      </w:r>
      <w:r>
        <w:t xml:space="preserve"> </w:t>
      </w:r>
      <w:r>
        <w:rPr>
          <w:iCs/>
          <w:i/>
        </w:rPr>
        <w:t xml:space="preserve">GitHub</w:t>
      </w:r>
      <w:r>
        <w:t xml:space="preserve"> </w:t>
      </w:r>
      <w:r>
        <w:t xml:space="preserve">(рис. 20) и (рис. 21).</w:t>
      </w:r>
    </w:p>
    <w:p>
      <w:pPr>
        <w:pStyle w:val="CaptionedFigure"/>
      </w:pPr>
      <w:r>
        <w:drawing>
          <wp:inline>
            <wp:extent cx="3733800" cy="457992"/>
            <wp:effectExtent b="0" l="0" r="0" t="0"/>
            <wp:docPr descr="Отправка данных на сервер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Отправка данных на сервер</w:t>
      </w:r>
    </w:p>
    <w:p>
      <w:pPr>
        <w:pStyle w:val="CaptionedFigure"/>
      </w:pPr>
      <w:r>
        <w:drawing>
          <wp:inline>
            <wp:extent cx="3733800" cy="320694"/>
            <wp:effectExtent b="0" l="0" r="0" t="0"/>
            <wp:docPr descr="Отправка данных на сервер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данных на сервер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 (рис. 22).</w:t>
      </w:r>
    </w:p>
    <w:p>
      <w:pPr>
        <w:pStyle w:val="CaptionedFigure"/>
      </w:pPr>
      <w:r>
        <w:drawing>
          <wp:inline>
            <wp:extent cx="3733800" cy="399501"/>
            <wp:effectExtent b="0" l="0" r="0" t="0"/>
            <wp:docPr descr="Создание релиза на GitHub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релиза на GitHub</w:t>
      </w:r>
    </w:p>
    <w:p>
      <w:pPr>
        <w:pStyle w:val="BodyText"/>
      </w:pPr>
      <w:r>
        <w:t xml:space="preserve">Создадим ветку для новой функциональности (рис. 23).</w:t>
      </w:r>
    </w:p>
    <w:p>
      <w:pPr>
        <w:pStyle w:val="CaptionedFigure"/>
      </w:pPr>
      <w:r>
        <w:drawing>
          <wp:inline>
            <wp:extent cx="3733800" cy="362351"/>
            <wp:effectExtent b="0" l="0" r="0" t="0"/>
            <wp:docPr descr="Создание ветки для новой функциональности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ветки для новой функциональности</w:t>
      </w:r>
    </w:p>
    <w:p>
      <w:pPr>
        <w:pStyle w:val="BodyText"/>
      </w:pPr>
      <w:r>
        <w:t xml:space="preserve">Созданим релиз git-flow (рис. 24).</w:t>
      </w:r>
    </w:p>
    <w:p>
      <w:pPr>
        <w:pStyle w:val="CaptionedFigure"/>
      </w:pPr>
      <w:r>
        <w:drawing>
          <wp:inline>
            <wp:extent cx="3733800" cy="473517"/>
            <wp:effectExtent b="0" l="0" r="0" t="0"/>
            <wp:docPr descr="Создание релиза git-flow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 git-flow</w:t>
      </w:r>
    </w:p>
    <w:p>
      <w:pPr>
        <w:pStyle w:val="BodyText"/>
      </w:pPr>
      <w:r>
        <w:t xml:space="preserve">Обновим номер версии в файле package.json (рис. 25).</w:t>
      </w:r>
    </w:p>
    <w:p>
      <w:pPr>
        <w:pStyle w:val="CaptionedFigure"/>
      </w:pPr>
      <w:r>
        <w:drawing>
          <wp:inline>
            <wp:extent cx="3733800" cy="2410427"/>
            <wp:effectExtent b="0" l="0" r="0" t="0"/>
            <wp:docPr descr="Обновление номера версии в файле package.json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Обновление номера версии в файле package.json</w:t>
      </w:r>
    </w:p>
    <w:p>
      <w:pPr>
        <w:pStyle w:val="BodyText"/>
      </w:pPr>
      <w:r>
        <w:t xml:space="preserve">Создадим журнал изменений (рис. 26).</w:t>
      </w:r>
    </w:p>
    <w:p>
      <w:pPr>
        <w:pStyle w:val="CaptionedFigure"/>
      </w:pPr>
      <w:r>
        <w:drawing>
          <wp:inline>
            <wp:extent cx="3733800" cy="465770"/>
            <wp:effectExtent b="0" l="0" r="0" t="0"/>
            <wp:docPr descr="Создание журнала изменений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журнала изменений</w:t>
      </w:r>
    </w:p>
    <w:p>
      <w:pPr>
        <w:pStyle w:val="BodyText"/>
      </w:pPr>
      <w:r>
        <w:t xml:space="preserve">Добавим журнал изменений в индекс и создадим релиз на github с комментарием из журнала изменений (рис. 27).</w:t>
      </w:r>
    </w:p>
    <w:p>
      <w:pPr>
        <w:pStyle w:val="CaptionedFigure"/>
      </w:pPr>
      <w:r>
        <w:drawing>
          <wp:inline>
            <wp:extent cx="3733800" cy="318265"/>
            <wp:effectExtent b="0" l="0" r="0" t="0"/>
            <wp:docPr descr="Создание релиз на github" title="" id="103" name="Picture"/>
            <a:graphic>
              <a:graphicData uri="http://schemas.openxmlformats.org/drawingml/2006/picture">
                <pic:pic>
                  <pic:nvPicPr>
                    <pic:cNvPr descr="image/2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релиз на github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продемонстрировала эффективность использования современных инструментов разработки, таких как git-flow, commitizen, standard-changelog и pnpm, для автоматизации и стандартизации процессов разработки. Все задачи были выполнены успешно, репозиторий настроен для дальнейшей работы, а процесс создания коммитов, управления ветками и выпуска релизов стал более структурированным и удобным.</w:t>
      </w:r>
    </w:p>
    <w:bookmarkEnd w:id="106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Start w:id="10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07"/>
    <w:bookmarkStart w:id="10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8"/>
    <w:bookmarkStart w:id="10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9"/>
    <w:bookmarkStart w:id="11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11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Ринатович Каримов</dc:creator>
  <dc:language>ru-RU</dc:language>
  <cp:keywords/>
  <dcterms:created xsi:type="dcterms:W3CDTF">2025-03-08T20:26:02Z</dcterms:created>
  <dcterms:modified xsi:type="dcterms:W3CDTF">2025-03-08T20:26:02Z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