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ФГБОУ ВО «Глазовский государственный инженерно-педагогический университет имени В.Г. Короленко»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Среднее профессиональное 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" w:hanging="5"/>
        <w:jc w:val="center"/>
        <w:rPr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ДНЕВНИК</w:t>
        <w:br w:type="textWrapping"/>
        <w:t xml:space="preserve">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ПМ.04 </w:t>
      </w:r>
      <w:r w:rsidDel="00000000" w:rsidR="00000000" w:rsidRPr="00000000">
        <w:rPr>
          <w:b w:val="1"/>
          <w:bCs w:val="1"/>
          <w:smallCaps w:val="1"/>
          <w:color w:val="000000"/>
          <w:sz w:val="24"/>
          <w:szCs w:val="24"/>
          <w:rtl w:val="0"/>
        </w:rPr>
        <w:t xml:space="preserve">СОПРОВОЖДЕНИЕ И ОБСЛУЖИВАНИЕ ПРОГРАММНОГО ОБЕСПЕЧЕНИЯ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УП.04 УЧЕБНАЯ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Специальность: 09.02.07 Информационные системы </w:t>
        <w:br w:type="textWrapping"/>
        <w:t xml:space="preserve">и программирование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Даты прохождения 22.11.2024 – 05.12.202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ФИО______________________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Гр._________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781" w:hanging="3.000000000000113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Руководитель учебной практики</w:t>
      </w:r>
    </w:p>
    <w:p w:rsidR="00000000" w:rsidDel="00000000" w:rsidP="00000000" w:rsidRDefault="00000000" w:rsidRPr="00000000" w14:paraId="00000015">
      <w:pPr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Касаткин К. А.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Оценка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Дата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2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" w:hanging="3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Глазов,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ФГБОУ ВО «Глазовский государственный инженерно-педагогический университет имени В.Г. Короленко»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математики и информатики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Среднее профессиональное 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" w:hanging="5"/>
        <w:jc w:val="center"/>
        <w:rPr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ДНЕВНИК</w:t>
        <w:br w:type="textWrapping"/>
        <w:t xml:space="preserve">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ПМ.04 </w:t>
      </w:r>
      <w:r w:rsidDel="00000000" w:rsidR="00000000" w:rsidRPr="00000000">
        <w:rPr>
          <w:b w:val="1"/>
          <w:bCs w:val="1"/>
          <w:smallCaps w:val="1"/>
          <w:color w:val="000000"/>
          <w:sz w:val="24"/>
          <w:szCs w:val="24"/>
          <w:rtl w:val="0"/>
        </w:rPr>
        <w:t xml:space="preserve">СОПРОВОЖДЕНИЕ И ОБСЛУЖИВАНИЕ ПРОГРАММНОГО ОБЕСПЕЧЕНИЯ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УП.04 УЧЕБНАЯ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center"/>
        <w:rPr>
          <w:color w:val="000000"/>
          <w:sz w:val="24"/>
          <w:szCs w:val="24"/>
        </w:rPr>
      </w:pPr>
      <w:bookmarkStart w:colFirst="0" w:colLast="0" w:name="_heading=h.s94u6kolyjbq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Специальность: 09.02.07 Информационные системы </w:t>
        <w:br w:type="textWrapping"/>
        <w:t xml:space="preserve">и программирование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Даты прохождения 22.11.202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05.12.202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ФИО______________________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Гр._________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781" w:hanging="3.000000000000113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Руководитель учебной практики</w:t>
      </w:r>
    </w:p>
    <w:p w:rsidR="00000000" w:rsidDel="00000000" w:rsidP="00000000" w:rsidRDefault="00000000" w:rsidRPr="00000000" w14:paraId="0000002F">
      <w:pPr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Касаткин К. А.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Оценка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781" w:hanging="3.0000000000001137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Дата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hanging="2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" w:hanging="3"/>
        <w:jc w:val="center"/>
        <w:rPr>
          <w:color w:val="000000"/>
          <w:sz w:val="24"/>
          <w:szCs w:val="24"/>
        </w:rPr>
        <w:sectPr>
          <w:pgSz w:h="11906" w:w="16838" w:orient="landscape"/>
          <w:pgMar w:bottom="851" w:top="899" w:left="454" w:right="454" w:header="709" w:footer="709"/>
          <w:pgNumType w:start="1"/>
          <w:cols w:equalWidth="0" w:num="2">
            <w:col w:space="709" w:w="7610.499999999998"/>
            <w:col w:space="0" w:w="7610.499999999998"/>
          </w:cols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Глазов,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851" w:top="1701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owMrsaOJJDL0DdjvgtI6h7HBg==">CgMxLjAyDmguczk0dTZrb2x5amJxOAByITFtd0JPZE5QU0FNVFRWa0lCRDJTTENMZVZhaHdsSDg2ZA==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2024-06-11T05:37:00Z</dcterms:created>
</cp:coreProperties>
</file>