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FBCDE" w14:textId="77777777" w:rsidR="00FD5A73" w:rsidRPr="00205B2C" w:rsidRDefault="00FD5A73" w:rsidP="00FD5A73">
      <w:pPr>
        <w:jc w:val="center"/>
        <w:rPr>
          <w:lang w:val="en-GB"/>
        </w:rPr>
      </w:pPr>
    </w:p>
    <w:p w14:paraId="6150FE75" w14:textId="77777777" w:rsidR="00B66856" w:rsidRPr="00205B2C" w:rsidRDefault="00FD5A73" w:rsidP="00FD5A73">
      <w:pPr>
        <w:jc w:val="center"/>
        <w:rPr>
          <w:b/>
          <w:bCs/>
          <w:sz w:val="28"/>
          <w:szCs w:val="28"/>
          <w:lang w:val="en-GB"/>
        </w:rPr>
      </w:pPr>
      <w:r w:rsidRPr="00205B2C">
        <w:rPr>
          <w:b/>
          <w:bCs/>
          <w:sz w:val="28"/>
          <w:szCs w:val="28"/>
          <w:lang w:val="en-GB"/>
        </w:rPr>
        <w:t>PROJECT PROPOSAL</w:t>
      </w:r>
    </w:p>
    <w:p w14:paraId="1D53D40E" w14:textId="319B33ED" w:rsidR="00FD5A73" w:rsidRPr="00205B2C" w:rsidRDefault="00FD5A73" w:rsidP="00FD5A73">
      <w:pPr>
        <w:jc w:val="center"/>
        <w:rPr>
          <w:b/>
          <w:bCs/>
          <w:sz w:val="28"/>
          <w:szCs w:val="28"/>
          <w:lang w:val="en-GB"/>
        </w:rPr>
      </w:pPr>
      <w:r w:rsidRPr="00205B2C">
        <w:rPr>
          <w:b/>
          <w:bCs/>
          <w:sz w:val="28"/>
          <w:szCs w:val="28"/>
          <w:lang w:val="en-GB"/>
        </w:rPr>
        <w:t xml:space="preserve"> BLOCK 1D-202</w:t>
      </w:r>
      <w:r w:rsidR="00E95C1D">
        <w:rPr>
          <w:b/>
          <w:bCs/>
          <w:sz w:val="28"/>
          <w:szCs w:val="28"/>
          <w:lang w:val="en-GB"/>
        </w:rPr>
        <w:t>5</w:t>
      </w:r>
      <w:r w:rsidRPr="00205B2C">
        <w:rPr>
          <w:b/>
          <w:bCs/>
          <w:sz w:val="28"/>
          <w:szCs w:val="28"/>
          <w:lang w:val="en-GB"/>
        </w:rPr>
        <w:t>-202</w:t>
      </w:r>
      <w:r w:rsidR="00E95C1D">
        <w:rPr>
          <w:b/>
          <w:bCs/>
          <w:sz w:val="28"/>
          <w:szCs w:val="28"/>
          <w:lang w:val="en-GB"/>
        </w:rPr>
        <w:t>6</w:t>
      </w:r>
    </w:p>
    <w:p w14:paraId="4EB71A38" w14:textId="77777777" w:rsidR="00FD5A73" w:rsidRPr="00205B2C" w:rsidRDefault="00FD5A73" w:rsidP="00FD5A73">
      <w:pPr>
        <w:jc w:val="center"/>
        <w:rPr>
          <w:lang w:val="en-GB"/>
        </w:rPr>
      </w:pPr>
    </w:p>
    <w:p w14:paraId="7B032C19" w14:textId="77777777" w:rsidR="00FD5A73" w:rsidRPr="00205B2C" w:rsidRDefault="00FD5A73" w:rsidP="00FD5A73">
      <w:pPr>
        <w:jc w:val="center"/>
        <w:rPr>
          <w:lang w:val="en-GB"/>
        </w:rPr>
      </w:pPr>
    </w:p>
    <w:p w14:paraId="5981F5EE" w14:textId="79F578A6" w:rsidR="00FD5A73" w:rsidRPr="00205B2C" w:rsidRDefault="005367E1" w:rsidP="00FD5A73">
      <w:pPr>
        <w:jc w:val="center"/>
        <w:rPr>
          <w:b/>
          <w:bCs/>
          <w:sz w:val="36"/>
          <w:szCs w:val="36"/>
          <w:lang w:val="en-GB"/>
        </w:rPr>
      </w:pPr>
      <w:r>
        <w:rPr>
          <w:b/>
          <w:bCs/>
          <w:sz w:val="36"/>
          <w:szCs w:val="36"/>
          <w:lang w:val="en-GB"/>
        </w:rPr>
        <w:t>Day to day stock price predictor</w:t>
      </w:r>
    </w:p>
    <w:p w14:paraId="605AE236" w14:textId="77777777" w:rsidR="00FD5A73" w:rsidRPr="00205B2C" w:rsidRDefault="00FD5A73" w:rsidP="00FD5A73">
      <w:pPr>
        <w:jc w:val="center"/>
        <w:rPr>
          <w:lang w:val="en-GB"/>
        </w:rPr>
      </w:pPr>
    </w:p>
    <w:p w14:paraId="53366EF8" w14:textId="77777777" w:rsidR="00FD5A73" w:rsidRPr="00205B2C" w:rsidRDefault="00FD5A73" w:rsidP="00FD5A73">
      <w:pPr>
        <w:jc w:val="center"/>
        <w:rPr>
          <w:lang w:val="en-GB"/>
        </w:rPr>
      </w:pPr>
    </w:p>
    <w:p w14:paraId="35DC09CE" w14:textId="77777777" w:rsidR="00205B2C" w:rsidRPr="00205B2C" w:rsidRDefault="00205B2C" w:rsidP="00205B2C">
      <w:pPr>
        <w:jc w:val="center"/>
        <w:rPr>
          <w:b/>
          <w:bCs/>
          <w:lang w:val="en-GB"/>
        </w:rPr>
      </w:pPr>
      <w:r w:rsidRPr="00205B2C">
        <w:rPr>
          <w:b/>
          <w:bCs/>
          <w:lang w:val="en-GB"/>
        </w:rPr>
        <w:t>Name of the Group</w:t>
      </w:r>
    </w:p>
    <w:p w14:paraId="7F9D990B" w14:textId="53CEE227" w:rsidR="00FD5A73" w:rsidRPr="00205B2C" w:rsidRDefault="00B84558" w:rsidP="00FD5A73">
      <w:pPr>
        <w:jc w:val="center"/>
        <w:rPr>
          <w:lang w:val="en-GB"/>
        </w:rPr>
      </w:pPr>
      <w:r>
        <w:rPr>
          <w:lang w:val="en-GB"/>
        </w:rPr>
        <w:t>Group 15</w:t>
      </w:r>
    </w:p>
    <w:p w14:paraId="515512E9" w14:textId="77777777" w:rsidR="00FD5A73" w:rsidRPr="00205B2C" w:rsidRDefault="00FD5A73" w:rsidP="00FD5A73">
      <w:pPr>
        <w:jc w:val="center"/>
        <w:rPr>
          <w:lang w:val="en-GB"/>
        </w:rPr>
      </w:pPr>
    </w:p>
    <w:p w14:paraId="6F898D13" w14:textId="76398A45" w:rsidR="00FD5A73" w:rsidRPr="00205B2C" w:rsidRDefault="00FD5A73" w:rsidP="00FD5A73">
      <w:pPr>
        <w:jc w:val="center"/>
        <w:rPr>
          <w:b/>
          <w:bCs/>
          <w:lang w:val="en-GB"/>
        </w:rPr>
      </w:pPr>
      <w:r w:rsidRPr="00205B2C">
        <w:rPr>
          <w:b/>
          <w:bCs/>
          <w:lang w:val="en-GB"/>
        </w:rPr>
        <w:t>Names of the Student</w:t>
      </w:r>
    </w:p>
    <w:p w14:paraId="65E970D3" w14:textId="326247C1" w:rsidR="00FD5A73" w:rsidRPr="000C0770" w:rsidRDefault="000C0770" w:rsidP="005044CA">
      <w:pPr>
        <w:jc w:val="center"/>
        <w:rPr>
          <w:lang w:val="nl-NL"/>
        </w:rPr>
      </w:pPr>
      <w:r w:rsidRPr="000C0770">
        <w:t>Dekker, Lucan den (251285), Gádor, Gergely (250713), Kambarov, Timur (250596), Qusaily, Qusai Al (236866)</w:t>
      </w:r>
    </w:p>
    <w:p w14:paraId="311A9CEB" w14:textId="77777777" w:rsidR="00FD5A73" w:rsidRPr="000C0770" w:rsidRDefault="00FD5A73" w:rsidP="00FD5A73">
      <w:pPr>
        <w:jc w:val="center"/>
        <w:rPr>
          <w:lang w:val="nl-NL"/>
        </w:rPr>
      </w:pPr>
    </w:p>
    <w:p w14:paraId="33C5C1F0" w14:textId="3DBE0264" w:rsidR="00FD5A73" w:rsidRPr="00205B2C" w:rsidRDefault="00FD5A73" w:rsidP="00FD5A73">
      <w:pPr>
        <w:jc w:val="center"/>
        <w:rPr>
          <w:b/>
          <w:bCs/>
          <w:lang w:val="en-GB"/>
        </w:rPr>
      </w:pPr>
      <w:r w:rsidRPr="00205B2C">
        <w:rPr>
          <w:b/>
          <w:bCs/>
          <w:lang w:val="en-GB"/>
        </w:rPr>
        <w:t>Date</w:t>
      </w:r>
    </w:p>
    <w:p w14:paraId="081FCEA2" w14:textId="55AAC638" w:rsidR="00FD5A73" w:rsidRPr="00205B2C" w:rsidRDefault="005044CA" w:rsidP="00FD5A73">
      <w:pPr>
        <w:jc w:val="center"/>
        <w:rPr>
          <w:lang w:val="en-GB"/>
        </w:rPr>
      </w:pPr>
      <w:r>
        <w:rPr>
          <w:lang w:val="en-GB"/>
        </w:rPr>
        <w:t>12/05/2026</w:t>
      </w:r>
    </w:p>
    <w:p w14:paraId="04C3E065" w14:textId="69843EB5" w:rsidR="00FD5A73" w:rsidRPr="00205B2C" w:rsidRDefault="00FD5A73">
      <w:pPr>
        <w:rPr>
          <w:lang w:val="en-GB"/>
        </w:rPr>
      </w:pPr>
      <w:r w:rsidRPr="00205B2C">
        <w:rPr>
          <w:lang w:val="en-GB"/>
        </w:rPr>
        <w:br w:type="page"/>
      </w:r>
    </w:p>
    <w:p w14:paraId="659A9D35" w14:textId="19C679D0" w:rsidR="00E95C1D" w:rsidRPr="00E95C1D" w:rsidRDefault="00FD5A73" w:rsidP="00E95C1D">
      <w:pPr>
        <w:pStyle w:val="Listaszerbekezds"/>
        <w:numPr>
          <w:ilvl w:val="0"/>
          <w:numId w:val="3"/>
        </w:numPr>
        <w:rPr>
          <w:b/>
          <w:bCs/>
          <w:sz w:val="28"/>
          <w:szCs w:val="28"/>
          <w:lang w:val="en-GB"/>
        </w:rPr>
      </w:pPr>
      <w:r w:rsidRPr="00205B2C">
        <w:rPr>
          <w:b/>
          <w:bCs/>
          <w:sz w:val="28"/>
          <w:szCs w:val="28"/>
          <w:lang w:val="en-GB"/>
        </w:rPr>
        <w:lastRenderedPageBreak/>
        <w:t>Introduction</w:t>
      </w:r>
    </w:p>
    <w:p w14:paraId="7DF95648" w14:textId="3E1B1B44" w:rsidR="00E95C1D" w:rsidRPr="00E95C1D" w:rsidRDefault="00E95C1D" w:rsidP="00E95C1D">
      <w:pPr>
        <w:rPr>
          <w:b/>
          <w:bCs/>
          <w:sz w:val="28"/>
          <w:szCs w:val="28"/>
          <w:lang w:val="en-GB"/>
        </w:rPr>
      </w:pPr>
      <w:r w:rsidRPr="00E95C1D">
        <w:rPr>
          <w:rFonts w:eastAsia="Times New Roman" w:cs="Times New Roman"/>
          <w:color w:val="000000"/>
          <w:kern w:val="0"/>
          <w:lang w:eastAsia="en-GB"/>
          <w14:ligatures w14:val="none"/>
        </w:rPr>
        <w:t xml:space="preserve">The project focuses on developing a binary classification machine learning tool that predicts whether </w:t>
      </w:r>
      <w:r w:rsidRPr="00E95C1D">
        <w:rPr>
          <w:rFonts w:eastAsia="Times New Roman" w:cs="Times New Roman"/>
          <w:b/>
          <w:bCs/>
          <w:color w:val="000000"/>
          <w:kern w:val="0"/>
          <w:lang w:eastAsia="en-GB"/>
          <w14:ligatures w14:val="none"/>
        </w:rPr>
        <w:t>Microsoft (MSFT)</w:t>
      </w:r>
      <w:r w:rsidRPr="00E95C1D">
        <w:rPr>
          <w:rFonts w:eastAsia="Times New Roman" w:cs="Times New Roman"/>
          <w:color w:val="000000"/>
          <w:kern w:val="0"/>
          <w:lang w:eastAsia="en-GB"/>
          <w14:ligatures w14:val="none"/>
        </w:rPr>
        <w:t xml:space="preserve"> stock will go </w:t>
      </w:r>
      <w:r w:rsidRPr="00E95C1D">
        <w:rPr>
          <w:rFonts w:eastAsia="Times New Roman" w:cs="Times New Roman"/>
          <w:b/>
          <w:color w:val="000000"/>
          <w:kern w:val="0"/>
          <w:lang w:eastAsia="en-GB"/>
          <w14:ligatures w14:val="none"/>
        </w:rPr>
        <w:t>up</w:t>
      </w:r>
      <w:r w:rsidRPr="00E95C1D">
        <w:rPr>
          <w:rFonts w:eastAsia="Times New Roman" w:cs="Times New Roman"/>
          <w:color w:val="000000"/>
          <w:kern w:val="0"/>
          <w:lang w:eastAsia="en-GB"/>
          <w14:ligatures w14:val="none"/>
        </w:rPr>
        <w:t xml:space="preserve"> or </w:t>
      </w:r>
      <w:r w:rsidRPr="00E95C1D">
        <w:rPr>
          <w:rFonts w:eastAsia="Times New Roman" w:cs="Times New Roman"/>
          <w:b/>
          <w:bCs/>
          <w:color w:val="000000"/>
          <w:kern w:val="0"/>
          <w:lang w:eastAsia="en-GB"/>
          <w14:ligatures w14:val="none"/>
        </w:rPr>
        <w:t xml:space="preserve">down </w:t>
      </w:r>
      <w:r w:rsidRPr="00E95C1D">
        <w:rPr>
          <w:rFonts w:eastAsia="Times New Roman" w:cs="Times New Roman"/>
          <w:color w:val="000000"/>
          <w:kern w:val="0"/>
          <w:lang w:eastAsia="en-GB"/>
          <w14:ligatures w14:val="none"/>
        </w:rPr>
        <w:t xml:space="preserve">in the next trading day, displayed in an interactive dashboard. </w:t>
      </w:r>
    </w:p>
    <w:p w14:paraId="61701159" w14:textId="7F31F1E1"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The tool utilizes </w:t>
      </w:r>
      <w:r w:rsidRPr="00E95C1D">
        <w:rPr>
          <w:rStyle w:val="Kiemels2"/>
          <w:rFonts w:cs="Arial"/>
        </w:rPr>
        <w:t>exogenous</w:t>
      </w:r>
      <w:r>
        <w:rPr>
          <w:rStyle w:val="Kiemels2"/>
          <w:rFonts w:cs="Arial"/>
        </w:rPr>
        <w:t xml:space="preserve"> </w:t>
      </w:r>
      <w:r>
        <w:rPr>
          <w:rStyle w:val="Kiemels2"/>
          <w:rFonts w:cs="Arial"/>
          <w:b w:val="0"/>
          <w:bCs w:val="0"/>
        </w:rPr>
        <w:t>data (such as crude oil, gold, etc.)</w:t>
      </w:r>
      <w:r>
        <w:t xml:space="preserve"> </w:t>
      </w:r>
      <w:r w:rsidRPr="00E95C1D">
        <w:rPr>
          <w:rFonts w:eastAsia="Times New Roman" w:cs="Times New Roman"/>
          <w:color w:val="000000"/>
          <w:kern w:val="0"/>
          <w:lang w:eastAsia="en-GB"/>
          <w14:ligatures w14:val="none"/>
        </w:rPr>
        <w:t xml:space="preserve">combined with MSFT </w:t>
      </w:r>
      <w:proofErr w:type="gramStart"/>
      <w:r w:rsidRPr="00E95C1D">
        <w:rPr>
          <w:rFonts w:eastAsia="Times New Roman" w:cs="Times New Roman"/>
          <w:color w:val="000000"/>
          <w:kern w:val="0"/>
          <w:lang w:eastAsia="en-GB"/>
          <w14:ligatures w14:val="none"/>
        </w:rPr>
        <w:t>stock data</w:t>
      </w:r>
      <w:proofErr w:type="gramEnd"/>
      <w:r w:rsidRPr="00E95C1D">
        <w:rPr>
          <w:rFonts w:eastAsia="Times New Roman" w:cs="Times New Roman"/>
          <w:color w:val="000000"/>
          <w:kern w:val="0"/>
          <w:lang w:eastAsia="en-GB"/>
          <w14:ligatures w14:val="none"/>
        </w:rPr>
        <w:t xml:space="preserve"> via statistical modeling and machine learning. The stakeholders are team members, academic supervisors, and retails investors, the last being end user and main stakeholder. This is essential to develop such a tool, as non-professional investors would significantly benefit from it.</w:t>
      </w:r>
    </w:p>
    <w:p w14:paraId="235673A7" w14:textId="77777777"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It is possible to build it, because there is </w:t>
      </w:r>
      <w:r w:rsidRPr="00E95C1D">
        <w:rPr>
          <w:rFonts w:eastAsia="Times New Roman" w:cs="Times New Roman"/>
          <w:b/>
          <w:bCs/>
          <w:color w:val="000000"/>
          <w:kern w:val="0"/>
          <w:lang w:eastAsia="en-GB"/>
          <w14:ligatures w14:val="none"/>
        </w:rPr>
        <w:t>enough financial data</w:t>
      </w:r>
      <w:r w:rsidRPr="00E95C1D">
        <w:rPr>
          <w:rFonts w:eastAsia="Times New Roman" w:cs="Times New Roman"/>
          <w:color w:val="000000"/>
          <w:kern w:val="0"/>
          <w:lang w:eastAsia="en-GB"/>
          <w14:ligatures w14:val="none"/>
        </w:rPr>
        <w:t xml:space="preserve"> across Internet, and more importantly, such tools already exist. They benefit from applying </w:t>
      </w:r>
      <w:proofErr w:type="gramStart"/>
      <w:r w:rsidRPr="00E95C1D">
        <w:rPr>
          <w:rFonts w:eastAsia="Times New Roman" w:cs="Times New Roman"/>
          <w:color w:val="000000"/>
          <w:kern w:val="0"/>
          <w:lang w:eastAsia="en-GB"/>
          <w14:ligatures w14:val="none"/>
        </w:rPr>
        <w:t>machine learning</w:t>
      </w:r>
      <w:proofErr w:type="gramEnd"/>
      <w:r w:rsidRPr="00E95C1D">
        <w:rPr>
          <w:rFonts w:eastAsia="Times New Roman" w:cs="Times New Roman"/>
          <w:color w:val="000000"/>
          <w:kern w:val="0"/>
          <w:lang w:eastAsia="en-GB"/>
          <w14:ligatures w14:val="none"/>
        </w:rPr>
        <w:t xml:space="preserve"> to spot </w:t>
      </w:r>
      <w:r w:rsidRPr="00E95C1D">
        <w:rPr>
          <w:rFonts w:eastAsia="Times New Roman" w:cs="Times New Roman"/>
          <w:b/>
          <w:bCs/>
          <w:color w:val="000000"/>
          <w:kern w:val="0"/>
          <w:lang w:eastAsia="en-GB"/>
          <w14:ligatures w14:val="none"/>
        </w:rPr>
        <w:t>non-linear</w:t>
      </w:r>
      <w:r w:rsidRPr="00E95C1D">
        <w:rPr>
          <w:rFonts w:eastAsia="Times New Roman" w:cs="Times New Roman"/>
          <w:color w:val="000000"/>
          <w:kern w:val="0"/>
          <w:lang w:eastAsia="en-GB"/>
          <w14:ligatures w14:val="none"/>
        </w:rPr>
        <w:t xml:space="preserve"> stock market </w:t>
      </w:r>
      <w:proofErr w:type="spellStart"/>
      <w:r w:rsidRPr="00E95C1D">
        <w:rPr>
          <w:rFonts w:eastAsia="Times New Roman" w:cs="Times New Roman"/>
          <w:color w:val="000000"/>
          <w:kern w:val="0"/>
          <w:lang w:eastAsia="en-GB"/>
          <w14:ligatures w14:val="none"/>
        </w:rPr>
        <w:t>behaviour</w:t>
      </w:r>
      <w:proofErr w:type="spellEnd"/>
      <w:r w:rsidRPr="00E95C1D">
        <w:rPr>
          <w:rFonts w:eastAsia="Times New Roman" w:cs="Times New Roman"/>
          <w:color w:val="000000"/>
          <w:kern w:val="0"/>
          <w:lang w:eastAsia="en-GB"/>
          <w14:ligatures w14:val="none"/>
        </w:rPr>
        <w:t xml:space="preserve"> and help users analyze market better. </w:t>
      </w:r>
    </w:p>
    <w:p w14:paraId="469F8BDC" w14:textId="73F4EF05"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Additionally, applying machine learning is valuable, because as mentioned above, it can identify non-linear patterns a human is very unlikely to. The project utilizes </w:t>
      </w:r>
      <w:r>
        <w:rPr>
          <w:rFonts w:eastAsia="Times New Roman" w:cs="Times New Roman"/>
          <w:color w:val="000000"/>
          <w:kern w:val="0"/>
          <w:lang w:eastAsia="en-GB"/>
          <w14:ligatures w14:val="none"/>
        </w:rPr>
        <w:t>exogenous</w:t>
      </w:r>
      <w:r w:rsidRPr="00E95C1D">
        <w:rPr>
          <w:rFonts w:eastAsia="Times New Roman" w:cs="Times New Roman"/>
          <w:color w:val="000000"/>
          <w:kern w:val="0"/>
          <w:lang w:eastAsia="en-GB"/>
          <w14:ligatures w14:val="none"/>
        </w:rPr>
        <w:t xml:space="preserve"> data, as well as MSFT stock records. That is difficult for a human, but not for a machine learning algorithm. On top of that, with the use of explainable AI techniques, it is possible to </w:t>
      </w:r>
      <w:r w:rsidRPr="00E95C1D">
        <w:rPr>
          <w:rFonts w:eastAsia="Times New Roman" w:cs="Times New Roman"/>
          <w:b/>
          <w:bCs/>
          <w:color w:val="000000"/>
          <w:kern w:val="0"/>
          <w:lang w:eastAsia="en-GB"/>
          <w14:ligatures w14:val="none"/>
        </w:rPr>
        <w:t>spot</w:t>
      </w:r>
      <w:r w:rsidRPr="00E95C1D">
        <w:rPr>
          <w:rFonts w:eastAsia="Times New Roman" w:cs="Times New Roman"/>
          <w:color w:val="000000"/>
          <w:kern w:val="0"/>
          <w:lang w:eastAsia="en-GB"/>
          <w14:ligatures w14:val="none"/>
        </w:rPr>
        <w:t xml:space="preserve"> the main elements that affect a stock’s likelihood of going up or down. </w:t>
      </w:r>
    </w:p>
    <w:p w14:paraId="0F40C038" w14:textId="45D29A97" w:rsidR="000C26D0" w:rsidRPr="000C26D0" w:rsidRDefault="009213D3" w:rsidP="000C26D0">
      <w:pPr>
        <w:pStyle w:val="Listaszerbekezds"/>
        <w:numPr>
          <w:ilvl w:val="0"/>
          <w:numId w:val="3"/>
        </w:numPr>
        <w:rPr>
          <w:b/>
          <w:bCs/>
          <w:sz w:val="28"/>
          <w:szCs w:val="28"/>
          <w:lang w:val="en-GB"/>
        </w:rPr>
      </w:pPr>
      <w:r w:rsidRPr="00205B2C">
        <w:rPr>
          <w:b/>
          <w:bCs/>
          <w:sz w:val="28"/>
          <w:szCs w:val="28"/>
          <w:lang w:val="en-GB"/>
        </w:rPr>
        <w:t>Problem Statement</w:t>
      </w:r>
    </w:p>
    <w:p w14:paraId="6F1DC75A" w14:textId="5DB9796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Predicting short-term stock price movements is one of the most challenging problems in quantitative finance. The prediction and forecasting of asset prices and </w:t>
      </w:r>
      <w:proofErr w:type="gramStart"/>
      <w:r w:rsidRPr="00980CE5">
        <w:rPr>
          <w:rFonts w:eastAsia="Times New Roman" w:cs="Times New Roman"/>
          <w:color w:val="000000"/>
          <w:kern w:val="0"/>
          <w:lang w:val="en-GB" w:eastAsia="en-GB"/>
          <w14:ligatures w14:val="none"/>
        </w:rPr>
        <w:t>returns</w:t>
      </w:r>
      <w:proofErr w:type="gramEnd"/>
      <w:r w:rsidRPr="00980CE5">
        <w:rPr>
          <w:rFonts w:eastAsia="Times New Roman" w:cs="Times New Roman"/>
          <w:color w:val="000000"/>
          <w:kern w:val="0"/>
          <w:lang w:val="en-GB" w:eastAsia="en-GB"/>
          <w14:ligatures w14:val="none"/>
        </w:rPr>
        <w:t xml:space="preserve"> remains one of the most challenging problems for quantitative finance and practitioners alike, and the massive increase in data generated in recent years presents an opportunity to leverage machine learning algorithms </w:t>
      </w:r>
      <w:sdt>
        <w:sdtPr>
          <w:rPr>
            <w:rFonts w:eastAsia="Times New Roman" w:cs="Times New Roman"/>
            <w:color w:val="000000"/>
            <w:kern w:val="0"/>
            <w:lang w:val="en-GB" w:eastAsia="en-GB"/>
            <w14:ligatures w14:val="none"/>
          </w:rPr>
          <w:id w:val="-1844305189"/>
          <w:citation/>
        </w:sdt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Phi20 \l 2057 </w:instrText>
          </w:r>
          <w:r w:rsidR="00150AE8">
            <w:rPr>
              <w:rFonts w:eastAsia="Times New Roman" w:cs="Times New Roman"/>
              <w:color w:val="000000"/>
              <w:kern w:val="0"/>
              <w:lang w:val="en-GB" w:eastAsia="en-GB"/>
              <w14:ligatures w14:val="none"/>
            </w:rPr>
            <w:fldChar w:fldCharType="separate"/>
          </w:r>
          <w:r w:rsidR="00150AE8" w:rsidRPr="00150AE8">
            <w:rPr>
              <w:rFonts w:eastAsia="Times New Roman" w:cs="Times New Roman"/>
              <w:noProof/>
              <w:color w:val="000000"/>
              <w:kern w:val="0"/>
              <w:lang w:val="en-GB" w:eastAsia="en-GB"/>
              <w14:ligatures w14:val="none"/>
            </w:rPr>
            <w:t>(Ndikum, 2020)</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For investors and portfolio managers, even a small improvement in forecast accuracy can translate directly into better decision-making, reduced risk, and improved returns.</w:t>
      </w:r>
    </w:p>
    <w:p w14:paraId="6475AF65"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This project focuses on Microsoft Corporation (MSFT), one of the most actively traded stocks on the Nasdaq-100. The core problem is: given historical price data and relevant external signals, can we reliably forecast the next-day closing price of MSFT? Beyond the model itself, the solution must be accessible to end users through a functional application. A standalone forecast model has limited value without an interface that allows users to interpret and act on its predictions.</w:t>
      </w:r>
    </w:p>
    <w:p w14:paraId="11D69E85" w14:textId="67AE51A3"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Solving this problem has clear business value. Machine learning algorithms use past data to create short-term forecasts of stock price movements, and models such as Random Forest and neural networks have shown strong accuracy across evaluation metrics including RMSE and MAPE </w:t>
      </w:r>
      <w:sdt>
        <w:sdtPr>
          <w:rPr>
            <w:rFonts w:eastAsia="Times New Roman" w:cs="Times New Roman"/>
            <w:color w:val="000000"/>
            <w:kern w:val="0"/>
            <w:lang w:val="en-GB" w:eastAsia="en-GB"/>
            <w14:ligatures w14:val="none"/>
          </w:rPr>
          <w:id w:val="474502583"/>
          <w:citation/>
        </w:sdt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Alb23 \l 2057 </w:instrText>
          </w:r>
          <w:r w:rsidR="00150AE8">
            <w:rPr>
              <w:rFonts w:eastAsia="Times New Roman" w:cs="Times New Roman"/>
              <w:color w:val="000000"/>
              <w:kern w:val="0"/>
              <w:lang w:val="en-GB" w:eastAsia="en-GB"/>
              <w14:ligatures w14:val="none"/>
            </w:rPr>
            <w:fldChar w:fldCharType="separate"/>
          </w:r>
          <w:r w:rsidR="00150AE8">
            <w:rPr>
              <w:rFonts w:eastAsia="Times New Roman" w:cs="Times New Roman"/>
              <w:noProof/>
              <w:color w:val="000000"/>
              <w:kern w:val="0"/>
              <w:lang w:val="en-GB" w:eastAsia="en-GB"/>
              <w14:ligatures w14:val="none"/>
            </w:rPr>
            <w:t xml:space="preserve"> </w:t>
          </w:r>
          <w:r w:rsidR="00150AE8" w:rsidRPr="00150AE8">
            <w:rPr>
              <w:rFonts w:eastAsia="Times New Roman" w:cs="Times New Roman"/>
              <w:noProof/>
              <w:color w:val="000000"/>
              <w:kern w:val="0"/>
              <w:lang w:val="en-GB" w:eastAsia="en-GB"/>
              <w14:ligatures w14:val="none"/>
            </w:rPr>
            <w:t>(Albert Wong, 2023)</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Accurate next-day price predictions can support trading strategies, help risk managers set better stop-loss levels, and give financial analysts a data-driven basis for their recommendations.</w:t>
      </w:r>
    </w:p>
    <w:p w14:paraId="718C0C36"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lastRenderedPageBreak/>
        <w:t>The goals of this project are:</w:t>
      </w:r>
    </w:p>
    <w:p w14:paraId="24BD60CA"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Develop a machine learning model that forecasts the next-day closing price of MSFT</w:t>
      </w:r>
    </w:p>
    <w:p w14:paraId="1036F1E3"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Incorporate both historical price features and external sentiment signals to improve accuracy</w:t>
      </w:r>
    </w:p>
    <w:p w14:paraId="26EA5667"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Evaluate model performance using appropriate financial forecasting metrics</w:t>
      </w:r>
    </w:p>
    <w:p w14:paraId="07016518" w14:textId="530CED4D"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Build a user-facing application that presents predictions, visualisations, and insights in an accessible way</w:t>
      </w:r>
    </w:p>
    <w:p w14:paraId="6F7E76F9" w14:textId="4913285F" w:rsidR="000C26D0" w:rsidRPr="00150AE8" w:rsidRDefault="00980CE5" w:rsidP="758271D6">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Present predictions through an interactive dashboard accessible to both technical and non-technical users</w:t>
      </w:r>
    </w:p>
    <w:p w14:paraId="27803678" w14:textId="2EADA409" w:rsidR="00680984" w:rsidRPr="00205B2C" w:rsidRDefault="00680984" w:rsidP="00680984">
      <w:pPr>
        <w:pStyle w:val="Listaszerbekezds"/>
        <w:numPr>
          <w:ilvl w:val="0"/>
          <w:numId w:val="3"/>
        </w:numPr>
        <w:jc w:val="both"/>
        <w:rPr>
          <w:b/>
          <w:bCs/>
          <w:sz w:val="28"/>
          <w:szCs w:val="28"/>
          <w:lang w:val="en-GB"/>
        </w:rPr>
      </w:pPr>
      <w:r w:rsidRPr="00205B2C">
        <w:rPr>
          <w:b/>
          <w:bCs/>
          <w:sz w:val="28"/>
          <w:szCs w:val="28"/>
          <w:lang w:val="en-GB"/>
        </w:rPr>
        <w:t>Data Description</w:t>
      </w:r>
    </w:p>
    <w:p w14:paraId="445D8D37" w14:textId="6B988374"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This project forecasts the next-day closing price of Microsoft Corporation (MSFT) stock using a multi-source approach that combines stock-specific trading data with market indices, macroeconomic indicators, commodity prices, and exchange rates. Equity prices are shaped by sector-wide trends, monetary policy, currency movements, and commodity markets, so incorporating these external signals should improve predictive power over a univariate baseline.</w:t>
      </w:r>
    </w:p>
    <w:p w14:paraId="53FF4EB8"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The project uses eight datasets provided within the block's data package, all spanning approximately February 2015 through February 2025. The primary dataset is MSFT daily stock data (2,515 records) with Open, High, Low, Close, Volume, and Transactions — Close being the target variable. Supplementary daily datasets include the Nasdaq Composite, Dow Jones, and S&amp;P 500 indices for broad market sentiment; crude oil (WTI) and gold (XAU/USD) for commodity dynamics; and USD exchange rates against ten major currencies for international exposure. A macroeconomic indicators dataset provides twelve variables (GDP Growth, Unemployment, CPI, Fed Funds Rate, VIX, Treasury Yields, among others) at mixed frequencies, resulting in substantial null values that will require forward-filling during preprocessing.</w:t>
      </w:r>
    </w:p>
    <w:p w14:paraId="047BDD96"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The daily datasets contain no missing values and no unexpected temporal gaps — all gaps correspond to standard weekends and holidays. Eight MSFT trading days show extreme returns exceeding 8%, mostly during the March 2020 COVID-19 onset. These are genuine market events and will be retained, with robust scaling used to limit their influence during training. No duplicate dates or data inconsistencies were found.</w:t>
      </w:r>
    </w:p>
    <w:p w14:paraId="7DC47E9D" w14:textId="752325E9" w:rsidR="009213D3" w:rsidRPr="0009005B" w:rsidRDefault="009213D3" w:rsidP="0009005B">
      <w:pPr>
        <w:pStyle w:val="Listaszerbekezds"/>
        <w:numPr>
          <w:ilvl w:val="0"/>
          <w:numId w:val="3"/>
        </w:numPr>
        <w:spacing w:before="100" w:beforeAutospacing="1" w:after="100" w:afterAutospacing="1" w:line="240" w:lineRule="auto"/>
        <w:rPr>
          <w:b/>
          <w:bCs/>
          <w:sz w:val="28"/>
          <w:szCs w:val="28"/>
          <w:lang w:val="en-GB"/>
        </w:rPr>
      </w:pPr>
      <w:r w:rsidRPr="0009005B">
        <w:rPr>
          <w:b/>
          <w:bCs/>
          <w:sz w:val="28"/>
          <w:szCs w:val="28"/>
          <w:lang w:val="en-GB"/>
        </w:rPr>
        <w:t>Methodology</w:t>
      </w:r>
    </w:p>
    <w:p w14:paraId="2475C3F3" w14:textId="11C45253"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b/>
          <w:bCs/>
          <w:color w:val="000000"/>
          <w:kern w:val="0"/>
          <w:lang w:eastAsia="en-GB"/>
          <w14:ligatures w14:val="none"/>
        </w:rPr>
        <w:t>2.1 Data Collection and Preprocessing</w:t>
      </w:r>
    </w:p>
    <w:p w14:paraId="54EB0D07"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 xml:space="preserve">All CSV files will be loaded into a PostgreSQL database. The MSFT date range serves as the reference index to which all other datasets are aligned. Macroeconomic indicators are </w:t>
      </w:r>
      <w:proofErr w:type="gramStart"/>
      <w:r w:rsidRPr="0009005B">
        <w:rPr>
          <w:rFonts w:eastAsia="Times New Roman" w:cs="Times New Roman"/>
          <w:color w:val="000000"/>
          <w:kern w:val="0"/>
          <w:lang w:eastAsia="en-GB"/>
          <w14:ligatures w14:val="none"/>
        </w:rPr>
        <w:t>forward-filled</w:t>
      </w:r>
      <w:proofErr w:type="gramEnd"/>
      <w:r w:rsidRPr="0009005B">
        <w:rPr>
          <w:rFonts w:eastAsia="Times New Roman" w:cs="Times New Roman"/>
          <w:color w:val="000000"/>
          <w:kern w:val="0"/>
          <w:lang w:eastAsia="en-GB"/>
          <w14:ligatures w14:val="none"/>
        </w:rPr>
        <w:t xml:space="preserve"> to daily granularity so the model only accesses information available at prediction time, avoiding lookahead bias.</w:t>
      </w:r>
    </w:p>
    <w:p w14:paraId="585FB7E2"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lastRenderedPageBreak/>
        <w:t>Engineered features will span five categories: lag features (1- to 21-day returns), rolling statistics (moving averages, volatility), technical indicators (RSI, MACD, Bollinger Bands, ATR), cross-asset features (index returns, commodity and currency changes, macro levels), and calendar features (day of week, month, quarter). Numerical features will be standardized using a robust scaler to limit outlier influence; categorical features will be one-hot encoded.</w:t>
      </w:r>
    </w:p>
    <w:p w14:paraId="6B1E39FB"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b/>
          <w:bCs/>
          <w:color w:val="000000"/>
          <w:kern w:val="0"/>
          <w:lang w:eastAsia="en-GB"/>
          <w14:ligatures w14:val="none"/>
        </w:rPr>
        <w:t>2.2 Model Selection and Training</w:t>
      </w:r>
    </w:p>
    <w:p w14:paraId="01A34D12"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 xml:space="preserve">The task is a supervised regression problem: predict day </w:t>
      </w:r>
      <w:r w:rsidRPr="0009005B">
        <w:rPr>
          <w:rFonts w:eastAsia="Times New Roman" w:cs="Times New Roman"/>
          <w:i/>
          <w:iCs/>
          <w:color w:val="000000"/>
          <w:kern w:val="0"/>
          <w:lang w:eastAsia="en-GB"/>
          <w14:ligatures w14:val="none"/>
        </w:rPr>
        <w:t>t+1</w:t>
      </w:r>
      <w:r w:rsidRPr="0009005B">
        <w:rPr>
          <w:rFonts w:eastAsia="Times New Roman" w:cs="Times New Roman"/>
          <w:color w:val="000000"/>
          <w:kern w:val="0"/>
          <w:lang w:eastAsia="en-GB"/>
          <w14:ligatures w14:val="none"/>
        </w:rPr>
        <w:t xml:space="preserve"> closing price from features available up to day </w:t>
      </w:r>
      <w:r w:rsidRPr="0009005B">
        <w:rPr>
          <w:rFonts w:eastAsia="Times New Roman" w:cs="Times New Roman"/>
          <w:i/>
          <w:iCs/>
          <w:color w:val="000000"/>
          <w:kern w:val="0"/>
          <w:lang w:eastAsia="en-GB"/>
          <w14:ligatures w14:val="none"/>
        </w:rPr>
        <w:t>t</w:t>
      </w:r>
      <w:r w:rsidRPr="0009005B">
        <w:rPr>
          <w:rFonts w:eastAsia="Times New Roman" w:cs="Times New Roman"/>
          <w:color w:val="000000"/>
          <w:kern w:val="0"/>
          <w:lang w:eastAsia="en-GB"/>
          <w14:ligatures w14:val="none"/>
        </w:rPr>
        <w:t>. The baseline is a naive persistence model (tomorrow's close equals today's close), which all subsequent models must outperform.</w:t>
      </w:r>
    </w:p>
    <w:p w14:paraId="70D05AD1"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 xml:space="preserve">Three base models are selected for complementary strengths: Ridge Regression provides stable, interpretable linear predictions and handles multicollinearity well; Random Forest captures non-linear interactions through decorrelated trees and resists noisy features; </w:t>
      </w:r>
      <w:proofErr w:type="spellStart"/>
      <w:r w:rsidRPr="0009005B">
        <w:rPr>
          <w:rFonts w:eastAsia="Times New Roman" w:cs="Times New Roman"/>
          <w:color w:val="000000"/>
          <w:kern w:val="0"/>
          <w:lang w:eastAsia="en-GB"/>
          <w14:ligatures w14:val="none"/>
        </w:rPr>
        <w:t>XGBoost</w:t>
      </w:r>
      <w:proofErr w:type="spellEnd"/>
      <w:r w:rsidRPr="0009005B">
        <w:rPr>
          <w:rFonts w:eastAsia="Times New Roman" w:cs="Times New Roman"/>
          <w:color w:val="000000"/>
          <w:kern w:val="0"/>
          <w:lang w:eastAsia="en-GB"/>
          <w14:ligatures w14:val="none"/>
        </w:rPr>
        <w:t xml:space="preserve"> adds sequential error-correction by focusing on residuals, excelling at subtle patterns the others miss. All three are combined into a stacking ensemble with a linear meta-learner trained on out-of-fold predictions. Ridge anchors the ensemble with low-variance output, Random Forest adds non-linear capacity, and </w:t>
      </w:r>
      <w:proofErr w:type="spellStart"/>
      <w:r w:rsidRPr="0009005B">
        <w:rPr>
          <w:rFonts w:eastAsia="Times New Roman" w:cs="Times New Roman"/>
          <w:color w:val="000000"/>
          <w:kern w:val="0"/>
          <w:lang w:eastAsia="en-GB"/>
          <w14:ligatures w14:val="none"/>
        </w:rPr>
        <w:t>XGBoost</w:t>
      </w:r>
      <w:proofErr w:type="spellEnd"/>
      <w:r w:rsidRPr="0009005B">
        <w:rPr>
          <w:rFonts w:eastAsia="Times New Roman" w:cs="Times New Roman"/>
          <w:color w:val="000000"/>
          <w:kern w:val="0"/>
          <w:lang w:eastAsia="en-GB"/>
          <w14:ligatures w14:val="none"/>
        </w:rPr>
        <w:t xml:space="preserve"> captures residual complexity — when one underperforms </w:t>
      </w:r>
      <w:proofErr w:type="gramStart"/>
      <w:r w:rsidRPr="0009005B">
        <w:rPr>
          <w:rFonts w:eastAsia="Times New Roman" w:cs="Times New Roman"/>
          <w:color w:val="000000"/>
          <w:kern w:val="0"/>
          <w:lang w:eastAsia="en-GB"/>
          <w14:ligatures w14:val="none"/>
        </w:rPr>
        <w:t>in a given</w:t>
      </w:r>
      <w:proofErr w:type="gramEnd"/>
      <w:r w:rsidRPr="0009005B">
        <w:rPr>
          <w:rFonts w:eastAsia="Times New Roman" w:cs="Times New Roman"/>
          <w:color w:val="000000"/>
          <w:kern w:val="0"/>
          <w:lang w:eastAsia="en-GB"/>
          <w14:ligatures w14:val="none"/>
        </w:rPr>
        <w:t xml:space="preserve"> market regime, the others compensate.</w:t>
      </w:r>
    </w:p>
    <w:p w14:paraId="0438F55F"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A time-based split prevents lookahead bias: training (~70%, 2015–mid-2021), validation (~15%, mid-2021–mid-2023), and test (~15%, mid-2023–2025). Walk-forward cross-validation simulates periodic retraining during the training phase.</w:t>
      </w:r>
    </w:p>
    <w:p w14:paraId="1829FCAE"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b/>
          <w:bCs/>
          <w:color w:val="000000"/>
          <w:kern w:val="0"/>
          <w:lang w:eastAsia="en-GB"/>
          <w14:ligatures w14:val="none"/>
        </w:rPr>
        <w:t>2.3 Evaluation Metrics</w:t>
      </w:r>
    </w:p>
    <w:p w14:paraId="1DCF5769"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Primary metrics are MAE, RMSE, MAPE, and R². Z-scores of prediction errors will flag statistically anomalous forecasts by standardizing each error relative to the distribution, identifying predictions outside expected bounds (|z| &gt; 2) for both evaluation and as a runtime confidence warning on the dashboard. Directional accuracy measures how often the predicted price direction matches reality. All metrics are benchmarked against the naive baseline. Error analysis will examine whether failures cluster around specific market events or volatility regimes to inform further iteration.</w:t>
      </w:r>
    </w:p>
    <w:p w14:paraId="36591376"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b/>
          <w:bCs/>
          <w:color w:val="000000"/>
          <w:kern w:val="0"/>
          <w:lang w:eastAsia="en-GB"/>
          <w14:ligatures w14:val="none"/>
        </w:rPr>
        <w:t>2.4 Deployment</w:t>
      </w:r>
    </w:p>
    <w:p w14:paraId="124C782D" w14:textId="77777777"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r w:rsidRPr="0009005B">
        <w:rPr>
          <w:rFonts w:eastAsia="Times New Roman" w:cs="Times New Roman"/>
          <w:color w:val="000000"/>
          <w:kern w:val="0"/>
          <w:lang w:eastAsia="en-GB"/>
          <w14:ligatures w14:val="none"/>
        </w:rPr>
        <w:t xml:space="preserve">The ensemble will be deployed within a </w:t>
      </w:r>
      <w:proofErr w:type="spellStart"/>
      <w:r w:rsidRPr="0009005B">
        <w:rPr>
          <w:rFonts w:eastAsia="Times New Roman" w:cs="Times New Roman"/>
          <w:color w:val="000000"/>
          <w:kern w:val="0"/>
          <w:lang w:eastAsia="en-GB"/>
          <w14:ligatures w14:val="none"/>
        </w:rPr>
        <w:t>Streamlit</w:t>
      </w:r>
      <w:proofErr w:type="spellEnd"/>
      <w:r w:rsidRPr="0009005B">
        <w:rPr>
          <w:rFonts w:eastAsia="Times New Roman" w:cs="Times New Roman"/>
          <w:color w:val="000000"/>
          <w:kern w:val="0"/>
          <w:lang w:eastAsia="en-GB"/>
          <w14:ligatures w14:val="none"/>
        </w:rPr>
        <w:t xml:space="preserve"> dashboard following a three-tier architecture: a PostgreSQL data layer, a model layer that applies the same preprocessing pipeline at inference time, and a presentation layer with interactive visualizations of prices, predictions, feature importance, and error diagnostics. The entire stack will be containerized with Docker Compose, and a README with Poetry lock file will ensure reproducibility.</w:t>
      </w:r>
    </w:p>
    <w:p w14:paraId="2721776E" w14:textId="1AAB15D1" w:rsidR="0009005B" w:rsidRPr="0009005B" w:rsidRDefault="0009005B" w:rsidP="0009005B">
      <w:pPr>
        <w:spacing w:before="100" w:beforeAutospacing="1" w:after="100" w:afterAutospacing="1" w:line="240" w:lineRule="auto"/>
        <w:rPr>
          <w:rFonts w:eastAsia="Times New Roman" w:cs="Times New Roman"/>
          <w:color w:val="000000"/>
          <w:kern w:val="0"/>
          <w:lang w:eastAsia="en-GB"/>
          <w14:ligatures w14:val="none"/>
        </w:rPr>
      </w:pPr>
    </w:p>
    <w:p w14:paraId="77308F38" w14:textId="3B0B6FE9" w:rsidR="00FE3B45" w:rsidRPr="0009005B" w:rsidRDefault="009213D3" w:rsidP="0009005B">
      <w:pPr>
        <w:pStyle w:val="Listaszerbekezds"/>
        <w:numPr>
          <w:ilvl w:val="0"/>
          <w:numId w:val="3"/>
        </w:numPr>
        <w:spacing w:before="100" w:beforeAutospacing="1" w:after="100" w:afterAutospacing="1" w:line="240" w:lineRule="auto"/>
        <w:rPr>
          <w:b/>
          <w:bCs/>
          <w:sz w:val="28"/>
          <w:szCs w:val="28"/>
          <w:lang w:val="en-GB"/>
        </w:rPr>
      </w:pPr>
      <w:r w:rsidRPr="0009005B">
        <w:rPr>
          <w:b/>
          <w:bCs/>
          <w:sz w:val="28"/>
          <w:szCs w:val="28"/>
          <w:lang w:val="en-GB"/>
        </w:rPr>
        <w:lastRenderedPageBreak/>
        <w:t>Project Timeline</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900"/>
        <w:gridCol w:w="2000"/>
        <w:gridCol w:w="2860"/>
        <w:gridCol w:w="1900"/>
        <w:gridCol w:w="1700"/>
      </w:tblGrid>
      <w:tr w:rsidR="00283CE7" w14:paraId="2865FF7F" w14:textId="77777777" w:rsidTr="00332CFA">
        <w:tc>
          <w:tcPr>
            <w:tcW w:w="900" w:type="dxa"/>
            <w:shd w:val="clear" w:color="auto" w:fill="D9E1F2"/>
            <w:tcMar>
              <w:top w:w="80" w:type="dxa"/>
              <w:left w:w="120" w:type="dxa"/>
              <w:bottom w:w="80" w:type="dxa"/>
              <w:right w:w="120" w:type="dxa"/>
            </w:tcMar>
          </w:tcPr>
          <w:p w14:paraId="0DFF267F" w14:textId="77777777" w:rsidR="00283CE7" w:rsidRDefault="00283CE7" w:rsidP="00332CFA">
            <w:pPr>
              <w:rPr>
                <w:b/>
                <w:lang w:val="en-GB"/>
              </w:rPr>
            </w:pPr>
            <w:r>
              <w:rPr>
                <w:b/>
                <w:lang w:val="en-GB"/>
              </w:rPr>
              <w:t>Week</w:t>
            </w:r>
          </w:p>
        </w:tc>
        <w:tc>
          <w:tcPr>
            <w:tcW w:w="2000" w:type="dxa"/>
            <w:shd w:val="clear" w:color="auto" w:fill="D9E1F2"/>
            <w:tcMar>
              <w:top w:w="80" w:type="dxa"/>
              <w:left w:w="120" w:type="dxa"/>
              <w:bottom w:w="80" w:type="dxa"/>
              <w:right w:w="120" w:type="dxa"/>
            </w:tcMar>
          </w:tcPr>
          <w:p w14:paraId="1074881E" w14:textId="77777777" w:rsidR="00283CE7" w:rsidRDefault="00283CE7" w:rsidP="00332CFA">
            <w:pPr>
              <w:rPr>
                <w:b/>
                <w:lang w:val="en-GB"/>
              </w:rPr>
            </w:pPr>
            <w:r>
              <w:rPr>
                <w:b/>
                <w:lang w:val="en-GB"/>
              </w:rPr>
              <w:t>Phase</w:t>
            </w:r>
          </w:p>
        </w:tc>
        <w:tc>
          <w:tcPr>
            <w:tcW w:w="2860" w:type="dxa"/>
            <w:shd w:val="clear" w:color="auto" w:fill="D9E1F2"/>
            <w:tcMar>
              <w:top w:w="80" w:type="dxa"/>
              <w:left w:w="120" w:type="dxa"/>
              <w:bottom w:w="80" w:type="dxa"/>
              <w:right w:w="120" w:type="dxa"/>
            </w:tcMar>
          </w:tcPr>
          <w:p w14:paraId="6196A04B" w14:textId="77777777" w:rsidR="00283CE7" w:rsidRDefault="00283CE7" w:rsidP="00332CFA">
            <w:pPr>
              <w:rPr>
                <w:b/>
                <w:lang w:val="en-GB"/>
              </w:rPr>
            </w:pPr>
            <w:r>
              <w:rPr>
                <w:b/>
                <w:lang w:val="en-GB"/>
              </w:rPr>
              <w:t>Key tasks</w:t>
            </w:r>
          </w:p>
        </w:tc>
        <w:tc>
          <w:tcPr>
            <w:tcW w:w="1900" w:type="dxa"/>
            <w:shd w:val="clear" w:color="auto" w:fill="D9E1F2"/>
            <w:tcMar>
              <w:top w:w="80" w:type="dxa"/>
              <w:left w:w="120" w:type="dxa"/>
              <w:bottom w:w="80" w:type="dxa"/>
              <w:right w:w="120" w:type="dxa"/>
            </w:tcMar>
          </w:tcPr>
          <w:p w14:paraId="6A903C54" w14:textId="77777777" w:rsidR="00283CE7" w:rsidRDefault="00283CE7" w:rsidP="00332CFA">
            <w:pPr>
              <w:rPr>
                <w:b/>
                <w:lang w:val="en-GB"/>
              </w:rPr>
            </w:pPr>
            <w:r>
              <w:rPr>
                <w:b/>
                <w:lang w:val="en-GB"/>
              </w:rPr>
              <w:t>Deliverables</w:t>
            </w:r>
          </w:p>
        </w:tc>
        <w:tc>
          <w:tcPr>
            <w:tcW w:w="1700" w:type="dxa"/>
            <w:shd w:val="clear" w:color="auto" w:fill="D9E1F2"/>
            <w:tcMar>
              <w:top w:w="80" w:type="dxa"/>
              <w:left w:w="120" w:type="dxa"/>
              <w:bottom w:w="80" w:type="dxa"/>
              <w:right w:w="120" w:type="dxa"/>
            </w:tcMar>
          </w:tcPr>
          <w:p w14:paraId="3A674F9D" w14:textId="77777777" w:rsidR="00283CE7" w:rsidRDefault="00283CE7" w:rsidP="00332CFA">
            <w:pPr>
              <w:rPr>
                <w:b/>
                <w:lang w:val="en-GB"/>
              </w:rPr>
            </w:pPr>
            <w:r>
              <w:rPr>
                <w:b/>
                <w:lang w:val="en-GB"/>
              </w:rPr>
              <w:t>Deadline</w:t>
            </w:r>
          </w:p>
        </w:tc>
      </w:tr>
      <w:tr w:rsidR="00283CE7" w14:paraId="0CD78935" w14:textId="77777777" w:rsidTr="00332CFA">
        <w:tc>
          <w:tcPr>
            <w:tcW w:w="900" w:type="dxa"/>
            <w:tcMar>
              <w:top w:w="80" w:type="dxa"/>
              <w:left w:w="120" w:type="dxa"/>
              <w:bottom w:w="80" w:type="dxa"/>
              <w:right w:w="120" w:type="dxa"/>
            </w:tcMar>
          </w:tcPr>
          <w:p w14:paraId="6C076D39" w14:textId="77777777" w:rsidR="00283CE7" w:rsidRDefault="00283CE7" w:rsidP="00332CFA">
            <w:pPr>
              <w:rPr>
                <w:lang w:val="en-GB"/>
              </w:rPr>
            </w:pPr>
            <w:r>
              <w:rPr>
                <w:lang w:val="en-GB"/>
              </w:rPr>
              <w:t>Week 4</w:t>
            </w:r>
          </w:p>
        </w:tc>
        <w:tc>
          <w:tcPr>
            <w:tcW w:w="2000" w:type="dxa"/>
            <w:tcMar>
              <w:top w:w="80" w:type="dxa"/>
              <w:left w:w="120" w:type="dxa"/>
              <w:bottom w:w="80" w:type="dxa"/>
              <w:right w:w="120" w:type="dxa"/>
            </w:tcMar>
          </w:tcPr>
          <w:p w14:paraId="73F6057C" w14:textId="77777777" w:rsidR="00283CE7" w:rsidRDefault="00283CE7" w:rsidP="00332CFA">
            <w:pPr>
              <w:rPr>
                <w:lang w:val="en-GB"/>
              </w:rPr>
            </w:pPr>
            <w:r>
              <w:rPr>
                <w:lang w:val="en-GB"/>
              </w:rPr>
              <w:t>Application architecture + final proposal</w:t>
            </w:r>
          </w:p>
        </w:tc>
        <w:tc>
          <w:tcPr>
            <w:tcW w:w="2860" w:type="dxa"/>
            <w:tcMar>
              <w:top w:w="80" w:type="dxa"/>
              <w:left w:w="120" w:type="dxa"/>
              <w:bottom w:w="80" w:type="dxa"/>
              <w:right w:w="120" w:type="dxa"/>
            </w:tcMar>
          </w:tcPr>
          <w:p w14:paraId="403D67E6" w14:textId="77777777" w:rsidR="00283CE7" w:rsidRDefault="00283CE7" w:rsidP="00332CFA">
            <w:pPr>
              <w:rPr>
                <w:lang w:val="en-GB"/>
              </w:rPr>
            </w:pPr>
            <w:r>
              <w:rPr>
                <w:lang w:val="en-GB"/>
              </w:rPr>
              <w:t>ML modelling (Task 10), app architecture (Task 13), production ready code (Task 11), group proposal (Task 6)</w:t>
            </w:r>
          </w:p>
        </w:tc>
        <w:tc>
          <w:tcPr>
            <w:tcW w:w="1900" w:type="dxa"/>
            <w:tcMar>
              <w:top w:w="80" w:type="dxa"/>
              <w:left w:w="120" w:type="dxa"/>
              <w:bottom w:w="80" w:type="dxa"/>
              <w:right w:w="120" w:type="dxa"/>
            </w:tcMar>
          </w:tcPr>
          <w:p w14:paraId="0EC7B428" w14:textId="77777777" w:rsidR="00283CE7" w:rsidRDefault="00283CE7" w:rsidP="00332CFA">
            <w:pPr>
              <w:rPr>
                <w:lang w:val="en-GB"/>
              </w:rPr>
            </w:pPr>
            <w:r>
              <w:rPr>
                <w:lang w:val="en-GB"/>
              </w:rPr>
              <w:t>Group proposal document, model notebook</w:t>
            </w:r>
          </w:p>
        </w:tc>
        <w:tc>
          <w:tcPr>
            <w:tcW w:w="1700" w:type="dxa"/>
            <w:tcMar>
              <w:top w:w="80" w:type="dxa"/>
              <w:left w:w="120" w:type="dxa"/>
              <w:bottom w:w="80" w:type="dxa"/>
              <w:right w:w="120" w:type="dxa"/>
            </w:tcMar>
          </w:tcPr>
          <w:p w14:paraId="1E570E97" w14:textId="77777777" w:rsidR="00283CE7" w:rsidRDefault="00283CE7" w:rsidP="00332CFA">
            <w:pPr>
              <w:rPr>
                <w:lang w:val="en-GB"/>
              </w:rPr>
            </w:pPr>
            <w:r>
              <w:rPr>
                <w:lang w:val="en-GB"/>
              </w:rPr>
              <w:t>Tuesday: final proposal presentation</w:t>
            </w:r>
          </w:p>
        </w:tc>
      </w:tr>
      <w:tr w:rsidR="00283CE7" w14:paraId="02CFBA30" w14:textId="77777777" w:rsidTr="00332CFA">
        <w:tc>
          <w:tcPr>
            <w:tcW w:w="900" w:type="dxa"/>
            <w:tcMar>
              <w:top w:w="80" w:type="dxa"/>
              <w:left w:w="120" w:type="dxa"/>
              <w:bottom w:w="80" w:type="dxa"/>
              <w:right w:w="120" w:type="dxa"/>
            </w:tcMar>
          </w:tcPr>
          <w:p w14:paraId="43B75B45" w14:textId="77777777" w:rsidR="00283CE7" w:rsidRDefault="00283CE7" w:rsidP="00332CFA">
            <w:pPr>
              <w:rPr>
                <w:lang w:val="en-GB"/>
              </w:rPr>
            </w:pPr>
            <w:r>
              <w:rPr>
                <w:lang w:val="en-GB"/>
              </w:rPr>
              <w:t>Week 5</w:t>
            </w:r>
          </w:p>
        </w:tc>
        <w:tc>
          <w:tcPr>
            <w:tcW w:w="2000" w:type="dxa"/>
            <w:tcMar>
              <w:top w:w="80" w:type="dxa"/>
              <w:left w:w="120" w:type="dxa"/>
              <w:bottom w:w="80" w:type="dxa"/>
              <w:right w:w="120" w:type="dxa"/>
            </w:tcMar>
          </w:tcPr>
          <w:p w14:paraId="6C353590" w14:textId="77777777" w:rsidR="00283CE7" w:rsidRDefault="00283CE7" w:rsidP="00332CFA">
            <w:pPr>
              <w:rPr>
                <w:lang w:val="en-GB"/>
              </w:rPr>
            </w:pPr>
            <w:r>
              <w:rPr>
                <w:lang w:val="en-GB"/>
              </w:rPr>
              <w:t>Data engineering</w:t>
            </w:r>
          </w:p>
        </w:tc>
        <w:tc>
          <w:tcPr>
            <w:tcW w:w="2860" w:type="dxa"/>
            <w:tcMar>
              <w:top w:w="80" w:type="dxa"/>
              <w:left w:w="120" w:type="dxa"/>
              <w:bottom w:w="80" w:type="dxa"/>
              <w:right w:w="120" w:type="dxa"/>
            </w:tcMar>
          </w:tcPr>
          <w:p w14:paraId="5054CACD" w14:textId="77777777" w:rsidR="00283CE7" w:rsidRDefault="00283CE7" w:rsidP="00332CFA">
            <w:pPr>
              <w:rPr>
                <w:lang w:val="en-GB"/>
              </w:rPr>
            </w:pPr>
            <w:r>
              <w:rPr>
                <w:lang w:val="en-GB"/>
              </w:rPr>
              <w:t>Data pipeline (Task 9), database setup (Task 8), model iteration (Task 10), dashboard start (Task 13)</w:t>
            </w:r>
          </w:p>
        </w:tc>
        <w:tc>
          <w:tcPr>
            <w:tcW w:w="1900" w:type="dxa"/>
            <w:tcMar>
              <w:top w:w="80" w:type="dxa"/>
              <w:left w:w="120" w:type="dxa"/>
              <w:bottom w:w="80" w:type="dxa"/>
              <w:right w:w="120" w:type="dxa"/>
            </w:tcMar>
          </w:tcPr>
          <w:p w14:paraId="5FF4ED1E" w14:textId="77777777" w:rsidR="00283CE7" w:rsidRDefault="00283CE7" w:rsidP="00332CFA">
            <w:pPr>
              <w:rPr>
                <w:lang w:val="en-GB"/>
              </w:rPr>
            </w:pPr>
            <w:r>
              <w:rPr>
                <w:lang w:val="en-GB"/>
              </w:rPr>
              <w:t>Pipeline scripts, database scripts, processed dataset</w:t>
            </w:r>
          </w:p>
        </w:tc>
        <w:tc>
          <w:tcPr>
            <w:tcW w:w="1700" w:type="dxa"/>
            <w:tcMar>
              <w:top w:w="80" w:type="dxa"/>
              <w:left w:w="120" w:type="dxa"/>
              <w:bottom w:w="80" w:type="dxa"/>
              <w:right w:w="120" w:type="dxa"/>
            </w:tcMar>
          </w:tcPr>
          <w:p w14:paraId="52397F26" w14:textId="77777777" w:rsidR="00283CE7" w:rsidRDefault="00283CE7" w:rsidP="00332CFA">
            <w:pPr>
              <w:rPr>
                <w:lang w:val="en-GB"/>
              </w:rPr>
            </w:pPr>
            <w:r>
              <w:rPr>
                <w:lang w:val="en-GB"/>
              </w:rPr>
              <w:t>Friday: retrospective</w:t>
            </w:r>
          </w:p>
        </w:tc>
      </w:tr>
      <w:tr w:rsidR="00283CE7" w14:paraId="66B9EC64" w14:textId="77777777" w:rsidTr="00332CFA">
        <w:tc>
          <w:tcPr>
            <w:tcW w:w="900" w:type="dxa"/>
            <w:tcMar>
              <w:top w:w="80" w:type="dxa"/>
              <w:left w:w="120" w:type="dxa"/>
              <w:bottom w:w="80" w:type="dxa"/>
              <w:right w:w="120" w:type="dxa"/>
            </w:tcMar>
          </w:tcPr>
          <w:p w14:paraId="76266DB2" w14:textId="77777777" w:rsidR="00283CE7" w:rsidRDefault="00283CE7" w:rsidP="00332CFA">
            <w:pPr>
              <w:rPr>
                <w:lang w:val="en-GB"/>
              </w:rPr>
            </w:pPr>
            <w:r>
              <w:rPr>
                <w:lang w:val="en-GB"/>
              </w:rPr>
              <w:t>Week 6</w:t>
            </w:r>
          </w:p>
        </w:tc>
        <w:tc>
          <w:tcPr>
            <w:tcW w:w="2000" w:type="dxa"/>
            <w:tcMar>
              <w:top w:w="80" w:type="dxa"/>
              <w:left w:w="120" w:type="dxa"/>
              <w:bottom w:w="80" w:type="dxa"/>
              <w:right w:w="120" w:type="dxa"/>
            </w:tcMar>
          </w:tcPr>
          <w:p w14:paraId="3B4B3097" w14:textId="77777777" w:rsidR="00283CE7" w:rsidRDefault="00283CE7" w:rsidP="00332CFA">
            <w:pPr>
              <w:rPr>
                <w:lang w:val="en-GB"/>
              </w:rPr>
            </w:pPr>
            <w:r>
              <w:rPr>
                <w:lang w:val="en-GB"/>
              </w:rPr>
              <w:t>Containerisation + design report</w:t>
            </w:r>
          </w:p>
        </w:tc>
        <w:tc>
          <w:tcPr>
            <w:tcW w:w="2860" w:type="dxa"/>
            <w:tcMar>
              <w:top w:w="80" w:type="dxa"/>
              <w:left w:w="120" w:type="dxa"/>
              <w:bottom w:w="80" w:type="dxa"/>
              <w:right w:w="120" w:type="dxa"/>
            </w:tcMar>
          </w:tcPr>
          <w:p w14:paraId="4E93E30D" w14:textId="77777777" w:rsidR="00283CE7" w:rsidRDefault="00283CE7" w:rsidP="00332CFA">
            <w:pPr>
              <w:rPr>
                <w:lang w:val="en-GB"/>
              </w:rPr>
            </w:pPr>
            <w:r>
              <w:rPr>
                <w:lang w:val="en-GB"/>
              </w:rPr>
              <w:t>Docker (Task 13), design report (Task 7), legal compliance (Task 4.2)</w:t>
            </w:r>
          </w:p>
        </w:tc>
        <w:tc>
          <w:tcPr>
            <w:tcW w:w="1900" w:type="dxa"/>
            <w:tcMar>
              <w:top w:w="80" w:type="dxa"/>
              <w:left w:w="120" w:type="dxa"/>
              <w:bottom w:w="80" w:type="dxa"/>
              <w:right w:w="120" w:type="dxa"/>
            </w:tcMar>
          </w:tcPr>
          <w:p w14:paraId="1A7A4D88" w14:textId="77777777" w:rsidR="00283CE7" w:rsidRDefault="00283CE7" w:rsidP="00332CFA">
            <w:pPr>
              <w:rPr>
                <w:lang w:val="en-GB"/>
              </w:rPr>
            </w:pPr>
            <w:r>
              <w:rPr>
                <w:lang w:val="en-GB"/>
              </w:rPr>
              <w:t>Docker files, design report, legal report</w:t>
            </w:r>
          </w:p>
        </w:tc>
        <w:tc>
          <w:tcPr>
            <w:tcW w:w="1700" w:type="dxa"/>
            <w:tcMar>
              <w:top w:w="80" w:type="dxa"/>
              <w:left w:w="120" w:type="dxa"/>
              <w:bottom w:w="80" w:type="dxa"/>
              <w:right w:w="120" w:type="dxa"/>
            </w:tcMar>
          </w:tcPr>
          <w:p w14:paraId="60FD0BC8" w14:textId="77777777" w:rsidR="00283CE7" w:rsidRDefault="00283CE7" w:rsidP="00332CFA">
            <w:pPr>
              <w:rPr>
                <w:lang w:val="en-GB"/>
              </w:rPr>
            </w:pPr>
            <w:r>
              <w:rPr>
                <w:lang w:val="en-GB"/>
              </w:rPr>
              <w:t>Friday: design report</w:t>
            </w:r>
          </w:p>
        </w:tc>
      </w:tr>
      <w:tr w:rsidR="00283CE7" w14:paraId="53442519" w14:textId="77777777" w:rsidTr="00332CFA">
        <w:tc>
          <w:tcPr>
            <w:tcW w:w="900" w:type="dxa"/>
            <w:tcMar>
              <w:top w:w="80" w:type="dxa"/>
              <w:left w:w="120" w:type="dxa"/>
              <w:bottom w:w="80" w:type="dxa"/>
              <w:right w:w="120" w:type="dxa"/>
            </w:tcMar>
          </w:tcPr>
          <w:p w14:paraId="05AEB862" w14:textId="77777777" w:rsidR="00283CE7" w:rsidRDefault="00283CE7" w:rsidP="00332CFA">
            <w:pPr>
              <w:rPr>
                <w:lang w:val="en-GB"/>
              </w:rPr>
            </w:pPr>
            <w:r>
              <w:rPr>
                <w:lang w:val="en-GB"/>
              </w:rPr>
              <w:t>Week 7</w:t>
            </w:r>
          </w:p>
        </w:tc>
        <w:tc>
          <w:tcPr>
            <w:tcW w:w="2000" w:type="dxa"/>
            <w:tcMar>
              <w:top w:w="80" w:type="dxa"/>
              <w:left w:w="120" w:type="dxa"/>
              <w:bottom w:w="80" w:type="dxa"/>
              <w:right w:w="120" w:type="dxa"/>
            </w:tcMar>
          </w:tcPr>
          <w:p w14:paraId="1AE44B57" w14:textId="77777777" w:rsidR="00283CE7" w:rsidRDefault="00283CE7" w:rsidP="00332CFA">
            <w:pPr>
              <w:rPr>
                <w:lang w:val="en-GB"/>
              </w:rPr>
            </w:pPr>
            <w:r>
              <w:rPr>
                <w:lang w:val="en-GB"/>
              </w:rPr>
              <w:t>Integration + testing</w:t>
            </w:r>
          </w:p>
        </w:tc>
        <w:tc>
          <w:tcPr>
            <w:tcW w:w="2860" w:type="dxa"/>
            <w:tcMar>
              <w:top w:w="80" w:type="dxa"/>
              <w:left w:w="120" w:type="dxa"/>
              <w:bottom w:w="80" w:type="dxa"/>
              <w:right w:w="120" w:type="dxa"/>
            </w:tcMar>
          </w:tcPr>
          <w:p w14:paraId="432B03E0" w14:textId="77777777" w:rsidR="00283CE7" w:rsidRDefault="00283CE7" w:rsidP="00332CFA">
            <w:pPr>
              <w:rPr>
                <w:lang w:val="en-GB"/>
              </w:rPr>
            </w:pPr>
            <w:r>
              <w:rPr>
                <w:lang w:val="en-GB"/>
              </w:rPr>
              <w:t>Unit tests + 80% coverage (Task 12), dashboard integration (Task 13), model finetuning (Task 10), README (Task 12)</w:t>
            </w:r>
          </w:p>
        </w:tc>
        <w:tc>
          <w:tcPr>
            <w:tcW w:w="1900" w:type="dxa"/>
            <w:tcMar>
              <w:top w:w="80" w:type="dxa"/>
              <w:left w:w="120" w:type="dxa"/>
              <w:bottom w:w="80" w:type="dxa"/>
              <w:right w:w="120" w:type="dxa"/>
            </w:tcMar>
          </w:tcPr>
          <w:p w14:paraId="644075D9" w14:textId="77777777" w:rsidR="00283CE7" w:rsidRDefault="00283CE7" w:rsidP="00332CFA">
            <w:pPr>
              <w:rPr>
                <w:lang w:val="en-GB"/>
              </w:rPr>
            </w:pPr>
            <w:r>
              <w:rPr>
                <w:lang w:val="en-GB"/>
              </w:rPr>
              <w:t>Tested application, coverage report, README</w:t>
            </w:r>
          </w:p>
        </w:tc>
        <w:tc>
          <w:tcPr>
            <w:tcW w:w="1700" w:type="dxa"/>
            <w:tcMar>
              <w:top w:w="80" w:type="dxa"/>
              <w:left w:w="120" w:type="dxa"/>
              <w:bottom w:w="80" w:type="dxa"/>
              <w:right w:w="120" w:type="dxa"/>
            </w:tcMar>
          </w:tcPr>
          <w:p w14:paraId="17F5FEFE" w14:textId="77777777" w:rsidR="00283CE7" w:rsidRDefault="00283CE7" w:rsidP="00332CFA">
            <w:pPr>
              <w:rPr>
                <w:lang w:val="en-GB"/>
              </w:rPr>
            </w:pPr>
            <w:r>
              <w:rPr>
                <w:lang w:val="en-GB"/>
              </w:rPr>
              <w:t>Friday: retrospective</w:t>
            </w:r>
          </w:p>
        </w:tc>
      </w:tr>
      <w:tr w:rsidR="00283CE7" w14:paraId="295294C8" w14:textId="77777777" w:rsidTr="00332CFA">
        <w:tc>
          <w:tcPr>
            <w:tcW w:w="900" w:type="dxa"/>
            <w:tcMar>
              <w:top w:w="80" w:type="dxa"/>
              <w:left w:w="120" w:type="dxa"/>
              <w:bottom w:w="80" w:type="dxa"/>
              <w:right w:w="120" w:type="dxa"/>
            </w:tcMar>
          </w:tcPr>
          <w:p w14:paraId="78500D37" w14:textId="77777777" w:rsidR="00283CE7" w:rsidRDefault="00283CE7" w:rsidP="00332CFA">
            <w:pPr>
              <w:rPr>
                <w:lang w:val="en-GB"/>
              </w:rPr>
            </w:pPr>
            <w:r>
              <w:rPr>
                <w:lang w:val="en-GB"/>
              </w:rPr>
              <w:t>Week 8</w:t>
            </w:r>
          </w:p>
        </w:tc>
        <w:tc>
          <w:tcPr>
            <w:tcW w:w="2000" w:type="dxa"/>
            <w:tcMar>
              <w:top w:w="80" w:type="dxa"/>
              <w:left w:w="120" w:type="dxa"/>
              <w:bottom w:w="80" w:type="dxa"/>
              <w:right w:w="120" w:type="dxa"/>
            </w:tcMar>
          </w:tcPr>
          <w:p w14:paraId="3217EEB8" w14:textId="77777777" w:rsidR="00283CE7" w:rsidRDefault="00283CE7" w:rsidP="00332CFA">
            <w:pPr>
              <w:rPr>
                <w:lang w:val="en-GB"/>
              </w:rPr>
            </w:pPr>
            <w:r>
              <w:rPr>
                <w:lang w:val="en-GB"/>
              </w:rPr>
              <w:t>Finalise + present</w:t>
            </w:r>
          </w:p>
        </w:tc>
        <w:tc>
          <w:tcPr>
            <w:tcW w:w="2860" w:type="dxa"/>
            <w:tcMar>
              <w:top w:w="80" w:type="dxa"/>
              <w:left w:w="120" w:type="dxa"/>
              <w:bottom w:w="80" w:type="dxa"/>
              <w:right w:w="120" w:type="dxa"/>
            </w:tcMar>
          </w:tcPr>
          <w:p w14:paraId="5B2DC682" w14:textId="77777777" w:rsidR="00283CE7" w:rsidRDefault="00283CE7" w:rsidP="00332CFA">
            <w:pPr>
              <w:rPr>
                <w:lang w:val="en-GB"/>
              </w:rPr>
            </w:pPr>
            <w:r>
              <w:rPr>
                <w:lang w:val="en-GB"/>
              </w:rPr>
              <w:t>Final presentation (Task 14), peer feedback (Task 3), finalise all deliverables</w:t>
            </w:r>
          </w:p>
        </w:tc>
        <w:tc>
          <w:tcPr>
            <w:tcW w:w="1900" w:type="dxa"/>
            <w:tcMar>
              <w:top w:w="80" w:type="dxa"/>
              <w:left w:w="120" w:type="dxa"/>
              <w:bottom w:w="80" w:type="dxa"/>
              <w:right w:w="120" w:type="dxa"/>
            </w:tcMar>
          </w:tcPr>
          <w:p w14:paraId="062555E0" w14:textId="77777777" w:rsidR="00283CE7" w:rsidRDefault="00283CE7" w:rsidP="00332CFA">
            <w:pPr>
              <w:rPr>
                <w:lang w:val="en-GB"/>
              </w:rPr>
            </w:pPr>
            <w:r>
              <w:rPr>
                <w:lang w:val="en-GB"/>
              </w:rPr>
              <w:t>Live demo, presentation media</w:t>
            </w:r>
          </w:p>
        </w:tc>
        <w:tc>
          <w:tcPr>
            <w:tcW w:w="1700" w:type="dxa"/>
            <w:tcMar>
              <w:top w:w="80" w:type="dxa"/>
              <w:left w:w="120" w:type="dxa"/>
              <w:bottom w:w="80" w:type="dxa"/>
              <w:right w:w="120" w:type="dxa"/>
            </w:tcMar>
          </w:tcPr>
          <w:p w14:paraId="615C3463" w14:textId="77777777" w:rsidR="00283CE7" w:rsidRDefault="00283CE7" w:rsidP="00332CFA">
            <w:pPr>
              <w:rPr>
                <w:lang w:val="en-GB"/>
              </w:rPr>
            </w:pPr>
            <w:r>
              <w:rPr>
                <w:lang w:val="en-GB"/>
              </w:rPr>
              <w:t>Thursday: final presentation. Friday: all deliverables</w:t>
            </w:r>
          </w:p>
        </w:tc>
      </w:tr>
    </w:tbl>
    <w:p w14:paraId="602275D3" w14:textId="719A2164" w:rsidR="00283CE7" w:rsidRPr="00D127DC" w:rsidRDefault="00283CE7" w:rsidP="00283CE7">
      <w:pPr>
        <w:spacing w:before="100" w:beforeAutospacing="1" w:after="100" w:afterAutospacing="1" w:line="240" w:lineRule="auto"/>
        <w:rPr>
          <w:b/>
          <w:bCs/>
          <w:lang w:val="en-GB"/>
        </w:rPr>
      </w:pPr>
      <w:r w:rsidRPr="00D127DC">
        <w:rPr>
          <w:b/>
          <w:bCs/>
          <w:lang w:val="en-GB"/>
        </w:rPr>
        <w:t>Team contributions:</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4680"/>
        <w:gridCol w:w="4680"/>
      </w:tblGrid>
      <w:tr w:rsidR="00283CE7" w14:paraId="1D21CBAD" w14:textId="77777777" w:rsidTr="00332CFA">
        <w:tc>
          <w:tcPr>
            <w:tcW w:w="4680" w:type="dxa"/>
            <w:shd w:val="clear" w:color="auto" w:fill="D9E1F2"/>
            <w:tcMar>
              <w:top w:w="80" w:type="dxa"/>
              <w:left w:w="120" w:type="dxa"/>
              <w:bottom w:w="80" w:type="dxa"/>
              <w:right w:w="120" w:type="dxa"/>
            </w:tcMar>
          </w:tcPr>
          <w:p w14:paraId="250F1032" w14:textId="77777777" w:rsidR="00283CE7" w:rsidRDefault="00283CE7" w:rsidP="00332CFA">
            <w:pPr>
              <w:rPr>
                <w:b/>
                <w:lang w:val="en-GB"/>
              </w:rPr>
            </w:pPr>
            <w:r>
              <w:rPr>
                <w:b/>
                <w:lang w:val="en-GB"/>
              </w:rPr>
              <w:t>Task</w:t>
            </w:r>
          </w:p>
        </w:tc>
        <w:tc>
          <w:tcPr>
            <w:tcW w:w="4680" w:type="dxa"/>
            <w:shd w:val="clear" w:color="auto" w:fill="D9E1F2"/>
            <w:tcMar>
              <w:top w:w="80" w:type="dxa"/>
              <w:left w:w="120" w:type="dxa"/>
              <w:bottom w:w="80" w:type="dxa"/>
              <w:right w:w="120" w:type="dxa"/>
            </w:tcMar>
          </w:tcPr>
          <w:p w14:paraId="4DED2142" w14:textId="77777777" w:rsidR="00283CE7" w:rsidRDefault="00283CE7" w:rsidP="00332CFA">
            <w:pPr>
              <w:rPr>
                <w:b/>
                <w:lang w:val="en-GB"/>
              </w:rPr>
            </w:pPr>
            <w:r>
              <w:rPr>
                <w:b/>
                <w:lang w:val="en-GB"/>
              </w:rPr>
              <w:t>Responsible</w:t>
            </w:r>
          </w:p>
        </w:tc>
      </w:tr>
      <w:tr w:rsidR="00283CE7" w14:paraId="6E1EA74D" w14:textId="77777777" w:rsidTr="00332CFA">
        <w:tc>
          <w:tcPr>
            <w:tcW w:w="4680" w:type="dxa"/>
            <w:tcMar>
              <w:top w:w="80" w:type="dxa"/>
              <w:left w:w="120" w:type="dxa"/>
              <w:bottom w:w="80" w:type="dxa"/>
              <w:right w:w="120" w:type="dxa"/>
            </w:tcMar>
          </w:tcPr>
          <w:p w14:paraId="348F7880" w14:textId="77777777" w:rsidR="00283CE7" w:rsidRDefault="00283CE7" w:rsidP="00332CFA">
            <w:pPr>
              <w:rPr>
                <w:lang w:val="en-GB"/>
              </w:rPr>
            </w:pPr>
            <w:r>
              <w:rPr>
                <w:lang w:val="en-GB"/>
              </w:rPr>
              <w:t>Task 4.2 - Legal compliance report</w:t>
            </w:r>
          </w:p>
        </w:tc>
        <w:tc>
          <w:tcPr>
            <w:tcW w:w="4680" w:type="dxa"/>
            <w:tcMar>
              <w:top w:w="80" w:type="dxa"/>
              <w:left w:w="120" w:type="dxa"/>
              <w:bottom w:w="80" w:type="dxa"/>
              <w:right w:w="120" w:type="dxa"/>
            </w:tcMar>
          </w:tcPr>
          <w:p w14:paraId="7F0E995E" w14:textId="22E19813" w:rsidR="00283CE7" w:rsidRDefault="00283CE7" w:rsidP="00332CFA">
            <w:pPr>
              <w:rPr>
                <w:lang w:val="en-GB"/>
              </w:rPr>
            </w:pPr>
            <w:r>
              <w:rPr>
                <w:lang w:val="en-GB"/>
              </w:rPr>
              <w:t>G</w:t>
            </w:r>
            <w:r w:rsidR="005044CA" w:rsidRPr="000C0770">
              <w:t>á</w:t>
            </w:r>
            <w:proofErr w:type="spellStart"/>
            <w:r>
              <w:rPr>
                <w:lang w:val="en-GB"/>
              </w:rPr>
              <w:t>dor</w:t>
            </w:r>
            <w:proofErr w:type="spellEnd"/>
            <w:r>
              <w:rPr>
                <w:lang w:val="en-GB"/>
              </w:rPr>
              <w:t>, Gergely</w:t>
            </w:r>
          </w:p>
        </w:tc>
      </w:tr>
      <w:tr w:rsidR="00283CE7" w14:paraId="2203432C" w14:textId="77777777" w:rsidTr="00332CFA">
        <w:tc>
          <w:tcPr>
            <w:tcW w:w="4680" w:type="dxa"/>
            <w:tcMar>
              <w:top w:w="80" w:type="dxa"/>
              <w:left w:w="120" w:type="dxa"/>
              <w:bottom w:w="80" w:type="dxa"/>
              <w:right w:w="120" w:type="dxa"/>
            </w:tcMar>
          </w:tcPr>
          <w:p w14:paraId="2905346D" w14:textId="77777777" w:rsidR="00283CE7" w:rsidRDefault="00283CE7" w:rsidP="00332CFA">
            <w:pPr>
              <w:rPr>
                <w:lang w:val="en-GB"/>
              </w:rPr>
            </w:pPr>
            <w:r>
              <w:rPr>
                <w:lang w:val="en-GB"/>
              </w:rPr>
              <w:lastRenderedPageBreak/>
              <w:t>Task 6 - Group project proposal</w:t>
            </w:r>
          </w:p>
        </w:tc>
        <w:tc>
          <w:tcPr>
            <w:tcW w:w="4680" w:type="dxa"/>
            <w:tcMar>
              <w:top w:w="80" w:type="dxa"/>
              <w:left w:w="120" w:type="dxa"/>
              <w:bottom w:w="80" w:type="dxa"/>
              <w:right w:w="120" w:type="dxa"/>
            </w:tcMar>
          </w:tcPr>
          <w:p w14:paraId="47B91263" w14:textId="77777777" w:rsidR="00283CE7" w:rsidRDefault="00283CE7" w:rsidP="00332CFA">
            <w:pPr>
              <w:rPr>
                <w:lang w:val="en-GB"/>
              </w:rPr>
            </w:pPr>
            <w:r>
              <w:rPr>
                <w:lang w:val="en-GB"/>
              </w:rPr>
              <w:t>All members</w:t>
            </w:r>
          </w:p>
        </w:tc>
      </w:tr>
      <w:tr w:rsidR="00283CE7" w14:paraId="6E73761E" w14:textId="77777777" w:rsidTr="00332CFA">
        <w:tc>
          <w:tcPr>
            <w:tcW w:w="4680" w:type="dxa"/>
            <w:tcMar>
              <w:top w:w="80" w:type="dxa"/>
              <w:left w:w="120" w:type="dxa"/>
              <w:bottom w:w="80" w:type="dxa"/>
              <w:right w:w="120" w:type="dxa"/>
            </w:tcMar>
          </w:tcPr>
          <w:p w14:paraId="7234B557" w14:textId="77777777" w:rsidR="00283CE7" w:rsidRDefault="00283CE7" w:rsidP="00332CFA">
            <w:pPr>
              <w:rPr>
                <w:lang w:val="en-GB"/>
              </w:rPr>
            </w:pPr>
            <w:r>
              <w:rPr>
                <w:lang w:val="en-GB"/>
              </w:rPr>
              <w:t>Task 7 - Application design document</w:t>
            </w:r>
          </w:p>
        </w:tc>
        <w:tc>
          <w:tcPr>
            <w:tcW w:w="4680" w:type="dxa"/>
            <w:tcMar>
              <w:top w:w="80" w:type="dxa"/>
              <w:left w:w="120" w:type="dxa"/>
              <w:bottom w:w="80" w:type="dxa"/>
              <w:right w:w="120" w:type="dxa"/>
            </w:tcMar>
          </w:tcPr>
          <w:p w14:paraId="6B1DB9F2" w14:textId="77777777" w:rsidR="00283CE7" w:rsidRDefault="00283CE7" w:rsidP="00332CFA">
            <w:pPr>
              <w:rPr>
                <w:lang w:val="en-GB"/>
              </w:rPr>
            </w:pPr>
            <w:r>
              <w:rPr>
                <w:lang w:val="en-GB"/>
              </w:rPr>
              <w:t>Dekker, Lucan den</w:t>
            </w:r>
          </w:p>
        </w:tc>
      </w:tr>
      <w:tr w:rsidR="00283CE7" w14:paraId="5B24CAD6" w14:textId="77777777" w:rsidTr="00332CFA">
        <w:tc>
          <w:tcPr>
            <w:tcW w:w="4680" w:type="dxa"/>
            <w:tcMar>
              <w:top w:w="80" w:type="dxa"/>
              <w:left w:w="120" w:type="dxa"/>
              <w:bottom w:w="80" w:type="dxa"/>
              <w:right w:w="120" w:type="dxa"/>
            </w:tcMar>
          </w:tcPr>
          <w:p w14:paraId="5E874AD1" w14:textId="77777777" w:rsidR="00283CE7" w:rsidRDefault="00283CE7" w:rsidP="00332CFA">
            <w:pPr>
              <w:rPr>
                <w:lang w:val="en-GB"/>
              </w:rPr>
            </w:pPr>
            <w:r>
              <w:rPr>
                <w:lang w:val="en-GB"/>
              </w:rPr>
              <w:t>Task 8 - Database management</w:t>
            </w:r>
          </w:p>
        </w:tc>
        <w:tc>
          <w:tcPr>
            <w:tcW w:w="4680" w:type="dxa"/>
            <w:tcMar>
              <w:top w:w="80" w:type="dxa"/>
              <w:left w:w="120" w:type="dxa"/>
              <w:bottom w:w="80" w:type="dxa"/>
              <w:right w:w="120" w:type="dxa"/>
            </w:tcMar>
          </w:tcPr>
          <w:p w14:paraId="074E1FC0" w14:textId="77777777" w:rsidR="00283CE7" w:rsidRDefault="00283CE7" w:rsidP="00332CFA">
            <w:pPr>
              <w:rPr>
                <w:lang w:val="en-GB"/>
              </w:rPr>
            </w:pPr>
            <w:proofErr w:type="spellStart"/>
            <w:r>
              <w:rPr>
                <w:lang w:val="en-GB"/>
              </w:rPr>
              <w:t>Qusaily</w:t>
            </w:r>
            <w:proofErr w:type="spellEnd"/>
            <w:r>
              <w:rPr>
                <w:lang w:val="en-GB"/>
              </w:rPr>
              <w:t>, Qusai Al</w:t>
            </w:r>
          </w:p>
        </w:tc>
      </w:tr>
      <w:tr w:rsidR="00283CE7" w14:paraId="2FE15046" w14:textId="77777777" w:rsidTr="00332CFA">
        <w:tc>
          <w:tcPr>
            <w:tcW w:w="4680" w:type="dxa"/>
            <w:tcMar>
              <w:top w:w="80" w:type="dxa"/>
              <w:left w:w="120" w:type="dxa"/>
              <w:bottom w:w="80" w:type="dxa"/>
              <w:right w:w="120" w:type="dxa"/>
            </w:tcMar>
          </w:tcPr>
          <w:p w14:paraId="2D865586" w14:textId="77777777" w:rsidR="00283CE7" w:rsidRDefault="00283CE7" w:rsidP="00332CFA">
            <w:pPr>
              <w:rPr>
                <w:lang w:val="en-GB"/>
              </w:rPr>
            </w:pPr>
            <w:r>
              <w:rPr>
                <w:lang w:val="en-GB"/>
              </w:rPr>
              <w:t>Task 9 - Data processing pipelines</w:t>
            </w:r>
          </w:p>
        </w:tc>
        <w:tc>
          <w:tcPr>
            <w:tcW w:w="4680" w:type="dxa"/>
            <w:tcMar>
              <w:top w:w="80" w:type="dxa"/>
              <w:left w:w="120" w:type="dxa"/>
              <w:bottom w:w="80" w:type="dxa"/>
              <w:right w:w="120" w:type="dxa"/>
            </w:tcMar>
          </w:tcPr>
          <w:p w14:paraId="158BD118" w14:textId="77777777" w:rsidR="00283CE7" w:rsidRDefault="00283CE7" w:rsidP="00332CFA">
            <w:pPr>
              <w:rPr>
                <w:lang w:val="en-GB"/>
              </w:rPr>
            </w:pPr>
            <w:r>
              <w:rPr>
                <w:lang w:val="en-GB"/>
              </w:rPr>
              <w:t>Kambarov, Timur</w:t>
            </w:r>
          </w:p>
        </w:tc>
      </w:tr>
      <w:tr w:rsidR="00283CE7" w14:paraId="2E48E81B" w14:textId="77777777" w:rsidTr="00332CFA">
        <w:tc>
          <w:tcPr>
            <w:tcW w:w="4680" w:type="dxa"/>
            <w:tcMar>
              <w:top w:w="80" w:type="dxa"/>
              <w:left w:w="120" w:type="dxa"/>
              <w:bottom w:w="80" w:type="dxa"/>
              <w:right w:w="120" w:type="dxa"/>
            </w:tcMar>
          </w:tcPr>
          <w:p w14:paraId="71D15D00" w14:textId="77777777" w:rsidR="00283CE7" w:rsidRDefault="00283CE7" w:rsidP="00332CFA">
            <w:pPr>
              <w:rPr>
                <w:lang w:val="en-GB"/>
              </w:rPr>
            </w:pPr>
            <w:r>
              <w:rPr>
                <w:lang w:val="en-GB"/>
              </w:rPr>
              <w:t>Task 10 - ML model development</w:t>
            </w:r>
          </w:p>
        </w:tc>
        <w:tc>
          <w:tcPr>
            <w:tcW w:w="4680" w:type="dxa"/>
            <w:tcMar>
              <w:top w:w="80" w:type="dxa"/>
              <w:left w:w="120" w:type="dxa"/>
              <w:bottom w:w="80" w:type="dxa"/>
              <w:right w:w="120" w:type="dxa"/>
            </w:tcMar>
          </w:tcPr>
          <w:p w14:paraId="07E9C576" w14:textId="77777777" w:rsidR="00283CE7" w:rsidRDefault="00283CE7" w:rsidP="00332CFA">
            <w:pPr>
              <w:rPr>
                <w:lang w:val="en-GB"/>
              </w:rPr>
            </w:pPr>
            <w:r>
              <w:rPr>
                <w:lang w:val="en-GB"/>
              </w:rPr>
              <w:t>All members</w:t>
            </w:r>
          </w:p>
        </w:tc>
      </w:tr>
      <w:tr w:rsidR="00283CE7" w14:paraId="7E87BDE7" w14:textId="77777777" w:rsidTr="00332CFA">
        <w:tc>
          <w:tcPr>
            <w:tcW w:w="4680" w:type="dxa"/>
            <w:tcMar>
              <w:top w:w="80" w:type="dxa"/>
              <w:left w:w="120" w:type="dxa"/>
              <w:bottom w:w="80" w:type="dxa"/>
              <w:right w:w="120" w:type="dxa"/>
            </w:tcMar>
          </w:tcPr>
          <w:p w14:paraId="3DFD1C0A" w14:textId="77777777" w:rsidR="00283CE7" w:rsidRDefault="00283CE7" w:rsidP="00332CFA">
            <w:pPr>
              <w:rPr>
                <w:lang w:val="en-GB"/>
              </w:rPr>
            </w:pPr>
            <w:r>
              <w:rPr>
                <w:lang w:val="en-GB"/>
              </w:rPr>
              <w:t>Task 11 - Modular maintainable code</w:t>
            </w:r>
          </w:p>
        </w:tc>
        <w:tc>
          <w:tcPr>
            <w:tcW w:w="4680" w:type="dxa"/>
            <w:tcMar>
              <w:top w:w="80" w:type="dxa"/>
              <w:left w:w="120" w:type="dxa"/>
              <w:bottom w:w="80" w:type="dxa"/>
              <w:right w:w="120" w:type="dxa"/>
            </w:tcMar>
          </w:tcPr>
          <w:p w14:paraId="3229895F" w14:textId="77777777" w:rsidR="00283CE7" w:rsidRDefault="00283CE7" w:rsidP="00332CFA">
            <w:pPr>
              <w:rPr>
                <w:lang w:val="en-GB"/>
              </w:rPr>
            </w:pPr>
            <w:r>
              <w:rPr>
                <w:lang w:val="en-GB"/>
              </w:rPr>
              <w:t>All members</w:t>
            </w:r>
          </w:p>
        </w:tc>
      </w:tr>
      <w:tr w:rsidR="00283CE7" w14:paraId="653C948A" w14:textId="77777777" w:rsidTr="00332CFA">
        <w:tc>
          <w:tcPr>
            <w:tcW w:w="4680" w:type="dxa"/>
            <w:tcMar>
              <w:top w:w="80" w:type="dxa"/>
              <w:left w:w="120" w:type="dxa"/>
              <w:bottom w:w="80" w:type="dxa"/>
              <w:right w:w="120" w:type="dxa"/>
            </w:tcMar>
          </w:tcPr>
          <w:p w14:paraId="388D3031" w14:textId="77777777" w:rsidR="00283CE7" w:rsidRDefault="00283CE7" w:rsidP="00332CFA">
            <w:pPr>
              <w:rPr>
                <w:lang w:val="en-GB"/>
              </w:rPr>
            </w:pPr>
            <w:r>
              <w:rPr>
                <w:lang w:val="en-GB"/>
              </w:rPr>
              <w:t>Task 12 - Unit testing + documentation</w:t>
            </w:r>
          </w:p>
        </w:tc>
        <w:tc>
          <w:tcPr>
            <w:tcW w:w="4680" w:type="dxa"/>
            <w:tcMar>
              <w:top w:w="80" w:type="dxa"/>
              <w:left w:w="120" w:type="dxa"/>
              <w:bottom w:w="80" w:type="dxa"/>
              <w:right w:w="120" w:type="dxa"/>
            </w:tcMar>
          </w:tcPr>
          <w:p w14:paraId="1B7EA996" w14:textId="77777777" w:rsidR="00283CE7" w:rsidRDefault="00283CE7" w:rsidP="00332CFA">
            <w:pPr>
              <w:rPr>
                <w:lang w:val="en-GB"/>
              </w:rPr>
            </w:pPr>
            <w:r>
              <w:rPr>
                <w:lang w:val="en-GB"/>
              </w:rPr>
              <w:t>All members</w:t>
            </w:r>
          </w:p>
        </w:tc>
      </w:tr>
      <w:tr w:rsidR="00283CE7" w14:paraId="2AD86EB4" w14:textId="77777777" w:rsidTr="00332CFA">
        <w:tc>
          <w:tcPr>
            <w:tcW w:w="4680" w:type="dxa"/>
            <w:tcMar>
              <w:top w:w="80" w:type="dxa"/>
              <w:left w:w="120" w:type="dxa"/>
              <w:bottom w:w="80" w:type="dxa"/>
              <w:right w:w="120" w:type="dxa"/>
            </w:tcMar>
          </w:tcPr>
          <w:p w14:paraId="601B630C" w14:textId="77777777" w:rsidR="00283CE7" w:rsidRDefault="00283CE7" w:rsidP="00332CFA">
            <w:pPr>
              <w:rPr>
                <w:lang w:val="en-GB"/>
              </w:rPr>
            </w:pPr>
            <w:r>
              <w:rPr>
                <w:lang w:val="en-GB"/>
              </w:rPr>
              <w:t>Task 13 - Application development</w:t>
            </w:r>
          </w:p>
        </w:tc>
        <w:tc>
          <w:tcPr>
            <w:tcW w:w="4680" w:type="dxa"/>
            <w:tcMar>
              <w:top w:w="80" w:type="dxa"/>
              <w:left w:w="120" w:type="dxa"/>
              <w:bottom w:w="80" w:type="dxa"/>
              <w:right w:w="120" w:type="dxa"/>
            </w:tcMar>
          </w:tcPr>
          <w:p w14:paraId="15B3B94D" w14:textId="77777777" w:rsidR="00283CE7" w:rsidRDefault="00283CE7" w:rsidP="00332CFA">
            <w:pPr>
              <w:rPr>
                <w:lang w:val="en-GB"/>
              </w:rPr>
            </w:pPr>
            <w:r>
              <w:rPr>
                <w:lang w:val="en-GB"/>
              </w:rPr>
              <w:t>Dekker, Lucan den</w:t>
            </w:r>
          </w:p>
        </w:tc>
      </w:tr>
      <w:tr w:rsidR="00283CE7" w14:paraId="59B2A5B5" w14:textId="77777777" w:rsidTr="00332CFA">
        <w:tc>
          <w:tcPr>
            <w:tcW w:w="4680" w:type="dxa"/>
            <w:tcMar>
              <w:top w:w="80" w:type="dxa"/>
              <w:left w:w="120" w:type="dxa"/>
              <w:bottom w:w="80" w:type="dxa"/>
              <w:right w:w="120" w:type="dxa"/>
            </w:tcMar>
          </w:tcPr>
          <w:p w14:paraId="4C1BBDEA" w14:textId="77777777" w:rsidR="00283CE7" w:rsidRDefault="00283CE7" w:rsidP="00332CFA">
            <w:pPr>
              <w:rPr>
                <w:lang w:val="en-GB"/>
              </w:rPr>
            </w:pPr>
            <w:r>
              <w:rPr>
                <w:lang w:val="en-GB"/>
              </w:rPr>
              <w:t>Task 14 - Final presentation</w:t>
            </w:r>
          </w:p>
        </w:tc>
        <w:tc>
          <w:tcPr>
            <w:tcW w:w="4680" w:type="dxa"/>
            <w:tcMar>
              <w:top w:w="80" w:type="dxa"/>
              <w:left w:w="120" w:type="dxa"/>
              <w:bottom w:w="80" w:type="dxa"/>
              <w:right w:w="120" w:type="dxa"/>
            </w:tcMar>
          </w:tcPr>
          <w:p w14:paraId="5F51A1A2" w14:textId="77777777" w:rsidR="00283CE7" w:rsidRDefault="00283CE7" w:rsidP="00332CFA">
            <w:pPr>
              <w:rPr>
                <w:lang w:val="en-GB"/>
              </w:rPr>
            </w:pPr>
            <w:r>
              <w:rPr>
                <w:lang w:val="en-GB"/>
              </w:rPr>
              <w:t>All members</w:t>
            </w:r>
          </w:p>
        </w:tc>
      </w:tr>
    </w:tbl>
    <w:p w14:paraId="29D0E52F" w14:textId="77777777" w:rsidR="000A7029" w:rsidRPr="00205B2C" w:rsidRDefault="000A7029" w:rsidP="000A7029">
      <w:pPr>
        <w:rPr>
          <w:lang w:val="en-GB"/>
        </w:rPr>
      </w:pPr>
    </w:p>
    <w:sdt>
      <w:sdtPr>
        <w:rPr>
          <w:rFonts w:asciiTheme="minorHAnsi" w:eastAsiaTheme="minorHAnsi" w:hAnsiTheme="minorHAnsi" w:cstheme="minorBidi"/>
          <w:color w:val="auto"/>
          <w:sz w:val="24"/>
          <w:szCs w:val="24"/>
          <w:lang w:val="en-GB"/>
        </w:rPr>
        <w:id w:val="-493335619"/>
        <w:docPartObj>
          <w:docPartGallery w:val="Bibliographies"/>
          <w:docPartUnique/>
        </w:docPartObj>
      </w:sdtPr>
      <w:sdtContent>
        <w:p w14:paraId="62D8B411" w14:textId="105BD551" w:rsidR="002B3BFB" w:rsidRPr="002B3BFB" w:rsidRDefault="002B3BFB" w:rsidP="002B3BFB">
          <w:pPr>
            <w:pStyle w:val="Cmsor1"/>
            <w:numPr>
              <w:ilvl w:val="0"/>
              <w:numId w:val="3"/>
            </w:numPr>
            <w:rPr>
              <w:rFonts w:asciiTheme="minorHAnsi" w:hAnsiTheme="minorHAnsi"/>
              <w:b/>
              <w:bCs/>
              <w:color w:val="auto"/>
              <w:sz w:val="28"/>
              <w:szCs w:val="28"/>
            </w:rPr>
          </w:pPr>
          <w:r w:rsidRPr="002B3BFB">
            <w:rPr>
              <w:rFonts w:asciiTheme="minorHAnsi" w:hAnsiTheme="minorHAnsi"/>
              <w:b/>
              <w:bCs/>
              <w:color w:val="auto"/>
              <w:sz w:val="28"/>
              <w:szCs w:val="28"/>
              <w:lang w:val="en-GB"/>
            </w:rPr>
            <w:t xml:space="preserve"> Reference</w:t>
          </w:r>
        </w:p>
        <w:sdt>
          <w:sdtPr>
            <w:id w:val="-573587230"/>
            <w:bibliography/>
          </w:sdtPr>
          <w:sdtContent>
            <w:p w14:paraId="5D80032C" w14:textId="77777777" w:rsidR="002B3BFB" w:rsidRDefault="002B3BFB" w:rsidP="002B3BFB">
              <w:pPr>
                <w:pStyle w:val="Irodalomjegyzk"/>
                <w:ind w:left="720" w:hanging="720"/>
                <w:rPr>
                  <w:noProof/>
                  <w:kern w:val="0"/>
                  <w:lang w:val="en-GB"/>
                  <w14:ligatures w14:val="none"/>
                </w:rPr>
              </w:pPr>
              <w:r>
                <w:fldChar w:fldCharType="begin"/>
              </w:r>
              <w:r>
                <w:instrText>BIBLIOGRAPHY</w:instrText>
              </w:r>
              <w:r>
                <w:fldChar w:fldCharType="separate"/>
              </w:r>
              <w:r>
                <w:rPr>
                  <w:noProof/>
                  <w:lang w:val="en-GB"/>
                </w:rPr>
                <w:t xml:space="preserve">Albert Wong, S. W.-W. (2023). </w:t>
              </w:r>
              <w:r>
                <w:rPr>
                  <w:i/>
                  <w:iCs/>
                  <w:noProof/>
                  <w:lang w:val="en-GB"/>
                </w:rPr>
                <w:t>Short-Term Stock Price Forecasting using exogenous variables and Machine Learning Algorithms</w:t>
              </w:r>
              <w:r>
                <w:rPr>
                  <w:noProof/>
                  <w:lang w:val="en-GB"/>
                </w:rPr>
                <w:t>. Retrieved from Trading and Market Microstructure: https://arxiv.org/abs/2309.00618</w:t>
              </w:r>
            </w:p>
            <w:p w14:paraId="1306A06E" w14:textId="77777777" w:rsidR="002B3BFB" w:rsidRDefault="002B3BFB" w:rsidP="002B3BFB">
              <w:pPr>
                <w:pStyle w:val="Irodalomjegyzk"/>
                <w:ind w:left="720" w:hanging="720"/>
                <w:rPr>
                  <w:noProof/>
                  <w:lang w:val="en-GB"/>
                </w:rPr>
              </w:pPr>
              <w:r>
                <w:rPr>
                  <w:noProof/>
                  <w:lang w:val="en-GB"/>
                </w:rPr>
                <w:t xml:space="preserve">Ndikum, P. (2020). </w:t>
              </w:r>
              <w:r>
                <w:rPr>
                  <w:i/>
                  <w:iCs/>
                  <w:noProof/>
                  <w:lang w:val="en-GB"/>
                </w:rPr>
                <w:t>Machine Learning Algorithms for Financial Asset Price Forecasting</w:t>
              </w:r>
              <w:r>
                <w:rPr>
                  <w:noProof/>
                  <w:lang w:val="en-GB"/>
                </w:rPr>
                <w:t>. Retrieved from arxiv: https://arxiv.org/abs/2004.01504</w:t>
              </w:r>
            </w:p>
            <w:p w14:paraId="2E80CE36" w14:textId="09026F99" w:rsidR="002B3BFB" w:rsidRDefault="002B3BFB" w:rsidP="002B3BFB">
              <w:r>
                <w:rPr>
                  <w:b/>
                  <w:bCs/>
                </w:rPr>
                <w:fldChar w:fldCharType="end"/>
              </w:r>
            </w:p>
          </w:sdtContent>
        </w:sdt>
      </w:sdtContent>
    </w:sdt>
    <w:p w14:paraId="681E31CB" w14:textId="77777777" w:rsidR="002B3BFB" w:rsidRPr="002B3BFB" w:rsidRDefault="002B3BFB" w:rsidP="002B3BFB">
      <w:pPr>
        <w:rPr>
          <w:b/>
          <w:bCs/>
          <w:sz w:val="28"/>
          <w:szCs w:val="28"/>
          <w:lang w:val="en-GB"/>
        </w:rPr>
      </w:pPr>
    </w:p>
    <w:p w14:paraId="0AA9A160"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include all the </w:t>
      </w:r>
      <w:r w:rsidRPr="00FE3B45">
        <w:rPr>
          <w:rFonts w:eastAsia="Times New Roman" w:cs="Times New Roman"/>
          <w:b/>
          <w:bCs/>
          <w:color w:val="000000"/>
          <w:kern w:val="0"/>
          <w:lang w:eastAsia="en-GB"/>
          <w14:ligatures w14:val="none"/>
        </w:rPr>
        <w:t>references</w:t>
      </w:r>
      <w:r w:rsidRPr="00FE3B45">
        <w:rPr>
          <w:rFonts w:eastAsia="Times New Roman" w:cs="Times New Roman"/>
          <w:color w:val="000000"/>
          <w:kern w:val="0"/>
          <w:lang w:eastAsia="en-GB"/>
          <w14:ligatures w14:val="none"/>
        </w:rPr>
        <w:t> or </w:t>
      </w:r>
      <w:r w:rsidRPr="00FE3B45">
        <w:rPr>
          <w:rFonts w:eastAsia="Times New Roman" w:cs="Times New Roman"/>
          <w:b/>
          <w:bCs/>
          <w:color w:val="000000"/>
          <w:kern w:val="0"/>
          <w:lang w:eastAsia="en-GB"/>
          <w14:ligatures w14:val="none"/>
        </w:rPr>
        <w:t>sources</w:t>
      </w:r>
      <w:r w:rsidRPr="00FE3B45">
        <w:rPr>
          <w:rFonts w:eastAsia="Times New Roman" w:cs="Times New Roman"/>
          <w:color w:val="000000"/>
          <w:kern w:val="0"/>
          <w:lang w:eastAsia="en-GB"/>
          <w14:ligatures w14:val="none"/>
        </w:rPr>
        <w:t xml:space="preserve"> you consulted during the development of your proposal. These can include academic papers, datasets, articles, websites, and any other materials that </w:t>
      </w:r>
      <w:proofErr w:type="gramStart"/>
      <w:r w:rsidRPr="00FE3B45">
        <w:rPr>
          <w:rFonts w:eastAsia="Times New Roman" w:cs="Times New Roman"/>
          <w:color w:val="000000"/>
          <w:kern w:val="0"/>
          <w:lang w:eastAsia="en-GB"/>
          <w14:ligatures w14:val="none"/>
        </w:rPr>
        <w:t>contributed</w:t>
      </w:r>
      <w:proofErr w:type="gramEnd"/>
      <w:r w:rsidRPr="00FE3B45">
        <w:rPr>
          <w:rFonts w:eastAsia="Times New Roman" w:cs="Times New Roman"/>
          <w:color w:val="000000"/>
          <w:kern w:val="0"/>
          <w:lang w:eastAsia="en-GB"/>
          <w14:ligatures w14:val="none"/>
        </w:rPr>
        <w:t xml:space="preserve"> to your understanding of the problem or </w:t>
      </w:r>
      <w:proofErr w:type="gramStart"/>
      <w:r w:rsidRPr="00FE3B45">
        <w:rPr>
          <w:rFonts w:eastAsia="Times New Roman" w:cs="Times New Roman"/>
          <w:color w:val="000000"/>
          <w:kern w:val="0"/>
          <w:lang w:eastAsia="en-GB"/>
          <w14:ligatures w14:val="none"/>
        </w:rPr>
        <w:t>guided</w:t>
      </w:r>
      <w:proofErr w:type="gramEnd"/>
      <w:r w:rsidRPr="00FE3B45">
        <w:rPr>
          <w:rFonts w:eastAsia="Times New Roman" w:cs="Times New Roman"/>
          <w:color w:val="000000"/>
          <w:kern w:val="0"/>
          <w:lang w:eastAsia="en-GB"/>
          <w14:ligatures w14:val="none"/>
        </w:rPr>
        <w:t xml:space="preserve"> your methodology.</w:t>
      </w:r>
    </w:p>
    <w:p w14:paraId="28A08AD0" w14:textId="41106179" w:rsidR="00FE3B45"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Please ensure that all references are cited and formatted according to the </w:t>
      </w:r>
      <w:r w:rsidRPr="00FE3B45">
        <w:rPr>
          <w:rFonts w:eastAsia="Times New Roman" w:cs="Times New Roman"/>
          <w:b/>
          <w:bCs/>
          <w:color w:val="000000"/>
          <w:kern w:val="0"/>
          <w:lang w:eastAsia="en-GB"/>
          <w14:ligatures w14:val="none"/>
        </w:rPr>
        <w:t>APA style</w:t>
      </w:r>
      <w:r w:rsidRPr="00FE3B45">
        <w:rPr>
          <w:rFonts w:eastAsia="Times New Roman" w:cs="Times New Roman"/>
          <w:color w:val="000000"/>
          <w:kern w:val="0"/>
          <w:lang w:eastAsia="en-GB"/>
          <w14:ligatures w14:val="none"/>
        </w:rPr>
        <w:t>. You can find detailed guidance on how to format your references in the APA style</w:t>
      </w:r>
      <w:r w:rsidR="00205B2C" w:rsidRPr="00205B2C">
        <w:rPr>
          <w:rFonts w:eastAsia="Times New Roman" w:cs="Times New Roman"/>
          <w:color w:val="000000"/>
          <w:kern w:val="0"/>
          <w:lang w:eastAsia="en-GB"/>
          <w14:ligatures w14:val="none"/>
        </w:rPr>
        <w:t xml:space="preserve">. You can find all information about citing APA, including citing generative AI, on this page </w:t>
      </w:r>
      <w:hyperlink r:id="rId9" w:history="1">
        <w:r w:rsidR="00205B2C" w:rsidRPr="00205B2C">
          <w:rPr>
            <w:rStyle w:val="Hiperhivatkozs"/>
            <w:rFonts w:eastAsia="Times New Roman" w:cs="Times New Roman"/>
            <w:kern w:val="0"/>
            <w:lang w:eastAsia="en-GB"/>
            <w14:ligatures w14:val="none"/>
          </w:rPr>
          <w:t>https://buas.libguides.com/c.php?g=178504&amp;p=1173145</w:t>
        </w:r>
      </w:hyperlink>
      <w:r w:rsidR="00205B2C" w:rsidRPr="00205B2C">
        <w:rPr>
          <w:rFonts w:eastAsia="Times New Roman" w:cs="Times New Roman"/>
          <w:color w:val="000000"/>
          <w:kern w:val="0"/>
          <w:lang w:eastAsia="en-GB"/>
          <w14:ligatures w14:val="none"/>
        </w:rPr>
        <w:t xml:space="preserve"> from the BUas library.</w:t>
      </w:r>
    </w:p>
    <w:p w14:paraId="0F0C6A3A" w14:textId="77777777" w:rsidR="00205B2C" w:rsidRPr="00FE3B45" w:rsidRDefault="00205B2C" w:rsidP="00FE3B45">
      <w:pPr>
        <w:spacing w:before="100" w:beforeAutospacing="1" w:after="100" w:afterAutospacing="1" w:line="240" w:lineRule="auto"/>
        <w:rPr>
          <w:rFonts w:eastAsia="Times New Roman" w:cs="Times New Roman"/>
          <w:color w:val="000000"/>
          <w:kern w:val="0"/>
          <w:lang w:eastAsia="en-GB"/>
          <w14:ligatures w14:val="none"/>
        </w:rPr>
      </w:pPr>
    </w:p>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95FD0"/>
    <w:multiLevelType w:val="hybridMultilevel"/>
    <w:tmpl w:val="FB8254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D632CCF"/>
    <w:multiLevelType w:val="multilevel"/>
    <w:tmpl w:val="984E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10018963">
    <w:abstractNumId w:val="1"/>
  </w:num>
  <w:num w:numId="2" w16cid:durableId="406538478">
    <w:abstractNumId w:val="3"/>
  </w:num>
  <w:num w:numId="3" w16cid:durableId="932280022">
    <w:abstractNumId w:val="5"/>
  </w:num>
  <w:num w:numId="4" w16cid:durableId="1021277151">
    <w:abstractNumId w:val="4"/>
  </w:num>
  <w:num w:numId="5" w16cid:durableId="669910041">
    <w:abstractNumId w:val="2"/>
  </w:num>
  <w:num w:numId="6" w16cid:durableId="1584071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9005B"/>
    <w:rsid w:val="000A7029"/>
    <w:rsid w:val="000C0770"/>
    <w:rsid w:val="000C26D0"/>
    <w:rsid w:val="0014312E"/>
    <w:rsid w:val="00150AE8"/>
    <w:rsid w:val="00205B2C"/>
    <w:rsid w:val="002776AF"/>
    <w:rsid w:val="00283CE7"/>
    <w:rsid w:val="002B3BFB"/>
    <w:rsid w:val="00381B57"/>
    <w:rsid w:val="003D27FC"/>
    <w:rsid w:val="004334BE"/>
    <w:rsid w:val="005044CA"/>
    <w:rsid w:val="005367E1"/>
    <w:rsid w:val="005A5713"/>
    <w:rsid w:val="00680984"/>
    <w:rsid w:val="007249CB"/>
    <w:rsid w:val="007324A1"/>
    <w:rsid w:val="007A6CB2"/>
    <w:rsid w:val="009213D3"/>
    <w:rsid w:val="00980CE5"/>
    <w:rsid w:val="009A5F6B"/>
    <w:rsid w:val="00A7403E"/>
    <w:rsid w:val="00B26C30"/>
    <w:rsid w:val="00B66856"/>
    <w:rsid w:val="00B84558"/>
    <w:rsid w:val="00B97351"/>
    <w:rsid w:val="00D127DC"/>
    <w:rsid w:val="00E95C1D"/>
    <w:rsid w:val="00EF0221"/>
    <w:rsid w:val="00F43556"/>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FD5A73"/>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FD5A73"/>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FD5A73"/>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FD5A73"/>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FD5A7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FD5A7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FD5A7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FD5A73"/>
    <w:rPr>
      <w:rFonts w:eastAsiaTheme="majorEastAsia" w:cstheme="majorBidi"/>
      <w:color w:val="272727" w:themeColor="text1" w:themeTint="D8"/>
    </w:rPr>
  </w:style>
  <w:style w:type="paragraph" w:styleId="Cm">
    <w:name w:val="Title"/>
    <w:basedOn w:val="Norml"/>
    <w:next w:val="Norml"/>
    <w:link w:val="CmChar"/>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FD5A7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FD5A7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FD5A73"/>
    <w:pPr>
      <w:spacing w:before="160"/>
      <w:jc w:val="center"/>
    </w:pPr>
    <w:rPr>
      <w:i/>
      <w:iCs/>
      <w:color w:val="404040" w:themeColor="text1" w:themeTint="BF"/>
    </w:rPr>
  </w:style>
  <w:style w:type="character" w:customStyle="1" w:styleId="IdzetChar">
    <w:name w:val="Idézet Char"/>
    <w:basedOn w:val="Bekezdsalapbettpusa"/>
    <w:link w:val="Idzet"/>
    <w:uiPriority w:val="29"/>
    <w:rsid w:val="00FD5A73"/>
    <w:rPr>
      <w:i/>
      <w:iCs/>
      <w:color w:val="404040" w:themeColor="text1" w:themeTint="BF"/>
    </w:rPr>
  </w:style>
  <w:style w:type="paragraph" w:styleId="Listaszerbekezds">
    <w:name w:val="List Paragraph"/>
    <w:basedOn w:val="Norml"/>
    <w:uiPriority w:val="34"/>
    <w:qFormat/>
    <w:rsid w:val="00FD5A73"/>
    <w:pPr>
      <w:ind w:left="720"/>
      <w:contextualSpacing/>
    </w:pPr>
  </w:style>
  <w:style w:type="character" w:styleId="Erskiemels">
    <w:name w:val="Intense Emphasis"/>
    <w:basedOn w:val="Bekezdsalapbettpusa"/>
    <w:uiPriority w:val="21"/>
    <w:qFormat/>
    <w:rsid w:val="00FD5A73"/>
    <w:rPr>
      <w:i/>
      <w:iCs/>
      <w:color w:val="0F4761" w:themeColor="accent1" w:themeShade="BF"/>
    </w:rPr>
  </w:style>
  <w:style w:type="paragraph" w:styleId="Kiemeltidzet">
    <w:name w:val="Intense Quote"/>
    <w:basedOn w:val="Norml"/>
    <w:next w:val="Norml"/>
    <w:link w:val="KiemeltidzetChar"/>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FD5A73"/>
    <w:rPr>
      <w:i/>
      <w:iCs/>
      <w:color w:val="0F4761" w:themeColor="accent1" w:themeShade="BF"/>
    </w:rPr>
  </w:style>
  <w:style w:type="character" w:styleId="Ershivatkozs">
    <w:name w:val="Intense Reference"/>
    <w:basedOn w:val="Bekezdsalapbettpusa"/>
    <w:uiPriority w:val="32"/>
    <w:qFormat/>
    <w:rsid w:val="00FD5A73"/>
    <w:rPr>
      <w:b/>
      <w:bCs/>
      <w:smallCaps/>
      <w:color w:val="0F4761" w:themeColor="accent1" w:themeShade="BF"/>
      <w:spacing w:val="5"/>
    </w:rPr>
  </w:style>
  <w:style w:type="character" w:customStyle="1" w:styleId="apple-converted-space">
    <w:name w:val="apple-converted-space"/>
    <w:basedOn w:val="Bekezdsalapbettpusa"/>
    <w:rsid w:val="00FE3B45"/>
  </w:style>
  <w:style w:type="character" w:styleId="Kiemels2">
    <w:name w:val="Strong"/>
    <w:basedOn w:val="Bekezdsalapbettpusa"/>
    <w:uiPriority w:val="22"/>
    <w:qFormat/>
    <w:rsid w:val="00FE3B45"/>
    <w:rPr>
      <w:b/>
      <w:bCs/>
    </w:rPr>
  </w:style>
  <w:style w:type="character" w:styleId="Hiperhivatkozs">
    <w:name w:val="Hyperlink"/>
    <w:basedOn w:val="Bekezdsalapbettpusa"/>
    <w:uiPriority w:val="99"/>
    <w:unhideWhenUsed/>
    <w:rsid w:val="00205B2C"/>
    <w:rPr>
      <w:color w:val="467886" w:themeColor="hyperlink"/>
      <w:u w:val="single"/>
    </w:rPr>
  </w:style>
  <w:style w:type="character" w:styleId="Feloldatlanmegemlts">
    <w:name w:val="Unresolved Mention"/>
    <w:basedOn w:val="Bekezdsalapbettpusa"/>
    <w:uiPriority w:val="99"/>
    <w:semiHidden/>
    <w:unhideWhenUsed/>
    <w:rsid w:val="00205B2C"/>
    <w:rPr>
      <w:color w:val="605E5C"/>
      <w:shd w:val="clear" w:color="auto" w:fill="E1DFDD"/>
    </w:rPr>
  </w:style>
  <w:style w:type="paragraph" w:styleId="Irodalomjegyzk">
    <w:name w:val="Bibliography"/>
    <w:basedOn w:val="Norml"/>
    <w:next w:val="Norml"/>
    <w:uiPriority w:val="37"/>
    <w:unhideWhenUsed/>
    <w:rsid w:val="002B3B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244842625">
      <w:bodyDiv w:val="1"/>
      <w:marLeft w:val="0"/>
      <w:marRight w:val="0"/>
      <w:marTop w:val="0"/>
      <w:marBottom w:val="0"/>
      <w:divBdr>
        <w:top w:val="none" w:sz="0" w:space="0" w:color="auto"/>
        <w:left w:val="none" w:sz="0" w:space="0" w:color="auto"/>
        <w:bottom w:val="none" w:sz="0" w:space="0" w:color="auto"/>
        <w:right w:val="none" w:sz="0" w:space="0" w:color="auto"/>
      </w:divBdr>
    </w:div>
    <w:div w:id="460000778">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24926485">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450473787">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1818960657">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buas.libguides.com/c.php?g=178504&amp;p=11731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6BC73-9689-4AD0-8FA3-5E7E60634E87}">
  <we:reference id="wa200010453" version="1.0.0.1" store="hu-HU" storeType="OMEX"/>
  <we:alternateReferences>
    <we:reference id="WA200010453" version="1.0.0.1" store="WA200010453" storeType="OMEX"/>
  </we:alternateReferences>
  <we:properties>
    <we:property name="claude.fileId" value="&quot;655e0b50-5da2-4ea0-814f-f9d971ca5ba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{370EA8DA-55BD-47F2-A140-624A4CA438B9}</b:Guid>
    <b:Author>
      <b:Author>
        <b:NameList>
          <b:Person>
            <b:Last>Ndikum</b:Last>
            <b:First>Philip</b:First>
          </b:Person>
        </b:NameList>
      </b:Author>
    </b:Author>
    <b:Title>Machine Learning Algorithms for Financial Asset Price Forecasting</b:Title>
    <b:InternetSiteTitle>arxiv</b:InternetSiteTitle>
    <b:Year>2020</b:Year>
    <b:URL>https://arxiv.org/abs/2004.01504</b:URL>
    <b:RefOrder>1</b:RefOrder>
  </b:Source>
  <b:Source>
    <b:Tag>Alb23</b:Tag>
    <b:SourceType>InternetSite</b:SourceType>
    <b:Guid>{CAC6EDDE-0592-4C82-9906-7CB97CCD92C8}</b:Guid>
    <b:Author>
      <b:Author>
        <b:NameList>
          <b:Person>
            <b:Last>Albert Wong</b:Last>
            <b:First>Steven</b:First>
            <b:Middle>Whang, Emilio Sagre, Niha Sachin, Gustavo Dutra, Yew-Wei Lim, Gaetan Hains, Youry Khmelevsky, Frank Zhang</b:Middle>
          </b:Person>
        </b:NameList>
      </b:Author>
    </b:Author>
    <b:Title>Short-Term Stock Price Forecasting using exogenous variables and Machine Learning Algorithms</b:Title>
    <b:InternetSiteTitle>Trading and Market Microstructure</b:InternetSiteTitle>
    <b:Year>2023</b:Year>
    <b:URL>https://arxiv.org/abs/2309.00618</b:URL>
    <b:RefOrder>2</b:RefOrder>
  </b:Source>
</b:Sources>
</file>

<file path=customXml/itemProps1.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3.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8132FE0-DAB3-4537-BC70-39321B387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7</Pages>
  <Words>1408</Words>
  <Characters>9717</Characters>
  <Application>Microsoft Office Word</Application>
  <DocSecurity>0</DocSecurity>
  <Lines>80</Lines>
  <Paragraphs>22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Gádor, Gergely (250713)</cp:lastModifiedBy>
  <cp:revision>19</cp:revision>
  <dcterms:created xsi:type="dcterms:W3CDTF">2025-03-28T10:54:00Z</dcterms:created>
  <dcterms:modified xsi:type="dcterms:W3CDTF">2026-05-11T12:42:00Z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