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Протокол циклических испытаний pouch-ячеек</w:t>
      </w:r>
    </w:p>
    <w:p>
      <w:pPr>
        <w:jc w:val="center"/>
      </w:pPr>
      <w:r>
        <w:rPr>
          <w:i/>
          <w:color w:val="780000"/>
        </w:rPr>
        <w:t>УЧЕБНЫЙ ПРИМЕР — значения не являются производственной инструкцией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Идентификатор</w:t>
            </w:r>
          </w:p>
        </w:tc>
        <w:tc>
          <w:tcPr>
            <w:tcW w:type="dxa" w:w="4986"/>
            <w:vAlign w:val="center"/>
          </w:tcPr>
          <w:p>
            <w:r>
              <w:t>P-CYCLE-001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Тип документа</w:t>
            </w:r>
          </w:p>
        </w:tc>
        <w:tc>
          <w:tcPr>
            <w:tcW w:type="dxa" w:w="4986"/>
            <w:vAlign w:val="center"/>
          </w:tcPr>
          <w:p>
            <w:r>
              <w:t>test_protocol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Образцы</w:t>
            </w:r>
          </w:p>
        </w:tc>
        <w:tc>
          <w:tcPr>
            <w:tcW w:type="dxa" w:w="4986"/>
            <w:vAlign w:val="center"/>
          </w:tcPr>
          <w:p>
            <w:r>
              <w:t>PA-01, PA-02, PA-03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Температура</w:t>
            </w:r>
          </w:p>
        </w:tc>
        <w:tc>
          <w:tcPr>
            <w:tcW w:type="dxa" w:w="4986"/>
            <w:vAlign w:val="center"/>
          </w:tcPr>
          <w:p>
            <w:r>
              <w:t>25 °C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  <w:vAlign w:val="center"/>
          </w:tcPr>
          <w:p>
            <w:r>
              <w:t>28.05.2026</w:t>
            </w:r>
          </w:p>
        </w:tc>
      </w:tr>
    </w:tbl>
    <w:p>
      <w:pPr>
        <w:pStyle w:val="Heading1"/>
      </w:pPr>
      <w:r>
        <w:t>Условия испытаний</w:t>
      </w:r>
    </w:p>
    <w:p>
      <w:r>
        <w:t>Ячейки испытывали при 25 °C в диапазоне напряжения 3,0–4,2 В.</w:t>
      </w:r>
    </w:p>
    <w:p>
      <w:pPr>
        <w:pStyle w:val="Heading1"/>
      </w:pPr>
      <w:r>
        <w:t>Процедура</w:t>
      </w:r>
    </w:p>
    <w:p>
      <w:r>
        <w:t>Формовку проводили двумя циклами при токе 0,05C. Далее выполнено 10 циклов заряда-разряда при токе 0,33C.</w:t>
      </w:r>
    </w:p>
    <w:p>
      <w:pPr>
        <w:pStyle w:val="Heading1"/>
      </w:pPr>
      <w:r>
        <w:t>Наблюдения и отклонения</w:t>
      </w:r>
    </w:p>
    <w:p>
      <w:r>
        <w:t>Вздутие и следы утечки электролита не обнаружены. Отклонений от заданной программы не зарегистрировано.</w:t>
      </w:r>
    </w:p>
    <w:p>
      <w:pPr>
        <w:pStyle w:val="Heading1"/>
      </w:pPr>
      <w:r>
        <w:t>Таблица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Образец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Разрядная ёмкость, А·ч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КПД первого цикла, %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Сохранение ёмкости, %</w:t>
            </w:r>
          </w:p>
        </w:tc>
      </w:tr>
      <w:tr>
        <w:tc>
          <w:tcPr>
            <w:tcW w:type="dxa" w:w="2493"/>
          </w:tcPr>
          <w:p>
            <w:r>
              <w:t>PA-01</w:t>
            </w:r>
          </w:p>
        </w:tc>
        <w:tc>
          <w:tcPr>
            <w:tcW w:type="dxa" w:w="2493"/>
          </w:tcPr>
          <w:p>
            <w:r>
              <w:t>4,81</w:t>
            </w:r>
          </w:p>
        </w:tc>
        <w:tc>
          <w:tcPr>
            <w:tcW w:type="dxa" w:w="2493"/>
          </w:tcPr>
          <w:p>
            <w:r>
              <w:t>88,7</w:t>
            </w:r>
          </w:p>
        </w:tc>
        <w:tc>
          <w:tcPr>
            <w:tcW w:type="dxa" w:w="2493"/>
          </w:tcPr>
          <w:p>
            <w:r>
              <w:t>99,1</w:t>
            </w:r>
          </w:p>
        </w:tc>
      </w:tr>
      <w:tr>
        <w:tc>
          <w:tcPr>
            <w:tcW w:type="dxa" w:w="2493"/>
          </w:tcPr>
          <w:p>
            <w:r>
              <w:t>PA-02</w:t>
            </w:r>
          </w:p>
        </w:tc>
        <w:tc>
          <w:tcPr>
            <w:tcW w:type="dxa" w:w="2493"/>
          </w:tcPr>
          <w:p>
            <w:r>
              <w:t>4,77</w:t>
            </w:r>
          </w:p>
        </w:tc>
        <w:tc>
          <w:tcPr>
            <w:tcW w:type="dxa" w:w="2493"/>
          </w:tcPr>
          <w:p>
            <w:r>
              <w:t>88,2</w:t>
            </w:r>
          </w:p>
        </w:tc>
        <w:tc>
          <w:tcPr>
            <w:tcW w:type="dxa" w:w="2493"/>
          </w:tcPr>
          <w:p>
            <w:r>
              <w:t>98,9</w:t>
            </w:r>
          </w:p>
        </w:tc>
      </w:tr>
      <w:tr>
        <w:tc>
          <w:tcPr>
            <w:tcW w:type="dxa" w:w="2493"/>
          </w:tcPr>
          <w:p>
            <w:r>
              <w:t>PA-03</w:t>
            </w:r>
          </w:p>
        </w:tc>
        <w:tc>
          <w:tcPr>
            <w:tcW w:type="dxa" w:w="2493"/>
          </w:tcPr>
          <w:p>
            <w:r>
              <w:t>4,84</w:t>
            </w:r>
          </w:p>
        </w:tc>
        <w:tc>
          <w:tcPr>
            <w:tcW w:type="dxa" w:w="2493"/>
          </w:tcPr>
          <w:p>
            <w:r>
              <w:t>89,0</w:t>
            </w:r>
          </w:p>
        </w:tc>
        <w:tc>
          <w:tcPr>
            <w:tcW w:type="dxa" w:w="2493"/>
          </w:tcPr>
          <w:p>
            <w:r>
              <w:t>99,0</w:t>
            </w:r>
          </w:p>
        </w:tc>
      </w:tr>
    </w:tbl>
    <w:p>
      <w:pPr>
        <w:pStyle w:val="Heading1"/>
      </w:pPr>
      <w:r>
        <w:t>Заключение</w:t>
      </w:r>
    </w:p>
    <w:p>
      <w:r>
        <w:t>Все три учебные ячейки завершили программу из 12 циклов; индивидуальные значения приведены в таблице без дополнительного усреднения.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Роль</w:t>
            </w:r>
          </w:p>
        </w:tc>
        <w:tc>
          <w:tcPr>
            <w:tcW w:type="dxa" w:w="3324"/>
            <w:shd w:fill="D9EAF7"/>
          </w:tcPr>
          <w:p>
            <w:r>
              <w:t>Ф.И.О.</w:t>
            </w:r>
          </w:p>
        </w:tc>
        <w:tc>
          <w:tcPr>
            <w:tcW w:type="dxa" w:w="3324"/>
            <w:shd w:fill="D9EAF7"/>
          </w:tcPr>
          <w:p>
            <w:r>
              <w:t>Подпись, дата</w:t>
            </w:r>
          </w:p>
        </w:tc>
      </w:tr>
      <w:tr>
        <w:tc>
          <w:tcPr>
            <w:tcW w:type="dxa" w:w="3324"/>
          </w:tcPr>
          <w:p>
            <w:r>
              <w:t>Ответственный исполнитель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</w:tr>
    </w:tbl>
    <w:sectPr w:rsidR="00FC693F" w:rsidRPr="0006063C" w:rsidSect="00034616">
      <w:type w:val="continuous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