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F2C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I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Khái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quát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Bất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Động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giá</w:t>
      </w:r>
      <w:proofErr w:type="spellEnd"/>
    </w:p>
    <w:p w14:paraId="3301DC2B" w14:textId="10B4DD21" w:rsidR="000B3216" w:rsidRPr="000B3216" w:rsidRDefault="000B3216" w:rsidP="00645EA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1.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Khái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niệm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bất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696827A6" w14:textId="076A8CE5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đai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gắn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đai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gắn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đai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qui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BC5F6D3" w14:textId="32AE082B" w:rsidR="000B3216" w:rsidRPr="000B3216" w:rsidRDefault="000B3216" w:rsidP="00645EA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Khái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niệm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549AEF97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Việt Nam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E6661F" w14:textId="1964AEE3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3. 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Các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5FE88D2D" w14:textId="4F1E255F" w:rsidR="000B3216" w:rsidRPr="000B3216" w:rsidRDefault="000B3216" w:rsidP="00645EA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77CCFFC" w14:textId="75F784EE" w:rsidR="000B3216" w:rsidRPr="000B3216" w:rsidRDefault="000B3216" w:rsidP="00645EA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A43F22F" w14:textId="33B39F44" w:rsidR="000B3216" w:rsidRPr="000B3216" w:rsidRDefault="000B3216" w:rsidP="00645EA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BAE9D75" w14:textId="0CF1B079" w:rsidR="000B3216" w:rsidRPr="000B3216" w:rsidRDefault="000B3216" w:rsidP="00645EA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thặng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dư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4DB8E09" w14:textId="2F0BD159" w:rsidR="000B3216" w:rsidRPr="000B3216" w:rsidRDefault="000B3216" w:rsidP="00645EA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5E4C4EA" w14:textId="7EBC8FCB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4. 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Các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04631017" w14:textId="366AAA16" w:rsidR="000B3216" w:rsidRPr="000B3216" w:rsidRDefault="000B3216" w:rsidP="00645EA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76CF5FB" w14:textId="350BD8D9" w:rsidR="000B3216" w:rsidRPr="000B3216" w:rsidRDefault="000B3216" w:rsidP="00645EA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A257DCA" w14:textId="382439FF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5.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Các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nguyên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</w:t>
      </w:r>
      <w:r w:rsidR="00645EA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</w:t>
      </w:r>
      <w:proofErr w:type="spellEnd"/>
    </w:p>
    <w:p w14:paraId="6B57A5E4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</w:p>
    <w:p w14:paraId="1C84112B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</w:p>
    <w:p w14:paraId="1193637C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</w:p>
    <w:p w14:paraId="5E5C3CC0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13936E24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lai</w:t>
      </w:r>
      <w:proofErr w:type="spellEnd"/>
    </w:p>
    <w:p w14:paraId="19F50D22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</w:p>
    <w:p w14:paraId="690591B6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phụ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</w:p>
    <w:p w14:paraId="15B3F472" w14:textId="77777777" w:rsidR="000B3216" w:rsidRPr="000B3216" w:rsidRDefault="000B3216" w:rsidP="00645EA2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Nguyên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</w:p>
    <w:p w14:paraId="33B58086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10569E" w14:textId="4DD8B950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Định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Bất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Động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theo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phương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6ED7BF3E" w14:textId="0E4A015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Thông tin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quát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BĐS </w:t>
      </w:r>
    </w:p>
    <w:p w14:paraId="65D0912D" w14:textId="4B350415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ở :</w:t>
      </w:r>
      <w:proofErr w:type="gramEnd"/>
    </w:p>
    <w:p w14:paraId="0D5E5BAB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NXX     CMND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xxxxxx</w:t>
      </w:r>
      <w:proofErr w:type="spellEnd"/>
    </w:p>
    <w:p w14:paraId="77EF6D4F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56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Kiệm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Gò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 </w:t>
      </w:r>
    </w:p>
    <w:p w14:paraId="374166C3" w14:textId="60521DA9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Tài sả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3101271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Quyền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gắn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3/45 -Khu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Lộc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, Thành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 </w:t>
      </w:r>
    </w:p>
    <w:p w14:paraId="7AA05D74" w14:textId="42827F6F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/ 2023</w:t>
      </w:r>
    </w:p>
    <w:p w14:paraId="752E1443" w14:textId="075B5843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 </w:t>
      </w:r>
    </w:p>
    <w:p w14:paraId="03CC488D" w14:textId="5655C40D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F080697" w14:textId="334F0C0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Phương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</w:p>
    <w:p w14:paraId="01F19FA2" w14:textId="4785C4BD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Thông tin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2D85B5FC" w14:textId="60D1B35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DA35DDC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4038/2007 do UBND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30/12/2022</w:t>
      </w:r>
    </w:p>
    <w:p w14:paraId="7F54C58B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N210/HĐĐĐ/2022 do Công ty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Nguyên Trường Minh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04/10/2022</w:t>
      </w:r>
    </w:p>
    <w:p w14:paraId="722B52D0" w14:textId="6F2D2ECC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thửa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314F65E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Thửa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MP 25,26</w:t>
      </w:r>
    </w:p>
    <w:p w14:paraId="563C30EA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Tờ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12 </w:t>
      </w:r>
    </w:p>
    <w:p w14:paraId="5E2D66C3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 </w:t>
      </w:r>
    </w:p>
    <w:p w14:paraId="0ECC2AF3" w14:textId="676449B0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168 m2 </w:t>
      </w:r>
    </w:p>
    <w:p w14:paraId="4998532A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168,0 m2</w:t>
      </w:r>
    </w:p>
    <w:p w14:paraId="73BB5682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sàn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88,0 m2</w:t>
      </w:r>
    </w:p>
    <w:p w14:paraId="74F2BAC6" w14:textId="4C174603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thửa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EF44062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B56AC39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719B828" w14:textId="215B73B6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Công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</w:p>
    <w:p w14:paraId="60BAD23C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Loại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A2043BA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sàn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88,0 m2</w:t>
      </w:r>
    </w:p>
    <w:p w14:paraId="42D3210B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Vuông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8A7812F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 </w:t>
      </w:r>
    </w:p>
    <w:p w14:paraId="0D13A7EB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tôn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61D8C8E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</w:t>
      </w:r>
    </w:p>
    <w:p w14:paraId="76A6078A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CTXD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A7C1ECF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Khung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xung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6B6D7C5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F8081FA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0070C64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90%</w:t>
      </w:r>
    </w:p>
    <w:p w14:paraId="3973377D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5.500.000/m2</w:t>
      </w:r>
    </w:p>
    <w:p w14:paraId="57ED0DDF" w14:textId="116DDE2B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Thông tin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12 </w:t>
      </w:r>
    </w:p>
    <w:p w14:paraId="1A0B4C01" w14:textId="68948AA0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nằm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Tây Bắc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TP.HCM,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dọc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lộ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1A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coi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ngõ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Đông Nam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Tuy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xứng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thiện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E6F892C" w14:textId="77777777" w:rsidR="000B3216" w:rsidRPr="000B3216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Khu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Tây Bắc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Xuyên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Á,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cư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B78579" w14:textId="0448A170" w:rsidR="000B3216" w:rsidRPr="00645EA2" w:rsidRDefault="000B3216" w:rsidP="00645EA2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đòn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bẩy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88551D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III .LỰA</w:t>
      </w:r>
      <w:proofErr w:type="gramEnd"/>
      <w:r w:rsidRPr="000B32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CHỌN TÀI SẢN SO SÁNH</w:t>
      </w:r>
    </w:p>
    <w:p w14:paraId="6E36116C" w14:textId="2F198151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 s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1 </w:t>
      </w:r>
    </w:p>
    <w:p w14:paraId="2B475EE9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8/35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Lộc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 </w:t>
      </w:r>
    </w:p>
    <w:p w14:paraId="6C10E217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 </w:t>
      </w:r>
    </w:p>
    <w:p w14:paraId="5EBE7734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175m2</w:t>
      </w:r>
    </w:p>
    <w:p w14:paraId="4BEFE0A1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ở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98m2 </w:t>
      </w:r>
    </w:p>
    <w:p w14:paraId="4C89590E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vuông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C2A3C63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Đông </w:t>
      </w:r>
    </w:p>
    <w:p w14:paraId="0B5B74B0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E984BCB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3A08C01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127D35D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</w:p>
    <w:p w14:paraId="6FE457D2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</w:p>
    <w:p w14:paraId="260A069B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III</w:t>
      </w:r>
    </w:p>
    <w:p w14:paraId="69AC3C4D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tôn</w:t>
      </w:r>
      <w:proofErr w:type="spellEnd"/>
    </w:p>
    <w:p w14:paraId="0F924791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</w:t>
      </w:r>
    </w:p>
    <w:p w14:paraId="79D0473C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649C687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85%</w:t>
      </w:r>
    </w:p>
    <w:p w14:paraId="1751FB18" w14:textId="77777777" w:rsidR="000B3216" w:rsidRPr="000B3216" w:rsidRDefault="000B3216" w:rsidP="00645EA2">
      <w:pPr>
        <w:pStyle w:val="ListParagraph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 5.700.000/m2</w:t>
      </w:r>
    </w:p>
    <w:p w14:paraId="3F1A7739" w14:textId="0A261003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Tài s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2 </w:t>
      </w:r>
    </w:p>
    <w:p w14:paraId="755CA5B0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14/45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- 02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Xuân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 </w:t>
      </w:r>
    </w:p>
    <w:p w14:paraId="7E4D44EC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 </w:t>
      </w:r>
    </w:p>
    <w:p w14:paraId="755A18D4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160m2</w:t>
      </w:r>
    </w:p>
    <w:p w14:paraId="1C776A0A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ở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90m2 </w:t>
      </w:r>
    </w:p>
    <w:p w14:paraId="2C2BC033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Vuông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57931B5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Đông Nam </w:t>
      </w:r>
    </w:p>
    <w:p w14:paraId="3574A3AD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6B80328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C5DF12B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AF9DE14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EC98EFE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</w:p>
    <w:p w14:paraId="657F6523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</w:t>
      </w:r>
    </w:p>
    <w:p w14:paraId="6357D8C3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tôn</w:t>
      </w:r>
      <w:proofErr w:type="spellEnd"/>
    </w:p>
    <w:p w14:paraId="3C23A401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</w:t>
      </w:r>
    </w:p>
    <w:p w14:paraId="3E579B2C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1E8B489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70%</w:t>
      </w:r>
    </w:p>
    <w:p w14:paraId="1762C589" w14:textId="77777777" w:rsidR="000B3216" w:rsidRPr="000B3216" w:rsidRDefault="000B3216" w:rsidP="00645EA2">
      <w:pPr>
        <w:pStyle w:val="ListParagraph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 5.200.000/m2</w:t>
      </w:r>
    </w:p>
    <w:p w14:paraId="4340E379" w14:textId="4AF2D396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Tài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so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3 </w:t>
      </w:r>
    </w:p>
    <w:p w14:paraId="2B637678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17/45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Tân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Thới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Hiệp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Chí Minh </w:t>
      </w:r>
    </w:p>
    <w:p w14:paraId="21C4A772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 </w:t>
      </w:r>
    </w:p>
    <w:p w14:paraId="10588FB1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164 m2</w:t>
      </w:r>
    </w:p>
    <w:p w14:paraId="308D3385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ở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105m2 </w:t>
      </w:r>
    </w:p>
    <w:p w14:paraId="33FE5454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Vuông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vức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EF5DA48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Đông </w:t>
      </w:r>
    </w:p>
    <w:p w14:paraId="78C3C5BC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985A560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72612E3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AAF8574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A9F77B2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</w:p>
    <w:p w14:paraId="52BFEF95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IV</w:t>
      </w:r>
    </w:p>
    <w:p w14:paraId="28571427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gạch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tôn</w:t>
      </w:r>
      <w:proofErr w:type="spellEnd"/>
    </w:p>
    <w:p w14:paraId="2FACDAA9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</w:t>
      </w:r>
    </w:p>
    <w:p w14:paraId="154D4B9B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15A345A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80%</w:t>
      </w:r>
    </w:p>
    <w:p w14:paraId="0C973FA2" w14:textId="77777777" w:rsidR="000B3216" w:rsidRPr="000B3216" w:rsidRDefault="000B3216" w:rsidP="00645EA2">
      <w:pPr>
        <w:pStyle w:val="ListParagraph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 5.500.000/m2</w:t>
      </w:r>
    </w:p>
    <w:p w14:paraId="2170E2A6" w14:textId="7165E814" w:rsidR="000B3216" w:rsidRPr="000B3216" w:rsidRDefault="000B3216" w:rsidP="00645EA2">
      <w:p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989"/>
        <w:gridCol w:w="1915"/>
        <w:gridCol w:w="1915"/>
        <w:gridCol w:w="1915"/>
      </w:tblGrid>
      <w:tr w:rsidR="000B3216" w:rsidRPr="000B3216" w14:paraId="71860CB7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C80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B61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TĐG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6CA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9E7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9928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SS3</w:t>
            </w:r>
          </w:p>
        </w:tc>
      </w:tr>
      <w:tr w:rsidR="000B3216" w:rsidRPr="000B3216" w14:paraId="03910E88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2CEF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B287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BEFF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8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99F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7.5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89C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6,7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</w:p>
        </w:tc>
      </w:tr>
      <w:tr w:rsidR="000B3216" w:rsidRPr="000B3216" w14:paraId="5C3D3980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213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227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168m2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B67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17B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160m2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9227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164m2</w:t>
            </w:r>
          </w:p>
        </w:tc>
      </w:tr>
      <w:tr w:rsidR="000B3216" w:rsidRPr="000B3216" w14:paraId="71BE3E8F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3DBC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Pháp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28FC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60C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18A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5738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</w:p>
        </w:tc>
      </w:tr>
      <w:tr w:rsidR="000B3216" w:rsidRPr="000B3216" w14:paraId="16D0841C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F47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CD6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91E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7231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9013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13m</w:t>
            </w:r>
          </w:p>
        </w:tc>
      </w:tr>
      <w:tr w:rsidR="000B3216" w:rsidRPr="000B3216" w14:paraId="62BC3043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D39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B17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7D1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CB6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A45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</w:p>
        </w:tc>
      </w:tr>
      <w:tr w:rsidR="000B3216" w:rsidRPr="000B3216" w14:paraId="60EC424A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5D0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6B2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6A1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C86D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CFF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</w:p>
        </w:tc>
      </w:tr>
      <w:tr w:rsidR="000B3216" w:rsidRPr="000B3216" w14:paraId="1A299D07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06B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9C8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Đông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203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D850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Đông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602E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Đông </w:t>
            </w:r>
          </w:p>
        </w:tc>
      </w:tr>
    </w:tbl>
    <w:p w14:paraId="4979D203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7A86F8" w14:textId="4BA589F3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*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lô</w:t>
      </w:r>
      <w:proofErr w:type="spellEnd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đất</w:t>
      </w:r>
      <w:proofErr w:type="spellEnd"/>
    </w:p>
    <w:p w14:paraId="3498B5AE" w14:textId="326C2706" w:rsidR="000B3216" w:rsidRPr="000B3216" w:rsidRDefault="000B3216" w:rsidP="00645EA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617EA907" w14:textId="7A21CF24" w:rsidR="000B3216" w:rsidRPr="000B3216" w:rsidRDefault="000B3216" w:rsidP="00645EA2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ngôi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88m2 x 90% x 5.500.000 = 435.600.000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5327630F" w14:textId="77777777" w:rsidR="000B3216" w:rsidRPr="000B3216" w:rsidRDefault="000B3216" w:rsidP="00645EA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BĐS so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</w:t>
      </w:r>
    </w:p>
    <w:p w14:paraId="29101768" w14:textId="7E14A098" w:rsidR="000B3216" w:rsidRPr="000B3216" w:rsidRDefault="000B3216" w:rsidP="00645EA2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ngôi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98m2 x 85% x 5.700.000 = 474.810.000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95ECC44" w14:textId="7861E59F" w:rsidR="000B3216" w:rsidRPr="000B3216" w:rsidRDefault="000B3216" w:rsidP="00645EA2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lô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trống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8.000.000.000 - 474.810.000 = 7.525.190.000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74CF4496" w14:textId="1A08E59B" w:rsidR="000B3216" w:rsidRPr="000B3216" w:rsidRDefault="000B3216" w:rsidP="00645EA2">
      <w:pPr>
        <w:pStyle w:val="ListParagraph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1m2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): 7.525.190.000 /175m2 = 43.001.086/m2 </w:t>
      </w:r>
    </w:p>
    <w:p w14:paraId="4E87204F" w14:textId="77777777" w:rsidR="000B3216" w:rsidRPr="000B3216" w:rsidRDefault="000B3216" w:rsidP="00645EA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BĐS so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</w:t>
      </w:r>
    </w:p>
    <w:p w14:paraId="30EF4D3E" w14:textId="77777777" w:rsidR="000B3216" w:rsidRPr="000B3216" w:rsidRDefault="000B3216" w:rsidP="00645EA2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ngôi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90m2 x 70% x 5.200.000 = 327.600.000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6773157E" w14:textId="77777777" w:rsidR="000B3216" w:rsidRPr="000B3216" w:rsidRDefault="000B3216" w:rsidP="00645EA2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lô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trống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7.500.000.000 - 327.600.000 = 7.172.400.000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450C7809" w14:textId="77777777" w:rsidR="000B3216" w:rsidRPr="000B3216" w:rsidRDefault="000B3216" w:rsidP="00645EA2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1m2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7.172.400.000/160m2 = 44.827.500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/m2</w:t>
      </w:r>
    </w:p>
    <w:p w14:paraId="0A65D561" w14:textId="77777777" w:rsidR="000B3216" w:rsidRPr="000B3216" w:rsidRDefault="000B3216" w:rsidP="00645EA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BĐS so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sánh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3 </w:t>
      </w:r>
    </w:p>
    <w:p w14:paraId="7FB7911F" w14:textId="77777777" w:rsidR="000B3216" w:rsidRPr="000B3216" w:rsidRDefault="000B3216" w:rsidP="00645EA2">
      <w:pPr>
        <w:pStyle w:val="ListParagraph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ngôi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105m2 x 80% x 5.500.000=462.000.000</w:t>
      </w:r>
    </w:p>
    <w:p w14:paraId="40475CE1" w14:textId="77777777" w:rsidR="000B3216" w:rsidRPr="000B3216" w:rsidRDefault="000B3216" w:rsidP="00645EA2">
      <w:pPr>
        <w:pStyle w:val="ListParagraph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lô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trống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6.700.000.000 - 462.000.000 =6.238.000.000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0CC2FF14" w14:textId="77777777" w:rsidR="000B3216" w:rsidRPr="000B3216" w:rsidRDefault="000B3216" w:rsidP="00645EA2">
      <w:pPr>
        <w:pStyle w:val="ListParagraph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1m2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6.238.000.000/164m2 = 38.036.585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/m2</w:t>
      </w:r>
    </w:p>
    <w:p w14:paraId="2FC065DA" w14:textId="77777777" w:rsidR="000B3216" w:rsidRPr="000B3216" w:rsidRDefault="000B3216" w:rsidP="00645EA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Tương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03102FE5" w14:textId="1427F496" w:rsidR="000B3216" w:rsidRPr="000B3216" w:rsidRDefault="000B3216" w:rsidP="00645EA2">
      <w:pPr>
        <w:pStyle w:val="ListParagraph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Pháp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F0A138C" w14:textId="77777777" w:rsidR="000B3216" w:rsidRPr="00645EA2" w:rsidRDefault="000B3216" w:rsidP="00645EA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100% </w:t>
      </w:r>
    </w:p>
    <w:p w14:paraId="609CB3E8" w14:textId="77777777" w:rsidR="000B3216" w:rsidRPr="00645EA2" w:rsidRDefault="000B3216" w:rsidP="00645EA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đỏ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85%</w:t>
      </w:r>
    </w:p>
    <w:p w14:paraId="76AEB826" w14:textId="3338EEC1" w:rsidR="000B3216" w:rsidRPr="00645EA2" w:rsidRDefault="000B3216" w:rsidP="00645EA2">
      <w:pPr>
        <w:pStyle w:val="ListParagraph"/>
        <w:numPr>
          <w:ilvl w:val="0"/>
          <w:numId w:val="3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Trí:</w:t>
      </w:r>
    </w:p>
    <w:p w14:paraId="27DB8716" w14:textId="77777777" w:rsidR="000B3216" w:rsidRPr="00645EA2" w:rsidRDefault="000B3216" w:rsidP="00645EA2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</w:t>
      </w:r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m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100% </w:t>
      </w:r>
    </w:p>
    <w:p w14:paraId="2BDA2572" w14:textId="77777777" w:rsidR="000B3216" w:rsidRPr="00645EA2" w:rsidRDefault="000B3216" w:rsidP="00645EA2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giáp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</w:t>
      </w:r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m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92%</w:t>
      </w:r>
    </w:p>
    <w:p w14:paraId="6ADB40B5" w14:textId="77777777" w:rsidR="000B3216" w:rsidRPr="00645EA2" w:rsidRDefault="000B3216" w:rsidP="00645EA2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hạ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784E45BA" w14:textId="77777777" w:rsidR="000B3216" w:rsidRPr="00645EA2" w:rsidRDefault="000B3216" w:rsidP="00645EA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: 100%</w:t>
      </w:r>
    </w:p>
    <w:p w14:paraId="6DD5F903" w14:textId="77777777" w:rsidR="000B3216" w:rsidRPr="00645EA2" w:rsidRDefault="000B3216" w:rsidP="00645EA2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Ngập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: 90%</w:t>
      </w:r>
    </w:p>
    <w:p w14:paraId="44BEDF73" w14:textId="40AF3936" w:rsidR="000B3216" w:rsidRPr="00645EA2" w:rsidRDefault="000B3216" w:rsidP="00645EA2">
      <w:pPr>
        <w:pStyle w:val="ListParagraph"/>
        <w:numPr>
          <w:ilvl w:val="0"/>
          <w:numId w:val="4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698F2640" w14:textId="77777777" w:rsidR="000B3216" w:rsidRPr="00645EA2" w:rsidRDefault="000B3216" w:rsidP="00645EA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 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100%</w:t>
      </w:r>
    </w:p>
    <w:p w14:paraId="33BB5F89" w14:textId="77777777" w:rsidR="000B3216" w:rsidRPr="00645EA2" w:rsidRDefault="000B3216" w:rsidP="00645EA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105%</w:t>
      </w:r>
    </w:p>
    <w:p w14:paraId="364CCF08" w14:textId="77777777" w:rsidR="000B3216" w:rsidRPr="00645EA2" w:rsidRDefault="000B3216" w:rsidP="00645EA2">
      <w:pPr>
        <w:pStyle w:val="ListParagraph"/>
        <w:numPr>
          <w:ilvl w:val="0"/>
          <w:numId w:val="4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BAF2B97" w14:textId="77777777" w:rsidR="000B3216" w:rsidRPr="00645EA2" w:rsidRDefault="000B3216" w:rsidP="00645EA2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Đông Bắc: 100%</w:t>
      </w:r>
    </w:p>
    <w:p w14:paraId="4A2816D9" w14:textId="77777777" w:rsidR="000B3216" w:rsidRPr="00645EA2" w:rsidRDefault="000B3216" w:rsidP="00645EA2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Đông: 105%</w:t>
      </w:r>
    </w:p>
    <w:p w14:paraId="7F01583F" w14:textId="77777777" w:rsidR="000B3216" w:rsidRPr="00645EA2" w:rsidRDefault="000B3216" w:rsidP="00645EA2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5EA2">
        <w:rPr>
          <w:rFonts w:ascii="Times New Roman" w:eastAsia="Times New Roman" w:hAnsi="Times New Roman" w:cs="Times New Roman"/>
          <w:color w:val="000000"/>
          <w:sz w:val="26"/>
          <w:szCs w:val="26"/>
        </w:rPr>
        <w:t>Đông Nam: 106%</w:t>
      </w:r>
    </w:p>
    <w:p w14:paraId="71A36BC9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CACEF2" w14:textId="7756FA92" w:rsidR="000B3216" w:rsidRPr="000B3216" w:rsidRDefault="000B3216" w:rsidP="00645E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</w:t>
      </w:r>
      <w:r w:rsidR="00645EA2" w:rsidRP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ảng</w:t>
      </w:r>
      <w:proofErr w:type="spellEnd"/>
      <w:r w:rsidR="00645EA2" w:rsidRP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1</w:t>
      </w:r>
      <w:r w:rsidR="00645EA2" w:rsidRP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: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Phân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tích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những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lợi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thế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hạn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chế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giữa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bđs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ss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bđs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định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247"/>
        <w:gridCol w:w="1370"/>
        <w:gridCol w:w="1370"/>
        <w:gridCol w:w="1370"/>
      </w:tblGrid>
      <w:tr w:rsidR="000B3216" w:rsidRPr="000B3216" w14:paraId="4BAF01B0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D21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5ED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TĐG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1B38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1B5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399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SS3</w:t>
            </w:r>
          </w:p>
        </w:tc>
      </w:tr>
      <w:tr w:rsidR="000B3216" w:rsidRPr="000B3216" w14:paraId="526751AA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A0B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70C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9DD9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43.001.086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507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44.827.500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95C5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38.036.585</w:t>
            </w:r>
          </w:p>
        </w:tc>
      </w:tr>
      <w:tr w:rsidR="000B3216" w:rsidRPr="000B3216" w14:paraId="34640B17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BDC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tích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0FC1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168m2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E4A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5187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160m2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8446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164m2</w:t>
            </w:r>
          </w:p>
        </w:tc>
      </w:tr>
      <w:tr w:rsidR="000B3216" w:rsidRPr="000B3216" w14:paraId="2011C0B1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40A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Pháp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411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32E9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076D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9B6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B3216" w:rsidRPr="000B3216" w14:paraId="5FBB2559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01B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CB4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6D8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C9F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784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  <w:p w14:paraId="6370215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8%</w:t>
            </w:r>
          </w:p>
        </w:tc>
      </w:tr>
      <w:tr w:rsidR="000B3216" w:rsidRPr="000B3216" w14:paraId="05B717C6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AA0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176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638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FB96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Kém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4927DD2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51B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B3216" w:rsidRPr="000B3216" w14:paraId="1A39E4C6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AEF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2D3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674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1309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26929E2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EA9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B3216" w:rsidRPr="000B3216" w14:paraId="30F457F0" w14:textId="77777777" w:rsidTr="000B3216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36B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68C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Đông Bắc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E4B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  <w:p w14:paraId="405F458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C22D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  <w:p w14:paraId="60D16C2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943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  <w:p w14:paraId="0555358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</w:tc>
      </w:tr>
    </w:tbl>
    <w:p w14:paraId="28DE5360" w14:textId="0C2217DA" w:rsidR="000B3216" w:rsidRPr="000B3216" w:rsidRDefault="000B3216" w:rsidP="00645EA2">
      <w:pPr>
        <w:spacing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F37358" w14:textId="4023EEA0" w:rsidR="000B3216" w:rsidRPr="000B3216" w:rsidRDefault="00645EA2" w:rsidP="00645EA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Bảng</w:t>
      </w:r>
      <w:proofErr w:type="spellEnd"/>
      <w:r w:rsidRPr="00645EA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2: </w:t>
      </w:r>
      <w:proofErr w:type="spellStart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Phân</w:t>
      </w:r>
      <w:proofErr w:type="spellEnd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tích</w:t>
      </w:r>
      <w:proofErr w:type="spellEnd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- </w:t>
      </w:r>
      <w:proofErr w:type="spellStart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Điều</w:t>
      </w:r>
      <w:proofErr w:type="spellEnd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="000B3216" w:rsidRPr="000B321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chỉnh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544"/>
        <w:gridCol w:w="2042"/>
        <w:gridCol w:w="1852"/>
        <w:gridCol w:w="1852"/>
      </w:tblGrid>
      <w:tr w:rsidR="000B3216" w:rsidRPr="000B3216" w14:paraId="651E4957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CBD0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tả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890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TĐG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1F4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9521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F74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SS3</w:t>
            </w:r>
          </w:p>
        </w:tc>
      </w:tr>
      <w:tr w:rsidR="000B3216" w:rsidRPr="000B3216" w14:paraId="47E9D8CB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73A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F2B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3C4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43.001.086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650A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44.827.500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D15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38.036.585</w:t>
            </w:r>
          </w:p>
        </w:tc>
      </w:tr>
      <w:tr w:rsidR="000B3216" w:rsidRPr="000B3216" w14:paraId="24A1F991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EAED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Pháp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  <w:p w14:paraId="26F5AEA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  <w:p w14:paraId="3A39A94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đ.ch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477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Sổ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1E5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376A748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0A0464D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35C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5B2479B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215F4A3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D6F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2B1BF50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6A93013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B3216" w:rsidRPr="000B3216" w14:paraId="4F7BAB14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2B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</w:p>
          <w:p w14:paraId="31D8E19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  <w:p w14:paraId="6854362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E422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16m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665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E52A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  <w:p w14:paraId="34967D2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435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8%</w:t>
            </w:r>
          </w:p>
          <w:p w14:paraId="3E64219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+0.087</w:t>
            </w:r>
          </w:p>
          <w:p w14:paraId="2269CA1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+3.309.183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</w:tr>
      <w:tr w:rsidR="000B3216" w:rsidRPr="000B3216" w14:paraId="62F09F12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EF15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tầng</w:t>
            </w:r>
            <w:proofErr w:type="spellEnd"/>
          </w:p>
          <w:p w14:paraId="135E411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  <w:p w14:paraId="21F50EE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F9E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028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F46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10%</w:t>
            </w:r>
          </w:p>
          <w:p w14:paraId="696AA4F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+0.111</w:t>
            </w:r>
          </w:p>
          <w:p w14:paraId="3B48118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+4.975.853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CB9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B3216" w:rsidRPr="000B3216" w14:paraId="2C98F490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645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Cảnh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</w:t>
            </w:r>
            <w:proofErr w:type="spellEnd"/>
          </w:p>
          <w:p w14:paraId="36FDE9B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  <w:p w14:paraId="45FB4E6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494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3B33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DB9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  <w:p w14:paraId="2A4BC41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-0.048</w:t>
            </w:r>
          </w:p>
          <w:p w14:paraId="37AF819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-2.151.720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B39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B3216" w:rsidRPr="000B3216" w14:paraId="1D60EBC8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F515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0AC8E606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  <w:p w14:paraId="582D1AE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E96A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Đông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82A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  <w:p w14:paraId="657C1AA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-0.048</w:t>
            </w:r>
          </w:p>
          <w:p w14:paraId="65177EA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-2.064.052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2AB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6%</w:t>
            </w:r>
          </w:p>
          <w:p w14:paraId="3E0DF08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-0.057</w:t>
            </w:r>
          </w:p>
          <w:p w14:paraId="37D1EF92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-2.555.168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7D2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Tăng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5%</w:t>
            </w:r>
          </w:p>
          <w:p w14:paraId="3E2EBF4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-0.048</w:t>
            </w:r>
          </w:p>
          <w:p w14:paraId="226BD1E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-1.825.756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</w:tc>
      </w:tr>
      <w:tr w:rsidR="000B3216" w:rsidRPr="000B3216" w14:paraId="2CF51586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0F1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422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50C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-0.048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C9E0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+0.006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6AA0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+0.039</w:t>
            </w:r>
          </w:p>
        </w:tc>
      </w:tr>
      <w:tr w:rsidR="000B3216" w:rsidRPr="000B3216" w14:paraId="14D0A845" w14:textId="77777777" w:rsidTr="000B32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86C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dẫn</w:t>
            </w:r>
            <w:proofErr w:type="spellEnd"/>
          </w:p>
          <w:p w14:paraId="4009621F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060818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đ.chỉnh</w:t>
            </w:r>
            <w:proofErr w:type="spellEnd"/>
            <w:proofErr w:type="gramEnd"/>
          </w:p>
          <w:p w14:paraId="5971497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đ.chỉnh</w:t>
            </w:r>
            <w:proofErr w:type="spellEnd"/>
            <w:proofErr w:type="gram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thuần</w:t>
            </w:r>
            <w:proofErr w:type="spellEnd"/>
          </w:p>
          <w:p w14:paraId="6A1C8F1B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đ.ch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tuyệt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AEB14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4A2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40.937.034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  <w:p w14:paraId="5B6EF650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  <w:p w14:paraId="4AEC38B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48ECF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-2.064.052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  <w:p w14:paraId="7FB8B9A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2.064.052đồng</w:t>
            </w:r>
          </w:p>
          <w:p w14:paraId="6CB7B673" w14:textId="77777777" w:rsidR="000B3216" w:rsidRPr="000B3216" w:rsidRDefault="000B3216" w:rsidP="00645EA2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582E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45.096.465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  <w:p w14:paraId="3946C70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  <w:p w14:paraId="6B4E7471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D5FA8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268.965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  <w:p w14:paraId="1AF8E10A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9.682.741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07DC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39.520.012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/m2</w:t>
            </w:r>
          </w:p>
          <w:p w14:paraId="58E06AD9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  <w:p w14:paraId="346FDE33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AC1C6D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5.134.939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  <w:p w14:paraId="5FCB4987" w14:textId="77777777" w:rsidR="000B3216" w:rsidRPr="000B3216" w:rsidRDefault="000B3216" w:rsidP="00645E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5.134.939 </w:t>
            </w:r>
            <w:proofErr w:type="spellStart"/>
            <w:r w:rsidRPr="000B32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</w:tc>
      </w:tr>
    </w:tbl>
    <w:p w14:paraId="23D42BF2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DA6A454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 3 BĐS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BĐS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</w:p>
    <w:p w14:paraId="1CFAF3F3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=&gt;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: (43.001.086 + 44.827.500+38.036.585)/3= 41.955.057đồng</w:t>
      </w:r>
    </w:p>
    <w:p w14:paraId="626D650D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=&gt; Bình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TS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=( 40</w:t>
      </w:r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.937.034+45.096.465+39.520.012)/3=41851170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19CA9145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Note: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thuần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dẫn-Giá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1m2</w:t>
      </w:r>
    </w:p>
    <w:p w14:paraId="0B33CCFA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tuyệt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D4B3C2E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BĐS =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trống</w:t>
      </w:r>
      <w:proofErr w:type="spellEnd"/>
      <w:proofErr w:type="gram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) +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A5094BE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= 41.955.057 x 168+ 435.600.000</w:t>
      </w:r>
    </w:p>
    <w:p w14:paraId="7067034E" w14:textId="77777777" w:rsidR="000B3216" w:rsidRPr="000B3216" w:rsidRDefault="000B3216" w:rsidP="00645EA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= 7.484.049.576 </w:t>
      </w:r>
      <w:proofErr w:type="spellStart"/>
      <w:r w:rsidRPr="000B3216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</w:p>
    <w:p w14:paraId="4AF4C19D" w14:textId="77777777" w:rsidR="00563372" w:rsidRPr="000B3216" w:rsidRDefault="00563372" w:rsidP="00645EA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563372" w:rsidRPr="000B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A14"/>
    <w:multiLevelType w:val="multilevel"/>
    <w:tmpl w:val="8E1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5F66"/>
    <w:multiLevelType w:val="multilevel"/>
    <w:tmpl w:val="0AEE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B144F"/>
    <w:multiLevelType w:val="multilevel"/>
    <w:tmpl w:val="8D2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3D16"/>
    <w:multiLevelType w:val="hybridMultilevel"/>
    <w:tmpl w:val="5C94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74863"/>
    <w:multiLevelType w:val="multilevel"/>
    <w:tmpl w:val="79A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48CE"/>
    <w:multiLevelType w:val="multilevel"/>
    <w:tmpl w:val="AE0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80D23"/>
    <w:multiLevelType w:val="hybridMultilevel"/>
    <w:tmpl w:val="1042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7698E"/>
    <w:multiLevelType w:val="hybridMultilevel"/>
    <w:tmpl w:val="850CAF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11435F"/>
    <w:multiLevelType w:val="multilevel"/>
    <w:tmpl w:val="A9C4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F4C9B"/>
    <w:multiLevelType w:val="multilevel"/>
    <w:tmpl w:val="493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F5B41"/>
    <w:multiLevelType w:val="multilevel"/>
    <w:tmpl w:val="43A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A403D"/>
    <w:multiLevelType w:val="hybridMultilevel"/>
    <w:tmpl w:val="52E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3032"/>
    <w:multiLevelType w:val="hybridMultilevel"/>
    <w:tmpl w:val="C1A44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351A17"/>
    <w:multiLevelType w:val="hybridMultilevel"/>
    <w:tmpl w:val="256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5150F"/>
    <w:multiLevelType w:val="hybridMultilevel"/>
    <w:tmpl w:val="4D204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494DAD"/>
    <w:multiLevelType w:val="multilevel"/>
    <w:tmpl w:val="3898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165D8"/>
    <w:multiLevelType w:val="multilevel"/>
    <w:tmpl w:val="D5C8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0725D"/>
    <w:multiLevelType w:val="hybridMultilevel"/>
    <w:tmpl w:val="7620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B20E4"/>
    <w:multiLevelType w:val="multilevel"/>
    <w:tmpl w:val="1F0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F639E"/>
    <w:multiLevelType w:val="multilevel"/>
    <w:tmpl w:val="0270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05B8E"/>
    <w:multiLevelType w:val="hybridMultilevel"/>
    <w:tmpl w:val="D794E0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5F53CA"/>
    <w:multiLevelType w:val="multilevel"/>
    <w:tmpl w:val="887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A7262"/>
    <w:multiLevelType w:val="hybridMultilevel"/>
    <w:tmpl w:val="BB80D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344537"/>
    <w:multiLevelType w:val="multilevel"/>
    <w:tmpl w:val="2F5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53674"/>
    <w:multiLevelType w:val="multilevel"/>
    <w:tmpl w:val="94ECA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F290D"/>
    <w:multiLevelType w:val="multilevel"/>
    <w:tmpl w:val="3DD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B10FA"/>
    <w:multiLevelType w:val="multilevel"/>
    <w:tmpl w:val="F884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CC63B7"/>
    <w:multiLevelType w:val="multilevel"/>
    <w:tmpl w:val="6E9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01711"/>
    <w:multiLevelType w:val="hybridMultilevel"/>
    <w:tmpl w:val="15D4C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1C30DE"/>
    <w:multiLevelType w:val="hybridMultilevel"/>
    <w:tmpl w:val="DB0E6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8B7F9C"/>
    <w:multiLevelType w:val="hybridMultilevel"/>
    <w:tmpl w:val="58A40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E1193"/>
    <w:multiLevelType w:val="hybridMultilevel"/>
    <w:tmpl w:val="D8E09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7D48F2"/>
    <w:multiLevelType w:val="hybridMultilevel"/>
    <w:tmpl w:val="064E5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9F3FFB"/>
    <w:multiLevelType w:val="multilevel"/>
    <w:tmpl w:val="61B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71A55"/>
    <w:multiLevelType w:val="hybridMultilevel"/>
    <w:tmpl w:val="D93E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24543"/>
    <w:multiLevelType w:val="hybridMultilevel"/>
    <w:tmpl w:val="FC5C10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C454E9"/>
    <w:multiLevelType w:val="multilevel"/>
    <w:tmpl w:val="8FE6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F352E"/>
    <w:multiLevelType w:val="hybridMultilevel"/>
    <w:tmpl w:val="B98A7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DC6DD3"/>
    <w:multiLevelType w:val="hybridMultilevel"/>
    <w:tmpl w:val="28CE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D64B7"/>
    <w:multiLevelType w:val="hybridMultilevel"/>
    <w:tmpl w:val="3E3E5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B649D0"/>
    <w:multiLevelType w:val="multilevel"/>
    <w:tmpl w:val="F4D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36E47"/>
    <w:multiLevelType w:val="hybridMultilevel"/>
    <w:tmpl w:val="B540D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6A6D61"/>
    <w:multiLevelType w:val="hybridMultilevel"/>
    <w:tmpl w:val="DD10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B568A"/>
    <w:multiLevelType w:val="multilevel"/>
    <w:tmpl w:val="62F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F0B27"/>
    <w:multiLevelType w:val="hybridMultilevel"/>
    <w:tmpl w:val="595C7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8C15CB"/>
    <w:multiLevelType w:val="hybridMultilevel"/>
    <w:tmpl w:val="7CE8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51136"/>
    <w:multiLevelType w:val="multilevel"/>
    <w:tmpl w:val="CF48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71E0F"/>
    <w:multiLevelType w:val="hybridMultilevel"/>
    <w:tmpl w:val="BAB06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2"/>
  </w:num>
  <w:num w:numId="5">
    <w:abstractNumId w:val="27"/>
  </w:num>
  <w:num w:numId="6">
    <w:abstractNumId w:val="16"/>
  </w:num>
  <w:num w:numId="7">
    <w:abstractNumId w:val="40"/>
  </w:num>
  <w:num w:numId="8">
    <w:abstractNumId w:val="43"/>
  </w:num>
  <w:num w:numId="9">
    <w:abstractNumId w:val="23"/>
  </w:num>
  <w:num w:numId="10">
    <w:abstractNumId w:val="5"/>
  </w:num>
  <w:num w:numId="11">
    <w:abstractNumId w:val="25"/>
  </w:num>
  <w:num w:numId="12">
    <w:abstractNumId w:val="15"/>
  </w:num>
  <w:num w:numId="13">
    <w:abstractNumId w:val="19"/>
  </w:num>
  <w:num w:numId="14">
    <w:abstractNumId w:val="9"/>
  </w:num>
  <w:num w:numId="15">
    <w:abstractNumId w:val="36"/>
  </w:num>
  <w:num w:numId="16">
    <w:abstractNumId w:val="46"/>
  </w:num>
  <w:num w:numId="17">
    <w:abstractNumId w:val="33"/>
  </w:num>
  <w:num w:numId="18">
    <w:abstractNumId w:val="8"/>
  </w:num>
  <w:num w:numId="19">
    <w:abstractNumId w:val="18"/>
  </w:num>
  <w:num w:numId="20">
    <w:abstractNumId w:val="42"/>
  </w:num>
  <w:num w:numId="21">
    <w:abstractNumId w:val="11"/>
  </w:num>
  <w:num w:numId="22">
    <w:abstractNumId w:val="17"/>
  </w:num>
  <w:num w:numId="23">
    <w:abstractNumId w:val="45"/>
  </w:num>
  <w:num w:numId="24">
    <w:abstractNumId w:val="13"/>
  </w:num>
  <w:num w:numId="25">
    <w:abstractNumId w:val="6"/>
  </w:num>
  <w:num w:numId="26">
    <w:abstractNumId w:val="38"/>
  </w:num>
  <w:num w:numId="27">
    <w:abstractNumId w:val="3"/>
  </w:num>
  <w:num w:numId="28">
    <w:abstractNumId w:val="34"/>
  </w:num>
  <w:num w:numId="29">
    <w:abstractNumId w:val="32"/>
  </w:num>
  <w:num w:numId="30">
    <w:abstractNumId w:val="47"/>
  </w:num>
  <w:num w:numId="31">
    <w:abstractNumId w:val="28"/>
  </w:num>
  <w:num w:numId="32">
    <w:abstractNumId w:val="31"/>
  </w:num>
  <w:num w:numId="33">
    <w:abstractNumId w:val="7"/>
  </w:num>
  <w:num w:numId="34">
    <w:abstractNumId w:val="4"/>
  </w:num>
  <w:num w:numId="35">
    <w:abstractNumId w:val="41"/>
  </w:num>
  <w:num w:numId="36">
    <w:abstractNumId w:val="22"/>
  </w:num>
  <w:num w:numId="37">
    <w:abstractNumId w:val="12"/>
  </w:num>
  <w:num w:numId="38">
    <w:abstractNumId w:val="44"/>
  </w:num>
  <w:num w:numId="39">
    <w:abstractNumId w:val="14"/>
  </w:num>
  <w:num w:numId="40">
    <w:abstractNumId w:val="20"/>
  </w:num>
  <w:num w:numId="41">
    <w:abstractNumId w:val="0"/>
  </w:num>
  <w:num w:numId="42">
    <w:abstractNumId w:val="30"/>
  </w:num>
  <w:num w:numId="43">
    <w:abstractNumId w:val="35"/>
  </w:num>
  <w:num w:numId="44">
    <w:abstractNumId w:val="21"/>
  </w:num>
  <w:num w:numId="45">
    <w:abstractNumId w:val="24"/>
  </w:num>
  <w:num w:numId="46">
    <w:abstractNumId w:val="29"/>
  </w:num>
  <w:num w:numId="47">
    <w:abstractNumId w:val="39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16"/>
    <w:rsid w:val="000B3216"/>
    <w:rsid w:val="00563372"/>
    <w:rsid w:val="006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F8A5"/>
  <w15:chartTrackingRefBased/>
  <w15:docId w15:val="{063FA82F-3189-478B-A4E2-5C97FEF1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BẢO TÍN</dc:creator>
  <cp:keywords/>
  <dc:description/>
  <cp:lastModifiedBy>NGUYỄN HUỲNH BẢO TÍN</cp:lastModifiedBy>
  <cp:revision>1</cp:revision>
  <dcterms:created xsi:type="dcterms:W3CDTF">2023-04-24T15:10:00Z</dcterms:created>
  <dcterms:modified xsi:type="dcterms:W3CDTF">2023-04-24T15:28:00Z</dcterms:modified>
</cp:coreProperties>
</file>