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4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2000" w:type="dxa"/>
        <w:gridCol w:w="5500" w:type="dxa"/>
        <w:gridCol w:w="3000" w:type="dxa"/>
      </w:tblGrid>
      <w:tblPr>
        <w:tblStyle w:val="myOwnTableStyle"/>
      </w:tblPr>
      <w:tr>
        <w:trPr>
          <w:trHeight w:val="-0.5" w:hRule="atLeast"/>
        </w:trPr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  <w:i/>
                <w:iCs/>
                <w:spacing w:val="0"/>
              </w:rPr>
              <w:t xml:space="preserve">ImagenUPB</w:t>
            </w:r>
          </w:p>
        </w:tc>
        <w:tc>
          <w:tcPr>
            <w:tcW w:w="5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/>
                <w:i/>
                <w:iCs/>
                <w:spacing w:val="0"/>
              </w:rPr>
              <w:t xml:space="preserve">
                Informe auditoria 
                <w:br/>
                 GQ.PD.F. 08 
                <w:br/>
                 AUDITORÍA INTERNA N° (I-2000)
              </w:t>
            </w:r>
          </w:p>
        </w:tc>
        <w:tc>
          <w:tcPr>
            <w:tcW w:w="3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  <w:i/>
                <w:iCs/>
                <w:spacing w:val="0"/>
              </w:rPr>
              <w:t xml:space="preserve">Pagina 1/11</w:t>
            </w:r>
          </w:p>
        </w:tc>
      </w:tr>
    </w:tbl>
    <w:p>
      <w:pPr/>
      <w:r>
        <w:t xml:space="preserve"> </w:t>
      </w:r>
    </w:p>
    <w:tbl>
      <w:tblGrid>
        <w:gridCol w:w="1500" w:type="dxa"/>
        <w:gridCol w:w="5500" w:type="dxa"/>
      </w:tblGrid>
      <w:tblPr>
        <w:tblStyle w:val="myOwnTableStyle"/>
      </w:tblPr>
      <w:tr>
        <w:trPr>
          <w:trHeight w:val="-0.5" w:hRule="atLeast"/>
        </w:trPr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  <w:i/>
                <w:iCs/>
                <w:spacing w:val="0"/>
              </w:rPr>
              <w:t xml:space="preserve"> PARA: </w:t>
            </w:r>
          </w:p>
        </w:tc>
        <w:tc>
          <w:tcPr>
            <w:tcW w:w="5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 Manuel Olave Ph.D</w:t>
            </w:r>
          </w:p>
        </w:tc>
      </w:tr>
      <w:tr>
        <w:trPr/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  <w:i/>
                <w:iCs/>
                <w:spacing w:val="0"/>
              </w:rPr>
              <w:t xml:space="preserve"> DE: </w:t>
            </w:r>
          </w:p>
        </w:tc>
        <w:tc>
          <w:tcPr>
            <w:tcW w:w="5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 Ing. Andrea Fernández Delgadillo</w:t>
            </w:r>
          </w:p>
        </w:tc>
      </w:tr>
      <w:tr>
        <w:trPr/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  <w:i/>
                <w:iCs/>
                <w:spacing w:val="0"/>
              </w:rPr>
              <w:t xml:space="preserve"> FECHA: </w:t>
            </w:r>
          </w:p>
        </w:tc>
        <w:tc>
          <w:tcPr>
            <w:tcW w:w="5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 de diciembre de 2016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/>
          <w:i/>
          <w:iCs/>
          <w:spacing w:val="0"/>
        </w:rPr>
        <w:t xml:space="preserve">1. Antecedentes</w:t>
      </w:r>
    </w:p>
    <w:p>
      <w:pPr/>
      <w:r>
        <w:rPr/>
        <w:t xml:space="preserve">Con la finalidad de determinar la conformidad del SGC de la UPB, verificar su eficacia y determinar el grado de atención a las observaciones de la auditoría externa, se llevó a cabo la 27va Auditoría Interna al Sistema de Gestión de Calidad de la UPB, los días 12 y 13 de agosto
        de 2016 en la ciudad de La Paz y los días 13, 14, 15 y 16 de agosto de 2016 en la ciudad de Cochabamba.</w:t>
      </w:r>
    </w:p>
    <w:sectPr>
      <w:headerReference w:type="default" r:id="rId7"/>
      <w:type w:val="continuous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2020-01-29T00:55:01+00:00</dcterms:created>
  <dcterms:modified xsi:type="dcterms:W3CDTF">2020-01-29T00:55:01+00:00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