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860B" w14:textId="77777777" w:rsidR="002D1B3C" w:rsidRPr="002D1B3C" w:rsidRDefault="002D1B3C" w:rsidP="002D1B3C">
      <w:r w:rsidRPr="002D1B3C">
        <w:rPr>
          <w:b/>
          <w:bCs/>
        </w:rPr>
        <w:t>Objective</w:t>
      </w:r>
      <w:r w:rsidRPr="002D1B3C">
        <w:br/>
        <w:t>The goal is to test the hypothesis: "Do customers with AON &lt; 270 churn more than those with AON &gt; 270?" This is based on the statement:</w:t>
      </w:r>
      <w:r w:rsidRPr="002D1B3C">
        <w:br/>
        <w:t>“Customers with AON &lt; 270 are extremely volatile and easy to churn. Once a customer reaches AON &gt; 270, the risk drops significantly.”</w:t>
      </w:r>
    </w:p>
    <w:p w14:paraId="7F194549" w14:textId="77777777" w:rsidR="002D1B3C" w:rsidRPr="002D1B3C" w:rsidRDefault="00000000" w:rsidP="002D1B3C">
      <w:r>
        <w:pict w14:anchorId="5CFE7B8F">
          <v:rect id="_x0000_i1025" style="width:0;height:1.5pt" o:hralign="center" o:hrstd="t" o:hr="t" fillcolor="#a0a0a0" stroked="f"/>
        </w:pict>
      </w:r>
    </w:p>
    <w:p w14:paraId="0783F3F0" w14:textId="77777777" w:rsidR="002D1B3C" w:rsidRPr="002D1B3C" w:rsidRDefault="002D1B3C" w:rsidP="002D1B3C">
      <w:pPr>
        <w:rPr>
          <w:b/>
          <w:bCs/>
        </w:rPr>
      </w:pPr>
      <w:r w:rsidRPr="002D1B3C">
        <w:rPr>
          <w:b/>
          <w:bCs/>
        </w:rPr>
        <w:t>Step 1</w:t>
      </w:r>
    </w:p>
    <w:p w14:paraId="6C31FFBF" w14:textId="77777777" w:rsidR="002D1B3C" w:rsidRPr="002D1B3C" w:rsidRDefault="002D1B3C" w:rsidP="002D1B3C">
      <w:r w:rsidRPr="002D1B3C">
        <w:t>Analyzed six months of subscriber snapshots (Nov 24 – Apr 25).</w:t>
      </w:r>
    </w:p>
    <w:p w14:paraId="552D401E" w14:textId="77777777" w:rsidR="002D1B3C" w:rsidRPr="002D1B3C" w:rsidRDefault="002D1B3C" w:rsidP="002D1B3C">
      <w:pPr>
        <w:rPr>
          <w:b/>
          <w:bCs/>
        </w:rPr>
      </w:pPr>
      <w:r w:rsidRPr="002D1B3C">
        <w:rPr>
          <w:b/>
          <w:bCs/>
        </w:rPr>
        <w:t>Step 2</w:t>
      </w:r>
    </w:p>
    <w:p w14:paraId="440190F2" w14:textId="77777777" w:rsidR="002D1B3C" w:rsidRPr="002D1B3C" w:rsidRDefault="002D1B3C" w:rsidP="002D1B3C">
      <w:proofErr w:type="gramStart"/>
      <w:r w:rsidRPr="002D1B3C">
        <w:t>Grouped customers</w:t>
      </w:r>
      <w:proofErr w:type="gramEnd"/>
      <w:r w:rsidRPr="002D1B3C">
        <w:t xml:space="preserve"> by their Age on Network (AON):</w:t>
      </w:r>
    </w:p>
    <w:p w14:paraId="0B2269C9" w14:textId="77777777" w:rsidR="002D1B3C" w:rsidRPr="002D1B3C" w:rsidRDefault="002D1B3C" w:rsidP="002D1B3C">
      <w:pPr>
        <w:numPr>
          <w:ilvl w:val="0"/>
          <w:numId w:val="1"/>
        </w:numPr>
      </w:pPr>
      <w:r w:rsidRPr="002D1B3C">
        <w:t>AON &lt; 270 days</w:t>
      </w:r>
    </w:p>
    <w:p w14:paraId="4240FDA4" w14:textId="77777777" w:rsidR="002D1B3C" w:rsidRPr="002D1B3C" w:rsidRDefault="002D1B3C" w:rsidP="002D1B3C">
      <w:pPr>
        <w:numPr>
          <w:ilvl w:val="0"/>
          <w:numId w:val="1"/>
        </w:numPr>
      </w:pPr>
      <w:r w:rsidRPr="002D1B3C">
        <w:t>AON ≥ 270 days</w:t>
      </w:r>
    </w:p>
    <w:p w14:paraId="524F4A34" w14:textId="77777777" w:rsidR="002D1B3C" w:rsidRPr="002D1B3C" w:rsidRDefault="002D1B3C" w:rsidP="002D1B3C">
      <w:pPr>
        <w:rPr>
          <w:b/>
          <w:bCs/>
        </w:rPr>
      </w:pPr>
      <w:r w:rsidRPr="002D1B3C">
        <w:rPr>
          <w:b/>
          <w:bCs/>
        </w:rPr>
        <w:t>Step 3</w:t>
      </w:r>
    </w:p>
    <w:p w14:paraId="46DE8D9F" w14:textId="77777777" w:rsidR="002D1B3C" w:rsidRPr="002D1B3C" w:rsidRDefault="002D1B3C" w:rsidP="002D1B3C">
      <w:r w:rsidRPr="002D1B3C">
        <w:t>For each month (Month Pairs), checked whether a customer (MSISDN) appeared in the next month:</w:t>
      </w:r>
    </w:p>
    <w:p w14:paraId="62EBF9B5" w14:textId="77777777" w:rsidR="002D1B3C" w:rsidRPr="002D1B3C" w:rsidRDefault="002D1B3C" w:rsidP="002D1B3C">
      <w:pPr>
        <w:numPr>
          <w:ilvl w:val="0"/>
          <w:numId w:val="2"/>
        </w:numPr>
      </w:pPr>
      <w:r w:rsidRPr="002D1B3C">
        <w:t>If not, the customer was marked as churned.</w:t>
      </w:r>
    </w:p>
    <w:p w14:paraId="11D772A4" w14:textId="77777777" w:rsidR="002D1B3C" w:rsidRPr="002D1B3C" w:rsidRDefault="002D1B3C" w:rsidP="002D1B3C">
      <w:pPr>
        <w:rPr>
          <w:b/>
          <w:bCs/>
        </w:rPr>
      </w:pPr>
      <w:r w:rsidRPr="002D1B3C">
        <w:rPr>
          <w:b/>
          <w:bCs/>
        </w:rPr>
        <w:t>Step 4</w:t>
      </w:r>
    </w:p>
    <w:p w14:paraId="5BA12E50" w14:textId="61A37D45" w:rsidR="008F07C2" w:rsidRDefault="002D1B3C" w:rsidP="002D1B3C">
      <w:r w:rsidRPr="002D1B3C">
        <w:t>Grouped customers by AON (AON &gt; 270 and AON &lt; 270) and analyzed churned and not-churned counts for each group.</w:t>
      </w:r>
    </w:p>
    <w:p w14:paraId="67455706" w14:textId="6CAE6DA8" w:rsidR="008F07C2" w:rsidRDefault="004B0DB2" w:rsidP="002D1B3C">
      <w:r>
        <w:rPr>
          <w:noProof/>
        </w:rPr>
        <w:drawing>
          <wp:inline distT="0" distB="0" distL="0" distR="0" wp14:anchorId="7AB1AD5B" wp14:editId="145BDC31">
            <wp:extent cx="5006340" cy="2400300"/>
            <wp:effectExtent l="0" t="0" r="3810" b="0"/>
            <wp:docPr id="9214356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827901A-0D8A-E166-EA6A-BDDCF5D6E0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65F1254" w14:textId="04272329" w:rsidR="008F07C2" w:rsidRPr="002D1B3C" w:rsidRDefault="008F07C2" w:rsidP="008F07C2">
      <w:pPr>
        <w:ind w:left="360"/>
      </w:pPr>
      <w:r>
        <w:t>Fig 1. Churn Rate by AOB Group (Nov 24 – Apr 25)</w:t>
      </w:r>
    </w:p>
    <w:p w14:paraId="22E2F051" w14:textId="77777777" w:rsidR="002D1B3C" w:rsidRPr="002D1B3C" w:rsidRDefault="00000000" w:rsidP="002D1B3C">
      <w:r>
        <w:lastRenderedPageBreak/>
        <w:pict w14:anchorId="29D7057A">
          <v:rect id="_x0000_i1026" style="width:0;height:1.5pt" o:hralign="center" o:hrstd="t" o:hr="t" fillcolor="#a0a0a0" stroked="f"/>
        </w:pict>
      </w:r>
    </w:p>
    <w:p w14:paraId="772A0F84" w14:textId="77777777" w:rsidR="002D1B3C" w:rsidRPr="002D1B3C" w:rsidRDefault="002D1B3C" w:rsidP="002D1B3C">
      <w:pPr>
        <w:rPr>
          <w:b/>
          <w:bCs/>
        </w:rPr>
      </w:pPr>
      <w:r w:rsidRPr="002D1B3C">
        <w:rPr>
          <w:b/>
          <w:bCs/>
        </w:rPr>
        <w:t>Step 5 - Hypothesis Testing</w:t>
      </w:r>
    </w:p>
    <w:p w14:paraId="23A22EB8" w14:textId="77777777" w:rsidR="002D1B3C" w:rsidRPr="002D1B3C" w:rsidRDefault="002D1B3C" w:rsidP="002D1B3C">
      <w:r w:rsidRPr="002D1B3C">
        <w:t>Using the analyzed results, hypothesis testing was performed:</w:t>
      </w:r>
    </w:p>
    <w:p w14:paraId="1FE714C0" w14:textId="77777777" w:rsidR="002D1B3C" w:rsidRPr="002D1B3C" w:rsidRDefault="002D1B3C" w:rsidP="002D1B3C">
      <w:pPr>
        <w:numPr>
          <w:ilvl w:val="0"/>
          <w:numId w:val="3"/>
        </w:numPr>
      </w:pPr>
      <w:r w:rsidRPr="002D1B3C">
        <w:rPr>
          <w:b/>
          <w:bCs/>
        </w:rPr>
        <w:t>Purpose:</w:t>
      </w:r>
      <w:r w:rsidRPr="002D1B3C">
        <w:t xml:space="preserve"> To compare churn rates between two customer groups based on AON.</w:t>
      </w:r>
    </w:p>
    <w:p w14:paraId="7F13BD4C" w14:textId="77777777" w:rsidR="002D1B3C" w:rsidRPr="002D1B3C" w:rsidRDefault="002D1B3C" w:rsidP="002D1B3C">
      <w:pPr>
        <w:numPr>
          <w:ilvl w:val="1"/>
          <w:numId w:val="3"/>
        </w:numPr>
      </w:pPr>
      <w:r w:rsidRPr="002D1B3C">
        <w:t>Group 1: Customers with AON &lt; 270 days.</w:t>
      </w:r>
    </w:p>
    <w:p w14:paraId="33520B9D" w14:textId="77777777" w:rsidR="002D1B3C" w:rsidRPr="002D1B3C" w:rsidRDefault="002D1B3C" w:rsidP="002D1B3C">
      <w:pPr>
        <w:numPr>
          <w:ilvl w:val="1"/>
          <w:numId w:val="3"/>
        </w:numPr>
      </w:pPr>
      <w:r w:rsidRPr="002D1B3C">
        <w:t>Group 2: Customers with AON ≥ 270 days.</w:t>
      </w:r>
    </w:p>
    <w:p w14:paraId="6D945B60" w14:textId="77777777" w:rsidR="002D1B3C" w:rsidRPr="002D1B3C" w:rsidRDefault="002D1B3C" w:rsidP="002D1B3C">
      <w:pPr>
        <w:numPr>
          <w:ilvl w:val="0"/>
          <w:numId w:val="3"/>
        </w:numPr>
      </w:pPr>
      <w:r w:rsidRPr="002D1B3C">
        <w:rPr>
          <w:b/>
          <w:bCs/>
        </w:rPr>
        <w:t>Method Used:</w:t>
      </w:r>
      <w:r w:rsidRPr="002D1B3C">
        <w:t xml:space="preserve"> Two-Proportion Z-Test (to compare proportions between the two groups).</w:t>
      </w:r>
    </w:p>
    <w:p w14:paraId="6F826DCE" w14:textId="77777777" w:rsidR="002D1B3C" w:rsidRPr="002D1B3C" w:rsidRDefault="002D1B3C" w:rsidP="002D1B3C">
      <w:pPr>
        <w:numPr>
          <w:ilvl w:val="0"/>
          <w:numId w:val="3"/>
        </w:numPr>
      </w:pPr>
      <w:r w:rsidRPr="002D1B3C">
        <w:rPr>
          <w:b/>
          <w:bCs/>
        </w:rPr>
        <w:t>Null Hypothesis (H₀):</w:t>
      </w:r>
      <w:r w:rsidRPr="002D1B3C">
        <w:t xml:space="preserve"> There is no difference in churn rates between the two groups.</w:t>
      </w:r>
    </w:p>
    <w:p w14:paraId="79BB6275" w14:textId="77777777" w:rsidR="002D1B3C" w:rsidRPr="002D1B3C" w:rsidRDefault="002D1B3C" w:rsidP="002D1B3C">
      <w:pPr>
        <w:numPr>
          <w:ilvl w:val="0"/>
          <w:numId w:val="3"/>
        </w:numPr>
      </w:pPr>
      <w:r w:rsidRPr="002D1B3C">
        <w:rPr>
          <w:b/>
          <w:bCs/>
        </w:rPr>
        <w:t>Alternative Hypothesis (H₁):</w:t>
      </w:r>
      <w:r w:rsidRPr="002D1B3C">
        <w:t xml:space="preserve"> There is a significant difference in churn rates between the two groups.</w:t>
      </w:r>
    </w:p>
    <w:p w14:paraId="24BD0EA1" w14:textId="77777777" w:rsidR="002D1B3C" w:rsidRPr="002D1B3C" w:rsidRDefault="002D1B3C" w:rsidP="002D1B3C">
      <w:r w:rsidRPr="002D1B3C">
        <w:rPr>
          <w:b/>
          <w:bCs/>
        </w:rPr>
        <w:t>Test Result:</w:t>
      </w:r>
    </w:p>
    <w:p w14:paraId="03E6EE2A" w14:textId="15AA5041" w:rsidR="002D1B3C" w:rsidRPr="002D1B3C" w:rsidRDefault="002D1B3C" w:rsidP="002D1B3C">
      <w:pPr>
        <w:numPr>
          <w:ilvl w:val="0"/>
          <w:numId w:val="4"/>
        </w:numPr>
      </w:pPr>
      <w:r w:rsidRPr="002D1B3C">
        <w:t xml:space="preserve">Z-statistic: </w:t>
      </w:r>
      <w:r w:rsidR="004B0DB2" w:rsidRPr="004B0DB2">
        <w:t>-119.4025</w:t>
      </w:r>
      <w:r w:rsidR="004B0DB2" w:rsidRPr="004B0DB2">
        <w:t xml:space="preserve"> </w:t>
      </w:r>
      <w:r w:rsidRPr="002D1B3C">
        <w:t>(very large in magnitude, indicating a strong effect).</w:t>
      </w:r>
    </w:p>
    <w:p w14:paraId="69B661A4" w14:textId="37683923" w:rsidR="004B0DB2" w:rsidRPr="002D1B3C" w:rsidRDefault="002D1B3C" w:rsidP="004B0DB2">
      <w:pPr>
        <w:numPr>
          <w:ilvl w:val="0"/>
          <w:numId w:val="4"/>
        </w:numPr>
      </w:pPr>
      <w:r w:rsidRPr="002D1B3C">
        <w:t>P-value: 0.0000 (extremely small, below any standard significance level like 0.05 or 0.01).</w:t>
      </w:r>
    </w:p>
    <w:p w14:paraId="628DC4AF" w14:textId="77777777" w:rsidR="002D1B3C" w:rsidRPr="002D1B3C" w:rsidRDefault="002D1B3C" w:rsidP="002D1B3C">
      <w:r w:rsidRPr="002D1B3C">
        <w:rPr>
          <w:b/>
          <w:bCs/>
        </w:rPr>
        <w:t>Conclusion:</w:t>
      </w:r>
    </w:p>
    <w:p w14:paraId="73BF50C7" w14:textId="77777777" w:rsidR="002D1B3C" w:rsidRPr="002D1B3C" w:rsidRDefault="002D1B3C" w:rsidP="002D1B3C">
      <w:pPr>
        <w:numPr>
          <w:ilvl w:val="0"/>
          <w:numId w:val="5"/>
        </w:numPr>
      </w:pPr>
      <w:r w:rsidRPr="002D1B3C">
        <w:t>Reject the null hypothesis.</w:t>
      </w:r>
    </w:p>
    <w:p w14:paraId="0D8ACF04" w14:textId="77777777" w:rsidR="002D1B3C" w:rsidRPr="002D1B3C" w:rsidRDefault="002D1B3C" w:rsidP="002D1B3C">
      <w:pPr>
        <w:numPr>
          <w:ilvl w:val="0"/>
          <w:numId w:val="5"/>
        </w:numPr>
      </w:pPr>
      <w:r w:rsidRPr="002D1B3C">
        <w:t>There is strong statistical evidence that churn rates differ significantly between the two groups.</w:t>
      </w:r>
    </w:p>
    <w:p w14:paraId="21349583" w14:textId="77777777" w:rsidR="002D1B3C" w:rsidRPr="002D1B3C" w:rsidRDefault="002D1B3C" w:rsidP="002D1B3C">
      <w:r w:rsidRPr="002D1B3C">
        <w:rPr>
          <w:b/>
          <w:bCs/>
        </w:rPr>
        <w:t>Business Insight:</w:t>
      </w:r>
    </w:p>
    <w:p w14:paraId="795879E2" w14:textId="77777777" w:rsidR="002D1B3C" w:rsidRPr="002D1B3C" w:rsidRDefault="002D1B3C" w:rsidP="002D1B3C">
      <w:pPr>
        <w:numPr>
          <w:ilvl w:val="0"/>
          <w:numId w:val="6"/>
        </w:numPr>
      </w:pPr>
      <w:r w:rsidRPr="002D1B3C">
        <w:t>Customers with less than 270 days on the network are more likely to churn.</w:t>
      </w:r>
    </w:p>
    <w:p w14:paraId="5248D540" w14:textId="77777777" w:rsidR="002D1B3C" w:rsidRPr="002D1B3C" w:rsidRDefault="002D1B3C" w:rsidP="002D1B3C">
      <w:pPr>
        <w:numPr>
          <w:ilvl w:val="0"/>
          <w:numId w:val="6"/>
        </w:numPr>
      </w:pPr>
      <w:r w:rsidRPr="002D1B3C">
        <w:t>This suggests the need for targeted retention strategies for newer customers.</w:t>
      </w:r>
    </w:p>
    <w:p w14:paraId="4F29E5B8" w14:textId="77777777" w:rsidR="002D1B3C" w:rsidRPr="002D1B3C" w:rsidRDefault="00000000" w:rsidP="002D1B3C">
      <w:r>
        <w:pict w14:anchorId="38F9DBB5">
          <v:rect id="_x0000_i1027" style="width:0;height:1.5pt" o:hralign="center" o:hrstd="t" o:hr="t" fillcolor="#a0a0a0" stroked="f"/>
        </w:pict>
      </w:r>
    </w:p>
    <w:p w14:paraId="155EAC26" w14:textId="77777777" w:rsidR="002D1B3C" w:rsidRPr="002D1B3C" w:rsidRDefault="002D1B3C" w:rsidP="002D1B3C">
      <w:pPr>
        <w:rPr>
          <w:b/>
          <w:bCs/>
        </w:rPr>
      </w:pPr>
      <w:r w:rsidRPr="002D1B3C">
        <w:rPr>
          <w:b/>
          <w:bCs/>
        </w:rPr>
        <w:t>Step 6 - Analyzing Customer Activity</w:t>
      </w:r>
    </w:p>
    <w:p w14:paraId="6BFEDB49" w14:textId="77777777" w:rsidR="002D1B3C" w:rsidRPr="002D1B3C" w:rsidRDefault="002D1B3C" w:rsidP="002D1B3C">
      <w:r w:rsidRPr="002D1B3C">
        <w:t xml:space="preserve">Analyzed the activities that make customers active by tracking when their </w:t>
      </w:r>
      <w:proofErr w:type="spellStart"/>
      <w:r w:rsidRPr="002D1B3C">
        <w:t>dormancy_day_cnt</w:t>
      </w:r>
      <w:proofErr w:type="spellEnd"/>
      <w:r w:rsidRPr="002D1B3C">
        <w:t xml:space="preserve"> resets to zero.</w:t>
      </w:r>
    </w:p>
    <w:p w14:paraId="2B2F632D" w14:textId="77777777" w:rsidR="002D1B3C" w:rsidRPr="002D1B3C" w:rsidRDefault="002D1B3C" w:rsidP="002D1B3C">
      <w:pPr>
        <w:numPr>
          <w:ilvl w:val="0"/>
          <w:numId w:val="7"/>
        </w:numPr>
      </w:pPr>
      <w:r w:rsidRPr="002D1B3C">
        <w:rPr>
          <w:b/>
          <w:bCs/>
        </w:rPr>
        <w:lastRenderedPageBreak/>
        <w:t>Key Finding:</w:t>
      </w:r>
      <w:r w:rsidRPr="002D1B3C">
        <w:t xml:space="preserve"> DATA usage is the most frequent activity associated with customers becoming active again. When customers use data services, it resets their </w:t>
      </w:r>
      <w:proofErr w:type="spellStart"/>
      <w:r w:rsidRPr="002D1B3C">
        <w:t>dormancy_day_cnt</w:t>
      </w:r>
      <w:proofErr w:type="spellEnd"/>
      <w:r w:rsidRPr="002D1B3C">
        <w:t xml:space="preserve"> to 0, making them active.</w:t>
      </w:r>
    </w:p>
    <w:p w14:paraId="53FC7F4D" w14:textId="77777777" w:rsidR="002D1B3C" w:rsidRPr="002D1B3C" w:rsidRDefault="002D1B3C" w:rsidP="002D1B3C">
      <w:pPr>
        <w:numPr>
          <w:ilvl w:val="0"/>
          <w:numId w:val="7"/>
        </w:numPr>
      </w:pPr>
      <w:r w:rsidRPr="002D1B3C">
        <w:rPr>
          <w:b/>
          <w:bCs/>
        </w:rPr>
        <w:t>Insights on Activity Patterns:</w:t>
      </w:r>
    </w:p>
    <w:p w14:paraId="18AC9187" w14:textId="77777777" w:rsidR="002D1B3C" w:rsidRPr="002D1B3C" w:rsidRDefault="002D1B3C" w:rsidP="002D1B3C">
      <w:pPr>
        <w:numPr>
          <w:ilvl w:val="1"/>
          <w:numId w:val="7"/>
        </w:numPr>
      </w:pPr>
      <w:r w:rsidRPr="002D1B3C">
        <w:t>DATA usage is crucial for both AON &lt; 270 and AON ≥ 270 customers.</w:t>
      </w:r>
    </w:p>
    <w:p w14:paraId="2F57B8BE" w14:textId="77777777" w:rsidR="002D1B3C" w:rsidRPr="002D1B3C" w:rsidRDefault="002D1B3C" w:rsidP="002D1B3C">
      <w:pPr>
        <w:numPr>
          <w:ilvl w:val="1"/>
          <w:numId w:val="7"/>
        </w:numPr>
      </w:pPr>
      <w:r w:rsidRPr="002D1B3C">
        <w:t>Newer customers (AON &lt; 270) tend to rely more on DATA usage to stay active, while older customers (AON &gt; 270) exhibit a broader range of behaviors, including recharge activities.</w:t>
      </w:r>
    </w:p>
    <w:p w14:paraId="53571C8D" w14:textId="77777777" w:rsidR="002D1B3C" w:rsidRPr="002D1B3C" w:rsidRDefault="002D1B3C" w:rsidP="002D1B3C">
      <w:r w:rsidRPr="002D1B3C">
        <w:rPr>
          <w:b/>
          <w:bCs/>
        </w:rPr>
        <w:t>Conclusion:</w:t>
      </w:r>
    </w:p>
    <w:p w14:paraId="76B05796" w14:textId="3082B7A9" w:rsidR="00F75560" w:rsidRDefault="002D1B3C" w:rsidP="002D1B3C">
      <w:pPr>
        <w:numPr>
          <w:ilvl w:val="0"/>
          <w:numId w:val="8"/>
        </w:numPr>
      </w:pPr>
      <w:r w:rsidRPr="002D1B3C">
        <w:t>Newer customers may be more dependent on DATA usage, while older customers have a mix of behaviors that contribute to their retention. Understanding these patterns can help tailor retention efforts.</w:t>
      </w:r>
    </w:p>
    <w:p w14:paraId="4E5203D6" w14:textId="6C7C919E" w:rsidR="00745FAC" w:rsidRDefault="00745FAC" w:rsidP="00745FAC">
      <w:pPr>
        <w:ind w:left="360"/>
      </w:pPr>
    </w:p>
    <w:sectPr w:rsidR="00745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7B1"/>
    <w:multiLevelType w:val="multilevel"/>
    <w:tmpl w:val="426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055B"/>
    <w:multiLevelType w:val="multilevel"/>
    <w:tmpl w:val="51B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20711"/>
    <w:multiLevelType w:val="multilevel"/>
    <w:tmpl w:val="7E4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107C4"/>
    <w:multiLevelType w:val="multilevel"/>
    <w:tmpl w:val="2F4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55DA7"/>
    <w:multiLevelType w:val="multilevel"/>
    <w:tmpl w:val="214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A3A36"/>
    <w:multiLevelType w:val="multilevel"/>
    <w:tmpl w:val="E05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362DB"/>
    <w:multiLevelType w:val="multilevel"/>
    <w:tmpl w:val="91C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76873"/>
    <w:multiLevelType w:val="multilevel"/>
    <w:tmpl w:val="A00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25055">
    <w:abstractNumId w:val="4"/>
  </w:num>
  <w:num w:numId="2" w16cid:durableId="1583026645">
    <w:abstractNumId w:val="0"/>
  </w:num>
  <w:num w:numId="3" w16cid:durableId="905261754">
    <w:abstractNumId w:val="3"/>
  </w:num>
  <w:num w:numId="4" w16cid:durableId="1356465343">
    <w:abstractNumId w:val="6"/>
  </w:num>
  <w:num w:numId="5" w16cid:durableId="1858692236">
    <w:abstractNumId w:val="5"/>
  </w:num>
  <w:num w:numId="6" w16cid:durableId="506334845">
    <w:abstractNumId w:val="2"/>
  </w:num>
  <w:num w:numId="7" w16cid:durableId="25067422">
    <w:abstractNumId w:val="7"/>
  </w:num>
  <w:num w:numId="8" w16cid:durableId="1160191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3C"/>
    <w:rsid w:val="0011525C"/>
    <w:rsid w:val="002D1B3C"/>
    <w:rsid w:val="003D7D30"/>
    <w:rsid w:val="003F5186"/>
    <w:rsid w:val="004B0DB2"/>
    <w:rsid w:val="00745FAC"/>
    <w:rsid w:val="008F07C2"/>
    <w:rsid w:val="00B54ACD"/>
    <w:rsid w:val="00F366A3"/>
    <w:rsid w:val="00F7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066D"/>
  <w15:chartTrackingRefBased/>
  <w15:docId w15:val="{9D29754F-B4B8-4821-902F-8DDBB918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3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y-MM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DB2"/>
    <w:rPr>
      <w:rFonts w:ascii="Courier New" w:eastAsia="Times New Roman" w:hAnsi="Courier New" w:cs="Courier New"/>
      <w:kern w:val="0"/>
      <w:sz w:val="20"/>
      <w:szCs w:val="20"/>
      <w:lang w:bidi="my-MM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0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ata_Challenge_TNTL\Challenge_IV_TNTL\CHURN_ANALYSIS_WITH_AON_Result(Nov%2024%20-%20Apr%2025)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Churn Rate by AON 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'CHURN_ANALYSIS_WITH_AON_Result('!$B$5</c:f>
              <c:strCache>
                <c:ptCount val="1"/>
                <c:pt idx="0">
                  <c:v>churn_rate_pct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CA2-44F7-9E25-6954D9356172}"/>
              </c:ext>
            </c:extLst>
          </c:dPt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CA2-44F7-9E25-6954D9356172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CA2-44F7-9E25-6954D935617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'CHURN_ANALYSIS_WITH_AON_Result('!$A$6:$A$7</c:f>
              <c:strCache>
                <c:ptCount val="2"/>
                <c:pt idx="0">
                  <c:v>&gt;270</c:v>
                </c:pt>
                <c:pt idx="1">
                  <c:v>&lt;270</c:v>
                </c:pt>
              </c:strCache>
            </c:strRef>
          </c:cat>
          <c:val>
            <c:numRef>
              <c:f>'CHURN_ANALYSIS_WITH_AON_Result('!$B$6:$B$7</c:f>
              <c:numCache>
                <c:formatCode>General</c:formatCode>
                <c:ptCount val="2"/>
                <c:pt idx="0">
                  <c:v>30.99</c:v>
                </c:pt>
                <c:pt idx="1">
                  <c:v>16.170000000000002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CA2-44F7-9E25-6954D93561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66474655"/>
        <c:axId val="1566482815"/>
      </c:barChart>
      <c:catAx>
        <c:axId val="15664746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AON Group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6482815"/>
        <c:crosses val="autoZero"/>
        <c:auto val="1"/>
        <c:lblAlgn val="ctr"/>
        <c:lblOffset val="100"/>
        <c:noMultiLvlLbl val="0"/>
      </c:catAx>
      <c:valAx>
        <c:axId val="1566482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Churn Rate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6474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Nyein Thiri Lwin</dc:creator>
  <cp:keywords/>
  <dc:description/>
  <cp:lastModifiedBy>Tin Nyein Thiri Lwin</cp:lastModifiedBy>
  <cp:revision>6</cp:revision>
  <dcterms:created xsi:type="dcterms:W3CDTF">2025-05-11T05:34:00Z</dcterms:created>
  <dcterms:modified xsi:type="dcterms:W3CDTF">2025-05-11T06:34:00Z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2025-05-11T05:43:04Z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af977c67-8abe-4ac3-8d15-35dc53139204</vt:lpwstr>
  </property>
  <property fmtid="{D5CDD505-2E9C-101B-9397-08002B2CF9AE}" pid="7" name="MSIP_Label_defa4170-0d19-0005-0004-bc88714345d2_ActionId">
    <vt:lpwstr>a3db83dc-14fe-4f13-a570-d241d3bd9a45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