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79A" w:rsidRPr="008E679A" w:rsidRDefault="008E679A" w:rsidP="008E679A">
      <w:pPr>
        <w:rPr>
          <w:u w:val="single"/>
        </w:rPr>
      </w:pPr>
      <w:r w:rsidRPr="008E679A">
        <w:rPr>
          <w:u w:val="single"/>
        </w:rPr>
        <w:t>ZI 2011/2012</w:t>
      </w:r>
    </w:p>
    <w:p w:rsidR="008E679A" w:rsidRPr="008E679A" w:rsidRDefault="008E679A" w:rsidP="008E679A">
      <w:pPr>
        <w:pStyle w:val="ListParagraph"/>
        <w:numPr>
          <w:ilvl w:val="0"/>
          <w:numId w:val="4"/>
        </w:numPr>
      </w:pPr>
      <w:r w:rsidRPr="008E679A">
        <w:t xml:space="preserve">One obveznice su posebna vrsta kod kojih nema kuponskih isplata. - NOVO - ja sam stavio nešto krivo gdje se </w:t>
      </w:r>
      <w:proofErr w:type="spellStart"/>
      <w:r w:rsidRPr="008E679A">
        <w:t>isplaćuje..</w:t>
      </w:r>
      <w:proofErr w:type="spellEnd"/>
      <w:r w:rsidRPr="008E679A">
        <w:t>.</w:t>
      </w:r>
    </w:p>
    <w:p w:rsidR="008E679A" w:rsidRPr="008E679A" w:rsidRDefault="008E679A" w:rsidP="008E679A">
      <w:pPr>
        <w:pStyle w:val="ListParagraph"/>
        <w:numPr>
          <w:ilvl w:val="0"/>
          <w:numId w:val="4"/>
        </w:numPr>
      </w:pPr>
      <w:r w:rsidRPr="008E679A">
        <w:t xml:space="preserve">Monopolist treba smanjiti proizvodnju. (uskrata </w:t>
      </w:r>
      <w:proofErr w:type="spellStart"/>
      <w:r w:rsidRPr="008E679A">
        <w:t>kolicine</w:t>
      </w:r>
      <w:proofErr w:type="spellEnd"/>
      <w:r w:rsidRPr="008E679A">
        <w:t xml:space="preserve">) - NOVO (iako mi se čini da sam ga negdje vidio ili u nekom od 1. MI </w:t>
      </w:r>
      <w:proofErr w:type="spellStart"/>
      <w:r w:rsidRPr="008E679A">
        <w:t>jeva</w:t>
      </w:r>
      <w:proofErr w:type="spellEnd"/>
      <w:r w:rsidRPr="008E679A">
        <w:t xml:space="preserve"> ili u </w:t>
      </w:r>
      <w:proofErr w:type="spellStart"/>
      <w:r w:rsidRPr="008E679A">
        <w:t>moodle</w:t>
      </w:r>
      <w:proofErr w:type="spellEnd"/>
      <w:r w:rsidRPr="008E679A">
        <w:t xml:space="preserve"> provjeri ili primjeru na slajdovima pa sam znao)</w:t>
      </w:r>
    </w:p>
    <w:p w:rsidR="008E679A" w:rsidRPr="008E679A" w:rsidRDefault="008E679A" w:rsidP="008E679A">
      <w:pPr>
        <w:pStyle w:val="ListParagraph"/>
        <w:numPr>
          <w:ilvl w:val="0"/>
          <w:numId w:val="4"/>
        </w:numPr>
      </w:pPr>
      <w:r w:rsidRPr="008E679A">
        <w:t xml:space="preserve">Optimalna je </w:t>
      </w:r>
      <w:proofErr w:type="spellStart"/>
      <w:r w:rsidRPr="008E679A">
        <w:t>tocka</w:t>
      </w:r>
      <w:proofErr w:type="spellEnd"/>
      <w:r w:rsidRPr="008E679A">
        <w:t xml:space="preserve"> C na grafu hrane i </w:t>
      </w:r>
      <w:proofErr w:type="spellStart"/>
      <w:r w:rsidRPr="008E679A">
        <w:t>odjece</w:t>
      </w:r>
      <w:proofErr w:type="spellEnd"/>
      <w:r w:rsidRPr="008E679A">
        <w:t>. STARO - 1. MI 2010-2011 - 13.</w:t>
      </w:r>
    </w:p>
    <w:p w:rsidR="008E679A" w:rsidRPr="008E679A" w:rsidRDefault="008E679A" w:rsidP="008E679A">
      <w:pPr>
        <w:pStyle w:val="ListParagraph"/>
        <w:numPr>
          <w:ilvl w:val="0"/>
          <w:numId w:val="4"/>
        </w:numPr>
      </w:pPr>
      <w:r w:rsidRPr="008E679A">
        <w:t xml:space="preserve">Razdvajanje </w:t>
      </w:r>
      <w:proofErr w:type="spellStart"/>
      <w:r w:rsidRPr="008E679A">
        <w:t>racunovodstva</w:t>
      </w:r>
      <w:proofErr w:type="spellEnd"/>
      <w:r w:rsidRPr="008E679A">
        <w:t xml:space="preserve"> - onaj </w:t>
      </w:r>
      <w:proofErr w:type="spellStart"/>
      <w:r w:rsidRPr="008E679A">
        <w:t>dugacki</w:t>
      </w:r>
      <w:proofErr w:type="spellEnd"/>
      <w:r w:rsidRPr="008E679A">
        <w:t xml:space="preserve"> odgovor, </w:t>
      </w:r>
      <w:proofErr w:type="spellStart"/>
      <w:r w:rsidRPr="008E679A">
        <w:t>trziste</w:t>
      </w:r>
      <w:proofErr w:type="spellEnd"/>
      <w:r w:rsidRPr="008E679A">
        <w:t xml:space="preserve">, </w:t>
      </w:r>
      <w:proofErr w:type="spellStart"/>
      <w:r w:rsidRPr="008E679A">
        <w:t>mijesanje</w:t>
      </w:r>
      <w:proofErr w:type="spellEnd"/>
      <w:r w:rsidRPr="008E679A">
        <w:t xml:space="preserve"> </w:t>
      </w:r>
      <w:proofErr w:type="spellStart"/>
      <w:r w:rsidRPr="008E679A">
        <w:t>bla</w:t>
      </w:r>
      <w:proofErr w:type="spellEnd"/>
      <w:r w:rsidRPr="008E679A">
        <w:t xml:space="preserve"> </w:t>
      </w:r>
      <w:proofErr w:type="spellStart"/>
      <w:r w:rsidRPr="008E679A">
        <w:t>bla</w:t>
      </w:r>
      <w:proofErr w:type="spellEnd"/>
      <w:r w:rsidRPr="008E679A">
        <w:t xml:space="preserve">. - NOVO - ja sam stavio isto ono najduže </w:t>
      </w:r>
    </w:p>
    <w:p w:rsidR="008E679A" w:rsidRPr="008E679A" w:rsidRDefault="008E679A" w:rsidP="008E679A">
      <w:pPr>
        <w:pStyle w:val="ListParagraph"/>
        <w:numPr>
          <w:ilvl w:val="0"/>
          <w:numId w:val="4"/>
        </w:numPr>
      </w:pPr>
      <w:proofErr w:type="spellStart"/>
      <w:r w:rsidRPr="008E679A">
        <w:t>Prosjecni</w:t>
      </w:r>
      <w:proofErr w:type="spellEnd"/>
      <w:r w:rsidRPr="008E679A">
        <w:t xml:space="preserve"> </w:t>
      </w:r>
      <w:proofErr w:type="spellStart"/>
      <w:r w:rsidRPr="008E679A">
        <w:t>trosak</w:t>
      </w:r>
      <w:proofErr w:type="spellEnd"/>
      <w:r w:rsidRPr="008E679A">
        <w:t xml:space="preserve"> je krivulja koja je imala 2/Q </w:t>
      </w:r>
      <w:proofErr w:type="spellStart"/>
      <w:r w:rsidRPr="008E679A">
        <w:t>clan</w:t>
      </w:r>
      <w:proofErr w:type="spellEnd"/>
      <w:r w:rsidRPr="008E679A">
        <w:t xml:space="preserve">, varijabilni je ona druga po duzini, </w:t>
      </w:r>
      <w:proofErr w:type="spellStart"/>
      <w:r w:rsidRPr="008E679A">
        <w:t>najslicnija</w:t>
      </w:r>
      <w:proofErr w:type="spellEnd"/>
      <w:r w:rsidRPr="008E679A">
        <w:t xml:space="preserve"> </w:t>
      </w:r>
      <w:proofErr w:type="spellStart"/>
      <w:r w:rsidRPr="008E679A">
        <w:t>prosjecnom</w:t>
      </w:r>
      <w:proofErr w:type="spellEnd"/>
      <w:r w:rsidRPr="008E679A">
        <w:t xml:space="preserve"> trosku. </w:t>
      </w:r>
      <w:proofErr w:type="spellStart"/>
      <w:r w:rsidRPr="008E679A">
        <w:t>Trece</w:t>
      </w:r>
      <w:proofErr w:type="spellEnd"/>
      <w:r w:rsidRPr="008E679A">
        <w:t xml:space="preserve"> ostaje marginalni. - NOVO - ne znam nit želim znati</w:t>
      </w:r>
    </w:p>
    <w:p w:rsidR="008E679A" w:rsidRPr="008E679A" w:rsidRDefault="008E679A" w:rsidP="008E679A">
      <w:pPr>
        <w:pStyle w:val="ListParagraph"/>
        <w:numPr>
          <w:ilvl w:val="0"/>
          <w:numId w:val="4"/>
        </w:numPr>
      </w:pPr>
      <w:r w:rsidRPr="008E679A">
        <w:t xml:space="preserve">Stavio sam 20,10 omjer dobara (ne znam </w:t>
      </w:r>
      <w:proofErr w:type="spellStart"/>
      <w:r w:rsidRPr="008E679A">
        <w:t>zasto</w:t>
      </w:r>
      <w:proofErr w:type="spellEnd"/>
      <w:r w:rsidRPr="008E679A">
        <w:t>). - NOVO - ja sam stavio 12.5,15</w:t>
      </w:r>
    </w:p>
    <w:p w:rsidR="008E679A" w:rsidRPr="008E679A" w:rsidRDefault="008E679A" w:rsidP="008E679A">
      <w:pPr>
        <w:pStyle w:val="ListParagraph"/>
        <w:numPr>
          <w:ilvl w:val="0"/>
          <w:numId w:val="4"/>
        </w:numPr>
      </w:pPr>
      <w:r w:rsidRPr="008E679A">
        <w:t xml:space="preserve">Nisam znao </w:t>
      </w:r>
      <w:proofErr w:type="spellStart"/>
      <w:r w:rsidRPr="008E679A">
        <w:t>izracunati</w:t>
      </w:r>
      <w:proofErr w:type="spellEnd"/>
      <w:r w:rsidRPr="008E679A">
        <w:t xml:space="preserve"> </w:t>
      </w:r>
      <w:proofErr w:type="spellStart"/>
      <w:r w:rsidRPr="008E679A">
        <w:t>prosjecni</w:t>
      </w:r>
      <w:proofErr w:type="spellEnd"/>
      <w:r w:rsidRPr="008E679A">
        <w:t xml:space="preserve"> ponderirani </w:t>
      </w:r>
      <w:proofErr w:type="spellStart"/>
      <w:r w:rsidRPr="008E679A">
        <w:t>trosak</w:t>
      </w:r>
      <w:proofErr w:type="spellEnd"/>
      <w:r w:rsidRPr="008E679A">
        <w:t xml:space="preserve"> </w:t>
      </w:r>
      <w:proofErr w:type="spellStart"/>
      <w:r w:rsidRPr="008E679A">
        <w:t>wacc</w:t>
      </w:r>
      <w:proofErr w:type="spellEnd"/>
      <w:r w:rsidRPr="008E679A">
        <w:t xml:space="preserve"> (nisam nikad ni vidio s tri parametra). - NOVO (iako se meni iz nepoznatog razloga činio poznat, možda iz onih provjera na </w:t>
      </w:r>
      <w:proofErr w:type="spellStart"/>
      <w:r w:rsidRPr="008E679A">
        <w:t>moodlu</w:t>
      </w:r>
      <w:proofErr w:type="spellEnd"/>
      <w:r w:rsidRPr="008E679A">
        <w:t>, no zaokružio sam 9,3% što je valjda netočno po kolegi u ranijem postu)</w:t>
      </w:r>
    </w:p>
    <w:p w:rsidR="008E679A" w:rsidRPr="008E679A" w:rsidRDefault="008E679A" w:rsidP="008E679A">
      <w:pPr>
        <w:pStyle w:val="ListParagraph"/>
        <w:numPr>
          <w:ilvl w:val="0"/>
          <w:numId w:val="4"/>
        </w:numPr>
      </w:pPr>
      <w:r w:rsidRPr="008E679A">
        <w:t xml:space="preserve">Ono za krivulju neku "U" je od lani, treba stavit ono </w:t>
      </w:r>
      <w:proofErr w:type="spellStart"/>
      <w:r w:rsidRPr="008E679A">
        <w:t>di</w:t>
      </w:r>
      <w:proofErr w:type="spellEnd"/>
      <w:r w:rsidRPr="008E679A">
        <w:t xml:space="preserve"> je na kraju " i jednak je nuli." STARO - ZI 2009-2010 - 13.</w:t>
      </w:r>
    </w:p>
    <w:p w:rsidR="008E679A" w:rsidRPr="008E679A" w:rsidRDefault="008E679A" w:rsidP="008E679A">
      <w:pPr>
        <w:pStyle w:val="ListParagraph"/>
        <w:numPr>
          <w:ilvl w:val="0"/>
          <w:numId w:val="4"/>
        </w:numPr>
      </w:pPr>
      <w:r w:rsidRPr="008E679A">
        <w:t xml:space="preserve">Ono s rizikom, idu one </w:t>
      </w:r>
      <w:proofErr w:type="spellStart"/>
      <w:r w:rsidRPr="008E679A">
        <w:t>specificne</w:t>
      </w:r>
      <w:proofErr w:type="spellEnd"/>
      <w:r w:rsidRPr="008E679A">
        <w:t xml:space="preserve"> ili kako </w:t>
      </w:r>
      <w:proofErr w:type="spellStart"/>
      <w:r w:rsidRPr="008E679A">
        <w:t>vec</w:t>
      </w:r>
      <w:proofErr w:type="spellEnd"/>
      <w:r w:rsidRPr="008E679A">
        <w:t xml:space="preserve">. STARO, ali neodgovoreno u starim ispitima - bilo je u ponovljenom završnom 2010-2011, kao i 2009-2010 no u ponovljenom završnom je neodgovoreno, a u ovom drugom </w:t>
      </w:r>
      <w:proofErr w:type="spellStart"/>
      <w:r w:rsidRPr="008E679A">
        <w:t>zavšnom</w:t>
      </w:r>
      <w:proofErr w:type="spellEnd"/>
      <w:r w:rsidRPr="008E679A">
        <w:t xml:space="preserve"> kaže da ništa nije točno (???) pa sam (krivo) bubnuo elementarne rizike</w:t>
      </w:r>
    </w:p>
    <w:p w:rsidR="008E679A" w:rsidRPr="008E679A" w:rsidRDefault="008E679A" w:rsidP="008E679A">
      <w:pPr>
        <w:pStyle w:val="ListParagraph"/>
        <w:numPr>
          <w:ilvl w:val="0"/>
          <w:numId w:val="4"/>
        </w:numPr>
      </w:pPr>
      <w:r w:rsidRPr="008E679A">
        <w:t xml:space="preserve">Za onu optimalnu proizvodnju sam stavio odgovor za koji ima najmanji </w:t>
      </w:r>
      <w:proofErr w:type="spellStart"/>
      <w:r w:rsidRPr="008E679A">
        <w:t>trosak</w:t>
      </w:r>
      <w:proofErr w:type="spellEnd"/>
      <w:r w:rsidRPr="008E679A">
        <w:t xml:space="preserve">. Jer je uvijek 256 jedinica proizvodnja. Mislim da je to bilo 4 rada, 16 kapitala </w:t>
      </w:r>
      <w:proofErr w:type="spellStart"/>
      <w:r w:rsidRPr="008E679A">
        <w:t>illi</w:t>
      </w:r>
      <w:proofErr w:type="spellEnd"/>
      <w:r w:rsidRPr="008E679A">
        <w:t xml:space="preserve"> 64 kapitala, ne znam vise. - NOVO (ja sam stavio 8 i 64 zato što je korijen iz 64 8 pa onda izgleda lijepo </w:t>
      </w:r>
    </w:p>
    <w:p w:rsidR="008E679A" w:rsidRPr="008E679A" w:rsidRDefault="008E679A" w:rsidP="008E679A">
      <w:pPr>
        <w:pStyle w:val="ListParagraph"/>
        <w:numPr>
          <w:ilvl w:val="0"/>
          <w:numId w:val="4"/>
        </w:numPr>
      </w:pPr>
      <w:r w:rsidRPr="008E679A">
        <w:t xml:space="preserve">Za ono kako sta treba raditi regulacija da monopol postane konkurencija -&gt; tjerati ga da cijena bude jednaka </w:t>
      </w:r>
      <w:proofErr w:type="spellStart"/>
      <w:r w:rsidRPr="008E679A">
        <w:t>granicnom</w:t>
      </w:r>
      <w:proofErr w:type="spellEnd"/>
      <w:r w:rsidRPr="008E679A">
        <w:t xml:space="preserve"> trosku. - NOVO, ali je zapravo varijacija pitanja broj 7 iz prošlogodišnjeg ispita (tamo pita kakva treba biti cijena na konkurentnom tržištu, a ovdje kakvu bi cijenu trebalo </w:t>
      </w:r>
      <w:proofErr w:type="spellStart"/>
      <w:r w:rsidRPr="008E679A">
        <w:t>nemaetnuti</w:t>
      </w:r>
      <w:proofErr w:type="spellEnd"/>
      <w:r w:rsidRPr="008E679A">
        <w:t xml:space="preserve"> monopolu da postane konkurencija (ako postaje konkurencija onda valjda treba i imati cijene kao i ostali konkurenti)</w:t>
      </w:r>
    </w:p>
    <w:p w:rsidR="008E679A" w:rsidRPr="008E679A" w:rsidRDefault="008E679A" w:rsidP="008E679A">
      <w:pPr>
        <w:pStyle w:val="ListParagraph"/>
        <w:numPr>
          <w:ilvl w:val="0"/>
          <w:numId w:val="4"/>
        </w:numPr>
      </w:pPr>
      <w:r w:rsidRPr="008E679A">
        <w:t xml:space="preserve">Za ono spajanje, kad HH indeks naraste za 120, stavio sam da ce </w:t>
      </w:r>
      <w:proofErr w:type="spellStart"/>
      <w:r w:rsidRPr="008E679A">
        <w:t>jos</w:t>
      </w:r>
      <w:proofErr w:type="spellEnd"/>
      <w:r w:rsidRPr="008E679A">
        <w:t xml:space="preserve"> detaljnije provjeriti kako </w:t>
      </w:r>
      <w:proofErr w:type="spellStart"/>
      <w:r w:rsidRPr="008E679A">
        <w:t>utjece</w:t>
      </w:r>
      <w:proofErr w:type="spellEnd"/>
      <w:r w:rsidRPr="008E679A">
        <w:t xml:space="preserve"> na </w:t>
      </w:r>
      <w:proofErr w:type="spellStart"/>
      <w:r w:rsidRPr="008E679A">
        <w:t>trziste</w:t>
      </w:r>
      <w:proofErr w:type="spellEnd"/>
      <w:r w:rsidRPr="008E679A">
        <w:t xml:space="preserve">. - NOVO - ovo sam ja imao u </w:t>
      </w:r>
      <w:proofErr w:type="spellStart"/>
      <w:r w:rsidRPr="008E679A">
        <w:t>moodle</w:t>
      </w:r>
      <w:proofErr w:type="spellEnd"/>
      <w:r w:rsidRPr="008E679A">
        <w:t xml:space="preserve"> provjeri pa sam znao, dobar je ovaj odgovor </w:t>
      </w:r>
    </w:p>
    <w:p w:rsidR="008E679A" w:rsidRPr="008E679A" w:rsidRDefault="008E679A" w:rsidP="008E679A">
      <w:pPr>
        <w:pStyle w:val="ListParagraph"/>
        <w:numPr>
          <w:ilvl w:val="0"/>
          <w:numId w:val="4"/>
        </w:numPr>
      </w:pPr>
      <w:r w:rsidRPr="008E679A">
        <w:t xml:space="preserve">Za HH indeks 0,18, ono srednje 0,75, i onaj zadnji 5,56 </w:t>
      </w:r>
      <w:proofErr w:type="spellStart"/>
      <w:r w:rsidRPr="008E679A">
        <w:t>cini</w:t>
      </w:r>
      <w:proofErr w:type="spellEnd"/>
      <w:r w:rsidRPr="008E679A">
        <w:t xml:space="preserve"> mi se. STARO - 2. MI 2009-2010 - 3.</w:t>
      </w:r>
    </w:p>
    <w:p w:rsidR="008E679A" w:rsidRPr="008E679A" w:rsidRDefault="008E679A" w:rsidP="008E679A">
      <w:pPr>
        <w:pStyle w:val="ListParagraph"/>
        <w:numPr>
          <w:ilvl w:val="0"/>
          <w:numId w:val="4"/>
        </w:numPr>
      </w:pPr>
      <w:r w:rsidRPr="008E679A">
        <w:t>Za lihvara i jadnika sam stavio 74,9 i ono drugo. STARO - ZI 2009-2010 - 15.</w:t>
      </w:r>
    </w:p>
    <w:p w:rsidR="008E679A" w:rsidRPr="008E679A" w:rsidRDefault="008E679A" w:rsidP="008E679A">
      <w:pPr>
        <w:pStyle w:val="ListParagraph"/>
        <w:numPr>
          <w:ilvl w:val="0"/>
          <w:numId w:val="4"/>
        </w:numPr>
      </w:pPr>
      <w:r w:rsidRPr="008E679A">
        <w:t>Za ono ako je kapital skuplji od IRR-a - nikada. STARO - 2. MI 2009-2010 - 6.</w:t>
      </w:r>
    </w:p>
    <w:p w:rsidR="008E679A" w:rsidRPr="008E679A" w:rsidRDefault="008E679A" w:rsidP="008E679A">
      <w:pPr>
        <w:pStyle w:val="ListParagraph"/>
        <w:numPr>
          <w:ilvl w:val="0"/>
          <w:numId w:val="4"/>
        </w:numPr>
      </w:pPr>
      <w:r w:rsidRPr="008E679A">
        <w:t>Za onaj VAR, to je od lani: "Postotni iznos gubitka u odnosu na očekivanu vrijednost portfelja za kojega se s velikom vjerojatnošću (obično 95%) očekuje da neće biti premašen (</w:t>
      </w:r>
      <w:proofErr w:type="spellStart"/>
      <w:r w:rsidRPr="008E679A">
        <w:t>tj</w:t>
      </w:r>
      <w:proofErr w:type="spellEnd"/>
      <w:r w:rsidRPr="008E679A">
        <w:t>. da neće biti nepovoljniji) " STARO - ZI 2009-2010 - 1.</w:t>
      </w:r>
    </w:p>
    <w:p w:rsidR="008E679A" w:rsidRPr="008E679A" w:rsidRDefault="008E679A" w:rsidP="008E679A">
      <w:pPr>
        <w:pStyle w:val="ListParagraph"/>
        <w:numPr>
          <w:ilvl w:val="0"/>
          <w:numId w:val="4"/>
        </w:numPr>
      </w:pPr>
      <w:r w:rsidRPr="008E679A">
        <w:t xml:space="preserve">Za </w:t>
      </w:r>
      <w:proofErr w:type="spellStart"/>
      <w:r w:rsidRPr="008E679A">
        <w:t>novcani</w:t>
      </w:r>
      <w:proofErr w:type="spellEnd"/>
      <w:r w:rsidRPr="008E679A">
        <w:t xml:space="preserve"> tok od -30 </w:t>
      </w:r>
      <w:proofErr w:type="spellStart"/>
      <w:r w:rsidRPr="008E679A">
        <w:t>mil</w:t>
      </w:r>
      <w:proofErr w:type="spellEnd"/>
      <w:r w:rsidRPr="008E679A">
        <w:t xml:space="preserve"> sam stavio da je to "Gubitak </w:t>
      </w:r>
      <w:proofErr w:type="spellStart"/>
      <w:r w:rsidRPr="008E679A">
        <w:t>bla</w:t>
      </w:r>
      <w:proofErr w:type="spellEnd"/>
      <w:r w:rsidRPr="008E679A">
        <w:t xml:space="preserve"> </w:t>
      </w:r>
      <w:proofErr w:type="spellStart"/>
      <w:r w:rsidRPr="008E679A">
        <w:t>bla</w:t>
      </w:r>
      <w:proofErr w:type="spellEnd"/>
      <w:r w:rsidRPr="008E679A">
        <w:t xml:space="preserve"> </w:t>
      </w:r>
      <w:proofErr w:type="spellStart"/>
      <w:r w:rsidRPr="008E679A">
        <w:t>bla</w:t>
      </w:r>
      <w:proofErr w:type="spellEnd"/>
      <w:r w:rsidRPr="008E679A">
        <w:t xml:space="preserve">." jer na slajdovima </w:t>
      </w:r>
      <w:proofErr w:type="spellStart"/>
      <w:r w:rsidRPr="008E679A">
        <w:t>pise</w:t>
      </w:r>
      <w:proofErr w:type="spellEnd"/>
      <w:r w:rsidRPr="008E679A">
        <w:t xml:space="preserve"> da su cisti </w:t>
      </w:r>
      <w:proofErr w:type="spellStart"/>
      <w:r w:rsidRPr="008E679A">
        <w:t>novcani</w:t>
      </w:r>
      <w:proofErr w:type="spellEnd"/>
      <w:r w:rsidRPr="008E679A">
        <w:t xml:space="preserve"> tokovi ustvari profit. - NOVO stavio isto to, al ne iz znanja, već bubnuo</w:t>
      </w:r>
    </w:p>
    <w:p w:rsidR="008E679A" w:rsidRPr="008E679A" w:rsidRDefault="008E679A" w:rsidP="008E679A">
      <w:pPr>
        <w:pStyle w:val="ListParagraph"/>
        <w:numPr>
          <w:ilvl w:val="0"/>
          <w:numId w:val="4"/>
        </w:numPr>
      </w:pPr>
      <w:proofErr w:type="spellStart"/>
      <w:r w:rsidRPr="008E679A">
        <w:t>aQ</w:t>
      </w:r>
      <w:proofErr w:type="spellEnd"/>
      <w:r w:rsidRPr="008E679A">
        <w:t xml:space="preserve">^-b ima uvijek konstantu </w:t>
      </w:r>
      <w:proofErr w:type="spellStart"/>
      <w:r w:rsidRPr="008E679A">
        <w:t>elasticnost</w:t>
      </w:r>
      <w:proofErr w:type="spellEnd"/>
      <w:r w:rsidRPr="008E679A">
        <w:t xml:space="preserve">, ili sto </w:t>
      </w:r>
      <w:proofErr w:type="spellStart"/>
      <w:r w:rsidRPr="008E679A">
        <w:t>vec</w:t>
      </w:r>
      <w:proofErr w:type="spellEnd"/>
      <w:r w:rsidRPr="008E679A">
        <w:t>. STARO - ZI 2009-2010 - 8.</w:t>
      </w:r>
    </w:p>
    <w:p w:rsidR="008E679A" w:rsidRPr="008E679A" w:rsidRDefault="008E679A" w:rsidP="008E679A">
      <w:pPr>
        <w:pStyle w:val="ListParagraph"/>
        <w:numPr>
          <w:ilvl w:val="0"/>
          <w:numId w:val="4"/>
        </w:numPr>
      </w:pPr>
      <w:r w:rsidRPr="008E679A">
        <w:t xml:space="preserve">(od </w:t>
      </w:r>
      <w:proofErr w:type="spellStart"/>
      <w:r w:rsidRPr="008E679A">
        <w:t>Altair</w:t>
      </w:r>
      <w:proofErr w:type="spellEnd"/>
      <w:r w:rsidRPr="008E679A">
        <w:t xml:space="preserve">-a) I bio je neki sa zadanim formulama za Q1, Q2, TC1 i TC2 iz teorije igara, prvo sam isprobavao cijene, mislim da je ono </w:t>
      </w:r>
      <w:proofErr w:type="spellStart"/>
      <w:r w:rsidRPr="008E679A">
        <w:t>di</w:t>
      </w:r>
      <w:proofErr w:type="spellEnd"/>
      <w:r w:rsidRPr="008E679A">
        <w:t xml:space="preserve"> je P2=12, a onda sam na sreću </w:t>
      </w:r>
      <w:proofErr w:type="spellStart"/>
      <w:r w:rsidRPr="008E679A">
        <w:t>reko</w:t>
      </w:r>
      <w:proofErr w:type="spellEnd"/>
      <w:r w:rsidRPr="008E679A">
        <w:t xml:space="preserve"> </w:t>
      </w:r>
      <w:proofErr w:type="spellStart"/>
      <w:r w:rsidRPr="008E679A">
        <w:t>Stackelbergov</w:t>
      </w:r>
      <w:proofErr w:type="spellEnd"/>
      <w:r w:rsidRPr="008E679A">
        <w:t>, al izgleda po slajdovima da je to krivo.</w:t>
      </w:r>
    </w:p>
    <w:p w:rsidR="00702929" w:rsidRPr="00702929" w:rsidRDefault="008E679A" w:rsidP="00702929">
      <w:pPr>
        <w:pStyle w:val="ListParagraph"/>
        <w:numPr>
          <w:ilvl w:val="0"/>
          <w:numId w:val="4"/>
        </w:numPr>
        <w:pBdr>
          <w:bottom w:val="single" w:sz="12" w:space="8" w:color="auto"/>
        </w:pBdr>
        <w:rPr>
          <w:u w:val="single"/>
        </w:rPr>
      </w:pPr>
      <w:r w:rsidRPr="008E679A">
        <w:t>(</w:t>
      </w:r>
      <w:proofErr w:type="spellStart"/>
      <w:r w:rsidRPr="008E679A">
        <w:t>darxsys</w:t>
      </w:r>
      <w:proofErr w:type="spellEnd"/>
      <w:r w:rsidRPr="008E679A">
        <w:t>-</w:t>
      </w:r>
      <w:proofErr w:type="spellStart"/>
      <w:r w:rsidRPr="008E679A">
        <w:t>ov</w:t>
      </w:r>
      <w:proofErr w:type="spellEnd"/>
      <w:r w:rsidRPr="008E679A">
        <w:t xml:space="preserve"> odgovor) Stavio sam jedan od </w:t>
      </w:r>
      <w:proofErr w:type="spellStart"/>
      <w:r w:rsidRPr="008E679A">
        <w:t>Bertrandovih</w:t>
      </w:r>
      <w:proofErr w:type="spellEnd"/>
      <w:r w:rsidRPr="008E679A">
        <w:t xml:space="preserve">, mislim da sam stavio onaj gdje su cijene </w:t>
      </w:r>
      <w:proofErr w:type="spellStart"/>
      <w:r w:rsidRPr="008E679A">
        <w:t>nesto</w:t>
      </w:r>
      <w:proofErr w:type="spellEnd"/>
      <w:r w:rsidRPr="008E679A">
        <w:t xml:space="preserve"> manje od prvog </w:t>
      </w:r>
      <w:proofErr w:type="spellStart"/>
      <w:r w:rsidRPr="008E679A">
        <w:t>ponudjenog</w:t>
      </w:r>
      <w:proofErr w:type="spellEnd"/>
      <w:r w:rsidRPr="008E679A">
        <w:t xml:space="preserve"> </w:t>
      </w:r>
      <w:proofErr w:type="spellStart"/>
      <w:r w:rsidRPr="008E679A">
        <w:t>Bertranda.Na</w:t>
      </w:r>
      <w:proofErr w:type="spellEnd"/>
      <w:r w:rsidRPr="008E679A">
        <w:t xml:space="preserve"> </w:t>
      </w:r>
      <w:proofErr w:type="spellStart"/>
      <w:r w:rsidRPr="008E679A">
        <w:t>Bertranda</w:t>
      </w:r>
      <w:proofErr w:type="spellEnd"/>
      <w:r w:rsidRPr="008E679A">
        <w:t xml:space="preserve"> sam </w:t>
      </w:r>
      <w:proofErr w:type="spellStart"/>
      <w:r w:rsidRPr="008E679A">
        <w:t>isao</w:t>
      </w:r>
      <w:proofErr w:type="spellEnd"/>
      <w:r w:rsidRPr="008E679A">
        <w:t xml:space="preserve"> cisto zato sto jedino on ima taj model gdje se ratuje cijenama pa ne znam :(. </w:t>
      </w:r>
      <w:proofErr w:type="spellStart"/>
      <w:r w:rsidRPr="008E679A">
        <w:t>Gadjao</w:t>
      </w:r>
      <w:proofErr w:type="spellEnd"/>
      <w:r w:rsidRPr="008E679A">
        <w:t xml:space="preserve"> sam to. - NOVO - ja sam stavio niti jedan od navedenih (nešto me vuklo tome)</w:t>
      </w:r>
    </w:p>
    <w:p w:rsidR="00702929" w:rsidRDefault="00702929" w:rsidP="00702929">
      <w:pPr>
        <w:pStyle w:val="ListParagraph"/>
        <w:rPr>
          <w:u w:val="single"/>
        </w:rPr>
      </w:pPr>
    </w:p>
    <w:p w:rsidR="00702929" w:rsidRPr="00DD5D29" w:rsidRDefault="00DD5D29" w:rsidP="00702929">
      <w:pPr>
        <w:pStyle w:val="ListParagraph"/>
      </w:pPr>
      <w:r w:rsidRPr="00DD5D29">
        <w:t xml:space="preserve">Evo </w:t>
      </w:r>
      <w:proofErr w:type="spellStart"/>
      <w:r w:rsidRPr="00DD5D29">
        <w:t>copy</w:t>
      </w:r>
      <w:proofErr w:type="spellEnd"/>
      <w:r w:rsidRPr="00DD5D29">
        <w:t xml:space="preserve">-paste pitanja i točnih </w:t>
      </w:r>
      <w:proofErr w:type="spellStart"/>
      <w:r w:rsidRPr="00DD5D29">
        <w:t>odg</w:t>
      </w:r>
      <w:proofErr w:type="spellEnd"/>
      <w:r w:rsidRPr="00DD5D29">
        <w:t xml:space="preserve"> od prijašnjih godina koja su se ponovila, fali još ono za računovodstveno razdvajanje ali ne znam kako točno </w:t>
      </w:r>
      <w:proofErr w:type="spellStart"/>
      <w:r w:rsidRPr="00DD5D29">
        <w:t>ide.</w:t>
      </w:r>
      <w:proofErr w:type="spellEnd"/>
      <w:r w:rsidRPr="00DD5D29">
        <w:t>.</w:t>
      </w:r>
      <w:r w:rsidRPr="00DD5D29">
        <w:br/>
      </w:r>
      <w:r w:rsidRPr="00DD5D29">
        <w:br/>
      </w:r>
      <w:r w:rsidRPr="00DD5D29">
        <w:br/>
      </w:r>
      <w:r w:rsidRPr="00DD5D29">
        <w:lastRenderedPageBreak/>
        <w:t xml:space="preserve">1. Ako portfelj sadrži dovoljno međusobno </w:t>
      </w:r>
      <w:proofErr w:type="spellStart"/>
      <w:r w:rsidRPr="00DD5D29">
        <w:t>nekoreliranih</w:t>
      </w:r>
      <w:proofErr w:type="spellEnd"/>
      <w:r w:rsidRPr="00DD5D29">
        <w:t xml:space="preserve"> pozicija imovine (</w:t>
      </w:r>
      <w:proofErr w:type="spellStart"/>
      <w:r w:rsidRPr="00DD5D29">
        <w:t>tj</w:t>
      </w:r>
      <w:proofErr w:type="spellEnd"/>
      <w:r w:rsidRPr="00DD5D29">
        <w:t xml:space="preserve">. ako je dobro </w:t>
      </w:r>
      <w:proofErr w:type="spellStart"/>
      <w:r w:rsidRPr="00DD5D29">
        <w:t>diverzificiran</w:t>
      </w:r>
      <w:proofErr w:type="spellEnd"/>
      <w:r w:rsidRPr="00DD5D29">
        <w:t>), vrijedi sljedeće: -&gt; eliminiraju se specifični rizici vezani za pozicije imovine unutar tog portfelja</w:t>
      </w:r>
      <w:r w:rsidRPr="00DD5D29">
        <w:br/>
      </w:r>
      <w:r w:rsidRPr="00DD5D29">
        <w:br/>
        <w:t>2. Što označuje VaR (</w:t>
      </w:r>
      <w:proofErr w:type="spellStart"/>
      <w:r w:rsidRPr="00DD5D29">
        <w:t>engl</w:t>
      </w:r>
      <w:proofErr w:type="spellEnd"/>
      <w:r w:rsidRPr="00DD5D29">
        <w:t xml:space="preserve">. </w:t>
      </w:r>
      <w:proofErr w:type="spellStart"/>
      <w:r w:rsidRPr="00DD5D29">
        <w:t>Value</w:t>
      </w:r>
      <w:proofErr w:type="spellEnd"/>
      <w:r w:rsidRPr="00DD5D29">
        <w:t xml:space="preserve"> </w:t>
      </w:r>
      <w:proofErr w:type="spellStart"/>
      <w:r w:rsidRPr="00DD5D29">
        <w:t>of</w:t>
      </w:r>
      <w:proofErr w:type="spellEnd"/>
      <w:r w:rsidRPr="00DD5D29">
        <w:t xml:space="preserve"> </w:t>
      </w:r>
      <w:proofErr w:type="spellStart"/>
      <w:r w:rsidRPr="00DD5D29">
        <w:t>Risk</w:t>
      </w:r>
      <w:proofErr w:type="spellEnd"/>
      <w:r w:rsidRPr="00DD5D29">
        <w:t xml:space="preserve">) kao mjera rizika? -&gt; Postotni iznos gubitka u odnosu na očekivanu vrijednost portfelja za kojega se s velikom </w:t>
      </w:r>
      <w:proofErr w:type="spellStart"/>
      <w:r w:rsidRPr="00DD5D29">
        <w:t>vjerojatnošdću</w:t>
      </w:r>
      <w:proofErr w:type="spellEnd"/>
      <w:r w:rsidRPr="00DD5D29">
        <w:t xml:space="preserve"> (obično 95%) očekuje da neće biti premašen (</w:t>
      </w:r>
      <w:proofErr w:type="spellStart"/>
      <w:r w:rsidRPr="00DD5D29">
        <w:t>tj</w:t>
      </w:r>
      <w:proofErr w:type="spellEnd"/>
      <w:r w:rsidRPr="00DD5D29">
        <w:t>. da će biti nepovoljniji)</w:t>
      </w:r>
      <w:r w:rsidRPr="00DD5D29">
        <w:br/>
      </w:r>
      <w:r w:rsidRPr="00DD5D29">
        <w:br/>
        <w:t xml:space="preserve">3. Koja od navedenih funkcija potražnje P = f(Q) ima konstantnu elastičnost, bez obzira na konzumiranu </w:t>
      </w:r>
      <w:proofErr w:type="spellStart"/>
      <w:r w:rsidRPr="00DD5D29">
        <w:t>količnu</w:t>
      </w:r>
      <w:proofErr w:type="spellEnd"/>
      <w:r w:rsidRPr="00DD5D29">
        <w:t xml:space="preserve"> proizvoda/usluge? -&gt; P=a*O^(-b), (a,b) E R+, Q E R+</w:t>
      </w:r>
      <w:r w:rsidRPr="00DD5D29">
        <w:br/>
      </w:r>
      <w:r w:rsidRPr="00DD5D29">
        <w:br/>
        <w:t xml:space="preserve">4. Građanin nema odgovarajuću kreditnu sposobnost da bi podigao kredit kod neke komercijalne banke, pa se odlučuje posuditi novac od zelenaša (kriminalca koji daje kredite s lihvarskim kamatama). Zelenaš mu daje jednostavan kredit u iznosu od 100 000 kn, uz uvjet da građanin vrati tu svotu </w:t>
      </w:r>
      <w:proofErr w:type="spellStart"/>
      <w:r w:rsidRPr="00DD5D29">
        <w:t>uvedaću</w:t>
      </w:r>
      <w:proofErr w:type="spellEnd"/>
      <w:r w:rsidRPr="00DD5D29">
        <w:t xml:space="preserve"> za 15 000 kn za tri mjeseca. Drugih troškova oko podizanja kredita nema. Koliki je prinos do dospijeća ovakvog kredita (i), izražen na godišnjoj razini, te koliko de građanin biti dužan (d) zelenašu dvije godine nakon podizanja kredita ako zbog financijskih teškoća ne bude mogao isplatiti zelenaša prema dogovoru, bude li on zadovoljan s istim prinosom do dospijeća? -&gt; i=74,9% d=305 902 kn</w:t>
      </w:r>
      <w:r w:rsidRPr="00DD5D29">
        <w:br/>
      </w:r>
      <w:r w:rsidRPr="00DD5D29">
        <w:br/>
        <w:t>5. Krivulja graničnog troška modelira se kao "U" krivulja (</w:t>
      </w:r>
      <w:proofErr w:type="spellStart"/>
      <w:r w:rsidRPr="00DD5D29">
        <w:t>tj</w:t>
      </w:r>
      <w:proofErr w:type="spellEnd"/>
      <w:r w:rsidRPr="00DD5D29">
        <w:t xml:space="preserve">. kao krivulja s jednim minimumom, otvorena prema gore). U modelu savršene konkurencije krivulja ponude poduzeća poklapa se samo s uzlaznim dijelom krivulje graničnog troška, ali ne i sa silaznim. Zašto? -&gt; To je posljedica uvjeta drugog reda za </w:t>
      </w:r>
      <w:proofErr w:type="spellStart"/>
      <w:r w:rsidRPr="00DD5D29">
        <w:t>maksimizaciju</w:t>
      </w:r>
      <w:proofErr w:type="spellEnd"/>
      <w:r w:rsidRPr="00DD5D29">
        <w:t xml:space="preserve"> profita. Taj uvjet zahtijeva da je koeficijent nagiba krivulje graničnog troška veći od koeficijenta nagiba krivulje graničnog prihoda, a ovaj je u modelu savršene konkurencije jednak nuli.</w:t>
      </w:r>
      <w:r w:rsidRPr="00DD5D29">
        <w:br/>
      </w:r>
      <w:r w:rsidRPr="00DD5D29">
        <w:br/>
        <w:t xml:space="preserve">6. Na tržištu djeluje šest poduzeća pri čemu tri od njih imaju sljedeće tržišne udjele: 10%, 20%, 25%. Ostala poduzeća imaju međusobno jednake tržišne udjele. Izračunajte redom koliki je HH indeks, CR4 koeficijent i efektivni broj konkurentskih poduzeća </w:t>
      </w:r>
      <w:proofErr w:type="spellStart"/>
      <w:r w:rsidRPr="00DD5D29">
        <w:t>Nef</w:t>
      </w:r>
      <w:proofErr w:type="spellEnd"/>
      <w:r w:rsidRPr="00DD5D29">
        <w:t xml:space="preserve"> (</w:t>
      </w:r>
      <w:proofErr w:type="spellStart"/>
      <w:r w:rsidRPr="00DD5D29">
        <w:t>tj</w:t>
      </w:r>
      <w:proofErr w:type="spellEnd"/>
      <w:r w:rsidRPr="00DD5D29">
        <w:t xml:space="preserve">. broj koji pokazuje koliko bi poduzeća s međusobno jednakim tržišnim udjelima dalo jednak iznos HH indeksa kao šest zadanih poduzeća). -&gt; HH=0.18 CR4=0.75 </w:t>
      </w:r>
      <w:proofErr w:type="spellStart"/>
      <w:r w:rsidRPr="00DD5D29">
        <w:t>Nef</w:t>
      </w:r>
      <w:proofErr w:type="spellEnd"/>
      <w:r w:rsidRPr="00DD5D29">
        <w:t>=5.56</w:t>
      </w:r>
      <w:r w:rsidRPr="00DD5D29">
        <w:br/>
      </w:r>
      <w:r w:rsidRPr="00DD5D29">
        <w:br/>
        <w:t>7. Ako se projekt financira kapitalom skupljim od interne stope povrata (IRR), kada će nastupiti trenutak povrata investicije (</w:t>
      </w:r>
      <w:proofErr w:type="spellStart"/>
      <w:r w:rsidRPr="00DD5D29">
        <w:t>tj</w:t>
      </w:r>
      <w:proofErr w:type="spellEnd"/>
      <w:r w:rsidRPr="00DD5D29">
        <w:t>. „prelaska“ na pozitivnu stranu neto zarade): -&gt; nikada</w:t>
      </w:r>
      <w:r w:rsidRPr="00DD5D29">
        <w:br/>
      </w:r>
      <w:r w:rsidRPr="00DD5D29">
        <w:br/>
        <w:t>8. U kojoj se točki nalazi optimalni izbor košarice hrane i odjeće? </w:t>
      </w:r>
      <w:r w:rsidRPr="00DD5D29">
        <w:br/>
        <w:t>(slika: </w:t>
      </w:r>
      <w:r>
        <w:rPr>
          <w:noProof/>
          <w:lang w:eastAsia="hr-HR"/>
        </w:rPr>
        <w:drawing>
          <wp:inline distT="0" distB="0" distL="0" distR="0">
            <wp:extent cx="2400635" cy="17814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png"/>
                    <pic:cNvPicPr/>
                  </pic:nvPicPr>
                  <pic:blipFill>
                    <a:blip r:embed="rId8">
                      <a:extLst>
                        <a:ext uri="{28A0092B-C50C-407E-A947-70E740481C1C}">
                          <a14:useLocalDpi xmlns:a14="http://schemas.microsoft.com/office/drawing/2010/main" val="0"/>
                        </a:ext>
                      </a:extLst>
                    </a:blip>
                    <a:stretch>
                      <a:fillRect/>
                    </a:stretch>
                  </pic:blipFill>
                  <pic:spPr>
                    <a:xfrm>
                      <a:off x="0" y="0"/>
                      <a:ext cx="2400635" cy="1781424"/>
                    </a:xfrm>
                    <a:prstGeom prst="rect">
                      <a:avLst/>
                    </a:prstGeom>
                  </pic:spPr>
                </pic:pic>
              </a:graphicData>
            </a:graphic>
          </wp:inline>
        </w:drawing>
      </w:r>
      <w:r w:rsidRPr="00DD5D29">
        <w:t>) -&gt; točka C</w:t>
      </w:r>
    </w:p>
    <w:p w:rsidR="00702929" w:rsidRDefault="00702929">
      <w:pPr>
        <w:rPr>
          <w:u w:val="single"/>
        </w:rPr>
      </w:pPr>
      <w:r>
        <w:rPr>
          <w:u w:val="single"/>
        </w:rPr>
        <w:br w:type="page"/>
      </w:r>
    </w:p>
    <w:p w:rsidR="00702929" w:rsidRDefault="00702929" w:rsidP="00702929">
      <w:pPr>
        <w:rPr>
          <w:u w:val="single"/>
        </w:rPr>
      </w:pPr>
      <w:r>
        <w:rPr>
          <w:u w:val="single"/>
        </w:rPr>
        <w:lastRenderedPageBreak/>
        <w:t>2.MI 2010/2011</w:t>
      </w:r>
    </w:p>
    <w:p w:rsidR="00702929" w:rsidRDefault="00702929" w:rsidP="00702929">
      <w:pPr>
        <w:rPr>
          <w:b/>
          <w:bCs/>
        </w:rPr>
      </w:pPr>
      <w:r w:rsidRPr="00702929">
        <w:rPr>
          <w:b/>
          <w:bCs/>
        </w:rPr>
        <w:t>2.MI -75 minuta, 20 bodova=10*1+5*2 (15 pitanja)</w:t>
      </w:r>
    </w:p>
    <w:p w:rsidR="00AB0769" w:rsidRPr="00702929" w:rsidRDefault="00702929" w:rsidP="00702929">
      <w:r w:rsidRPr="00702929">
        <w:br/>
      </w:r>
      <w:r w:rsidRPr="00702929">
        <w:rPr>
          <w:b/>
          <w:bCs/>
        </w:rPr>
        <w:t>1.</w:t>
      </w:r>
      <w:r w:rsidRPr="00702929">
        <w:t> U savršenoj konkurenciji, prekid proizvodnje na kratki rok: </w:t>
      </w:r>
      <w:r w:rsidRPr="00702929">
        <w:rPr>
          <w:b/>
          <w:bCs/>
        </w:rPr>
        <w:t>granični prihod&lt;AVC</w:t>
      </w:r>
      <w:r w:rsidRPr="00702929">
        <w:t> </w:t>
      </w:r>
      <w:r w:rsidRPr="00702929">
        <w:br/>
      </w:r>
      <w:r w:rsidRPr="00702929">
        <w:rPr>
          <w:b/>
          <w:bCs/>
        </w:rPr>
        <w:t>2.</w:t>
      </w:r>
      <w:r w:rsidRPr="00702929">
        <w:t> Savršena konkurencija: </w:t>
      </w:r>
      <w:r w:rsidRPr="00702929">
        <w:rPr>
          <w:b/>
          <w:bCs/>
        </w:rPr>
        <w:t>P=MR=MC</w:t>
      </w:r>
      <w:r w:rsidRPr="00702929">
        <w:t> (cijena=</w:t>
      </w:r>
      <w:proofErr w:type="spellStart"/>
      <w:r w:rsidRPr="00702929">
        <w:t>gran</w:t>
      </w:r>
      <w:proofErr w:type="spellEnd"/>
      <w:r w:rsidRPr="00702929">
        <w:t>. prihod=</w:t>
      </w:r>
      <w:proofErr w:type="spellStart"/>
      <w:r w:rsidRPr="00702929">
        <w:t>gran.trošak</w:t>
      </w:r>
      <w:proofErr w:type="spellEnd"/>
      <w:r w:rsidRPr="00702929">
        <w:t>) (a kod monopola je P&gt;MR=MC)</w:t>
      </w:r>
      <w:r w:rsidRPr="00702929">
        <w:br/>
      </w:r>
      <w:r w:rsidRPr="00702929">
        <w:rPr>
          <w:b/>
          <w:bCs/>
        </w:rPr>
        <w:t>3.</w:t>
      </w:r>
      <w:r w:rsidRPr="00702929">
        <w:t> Diskriminacija cijena: </w:t>
      </w:r>
      <w:r w:rsidRPr="00702929">
        <w:rPr>
          <w:b/>
          <w:bCs/>
        </w:rPr>
        <w:t>popust na količinu</w:t>
      </w:r>
      <w:r w:rsidRPr="00702929">
        <w:t xml:space="preserve">(tako piše na slajdu) (bilo je još ponuđeno: rasprodaja pri isteku zaliha, </w:t>
      </w:r>
      <w:proofErr w:type="spellStart"/>
      <w:r w:rsidRPr="00702929">
        <w:t>rasprod</w:t>
      </w:r>
      <w:proofErr w:type="spellEnd"/>
      <w:r w:rsidRPr="00702929">
        <w:t>. pri dolasku na tržište, pri odlasku s tržišta)</w:t>
      </w:r>
      <w:r w:rsidRPr="00702929">
        <w:br/>
      </w:r>
      <w:r w:rsidRPr="00702929">
        <w:rPr>
          <w:b/>
          <w:bCs/>
        </w:rPr>
        <w:t>4.</w:t>
      </w:r>
      <w:r w:rsidRPr="00702929">
        <w:t> Nije točno: </w:t>
      </w:r>
      <w:r w:rsidRPr="00702929">
        <w:rPr>
          <w:b/>
          <w:bCs/>
        </w:rPr>
        <w:t>dominantan položaj na tržištu je nezakonit</w:t>
      </w:r>
      <w:r w:rsidRPr="00702929">
        <w:br/>
      </w:r>
      <w:r w:rsidRPr="00702929">
        <w:rPr>
          <w:b/>
          <w:bCs/>
        </w:rPr>
        <w:t>5.</w:t>
      </w:r>
      <w:r w:rsidRPr="00702929">
        <w:t> Profit u monopolu:Q=500, P=95, Profit=0 (</w:t>
      </w:r>
      <w:proofErr w:type="spellStart"/>
      <w:r w:rsidRPr="00702929">
        <w:t>nezna</w:t>
      </w:r>
      <w:proofErr w:type="spellEnd"/>
      <w:r w:rsidRPr="00702929">
        <w:t xml:space="preserve"> se točnost)</w:t>
      </w:r>
      <w:r w:rsidRPr="00702929">
        <w:br/>
      </w:r>
      <w:r w:rsidRPr="00702929">
        <w:rPr>
          <w:b/>
          <w:bCs/>
        </w:rPr>
        <w:t>6.</w:t>
      </w:r>
      <w:r w:rsidRPr="00702929">
        <w:t> Profit u monopolu: Q1=40, P=70 i Q1=Q2=15 (</w:t>
      </w:r>
      <w:proofErr w:type="spellStart"/>
      <w:r w:rsidRPr="00702929">
        <w:t>nezna</w:t>
      </w:r>
      <w:proofErr w:type="spellEnd"/>
      <w:r w:rsidRPr="00702929">
        <w:t xml:space="preserve"> s točnost)</w:t>
      </w:r>
      <w:r w:rsidRPr="00702929">
        <w:br/>
        <w:t>profit u monopolu je =TR-TC= (TR/Q-TC/Q)*Q=(P-ATC)*Q</w:t>
      </w:r>
      <w:r w:rsidRPr="00702929">
        <w:br/>
      </w:r>
      <w:r w:rsidRPr="00702929">
        <w:rPr>
          <w:b/>
          <w:bCs/>
        </w:rPr>
        <w:t>7.</w:t>
      </w:r>
      <w:r w:rsidRPr="00702929">
        <w:t> Mrtvi teret nastaje zbog: </w:t>
      </w:r>
      <w:r w:rsidRPr="00702929">
        <w:rPr>
          <w:b/>
          <w:bCs/>
        </w:rPr>
        <w:t>uskraćivanja ponude</w:t>
      </w:r>
      <w:r w:rsidRPr="00702929">
        <w:br/>
      </w:r>
      <w:r w:rsidRPr="00702929">
        <w:rPr>
          <w:b/>
          <w:bCs/>
        </w:rPr>
        <w:t>8.</w:t>
      </w:r>
      <w:r w:rsidRPr="00702929">
        <w:t> Regulacija cijena, a=b=0 : </w:t>
      </w:r>
      <w:r w:rsidRPr="00702929">
        <w:rPr>
          <w:b/>
          <w:bCs/>
        </w:rPr>
        <w:t>čista regulacija prema trošku</w:t>
      </w:r>
      <w:r w:rsidRPr="00702929">
        <w:t xml:space="preserve"> (još postoji, a=C*,b=1 = regulacija s </w:t>
      </w:r>
      <w:proofErr w:type="spellStart"/>
      <w:r w:rsidRPr="00702929">
        <w:t>fixnom</w:t>
      </w:r>
      <w:proofErr w:type="spellEnd"/>
      <w:r w:rsidRPr="00702929">
        <w:t xml:space="preserve"> cijenom i 0&lt;a&lt;C*, 0&lt;b&lt;1 profit-</w:t>
      </w:r>
      <w:proofErr w:type="spellStart"/>
      <w:r w:rsidRPr="00702929">
        <w:t>sharing</w:t>
      </w:r>
      <w:proofErr w:type="spellEnd"/>
      <w:r w:rsidRPr="00702929">
        <w:t>)</w:t>
      </w:r>
      <w:r w:rsidRPr="00702929">
        <w:br/>
      </w:r>
      <w:r w:rsidRPr="00702929">
        <w:rPr>
          <w:b/>
          <w:bCs/>
        </w:rPr>
        <w:t>9.</w:t>
      </w:r>
      <w:r w:rsidRPr="00702929">
        <w:t xml:space="preserve"> Izračunat </w:t>
      </w:r>
      <w:proofErr w:type="spellStart"/>
      <w:r w:rsidRPr="00702929">
        <w:t>WACC..</w:t>
      </w:r>
      <w:proofErr w:type="spellEnd"/>
      <w:r w:rsidRPr="00702929">
        <w:t>. (slajd 37-38 u zaštita tržišnog natjecanja, zanemari onu uokvirenu formulu i pogledaj točku iznad na primjeru gdje je izračunato (podaci su sa prethodnog slajda)) ispalo mi je 10.3% </w:t>
      </w:r>
      <w:r w:rsidRPr="00702929">
        <w:br/>
      </w:r>
      <w:r w:rsidRPr="00702929">
        <w:rPr>
          <w:b/>
          <w:bCs/>
        </w:rPr>
        <w:t>10.</w:t>
      </w:r>
      <w:r w:rsidRPr="00702929">
        <w:t> </w:t>
      </w:r>
      <w:proofErr w:type="spellStart"/>
      <w:r w:rsidRPr="00702929">
        <w:t>Predatorke</w:t>
      </w:r>
      <w:proofErr w:type="spellEnd"/>
      <w:r w:rsidRPr="00702929">
        <w:t xml:space="preserve"> cijene: </w:t>
      </w:r>
      <w:r w:rsidRPr="00702929">
        <w:rPr>
          <w:b/>
          <w:bCs/>
        </w:rPr>
        <w:t>smanje cijene da unište konkurenciju pa ih povećaju na monopolističku razinu</w:t>
      </w:r>
      <w:r w:rsidRPr="00702929">
        <w:br/>
      </w:r>
      <w:r w:rsidRPr="00702929">
        <w:rPr>
          <w:b/>
          <w:bCs/>
        </w:rPr>
        <w:t>11.</w:t>
      </w:r>
      <w:r w:rsidRPr="00702929">
        <w:t xml:space="preserve"> Graf s troškovima i bilo je </w:t>
      </w:r>
      <w:proofErr w:type="spellStart"/>
      <w:r w:rsidRPr="00702929">
        <w:t>nešta</w:t>
      </w:r>
      <w:proofErr w:type="spellEnd"/>
      <w:r w:rsidRPr="00702929">
        <w:t xml:space="preserve"> pisalo da je u nekoj točki/ili na grafu MC&gt;MR, i pita što treba napraviti da bi se ostvario profit:smanjit proizvodnju, povećat proizvodnju, ništa, ne može se reći (vjerojatno je </w:t>
      </w:r>
      <w:proofErr w:type="spellStart"/>
      <w:r w:rsidRPr="00702929">
        <w:t>odgv</w:t>
      </w:r>
      <w:proofErr w:type="spellEnd"/>
      <w:r w:rsidRPr="00702929">
        <w:t xml:space="preserve"> smanjit </w:t>
      </w:r>
      <w:proofErr w:type="spellStart"/>
      <w:r w:rsidRPr="00702929">
        <w:t>proizvodnju..</w:t>
      </w:r>
      <w:proofErr w:type="spellEnd"/>
      <w:r w:rsidRPr="00702929">
        <w:t>. ?)</w:t>
      </w:r>
      <w:r w:rsidRPr="00702929">
        <w:br/>
      </w:r>
      <w:r w:rsidRPr="00702929">
        <w:rPr>
          <w:b/>
          <w:bCs/>
        </w:rPr>
        <w:t>12.</w:t>
      </w:r>
      <w:r w:rsidRPr="00702929">
        <w:t xml:space="preserve"> Bilo je zadano Q1=..., P1=... Q2=... , P2=... TC1=...,TC2=... i </w:t>
      </w:r>
      <w:proofErr w:type="spellStart"/>
      <w:r w:rsidRPr="00702929">
        <w:t>nešta</w:t>
      </w:r>
      <w:proofErr w:type="spellEnd"/>
      <w:r w:rsidRPr="00702929">
        <w:t xml:space="preserve"> se pitalo je li to </w:t>
      </w:r>
      <w:proofErr w:type="spellStart"/>
      <w:r w:rsidRPr="00702929">
        <w:t>Cournotova</w:t>
      </w:r>
      <w:proofErr w:type="spellEnd"/>
      <w:r w:rsidRPr="00702929">
        <w:t xml:space="preserve"> ravnoteža ili </w:t>
      </w:r>
      <w:proofErr w:type="spellStart"/>
      <w:r w:rsidRPr="00702929">
        <w:t>Bertrandova</w:t>
      </w:r>
      <w:proofErr w:type="spellEnd"/>
      <w:r w:rsidRPr="00702929">
        <w:t xml:space="preserve">? (od kolege </w:t>
      </w:r>
      <w:proofErr w:type="spellStart"/>
      <w:r w:rsidRPr="00702929">
        <w:t>Stiga</w:t>
      </w:r>
      <w:proofErr w:type="spellEnd"/>
      <w:r w:rsidRPr="00702929">
        <w:t xml:space="preserve">: </w:t>
      </w:r>
      <w:proofErr w:type="spellStart"/>
      <w:r w:rsidRPr="00702929">
        <w:t>Bertrandov</w:t>
      </w:r>
      <w:proofErr w:type="spellEnd"/>
      <w:r w:rsidRPr="00702929">
        <w:t xml:space="preserve"> rat cijenama, P2&lt;P1 , </w:t>
      </w:r>
      <w:proofErr w:type="spellStart"/>
      <w:r w:rsidRPr="00702929">
        <w:t>nezna</w:t>
      </w:r>
      <w:proofErr w:type="spellEnd"/>
      <w:r w:rsidRPr="00702929">
        <w:t xml:space="preserve"> se točnost)</w:t>
      </w:r>
      <w:r w:rsidRPr="00702929">
        <w:br/>
      </w:r>
      <w:r w:rsidRPr="00702929">
        <w:rPr>
          <w:b/>
          <w:bCs/>
        </w:rPr>
        <w:t>13.</w:t>
      </w:r>
      <w:r w:rsidRPr="00702929">
        <w:t> Slično kao prethodno</w:t>
      </w:r>
      <w:r w:rsidRPr="00702929">
        <w:br/>
      </w:r>
      <w:r w:rsidRPr="00702929">
        <w:rPr>
          <w:b/>
          <w:bCs/>
        </w:rPr>
        <w:t>14.</w:t>
      </w:r>
      <w:r w:rsidRPr="00702929">
        <w:t xml:space="preserve"> P=100-Q1-Q2, Q2=50, odredi Q1 da je </w:t>
      </w:r>
      <w:proofErr w:type="spellStart"/>
      <w:r w:rsidRPr="00702929">
        <w:t>maximalni</w:t>
      </w:r>
      <w:proofErr w:type="spellEnd"/>
      <w:r w:rsidRPr="00702929">
        <w:t xml:space="preserve"> profit, i ako je </w:t>
      </w:r>
      <w:proofErr w:type="spellStart"/>
      <w:r w:rsidRPr="00702929">
        <w:t>Cournotova</w:t>
      </w:r>
      <w:proofErr w:type="spellEnd"/>
      <w:r w:rsidRPr="00702929">
        <w:t xml:space="preserve"> ravnoteža ....... za Q1 kakav je P? tako </w:t>
      </w:r>
      <w:proofErr w:type="spellStart"/>
      <w:r w:rsidRPr="00702929">
        <w:t>nešta</w:t>
      </w:r>
      <w:proofErr w:type="spellEnd"/>
      <w:r w:rsidRPr="00702929">
        <w:t xml:space="preserve"> (od kolege </w:t>
      </w:r>
      <w:proofErr w:type="spellStart"/>
      <w:r w:rsidRPr="00702929">
        <w:t>Stiga</w:t>
      </w:r>
      <w:proofErr w:type="spellEnd"/>
      <w:r w:rsidRPr="00702929">
        <w:t>(</w:t>
      </w:r>
      <w:hyperlink r:id="rId9" w:tgtFrame="_blank" w:history="1">
        <w:r w:rsidRPr="00702929">
          <w:rPr>
            <w:rStyle w:val="Hyperlink"/>
            <w:u w:val="none"/>
          </w:rPr>
          <w:t>http://www.fer2.net/showpost.php?p=1...postcount=45):</w:t>
        </w:r>
      </w:hyperlink>
      <w:r w:rsidRPr="00702929">
        <w:t> P=1, Q=490, Profit=-500 , ne zna se točnost, pitajte njega)</w:t>
      </w:r>
      <w:r w:rsidRPr="00702929">
        <w:br/>
      </w:r>
      <w:r w:rsidRPr="00702929">
        <w:rPr>
          <w:b/>
          <w:bCs/>
        </w:rPr>
        <w:t>15.</w:t>
      </w:r>
      <w:r w:rsidRPr="00702929">
        <w:t> Računovodstveno razdvajanje: </w:t>
      </w:r>
      <w:r w:rsidRPr="00702929">
        <w:rPr>
          <w:b/>
          <w:bCs/>
        </w:rPr>
        <w:t>da se spriječi međusobno subvencioniranje</w:t>
      </w:r>
      <w:r w:rsidRPr="00702929">
        <w:br/>
      </w:r>
      <w:r w:rsidRPr="00702929">
        <w:br/>
        <w:t xml:space="preserve">kod kolege </w:t>
      </w:r>
      <w:proofErr w:type="spellStart"/>
      <w:r w:rsidRPr="00702929">
        <w:t>Stiga</w:t>
      </w:r>
      <w:proofErr w:type="spellEnd"/>
      <w:r w:rsidRPr="00702929">
        <w:t xml:space="preserve"> ima još </w:t>
      </w:r>
      <w:proofErr w:type="spellStart"/>
      <w:r w:rsidRPr="00702929">
        <w:t>odgv</w:t>
      </w:r>
      <w:proofErr w:type="spellEnd"/>
      <w:r w:rsidRPr="00702929">
        <w:t xml:space="preserve"> : Spajanje </w:t>
      </w:r>
      <w:proofErr w:type="spellStart"/>
      <w:r w:rsidRPr="00702929">
        <w:t>moze</w:t>
      </w:r>
      <w:proofErr w:type="spellEnd"/>
      <w:r w:rsidRPr="00702929">
        <w:t xml:space="preserve"> imati utjecaj, analiza , </w:t>
      </w:r>
      <w:proofErr w:type="spellStart"/>
      <w:r w:rsidRPr="00702929">
        <w:t>neznam</w:t>
      </w:r>
      <w:proofErr w:type="spellEnd"/>
      <w:r w:rsidRPr="00702929">
        <w:t xml:space="preserve"> koje je to pitanje, no to je valjda s onim HH </w:t>
      </w:r>
      <w:proofErr w:type="spellStart"/>
      <w:r w:rsidRPr="00702929">
        <w:t>Indexom..</w:t>
      </w:r>
      <w:proofErr w:type="spellEnd"/>
      <w:r w:rsidRPr="00702929">
        <w:t>.</w:t>
      </w:r>
      <w:r w:rsidR="00AB0769" w:rsidRPr="00702929">
        <w:br w:type="page"/>
      </w:r>
    </w:p>
    <w:p w:rsidR="00AB0769" w:rsidRPr="00AB0769" w:rsidRDefault="00AB0769" w:rsidP="00F94475">
      <w:pPr>
        <w:pStyle w:val="NoSpacing"/>
        <w:rPr>
          <w:u w:val="single"/>
        </w:rPr>
      </w:pPr>
      <w:r w:rsidRPr="00AB0769">
        <w:rPr>
          <w:u w:val="single"/>
        </w:rPr>
        <w:lastRenderedPageBreak/>
        <w:t>ZI 2010/2011</w:t>
      </w:r>
    </w:p>
    <w:p w:rsidR="00AB0769" w:rsidRPr="00AB0769" w:rsidRDefault="00AB0769" w:rsidP="00F94475">
      <w:pPr>
        <w:pStyle w:val="NoSpacing"/>
      </w:pPr>
    </w:p>
    <w:p w:rsidR="00F94475" w:rsidRPr="00AB0769" w:rsidRDefault="00F94475" w:rsidP="00F94475">
      <w:pPr>
        <w:pStyle w:val="NoSpacing"/>
      </w:pPr>
      <w:r w:rsidRPr="00AB0769">
        <w:t>1. Mikroekonomika je znanstveno područje ekonomike koja proučava:</w:t>
      </w:r>
    </w:p>
    <w:p w:rsidR="00F94475" w:rsidRPr="00AB0769" w:rsidRDefault="00F94475" w:rsidP="00F94475">
      <w:pPr>
        <w:pStyle w:val="NoSpacing"/>
        <w:rPr>
          <w:b/>
        </w:rPr>
      </w:pPr>
      <w:r w:rsidRPr="00AB0769">
        <w:rPr>
          <w:b/>
        </w:rPr>
        <w:t>ponašanje pojedinačnih ekonomskih entiteta unutar države</w:t>
      </w:r>
    </w:p>
    <w:p w:rsidR="00F94475" w:rsidRPr="00AB0769" w:rsidRDefault="00F94475" w:rsidP="00F94475">
      <w:pPr>
        <w:pStyle w:val="NoSpacing"/>
      </w:pPr>
    </w:p>
    <w:p w:rsidR="00F94475" w:rsidRPr="00AB0769" w:rsidRDefault="00F94475" w:rsidP="00F94475">
      <w:pPr>
        <w:pStyle w:val="NoSpacing"/>
      </w:pPr>
      <w:r w:rsidRPr="00AB0769">
        <w:t>2. Središnji pojam ekonomike kao znanosti je:</w:t>
      </w:r>
    </w:p>
    <w:p w:rsidR="00F94475" w:rsidRPr="00AB0769" w:rsidRDefault="00F94475" w:rsidP="00F94475">
      <w:pPr>
        <w:pStyle w:val="NoSpacing"/>
        <w:rPr>
          <w:b/>
        </w:rPr>
      </w:pPr>
      <w:r w:rsidRPr="00AB0769">
        <w:rPr>
          <w:b/>
        </w:rPr>
        <w:t>ograničenost resursa</w:t>
      </w:r>
    </w:p>
    <w:p w:rsidR="00F94475" w:rsidRPr="00AB0769" w:rsidRDefault="00F94475" w:rsidP="00F94475">
      <w:pPr>
        <w:pStyle w:val="NoSpacing"/>
      </w:pPr>
    </w:p>
    <w:p w:rsidR="00F94475" w:rsidRPr="00AB0769" w:rsidRDefault="00F94475" w:rsidP="00F94475">
      <w:pPr>
        <w:pStyle w:val="NoSpacing"/>
      </w:pPr>
      <w:r w:rsidRPr="00AB0769">
        <w:t>3. Kružni tok ekonomije pokazuje:</w:t>
      </w:r>
    </w:p>
    <w:p w:rsidR="00F94475" w:rsidRPr="00AB0769" w:rsidRDefault="00F94475" w:rsidP="00F94475">
      <w:pPr>
        <w:pStyle w:val="NoSpacing"/>
        <w:rPr>
          <w:b/>
        </w:rPr>
      </w:pPr>
      <w:r w:rsidRPr="00AB0769">
        <w:rPr>
          <w:b/>
        </w:rPr>
        <w:t>tijek novaca i faktora ponude i potražnje na tržištu</w:t>
      </w:r>
    </w:p>
    <w:p w:rsidR="00F94475" w:rsidRPr="00AB0769" w:rsidRDefault="00F94475" w:rsidP="00F94475">
      <w:pPr>
        <w:pStyle w:val="NoSpacing"/>
      </w:pPr>
    </w:p>
    <w:p w:rsidR="00F94475" w:rsidRPr="00AB0769" w:rsidRDefault="00F94475" w:rsidP="00F94475">
      <w:pPr>
        <w:pStyle w:val="NoSpacing"/>
      </w:pPr>
      <w:r w:rsidRPr="00AB0769">
        <w:t>4. Krivulja granice proizvodnih mogućnosti uz rastući oportunitetni trošak je:</w:t>
      </w:r>
    </w:p>
    <w:p w:rsidR="00F94475" w:rsidRPr="00AB0769" w:rsidRDefault="00F94475" w:rsidP="00F94475">
      <w:pPr>
        <w:pStyle w:val="NoSpacing"/>
        <w:rPr>
          <w:b/>
        </w:rPr>
      </w:pPr>
      <w:r w:rsidRPr="00AB0769">
        <w:rPr>
          <w:b/>
        </w:rPr>
        <w:t>konkavna</w:t>
      </w:r>
    </w:p>
    <w:p w:rsidR="00F94475" w:rsidRPr="00AB0769" w:rsidRDefault="00F94475" w:rsidP="00F94475">
      <w:pPr>
        <w:pStyle w:val="NoSpacing"/>
      </w:pPr>
    </w:p>
    <w:p w:rsidR="00F94475" w:rsidRPr="00AB0769" w:rsidRDefault="00F94475" w:rsidP="00F94475">
      <w:pPr>
        <w:pStyle w:val="NoSpacing"/>
      </w:pPr>
      <w:r w:rsidRPr="00AB0769">
        <w:t>5. Ulazak novog taxi prijevoznika na tržište usluga taxi prijevoza je kod postojećeg uzrokovao:</w:t>
      </w:r>
    </w:p>
    <w:p w:rsidR="00F94475" w:rsidRPr="00AB0769" w:rsidRDefault="00F94475" w:rsidP="00F94475">
      <w:pPr>
        <w:pStyle w:val="NoSpacing"/>
        <w:rPr>
          <w:b/>
        </w:rPr>
      </w:pPr>
      <w:r w:rsidRPr="00AB0769">
        <w:rPr>
          <w:b/>
        </w:rPr>
        <w:t>pad potražnje usluge prijevoza</w:t>
      </w:r>
    </w:p>
    <w:p w:rsidR="00F94475" w:rsidRPr="00AB0769" w:rsidRDefault="00F94475" w:rsidP="00F94475">
      <w:pPr>
        <w:pStyle w:val="NoSpacing"/>
      </w:pPr>
    </w:p>
    <w:p w:rsidR="00F94475" w:rsidRPr="00AB0769" w:rsidRDefault="00F94475" w:rsidP="00F94475">
      <w:pPr>
        <w:pStyle w:val="NoSpacing"/>
      </w:pPr>
      <w:r w:rsidRPr="00AB0769">
        <w:t>6. Koja je tvrdnja istinita?</w:t>
      </w:r>
    </w:p>
    <w:p w:rsidR="00F94475" w:rsidRPr="00AB0769" w:rsidRDefault="00F94475" w:rsidP="00F94475">
      <w:pPr>
        <w:pStyle w:val="NoSpacing"/>
        <w:rPr>
          <w:b/>
        </w:rPr>
      </w:pPr>
      <w:r w:rsidRPr="00AB0769">
        <w:rPr>
          <w:b/>
        </w:rPr>
        <w:t>u skupu krivulja indiferencije razina zadovoljstva je viša ako je udaljenost od ishodišta veća</w:t>
      </w:r>
    </w:p>
    <w:p w:rsidR="00F94475" w:rsidRPr="00AB0769" w:rsidRDefault="00F94475" w:rsidP="00F94475">
      <w:pPr>
        <w:pStyle w:val="NoSpacing"/>
      </w:pPr>
    </w:p>
    <w:p w:rsidR="00F94475" w:rsidRPr="00AB0769" w:rsidRDefault="00F94475" w:rsidP="00F94475">
      <w:pPr>
        <w:pStyle w:val="NoSpacing"/>
      </w:pPr>
      <w:r w:rsidRPr="00AB0769">
        <w:t>7. Na savršeno konkurentnom tržištu poduzeće maksimira profit proizvodeći količinu koja je:</w:t>
      </w:r>
    </w:p>
    <w:p w:rsidR="00F94475" w:rsidRPr="00AB0769" w:rsidRDefault="00F94475" w:rsidP="00F94475">
      <w:pPr>
        <w:pStyle w:val="NoSpacing"/>
        <w:rPr>
          <w:b/>
        </w:rPr>
      </w:pPr>
      <w:r w:rsidRPr="00AB0769">
        <w:rPr>
          <w:b/>
        </w:rPr>
        <w:t>granični trošak jednak graničnom prihodu</w:t>
      </w:r>
    </w:p>
    <w:p w:rsidR="00F94475" w:rsidRPr="00AB0769" w:rsidRDefault="00F94475" w:rsidP="00F94475">
      <w:pPr>
        <w:pStyle w:val="NoSpacing"/>
      </w:pPr>
    </w:p>
    <w:p w:rsidR="00F94475" w:rsidRPr="00AB0769" w:rsidRDefault="00F94475" w:rsidP="00F94475">
      <w:pPr>
        <w:pStyle w:val="NoSpacing"/>
      </w:pPr>
      <w:r w:rsidRPr="00AB0769">
        <w:t>8. Zaokružite obilježje koje nije karakteristično za oligopol:</w:t>
      </w:r>
    </w:p>
    <w:p w:rsidR="00F94475" w:rsidRPr="00AB0769" w:rsidRDefault="00F94475" w:rsidP="00F94475">
      <w:pPr>
        <w:pStyle w:val="NoSpacing"/>
        <w:rPr>
          <w:b/>
        </w:rPr>
      </w:pPr>
      <w:r w:rsidRPr="00AB0769">
        <w:rPr>
          <w:b/>
        </w:rPr>
        <w:t>mnogo poduzeća</w:t>
      </w:r>
    </w:p>
    <w:p w:rsidR="00F94475" w:rsidRPr="00AB0769" w:rsidRDefault="00F94475" w:rsidP="00F94475">
      <w:pPr>
        <w:pStyle w:val="NoSpacing"/>
      </w:pPr>
    </w:p>
    <w:p w:rsidR="00F94475" w:rsidRPr="00AB0769" w:rsidRDefault="00F94475" w:rsidP="00F94475">
      <w:pPr>
        <w:pStyle w:val="NoSpacing"/>
      </w:pPr>
      <w:r w:rsidRPr="00AB0769">
        <w:t>9. Koja od navedenih strategija nije karakteristična za zloporabu odgovarajućeg položaja ograničavanjem tržišnog natjecanja:</w:t>
      </w:r>
    </w:p>
    <w:p w:rsidR="00F94475" w:rsidRPr="00AB0769" w:rsidRDefault="00F94475" w:rsidP="00F94475">
      <w:pPr>
        <w:pStyle w:val="NoSpacing"/>
        <w:rPr>
          <w:b/>
        </w:rPr>
      </w:pPr>
      <w:r w:rsidRPr="00AB0769">
        <w:rPr>
          <w:b/>
        </w:rPr>
        <w:t>stjecanje većinskog udjela u vlasničkoj strukturi kupovinom dionica</w:t>
      </w:r>
    </w:p>
    <w:p w:rsidR="00F94475" w:rsidRPr="00AB0769" w:rsidRDefault="00F94475" w:rsidP="00F94475">
      <w:pPr>
        <w:pStyle w:val="NoSpacing"/>
      </w:pPr>
    </w:p>
    <w:p w:rsidR="00F94475" w:rsidRPr="00AB0769" w:rsidRDefault="00F94475" w:rsidP="00F94475">
      <w:pPr>
        <w:pStyle w:val="NoSpacing"/>
      </w:pPr>
      <w:r w:rsidRPr="00AB0769">
        <w:t>10. Jedna od navedenih politika nije obuhvaćena aktom EU Competition Law:</w:t>
      </w:r>
    </w:p>
    <w:p w:rsidR="00F94475" w:rsidRPr="00AB0769" w:rsidRDefault="00F94475" w:rsidP="00F94475">
      <w:pPr>
        <w:pStyle w:val="NoSpacing"/>
        <w:rPr>
          <w:b/>
        </w:rPr>
      </w:pPr>
      <w:r w:rsidRPr="00AB0769">
        <w:rPr>
          <w:b/>
        </w:rPr>
        <w:t>mobilnost radne snage</w:t>
      </w:r>
    </w:p>
    <w:p w:rsidR="00F94475" w:rsidRPr="00AB0769" w:rsidRDefault="00F94475" w:rsidP="00F94475">
      <w:pPr>
        <w:pStyle w:val="NoSpacing"/>
      </w:pPr>
    </w:p>
    <w:p w:rsidR="00F94475" w:rsidRPr="00AB0769" w:rsidRDefault="00F94475" w:rsidP="00F94475">
      <w:pPr>
        <w:pStyle w:val="NoSpacing"/>
      </w:pPr>
      <w:r w:rsidRPr="00AB0769">
        <w:t>11. Između dva različita investicijska projekta ekonomski je sigurno prihvatljiviji (tj. sigurno isplativiji) onaj za kojeg se u postupku ocjene projekta ustanovilo da:</w:t>
      </w:r>
    </w:p>
    <w:p w:rsidR="00F94475" w:rsidRPr="00AB0769" w:rsidRDefault="00F94475" w:rsidP="00F94475">
      <w:pPr>
        <w:pStyle w:val="NoSpacing"/>
        <w:rPr>
          <w:b/>
        </w:rPr>
      </w:pPr>
      <w:r w:rsidRPr="00AB0769">
        <w:rPr>
          <w:b/>
        </w:rPr>
        <w:t>ima veći iznos neto sadašnje vrijednosti</w:t>
      </w:r>
    </w:p>
    <w:p w:rsidR="00F94475" w:rsidRPr="00AB0769" w:rsidRDefault="00F94475" w:rsidP="00F94475">
      <w:pPr>
        <w:pStyle w:val="NoSpacing"/>
      </w:pPr>
    </w:p>
    <w:p w:rsidR="00F94475" w:rsidRPr="00AB0769" w:rsidRDefault="00F94475" w:rsidP="00F94475">
      <w:pPr>
        <w:pStyle w:val="NoSpacing"/>
      </w:pPr>
      <w:r w:rsidRPr="00AB0769">
        <w:t>12. Prilikom ocjene investicijskog projekta ustanovljeno je da njegova interna stopa profitabilnosti (IRR) iznosi 6%. Istodobno, ustanovljeno je da ponderirani prosječni trošak kapitala (WACC) iznosi 7.9%. Zaokružite istinitu tvrdnju:</w:t>
      </w:r>
    </w:p>
    <w:p w:rsidR="00F94475" w:rsidRPr="00AB0769" w:rsidRDefault="00F94475" w:rsidP="00F94475">
      <w:pPr>
        <w:pStyle w:val="NoSpacing"/>
        <w:rPr>
          <w:b/>
        </w:rPr>
      </w:pPr>
      <w:r w:rsidRPr="00AB0769">
        <w:rPr>
          <w:b/>
        </w:rPr>
        <w:t>investicijski projekt je neprihvatljiv jer trošak kapitala mora biti manji od interne stope profitabilnosti kako bi projekt bio ekonomski isplativ</w:t>
      </w:r>
    </w:p>
    <w:p w:rsidR="00F94475" w:rsidRPr="00AB0769" w:rsidRDefault="00F94475" w:rsidP="00F94475">
      <w:pPr>
        <w:pStyle w:val="NoSpacing"/>
      </w:pPr>
    </w:p>
    <w:p w:rsidR="00F94475" w:rsidRPr="00AB0769" w:rsidRDefault="00F94475" w:rsidP="00F94475">
      <w:pPr>
        <w:pStyle w:val="NoSpacing"/>
      </w:pPr>
      <w:r w:rsidRPr="00AB0769">
        <w:t>13. Mjera relativne rizičnosti projekta za poduzeće izražava se beta-koeficijentima. Koji od navedenih projekata će biti najprihvatljiviji za poduzeće?</w:t>
      </w:r>
    </w:p>
    <w:p w:rsidR="00F94475" w:rsidRPr="00AB0769" w:rsidRDefault="00F94475" w:rsidP="00F94475">
      <w:pPr>
        <w:pStyle w:val="NoSpacing"/>
        <w:rPr>
          <w:b/>
        </w:rPr>
      </w:pPr>
      <w:r w:rsidRPr="00AB0769">
        <w:rPr>
          <w:b/>
        </w:rPr>
        <w:t>beta(mali znakići)&lt;1, beta(drugi mali znakići)&lt;1</w:t>
      </w:r>
    </w:p>
    <w:p w:rsidR="00F94475" w:rsidRPr="00AB0769" w:rsidRDefault="00F94475" w:rsidP="00F94475">
      <w:pPr>
        <w:pStyle w:val="NoSpacing"/>
      </w:pPr>
    </w:p>
    <w:p w:rsidR="00F94475" w:rsidRPr="00AB0769" w:rsidRDefault="00F94475" w:rsidP="00F94475">
      <w:pPr>
        <w:pStyle w:val="NoSpacing"/>
      </w:pPr>
      <w:r w:rsidRPr="00AB0769">
        <w:t>14. Mjera izloženosti riziku VaR (Value – at – Risk) se definira kao:</w:t>
      </w:r>
    </w:p>
    <w:p w:rsidR="00F94475" w:rsidRPr="00AB0769" w:rsidRDefault="00F94475" w:rsidP="00F94475">
      <w:pPr>
        <w:pStyle w:val="NoSpacing"/>
        <w:rPr>
          <w:b/>
        </w:rPr>
      </w:pPr>
      <w:r w:rsidRPr="00AB0769">
        <w:rPr>
          <w:b/>
        </w:rPr>
        <w:t>mjera najvećih očekivanih gubitaka uz određeni stupanj vjerojatnosti</w:t>
      </w:r>
    </w:p>
    <w:p w:rsidR="00F94475" w:rsidRPr="00AB0769" w:rsidRDefault="00F94475" w:rsidP="00F94475">
      <w:pPr>
        <w:pStyle w:val="NoSpacing"/>
      </w:pPr>
    </w:p>
    <w:p w:rsidR="00F94475" w:rsidRPr="00AB0769" w:rsidRDefault="00F94475" w:rsidP="00F94475">
      <w:pPr>
        <w:pStyle w:val="NoSpacing"/>
      </w:pPr>
      <w:r w:rsidRPr="00AB0769">
        <w:t>15. Ako je regulirani prihod monopoliste zadan jednadžbom R=a+(1-b)*C . O kojem se modelu regulacije radi ukoliko vrijedi da je 0&lt;a&lt;C* 0&lt;b&lt;1?</w:t>
      </w:r>
    </w:p>
    <w:p w:rsidR="00F94475" w:rsidRPr="00AB0769" w:rsidRDefault="00F94475" w:rsidP="00F94475">
      <w:pPr>
        <w:pStyle w:val="NoSpacing"/>
        <w:rPr>
          <w:b/>
        </w:rPr>
      </w:pPr>
      <w:r w:rsidRPr="00AB0769">
        <w:rPr>
          <w:b/>
        </w:rPr>
        <w:t>profit-sharing regulacija</w:t>
      </w:r>
    </w:p>
    <w:p w:rsidR="00F94475" w:rsidRPr="00AB0769" w:rsidRDefault="00F94475" w:rsidP="00F94475">
      <w:pPr>
        <w:pStyle w:val="NoSpacing"/>
      </w:pPr>
    </w:p>
    <w:p w:rsidR="00F94475" w:rsidRPr="00AB0769" w:rsidRDefault="00F94475" w:rsidP="00F94475">
      <w:pPr>
        <w:pStyle w:val="NoSpacing"/>
      </w:pPr>
      <w:r w:rsidRPr="00AB0769">
        <w:t>16. Koja od pet nacrtanih krivulja prikazuje ispravan odnos kuponske obveznice i njenog prinosa do dospijeća?</w:t>
      </w:r>
    </w:p>
    <w:p w:rsidR="00F94475" w:rsidRPr="00AB0769" w:rsidRDefault="00F94475" w:rsidP="00F94475">
      <w:pPr>
        <w:pStyle w:val="NoSpacing"/>
        <w:rPr>
          <w:b/>
        </w:rPr>
      </w:pPr>
      <w:r w:rsidRPr="00AB0769">
        <w:rPr>
          <w:b/>
        </w:rPr>
        <w:t>kružić s iksićem</w:t>
      </w:r>
    </w:p>
    <w:p w:rsidR="00F94475" w:rsidRPr="00AB0769" w:rsidRDefault="00F94475" w:rsidP="00F94475">
      <w:pPr>
        <w:pStyle w:val="NoSpacing"/>
      </w:pPr>
    </w:p>
    <w:p w:rsidR="00F94475" w:rsidRPr="00AB0769" w:rsidRDefault="00F94475" w:rsidP="00F94475">
      <w:pPr>
        <w:pStyle w:val="NoSpacing"/>
      </w:pPr>
      <w:r w:rsidRPr="00AB0769">
        <w:lastRenderedPageBreak/>
        <w:t>17. Poduzeće je odlučilo kupiti novo računalo za web poslužitelj. Nabavna cijena računala je 60.000,000 kn i godišnji troškovi održavanja iznose 2.675,40 kn. Životni vijek računala je 7 godina, i očekivani godišnji prihod kroz njegov životni vijek iznosi 15.000,00 kn. Koliko iznosi čista sadašnja vrijednost investicije u novo računalo ako je diskontna stopa 10%?</w:t>
      </w:r>
    </w:p>
    <w:p w:rsidR="00F94475" w:rsidRPr="00AB0769" w:rsidRDefault="00F94475" w:rsidP="00F94475">
      <w:pPr>
        <w:pStyle w:val="NoSpacing"/>
        <w:rPr>
          <w:b/>
        </w:rPr>
      </w:pPr>
      <w:r w:rsidRPr="00AB0769">
        <w:rPr>
          <w:b/>
        </w:rPr>
        <w:t>0 kn</w:t>
      </w:r>
    </w:p>
    <w:p w:rsidR="00F94475" w:rsidRPr="00AB0769" w:rsidRDefault="00F94475" w:rsidP="00F94475">
      <w:pPr>
        <w:pStyle w:val="NoSpacing"/>
      </w:pPr>
    </w:p>
    <w:p w:rsidR="00F94475" w:rsidRPr="00AB0769" w:rsidRDefault="00F94475" w:rsidP="00F94475">
      <w:pPr>
        <w:pStyle w:val="NoSpacing"/>
      </w:pPr>
      <w:r w:rsidRPr="00AB0769">
        <w:t>18. Pero je odlučio investirati u izolaciju kuće. Ponuda A ima investicijski trošak 100.000,00 kn i vrijeme efektuiranja 5 (možda piše i 6) godina, a ponuda B ima investicijski trošak 120.000,00 kn i vrijeme efektuiranja 15 godina. Obe ponude u proračunu nude godišnju uštedu u iznosu 20.000,00 kn. Pero se odlučio za metodu razdoblja povrata za procjenu isplativosti investicije. Temeljem proračuna Pero se odlučio za:</w:t>
      </w:r>
    </w:p>
    <w:p w:rsidR="00F94475" w:rsidRPr="00AB0769" w:rsidRDefault="00F94475" w:rsidP="00F94475">
      <w:pPr>
        <w:pStyle w:val="NoSpacing"/>
        <w:rPr>
          <w:b/>
        </w:rPr>
      </w:pPr>
      <w:r w:rsidRPr="00AB0769">
        <w:rPr>
          <w:b/>
        </w:rPr>
        <w:t>ponudu A</w:t>
      </w:r>
    </w:p>
    <w:p w:rsidR="00F94475" w:rsidRPr="00AB0769" w:rsidRDefault="00F94475" w:rsidP="00F94475">
      <w:pPr>
        <w:pStyle w:val="NoSpacing"/>
      </w:pPr>
    </w:p>
    <w:p w:rsidR="00F94475" w:rsidRPr="00AB0769" w:rsidRDefault="00F94475" w:rsidP="00F94475">
      <w:pPr>
        <w:pStyle w:val="NoSpacing"/>
      </w:pPr>
      <w:r w:rsidRPr="00AB0769">
        <w:t>19. Odredite ukupno obračunate kamate (jednostavnim i složenim ukamaćivanjem) za glavnicu od 10.000,00 kn tri godine nakon ulaganja. Kapitalizacija je godišnja i dekurzivna, uz godišnji kamatnjak p=5.</w:t>
      </w:r>
    </w:p>
    <w:p w:rsidR="00F94475" w:rsidRPr="00AB0769" w:rsidRDefault="00F94475" w:rsidP="00F94475">
      <w:pPr>
        <w:pStyle w:val="NoSpacing"/>
        <w:rPr>
          <w:b/>
        </w:rPr>
      </w:pPr>
      <w:r w:rsidRPr="00AB0769">
        <w:rPr>
          <w:b/>
        </w:rPr>
        <w:t>Kj=1.800 kn, K5=1.910,16 kn</w:t>
      </w:r>
    </w:p>
    <w:p w:rsidR="00F94475" w:rsidRPr="00AB0769" w:rsidRDefault="00F94475" w:rsidP="00F94475">
      <w:pPr>
        <w:pStyle w:val="NoSpacing"/>
      </w:pPr>
    </w:p>
    <w:p w:rsidR="00F94475" w:rsidRPr="00AB0769" w:rsidRDefault="00F94475" w:rsidP="00F94475">
      <w:pPr>
        <w:pStyle w:val="NoSpacing"/>
      </w:pPr>
      <w:r w:rsidRPr="00AB0769">
        <w:t>20. Kuponska obveznica je vrijednosnica koju u potpunosti određuju 4 podatka:</w:t>
      </w:r>
    </w:p>
    <w:p w:rsidR="00AB0769" w:rsidRPr="00AB0769" w:rsidRDefault="00F94475" w:rsidP="00F94475">
      <w:pPr>
        <w:pStyle w:val="NoSpacing"/>
        <w:rPr>
          <w:b/>
        </w:rPr>
      </w:pPr>
      <w:r w:rsidRPr="00AB0769">
        <w:rPr>
          <w:b/>
        </w:rPr>
        <w:t>ime poduzeća ili državne ustanove koja ju je izdala; dan dospijeća; nazivna vrijednost; kuponska stopa</w:t>
      </w:r>
    </w:p>
    <w:p w:rsidR="00AB0769" w:rsidRPr="00AB0769" w:rsidRDefault="00AB0769">
      <w:pPr>
        <w:rPr>
          <w:b/>
        </w:rPr>
      </w:pPr>
      <w:r w:rsidRPr="00AB0769">
        <w:rPr>
          <w:b/>
        </w:rPr>
        <w:br w:type="page"/>
      </w:r>
    </w:p>
    <w:p w:rsidR="00E575DC" w:rsidRPr="00AB0769" w:rsidRDefault="00AB0769" w:rsidP="00F94475">
      <w:pPr>
        <w:pStyle w:val="NoSpacing"/>
        <w:rPr>
          <w:u w:val="single"/>
        </w:rPr>
      </w:pPr>
      <w:r w:rsidRPr="00AB0769">
        <w:rPr>
          <w:u w:val="single"/>
        </w:rPr>
        <w:lastRenderedPageBreak/>
        <w:t>PZI 2010/2011</w:t>
      </w:r>
    </w:p>
    <w:p w:rsidR="00AB0769" w:rsidRPr="00AB0769" w:rsidRDefault="00AB0769" w:rsidP="00F94475">
      <w:pPr>
        <w:pStyle w:val="NoSpacing"/>
        <w:rPr>
          <w:u w:val="single"/>
        </w:rPr>
      </w:pP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rPr>
      </w:pPr>
      <w:r w:rsidRPr="00AB0769">
        <w:rPr>
          <w:rFonts w:cs="Arial"/>
        </w:rPr>
        <w:t xml:space="preserve">Danas i </w:t>
      </w:r>
      <w:proofErr w:type="spellStart"/>
      <w:r w:rsidRPr="00AB0769">
        <w:rPr>
          <w:rFonts w:cs="Arial"/>
        </w:rPr>
        <w:t>začetiri</w:t>
      </w:r>
      <w:proofErr w:type="spellEnd"/>
      <w:r w:rsidRPr="00AB0769">
        <w:rPr>
          <w:rFonts w:cs="Arial"/>
        </w:rPr>
        <w:t xml:space="preserve"> godine primite ćete svaki puta po 100.000 kuna. Kroz to vrijeme kupovna moć kune oslabit će za 20%. Kolika je današnja vrijednost tog novca?</w:t>
      </w:r>
    </w:p>
    <w:p w:rsidR="00AB0769" w:rsidRPr="00AB0769" w:rsidRDefault="00AB0769" w:rsidP="00AB0769">
      <w:pPr>
        <w:ind w:firstLine="284"/>
        <w:rPr>
          <w:rFonts w:cs="Arial"/>
        </w:rPr>
      </w:pPr>
      <w:r w:rsidRPr="00AB0769">
        <w:rPr>
          <w:rFonts w:cs="Arial"/>
          <w:b/>
          <w:bCs/>
        </w:rPr>
        <w:t>B) 180.000 kn</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rPr>
        <w:t xml:space="preserve">Ako portfelj sadrži dovoljno međusobno </w:t>
      </w:r>
      <w:proofErr w:type="spellStart"/>
      <w:r w:rsidRPr="00AB0769">
        <w:rPr>
          <w:rFonts w:cs="Arial"/>
        </w:rPr>
        <w:t>nekolinearnih</w:t>
      </w:r>
      <w:proofErr w:type="spellEnd"/>
      <w:r w:rsidRPr="00AB0769">
        <w:rPr>
          <w:rFonts w:cs="Arial"/>
        </w:rPr>
        <w:t xml:space="preserve"> pozicija imovine (</w:t>
      </w:r>
      <w:proofErr w:type="spellStart"/>
      <w:r w:rsidRPr="00AB0769">
        <w:rPr>
          <w:rFonts w:cs="Arial"/>
        </w:rPr>
        <w:t>tj</w:t>
      </w:r>
      <w:proofErr w:type="spellEnd"/>
      <w:r w:rsidRPr="00AB0769">
        <w:rPr>
          <w:rFonts w:cs="Arial"/>
        </w:rPr>
        <w:t>. ako je dobro</w:t>
      </w:r>
      <w:r w:rsidRPr="00AB0769">
        <w:rPr>
          <w:rFonts w:cs="Arial"/>
          <w:lang/>
        </w:rPr>
        <w:t xml:space="preserve"> diverzificiran), vrijedi sljedeće:</w:t>
      </w:r>
    </w:p>
    <w:p w:rsidR="00AB0769" w:rsidRPr="00AB0769" w:rsidRDefault="00AB0769" w:rsidP="00AB0769">
      <w:pPr>
        <w:ind w:firstLine="284"/>
        <w:rPr>
          <w:rFonts w:cs="Arial"/>
          <w:b/>
          <w:bCs/>
        </w:rPr>
      </w:pPr>
      <w:r w:rsidRPr="00AB0769">
        <w:rPr>
          <w:rFonts w:cs="Arial"/>
          <w:b/>
          <w:bCs/>
        </w:rPr>
        <w:t>B) eliminiraju se specifični rizici vezani za pozicije imovine unutar toga portfelja</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Kružni tok ekonomije pokazuje:</w:t>
      </w:r>
    </w:p>
    <w:p w:rsidR="00AB0769" w:rsidRPr="00AB0769" w:rsidRDefault="00AB0769" w:rsidP="00AB0769">
      <w:pPr>
        <w:ind w:firstLine="284"/>
        <w:rPr>
          <w:rFonts w:cs="Arial"/>
          <w:b/>
          <w:bCs/>
        </w:rPr>
      </w:pPr>
      <w:r w:rsidRPr="00AB0769">
        <w:rPr>
          <w:rFonts w:cs="Arial"/>
          <w:b/>
          <w:bCs/>
        </w:rPr>
        <w:t>C) tijek novca i faktora ponude i potražnje na tržištu</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Krivulja granice prozivodnih mogućnosti uz rastući oportunitetni trošak je:</w:t>
      </w:r>
    </w:p>
    <w:p w:rsidR="00AB0769" w:rsidRPr="00AB0769" w:rsidRDefault="00AB0769" w:rsidP="00AB0769">
      <w:pPr>
        <w:ind w:firstLine="284"/>
        <w:rPr>
          <w:rFonts w:cs="Arial"/>
          <w:b/>
          <w:bCs/>
        </w:rPr>
      </w:pPr>
      <w:r w:rsidRPr="00AB0769">
        <w:rPr>
          <w:rFonts w:cs="Arial"/>
          <w:b/>
          <w:bCs/>
        </w:rPr>
        <w:t>A) konkavna</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Razlika između priliva i odliva novca tijekom šest godina nekog brojekta u svakoj od godina planirana je u milijunima kuna minimalno, redom od sadašnje godine: -20, -30, -10, +20, +30, +10. Je li projekt isplativ po kriteriju neto sadašnje vrijednosti?</w:t>
      </w:r>
    </w:p>
    <w:p w:rsidR="00AB0769" w:rsidRPr="00AB0769" w:rsidRDefault="00AB0769" w:rsidP="00AB0769">
      <w:pPr>
        <w:ind w:firstLine="284"/>
        <w:rPr>
          <w:rFonts w:cs="Arial"/>
          <w:b/>
          <w:bCs/>
        </w:rPr>
      </w:pPr>
      <w:r w:rsidRPr="00AB0769">
        <w:rPr>
          <w:rFonts w:cs="Arial"/>
          <w:b/>
          <w:bCs/>
        </w:rPr>
        <w:t>B) Nije.</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Koja je tvrdnja istinita?</w:t>
      </w:r>
    </w:p>
    <w:p w:rsidR="00AB0769" w:rsidRPr="00AB0769" w:rsidRDefault="00AB0769" w:rsidP="00AB0769">
      <w:pPr>
        <w:ind w:firstLine="284"/>
        <w:rPr>
          <w:rFonts w:cs="Arial"/>
          <w:b/>
          <w:bCs/>
        </w:rPr>
      </w:pPr>
      <w:r w:rsidRPr="00AB0769">
        <w:rPr>
          <w:rFonts w:cs="Arial"/>
          <w:b/>
          <w:bCs/>
        </w:rPr>
        <w:t>B) u skupu krivulja indiferencije razina zadovoljstva je viša ako je udaljenost od ishodišta veća</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Na savršeno konkurentnom tržištu poduzeće maksimalizira profit proizvodeći količinu kod koje je:</w:t>
      </w:r>
    </w:p>
    <w:p w:rsidR="00AB0769" w:rsidRPr="00AB0769" w:rsidRDefault="00AB0769" w:rsidP="00AB0769">
      <w:pPr>
        <w:ind w:firstLine="284"/>
        <w:rPr>
          <w:rFonts w:cs="Arial"/>
          <w:b/>
          <w:bCs/>
        </w:rPr>
      </w:pPr>
      <w:r w:rsidRPr="00AB0769">
        <w:rPr>
          <w:rFonts w:cs="Arial"/>
          <w:b/>
          <w:bCs/>
        </w:rPr>
        <w:t>C) granični trošak jednak graničnom prihodu</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Zaokružite obilježje koje nije karakteristično za oligopol:</w:t>
      </w:r>
    </w:p>
    <w:p w:rsidR="00AB0769" w:rsidRPr="00AB0769" w:rsidRDefault="00AB0769" w:rsidP="00AB0769">
      <w:pPr>
        <w:ind w:firstLine="284"/>
        <w:rPr>
          <w:rFonts w:cs="Arial"/>
          <w:b/>
          <w:bCs/>
        </w:rPr>
      </w:pPr>
      <w:r w:rsidRPr="00AB0769">
        <w:rPr>
          <w:rFonts w:cs="Arial"/>
          <w:b/>
          <w:bCs/>
        </w:rPr>
        <w:t>C) mnogo poduzeća</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Koja od navedenih strategija nije karakteristična za zloporabu vladajućeg položaja ograničavanjem tržišnog natjecanja?</w:t>
      </w:r>
    </w:p>
    <w:p w:rsidR="00AB0769" w:rsidRPr="00AB0769" w:rsidRDefault="00AB0769" w:rsidP="00AB0769">
      <w:pPr>
        <w:ind w:firstLine="284"/>
        <w:rPr>
          <w:rFonts w:cs="Arial"/>
          <w:b/>
          <w:bCs/>
        </w:rPr>
      </w:pPr>
      <w:r w:rsidRPr="00AB0769">
        <w:rPr>
          <w:rFonts w:cs="Arial"/>
          <w:b/>
          <w:bCs/>
        </w:rPr>
        <w:t>A) stjecanje većinskog udjela u vlastitoj strukturi kupovinom dionica</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 xml:space="preserve"> </w:t>
      </w:r>
      <w:r w:rsidRPr="00AB0769">
        <w:rPr>
          <w:rFonts w:cs="Arial"/>
          <w:lang/>
        </w:rPr>
        <w:t>Jedna od navedenih politika nije obuhvaćena aktom EU Competition Law:</w:t>
      </w:r>
    </w:p>
    <w:p w:rsidR="00AB0769" w:rsidRPr="00AB0769" w:rsidRDefault="00AB0769" w:rsidP="00AB0769">
      <w:pPr>
        <w:ind w:firstLine="284"/>
        <w:rPr>
          <w:rFonts w:cs="Arial"/>
          <w:b/>
          <w:bCs/>
        </w:rPr>
      </w:pPr>
      <w:r w:rsidRPr="00AB0769">
        <w:rPr>
          <w:rFonts w:cs="Arial"/>
          <w:b/>
          <w:bCs/>
        </w:rPr>
        <w:t>E) mobilnost radne snage</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 xml:space="preserve"> </w:t>
      </w:r>
      <w:r w:rsidRPr="00AB0769">
        <w:rPr>
          <w:rFonts w:cs="Arial"/>
          <w:lang/>
        </w:rPr>
        <w:t>Između dva različita investicijska projekta, ekonomski je sigurno prihvatljiviji (tj. sigurno isplativiji) onaj za kojeg se u postupku cijene projekta ustanovilo da:</w:t>
      </w:r>
    </w:p>
    <w:p w:rsidR="00AB0769" w:rsidRPr="00AB0769" w:rsidRDefault="00AB0769" w:rsidP="00AB0769">
      <w:pPr>
        <w:ind w:firstLine="284"/>
        <w:rPr>
          <w:rFonts w:cs="Arial"/>
          <w:b/>
          <w:bCs/>
        </w:rPr>
      </w:pPr>
      <w:r w:rsidRPr="00AB0769">
        <w:rPr>
          <w:rFonts w:cs="Arial"/>
          <w:b/>
          <w:bCs/>
        </w:rPr>
        <w:t>B) ima veći iznosneto sadašnje vrijednosti</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 xml:space="preserve"> </w:t>
      </w:r>
      <w:r w:rsidRPr="00AB0769">
        <w:rPr>
          <w:rFonts w:cs="Arial"/>
          <w:lang/>
        </w:rPr>
        <w:t>Ulagač je danas kupio diskontnu obveznicu po cijeni od 900 kn. Nominalna vrijednost obveznice je 1.000 kn, a ročnost dvije godine. Koliki je prinos do dospijeća izražen na godišnjoj razini ove obveznice?</w:t>
      </w:r>
    </w:p>
    <w:p w:rsidR="00AB0769" w:rsidRPr="00AB0769" w:rsidRDefault="00AB0769" w:rsidP="00AB0769">
      <w:pPr>
        <w:ind w:firstLine="284"/>
        <w:rPr>
          <w:rFonts w:cs="Arial"/>
          <w:b/>
          <w:bCs/>
        </w:rPr>
      </w:pPr>
      <w:r w:rsidRPr="00AB0769">
        <w:rPr>
          <w:rFonts w:cs="Arial"/>
          <w:b/>
          <w:bCs/>
        </w:rPr>
        <w:t>D)5,4%</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 xml:space="preserve"> </w:t>
      </w:r>
      <w:r w:rsidRPr="00AB0769">
        <w:rPr>
          <w:rFonts w:cs="Arial"/>
          <w:lang/>
        </w:rPr>
        <w:t>Mjera relevantne rizičnosti projekta za poduzeće izražava se beta koeficijentima. Koji od navedenih projekata će biti najprihvatljiviji za poduzeće?</w:t>
      </w:r>
    </w:p>
    <w:p w:rsidR="00AB0769" w:rsidRPr="00AB0769" w:rsidRDefault="00AB0769" w:rsidP="00AB0769">
      <w:pPr>
        <w:ind w:firstLine="284"/>
        <w:rPr>
          <w:rFonts w:cs="Arial"/>
          <w:b/>
          <w:bCs/>
        </w:rPr>
      </w:pPr>
      <w:r w:rsidRPr="00AB0769">
        <w:rPr>
          <w:rFonts w:cs="Arial"/>
          <w:b/>
          <w:bCs/>
        </w:rPr>
        <w:t>A) Beta P,T &lt; 1, Beta P,M &lt; 1</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Mjera izloženosti riziku VaR (Value-at-Risk) se definira kao:</w:t>
      </w:r>
    </w:p>
    <w:p w:rsidR="00AB0769" w:rsidRPr="00AB0769" w:rsidRDefault="00AB0769" w:rsidP="00AB0769">
      <w:pPr>
        <w:ind w:firstLine="284"/>
        <w:rPr>
          <w:rFonts w:cs="Arial"/>
          <w:b/>
          <w:bCs/>
        </w:rPr>
      </w:pPr>
      <w:r w:rsidRPr="00AB0769">
        <w:rPr>
          <w:rFonts w:cs="Arial"/>
          <w:b/>
          <w:bCs/>
        </w:rPr>
        <w:t>C) mjera najvećih očekivanih gubitaka uz određeni stupanj vjerojatnosti</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Neka je regulirani prihod monopoliste zadan jednadžbom R=a+(1-b)*C. O kojem se modelu regulacije radi ukoliko vrijedi da je 0&lt;a&lt;C* 0&lt;b&lt;1?</w:t>
      </w:r>
    </w:p>
    <w:p w:rsidR="00AB0769" w:rsidRPr="00AB0769" w:rsidRDefault="00AB0769" w:rsidP="00AB0769">
      <w:pPr>
        <w:ind w:firstLine="284"/>
        <w:rPr>
          <w:rFonts w:cs="Arial"/>
          <w:b/>
          <w:bCs/>
        </w:rPr>
      </w:pPr>
      <w:r w:rsidRPr="00AB0769">
        <w:rPr>
          <w:rFonts w:cs="Arial"/>
          <w:b/>
          <w:bCs/>
        </w:rPr>
        <w:t>C) profit-sharing regulacija</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Koja od pet nacrtanih krivulja prikazuje ispravan odnos cijene kuponske obveznice i njenog prinosa do dospjeća?</w:t>
      </w:r>
    </w:p>
    <w:p w:rsidR="00AB0769" w:rsidRPr="00AB0769" w:rsidRDefault="00AB0769" w:rsidP="00AB0769">
      <w:pPr>
        <w:ind w:firstLine="284"/>
        <w:rPr>
          <w:rFonts w:cs="Arial"/>
          <w:b/>
          <w:bCs/>
        </w:rPr>
      </w:pPr>
      <w:r w:rsidRPr="00AB0769">
        <w:rPr>
          <w:rFonts w:cs="Arial"/>
          <w:b/>
          <w:bCs/>
        </w:rPr>
        <w:t>C) kružić s iksom</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lastRenderedPageBreak/>
        <w:t>Poduzeće se odlučilo kupiti (...) 2.675,40 KN. Životni vijek računala je 7 godina. (Blabla) 15.000,00 KN. Koliko iznosi čista sadašnja vrijednost investicije u novo računalo ako je diskontna stopa 10%?</w:t>
      </w:r>
    </w:p>
    <w:p w:rsidR="00AB0769" w:rsidRPr="00AB0769" w:rsidRDefault="00AB0769" w:rsidP="00AB0769">
      <w:pPr>
        <w:ind w:firstLine="284"/>
        <w:rPr>
          <w:rFonts w:cs="Arial"/>
          <w:b/>
          <w:bCs/>
        </w:rPr>
      </w:pPr>
      <w:r w:rsidRPr="00AB0769">
        <w:rPr>
          <w:rFonts w:cs="Arial"/>
          <w:b/>
          <w:bCs/>
        </w:rPr>
        <w:t>C) 0 KN</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U Cournotovnom oligopolu s tri tržišna konkurenta (X, Y i Z) uspostavljena je ravnoteža. (blabla nesto deltaC, 2deltaC, 4deltaC, nesto nesto bla deltaC bla X?).</w:t>
      </w:r>
    </w:p>
    <w:p w:rsidR="00AB0769" w:rsidRPr="00AB0769" w:rsidRDefault="00AB0769" w:rsidP="00AB0769">
      <w:pPr>
        <w:ind w:firstLine="284"/>
        <w:rPr>
          <w:rFonts w:cs="Arial"/>
          <w:b/>
          <w:bCs/>
        </w:rPr>
      </w:pPr>
      <w:r w:rsidRPr="00AB0769">
        <w:rPr>
          <w:rFonts w:cs="Arial"/>
          <w:b/>
          <w:bCs/>
        </w:rPr>
        <w:t>B) Povećala se.</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Odredite ukupno obračunate kamate (jednostavnim i složenim ukamaćivanjem) za glavnicu od 10.000kn tri godine nakon ulaganja. Kapitalizacija je godišnja i dekurzivna, uz godišnji kamatnjak p=6.</w:t>
      </w:r>
    </w:p>
    <w:p w:rsidR="00AB0769" w:rsidRPr="00AB0769" w:rsidRDefault="00AB0769" w:rsidP="00AB0769">
      <w:pPr>
        <w:ind w:firstLine="284"/>
        <w:rPr>
          <w:rFonts w:cs="Arial"/>
          <w:b/>
          <w:bCs/>
        </w:rPr>
      </w:pPr>
      <w:r w:rsidRPr="00AB0769">
        <w:rPr>
          <w:rFonts w:cs="Arial"/>
          <w:b/>
          <w:bCs/>
        </w:rPr>
        <w:t>A) Kj = 1800KN, Ks=1910,16KN</w:t>
      </w:r>
    </w:p>
    <w:p w:rsidR="00AB0769" w:rsidRPr="00AB0769" w:rsidRDefault="00AB0769" w:rsidP="00AB0769">
      <w:pPr>
        <w:widowControl w:val="0"/>
        <w:numPr>
          <w:ilvl w:val="0"/>
          <w:numId w:val="2"/>
        </w:numPr>
        <w:tabs>
          <w:tab w:val="clear" w:pos="720"/>
        </w:tabs>
        <w:suppressAutoHyphens/>
        <w:spacing w:after="0" w:line="240" w:lineRule="auto"/>
        <w:ind w:left="284" w:hanging="284"/>
        <w:rPr>
          <w:rFonts w:cs="Arial"/>
          <w:b/>
          <w:bCs/>
          <w:lang/>
        </w:rPr>
      </w:pPr>
      <w:r w:rsidRPr="00AB0769">
        <w:rPr>
          <w:rFonts w:cs="Arial"/>
          <w:lang/>
        </w:rPr>
        <w:t>Potražnja za proizvodom monopolista bla bla P(Q) = 1/(1+Q). bla bla CM = 250kn po bla bla. Koliku bi cijenu po pomadu odredio monopolist kada ne bi bilo državne regulacije?</w:t>
      </w:r>
    </w:p>
    <w:p w:rsidR="00AB0769" w:rsidRPr="00AB0769" w:rsidRDefault="00AB0769" w:rsidP="00AB0769">
      <w:pPr>
        <w:ind w:firstLine="284"/>
        <w:rPr>
          <w:rFonts w:cs="Arial"/>
          <w:b/>
          <w:bCs/>
        </w:rPr>
      </w:pPr>
      <w:r w:rsidRPr="00AB0769">
        <w:rPr>
          <w:rFonts w:cs="Arial"/>
          <w:b/>
          <w:bCs/>
        </w:rPr>
        <w:t>B) 500 KN</w:t>
      </w:r>
    </w:p>
    <w:p w:rsidR="00AB0769" w:rsidRPr="00AB0769" w:rsidRDefault="00AB0769" w:rsidP="00AB0769">
      <w:pPr>
        <w:rPr>
          <w:rFonts w:cs="Arial"/>
        </w:rPr>
      </w:pPr>
      <w:r w:rsidRPr="00AB0769">
        <w:rPr>
          <w:rFonts w:cs="Arial"/>
          <w:lang/>
        </w:rPr>
        <w:tab/>
      </w:r>
    </w:p>
    <w:p w:rsidR="00DD5D29" w:rsidRPr="00DD5D29" w:rsidRDefault="00DD5D29" w:rsidP="00DD5D29">
      <w:pPr>
        <w:rPr>
          <w:rFonts w:cs="Arial"/>
        </w:rPr>
      </w:pPr>
      <w:bookmarkStart w:id="0" w:name="_GoBack"/>
      <w:bookmarkEnd w:id="0"/>
    </w:p>
    <w:sectPr w:rsidR="00DD5D29" w:rsidRPr="00DD5D29" w:rsidSect="00AB0769">
      <w:pgSz w:w="11906" w:h="16838"/>
      <w:pgMar w:top="567" w:right="566" w:bottom="709"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56D" w:rsidRDefault="00DD156D" w:rsidP="00AB0769">
      <w:pPr>
        <w:spacing w:after="0" w:line="240" w:lineRule="auto"/>
      </w:pPr>
      <w:r>
        <w:separator/>
      </w:r>
    </w:p>
  </w:endnote>
  <w:endnote w:type="continuationSeparator" w:id="0">
    <w:p w:rsidR="00DD156D" w:rsidRDefault="00DD156D" w:rsidP="00AB0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altName w:val="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56D" w:rsidRDefault="00DD156D" w:rsidP="00AB0769">
      <w:pPr>
        <w:spacing w:after="0" w:line="240" w:lineRule="auto"/>
      </w:pPr>
      <w:r>
        <w:separator/>
      </w:r>
    </w:p>
  </w:footnote>
  <w:footnote w:type="continuationSeparator" w:id="0">
    <w:p w:rsidR="00DD156D" w:rsidRDefault="00DD156D" w:rsidP="00AB07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9587E84"/>
    <w:multiLevelType w:val="hybridMultilevel"/>
    <w:tmpl w:val="AB0EDE5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7D3F1AF8"/>
    <w:multiLevelType w:val="hybridMultilevel"/>
    <w:tmpl w:val="ADBCA67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94475"/>
    <w:rsid w:val="00702929"/>
    <w:rsid w:val="008E679A"/>
    <w:rsid w:val="00AB0769"/>
    <w:rsid w:val="00DD156D"/>
    <w:rsid w:val="00DD5D29"/>
    <w:rsid w:val="00E575DC"/>
    <w:rsid w:val="00F9447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5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475"/>
    <w:pPr>
      <w:spacing w:after="0" w:line="240" w:lineRule="auto"/>
    </w:pPr>
  </w:style>
  <w:style w:type="character" w:customStyle="1" w:styleId="apple-converted-space">
    <w:name w:val="apple-converted-space"/>
    <w:basedOn w:val="DefaultParagraphFont"/>
    <w:rsid w:val="00AB0769"/>
  </w:style>
  <w:style w:type="paragraph" w:styleId="BalloonText">
    <w:name w:val="Balloon Text"/>
    <w:basedOn w:val="Normal"/>
    <w:link w:val="BalloonTextChar"/>
    <w:uiPriority w:val="99"/>
    <w:semiHidden/>
    <w:unhideWhenUsed/>
    <w:rsid w:val="00AB07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769"/>
    <w:rPr>
      <w:rFonts w:ascii="Tahoma" w:hAnsi="Tahoma" w:cs="Tahoma"/>
      <w:sz w:val="16"/>
      <w:szCs w:val="16"/>
    </w:rPr>
  </w:style>
  <w:style w:type="paragraph" w:styleId="Header">
    <w:name w:val="header"/>
    <w:basedOn w:val="Normal"/>
    <w:link w:val="HeaderChar"/>
    <w:uiPriority w:val="99"/>
    <w:unhideWhenUsed/>
    <w:rsid w:val="00AB07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0769"/>
  </w:style>
  <w:style w:type="paragraph" w:styleId="Footer">
    <w:name w:val="footer"/>
    <w:basedOn w:val="Normal"/>
    <w:link w:val="FooterChar"/>
    <w:uiPriority w:val="99"/>
    <w:unhideWhenUsed/>
    <w:rsid w:val="00AB07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0769"/>
  </w:style>
  <w:style w:type="paragraph" w:styleId="ListParagraph">
    <w:name w:val="List Paragraph"/>
    <w:basedOn w:val="Normal"/>
    <w:uiPriority w:val="34"/>
    <w:qFormat/>
    <w:rsid w:val="00AB0769"/>
    <w:pPr>
      <w:ind w:left="720"/>
      <w:contextualSpacing/>
    </w:pPr>
  </w:style>
  <w:style w:type="character" w:styleId="Hyperlink">
    <w:name w:val="Hyperlink"/>
    <w:basedOn w:val="DefaultParagraphFont"/>
    <w:uiPriority w:val="99"/>
    <w:unhideWhenUsed/>
    <w:rsid w:val="0070292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fer2.net/showpost.php?p=1453518&amp;postcount=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2293</Words>
  <Characters>13072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Vanja</dc:creator>
  <cp:lastModifiedBy>Andrea</cp:lastModifiedBy>
  <cp:revision>2</cp:revision>
  <dcterms:created xsi:type="dcterms:W3CDTF">2013-06-27T13:45:00Z</dcterms:created>
  <dcterms:modified xsi:type="dcterms:W3CDTF">2013-06-27T13:45:00Z</dcterms:modified>
</cp:coreProperties>
</file>