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6925"/>
        <w:gridCol w:w="2440"/>
      </w:tblGrid>
      <w:tr w:rsidR="00DD35B6" w14:paraId="1369A02F" w14:textId="77777777" w:rsidTr="00E62F67">
        <w:trPr>
          <w:trHeight w:val="600"/>
        </w:trPr>
        <w:tc>
          <w:tcPr>
            <w:tcW w:w="692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C35DE62" w14:textId="77777777" w:rsidR="00DD35B6" w:rsidRPr="00DD35B6" w:rsidRDefault="00DD35B6" w:rsidP="006A60FE">
            <w:pPr>
              <w:ind w:right="-330"/>
              <w:rPr>
                <w:rFonts w:ascii="Arial" w:eastAsia="MS Mincho" w:hAnsi="Arial" w:cs="Arial"/>
                <w:b/>
                <w:sz w:val="32"/>
                <w:lang w:eastAsia="ja-JP"/>
              </w:rPr>
            </w:pPr>
            <w:proofErr w:type="spellStart"/>
            <w:r w:rsidRPr="00DD35B6">
              <w:rPr>
                <w:rFonts w:ascii="Arial" w:eastAsia="MS Mincho" w:hAnsi="Arial" w:cs="Arial"/>
                <w:b/>
                <w:sz w:val="32"/>
                <w:lang w:eastAsia="ja-JP"/>
              </w:rPr>
              <w:t>Soal</w:t>
            </w:r>
            <w:proofErr w:type="spellEnd"/>
            <w:r w:rsidRPr="00DD35B6">
              <w:rPr>
                <w:rFonts w:ascii="Arial" w:eastAsia="MS Mincho" w:hAnsi="Arial" w:cs="Arial"/>
                <w:b/>
                <w:sz w:val="32"/>
                <w:lang w:eastAsia="ja-JP"/>
              </w:rPr>
              <w:t xml:space="preserve"> </w:t>
            </w:r>
            <w:proofErr w:type="spellStart"/>
            <w:r w:rsidRPr="00DD35B6">
              <w:rPr>
                <w:rFonts w:ascii="Arial" w:eastAsia="MS Mincho" w:hAnsi="Arial" w:cs="Arial"/>
                <w:b/>
                <w:sz w:val="32"/>
                <w:lang w:eastAsia="ja-JP"/>
              </w:rPr>
              <w:t>Kualifikasi</w:t>
            </w:r>
            <w:proofErr w:type="spellEnd"/>
          </w:p>
          <w:p w14:paraId="79A1258C" w14:textId="77777777" w:rsidR="00DD35B6" w:rsidRDefault="00DD35B6" w:rsidP="006A60FE">
            <w:pPr>
              <w:ind w:right="-330"/>
            </w:pPr>
            <w:r w:rsidRPr="00DD35B6">
              <w:rPr>
                <w:rFonts w:ascii="Arial" w:eastAsia="MS Mincho" w:hAnsi="Arial" w:cs="Arial"/>
                <w:i/>
                <w:sz w:val="16"/>
                <w:lang w:val="id-ID" w:eastAsia="ja-JP"/>
              </w:rPr>
              <w:t>Qualification Case</w:t>
            </w:r>
          </w:p>
        </w:tc>
        <w:tc>
          <w:tcPr>
            <w:tcW w:w="2440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362A64CB" w14:textId="77777777" w:rsidR="00DD35B6" w:rsidRDefault="00DD35B6" w:rsidP="006A60FE">
            <w:pPr>
              <w:ind w:right="-330"/>
            </w:pPr>
            <w:r>
              <w:rPr>
                <w:rFonts w:ascii="Tahoma" w:hAnsi="Tahoma" w:cs="Tahoma"/>
                <w:noProof/>
                <w:sz w:val="18"/>
                <w:lang w:eastAsia="ja-JP"/>
              </w:rPr>
              <w:drawing>
                <wp:inline distT="0" distB="0" distL="0" distR="0" wp14:anchorId="6A1F2A3A" wp14:editId="48A3D6BA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5B6" w14:paraId="4B6014A1" w14:textId="77777777" w:rsidTr="00E62F67">
        <w:trPr>
          <w:trHeight w:val="971"/>
        </w:trPr>
        <w:tc>
          <w:tcPr>
            <w:tcW w:w="6925" w:type="dxa"/>
            <w:tcBorders>
              <w:left w:val="double" w:sz="4" w:space="0" w:color="auto"/>
            </w:tcBorders>
            <w:vAlign w:val="center"/>
          </w:tcPr>
          <w:p w14:paraId="5632D5C8" w14:textId="2E0FB647" w:rsidR="00DD35B6" w:rsidRPr="00F93CCE" w:rsidRDefault="00F93CCE" w:rsidP="006A60FE">
            <w:pPr>
              <w:ind w:right="-330"/>
              <w:rPr>
                <w:rFonts w:ascii="Arial Narrow" w:eastAsia="MS Mincho" w:hAnsi="Arial Narrow" w:cs="Tahoma"/>
                <w:sz w:val="36"/>
                <w:lang w:eastAsia="ja-JP"/>
              </w:rPr>
            </w:pPr>
            <w:r>
              <w:rPr>
                <w:rFonts w:ascii="Arial Narrow" w:eastAsia="MS Mincho" w:hAnsi="Arial Narrow" w:cs="Tahoma"/>
                <w:sz w:val="36"/>
                <w:lang w:eastAsia="ja-JP"/>
              </w:rPr>
              <w:t>C</w:t>
            </w:r>
            <w:r w:rsidR="004A126A">
              <w:rPr>
                <w:rFonts w:ascii="Arial Narrow" w:eastAsia="MS Mincho" w:hAnsi="Arial Narrow" w:cs="Tahoma"/>
                <w:sz w:val="36"/>
                <w:lang w:eastAsia="ja-JP"/>
              </w:rPr>
              <w:t>OMP</w:t>
            </w:r>
            <w:r>
              <w:rPr>
                <w:rFonts w:ascii="Arial Narrow" w:eastAsia="MS Mincho" w:hAnsi="Arial Narrow" w:cs="Tahoma"/>
                <w:sz w:val="36"/>
                <w:lang w:eastAsia="ja-JP"/>
              </w:rPr>
              <w:t>6</w:t>
            </w:r>
            <w:r w:rsidR="004A126A">
              <w:rPr>
                <w:rFonts w:ascii="Arial Narrow" w:eastAsia="MS Mincho" w:hAnsi="Arial Narrow" w:cs="Tahoma"/>
                <w:sz w:val="36"/>
                <w:lang w:eastAsia="ja-JP"/>
              </w:rPr>
              <w:t>579</w:t>
            </w:r>
          </w:p>
          <w:p w14:paraId="77404806" w14:textId="1BBEB662" w:rsidR="00DD35B6" w:rsidRPr="00F93CCE" w:rsidRDefault="004A126A" w:rsidP="006A60FE">
            <w:pPr>
              <w:ind w:right="-330"/>
            </w:pPr>
            <w:r>
              <w:rPr>
                <w:rFonts w:ascii="Arial Narrow" w:eastAsia="MS Mincho" w:hAnsi="Arial Narrow" w:cs="Tahoma"/>
                <w:sz w:val="36"/>
                <w:lang w:eastAsia="ja-JP"/>
              </w:rPr>
              <w:t>Big Data Processing</w:t>
            </w:r>
          </w:p>
        </w:tc>
        <w:tc>
          <w:tcPr>
            <w:tcW w:w="2440" w:type="dxa"/>
            <w:vMerge/>
            <w:tcBorders>
              <w:right w:val="double" w:sz="4" w:space="0" w:color="auto"/>
            </w:tcBorders>
          </w:tcPr>
          <w:p w14:paraId="7817FD5F" w14:textId="77777777" w:rsidR="00DD35B6" w:rsidRDefault="00DD35B6" w:rsidP="006A60FE">
            <w:pPr>
              <w:ind w:right="-330"/>
            </w:pPr>
          </w:p>
        </w:tc>
      </w:tr>
      <w:tr w:rsidR="00DD35B6" w14:paraId="2F6C3A40" w14:textId="77777777" w:rsidTr="00E62F67">
        <w:trPr>
          <w:trHeight w:val="593"/>
        </w:trPr>
        <w:tc>
          <w:tcPr>
            <w:tcW w:w="69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0044CB7" w14:textId="77777777" w:rsidR="00DD35B6" w:rsidRPr="00797341" w:rsidRDefault="00797341" w:rsidP="006A60FE">
            <w:pPr>
              <w:ind w:right="-330"/>
              <w:rPr>
                <w:rFonts w:ascii="Arial" w:eastAsia="MS Mincho" w:hAnsi="Arial" w:cs="Arial"/>
                <w:b/>
                <w:lang w:eastAsia="ja-JP"/>
              </w:rPr>
            </w:pPr>
            <w:r>
              <w:rPr>
                <w:rFonts w:ascii="Arial" w:eastAsia="MS Mincho" w:hAnsi="Arial" w:cs="Arial"/>
                <w:b/>
                <w:lang w:eastAsia="ja-JP"/>
              </w:rPr>
              <w:t>Post-Training</w:t>
            </w:r>
          </w:p>
          <w:p w14:paraId="7FFFD55A" w14:textId="59FF5C13" w:rsidR="00DD35B6" w:rsidRPr="00797341" w:rsidRDefault="00797341" w:rsidP="006A60FE">
            <w:pPr>
              <w:ind w:right="-330"/>
            </w:pPr>
            <w:r>
              <w:rPr>
                <w:rFonts w:ascii="Arial" w:eastAsia="MS Mincho" w:hAnsi="Arial" w:cs="Arial"/>
                <w:i/>
                <w:sz w:val="16"/>
                <w:lang w:eastAsia="ja-JP"/>
              </w:rPr>
              <w:t>Case created on Odd 201</w:t>
            </w:r>
            <w:r w:rsidR="004A126A">
              <w:rPr>
                <w:rFonts w:ascii="Arial" w:eastAsia="MS Mincho" w:hAnsi="Arial" w:cs="Arial"/>
                <w:i/>
                <w:sz w:val="16"/>
                <w:lang w:eastAsia="ja-JP"/>
              </w:rPr>
              <w:t>9</w:t>
            </w:r>
            <w:r>
              <w:rPr>
                <w:rFonts w:ascii="Arial" w:eastAsia="MS Mincho" w:hAnsi="Arial" w:cs="Arial"/>
                <w:i/>
                <w:sz w:val="16"/>
                <w:lang w:eastAsia="ja-JP"/>
              </w:rPr>
              <w:t>/20</w:t>
            </w:r>
            <w:r w:rsidR="004A126A">
              <w:rPr>
                <w:rFonts w:ascii="Arial" w:eastAsia="MS Mincho" w:hAnsi="Arial" w:cs="Arial"/>
                <w:i/>
                <w:sz w:val="16"/>
                <w:lang w:eastAsia="ja-JP"/>
              </w:rPr>
              <w:t>20</w:t>
            </w:r>
          </w:p>
        </w:tc>
        <w:tc>
          <w:tcPr>
            <w:tcW w:w="244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4A8EBD6" w14:textId="3FF10D01" w:rsidR="00DD35B6" w:rsidRDefault="004A126A" w:rsidP="006A60FE">
            <w:pPr>
              <w:ind w:right="204"/>
              <w:jc w:val="right"/>
            </w:pPr>
            <w:r>
              <w:rPr>
                <w:rFonts w:eastAsia="MS Mincho"/>
                <w:b/>
                <w:sz w:val="20"/>
                <w:lang w:eastAsia="ja-JP"/>
              </w:rPr>
              <w:t>COMP6579</w:t>
            </w:r>
            <w:r w:rsidR="002A21E4">
              <w:rPr>
                <w:rFonts w:eastAsia="MS Mincho"/>
                <w:b/>
                <w:sz w:val="20"/>
                <w:lang w:eastAsia="ja-JP"/>
              </w:rPr>
              <w:t>-</w:t>
            </w:r>
            <w:r w:rsidR="00DD35B6" w:rsidRPr="00DD35B6">
              <w:rPr>
                <w:rFonts w:eastAsia="MS Mincho"/>
                <w:b/>
                <w:sz w:val="20"/>
                <w:lang w:eastAsia="ja-JP"/>
              </w:rPr>
              <w:t>A</w:t>
            </w:r>
            <w:r>
              <w:rPr>
                <w:rFonts w:eastAsia="MS Mincho"/>
                <w:b/>
                <w:sz w:val="20"/>
                <w:lang w:eastAsia="ja-JP"/>
              </w:rPr>
              <w:t>W</w:t>
            </w:r>
          </w:p>
        </w:tc>
      </w:tr>
    </w:tbl>
    <w:p w14:paraId="79603084" w14:textId="1C397E47" w:rsidR="004A126A" w:rsidRDefault="004A126A" w:rsidP="006A60FE">
      <w:pPr>
        <w:spacing w:before="240" w:line="360" w:lineRule="auto"/>
        <w:ind w:right="-330"/>
        <w:jc w:val="center"/>
        <w:rPr>
          <w:b/>
        </w:rPr>
      </w:pPr>
      <w:r>
        <w:rPr>
          <w:b/>
        </w:rPr>
        <w:t>Budi Analytics</w:t>
      </w:r>
    </w:p>
    <w:p w14:paraId="64AE189F" w14:textId="3FE99FA4" w:rsidR="004A126A" w:rsidRPr="004A126A" w:rsidRDefault="004A126A" w:rsidP="006A60FE">
      <w:pPr>
        <w:spacing w:before="240" w:line="360" w:lineRule="auto"/>
        <w:ind w:right="-330"/>
        <w:jc w:val="both"/>
        <w:rPr>
          <w:bCs/>
        </w:rPr>
      </w:pPr>
      <w:r>
        <w:rPr>
          <w:bCs/>
        </w:rPr>
        <w:t xml:space="preserve">Budi Analytics is one of the biggest Data Analytics </w:t>
      </w:r>
      <w:r w:rsidR="00F37EDD">
        <w:rPr>
          <w:bCs/>
        </w:rPr>
        <w:t>companies</w:t>
      </w:r>
      <w:r>
        <w:rPr>
          <w:bCs/>
        </w:rPr>
        <w:t xml:space="preserve"> in Zimbabwe. Recently, they are tasked from </w:t>
      </w:r>
      <w:r w:rsidR="00391D80">
        <w:rPr>
          <w:bCs/>
        </w:rPr>
        <w:t>National Center for Health Statistics</w:t>
      </w:r>
      <w:r>
        <w:rPr>
          <w:bCs/>
        </w:rPr>
        <w:t xml:space="preserve"> to </w:t>
      </w:r>
      <w:r w:rsidRPr="0069106C">
        <w:rPr>
          <w:b/>
        </w:rPr>
        <w:t>build a predictive model</w:t>
      </w:r>
      <w:r w:rsidR="0069106C">
        <w:rPr>
          <w:bCs/>
        </w:rPr>
        <w:t xml:space="preserve"> to predict</w:t>
      </w:r>
      <w:r>
        <w:rPr>
          <w:bCs/>
        </w:rPr>
        <w:t xml:space="preserve"> </w:t>
      </w:r>
      <w:r w:rsidR="0069106C" w:rsidRPr="00391D80">
        <w:rPr>
          <w:b/>
          <w:bCs/>
        </w:rPr>
        <w:t>infant chances of surviving</w:t>
      </w:r>
      <w:r w:rsidR="0069106C">
        <w:t xml:space="preserve"> </w:t>
      </w:r>
      <w:r>
        <w:rPr>
          <w:bCs/>
        </w:rPr>
        <w:t>based on the data they have provided</w:t>
      </w:r>
      <w:r w:rsidR="00391D80">
        <w:rPr>
          <w:bCs/>
        </w:rPr>
        <w:t xml:space="preserve"> in “</w:t>
      </w:r>
      <w:r w:rsidR="00391D80" w:rsidRPr="0069106C">
        <w:rPr>
          <w:b/>
        </w:rPr>
        <w:t>births.csv</w:t>
      </w:r>
      <w:r w:rsidR="00391D80">
        <w:rPr>
          <w:bCs/>
        </w:rPr>
        <w:t>”</w:t>
      </w:r>
      <w:r>
        <w:rPr>
          <w:bCs/>
        </w:rPr>
        <w:t xml:space="preserve">. </w:t>
      </w:r>
      <w:proofErr w:type="spellStart"/>
      <w:r>
        <w:rPr>
          <w:bCs/>
        </w:rPr>
        <w:t>Sudut</w:t>
      </w:r>
      <w:proofErr w:type="spellEnd"/>
      <w:r>
        <w:rPr>
          <w:bCs/>
        </w:rPr>
        <w:t xml:space="preserve">, the CEO of Budi Analytics, is asking you as one of </w:t>
      </w:r>
      <w:r w:rsidR="00F37EDD">
        <w:rPr>
          <w:bCs/>
        </w:rPr>
        <w:t xml:space="preserve">the </w:t>
      </w:r>
      <w:r w:rsidR="00512398">
        <w:rPr>
          <w:bCs/>
        </w:rPr>
        <w:t>d</w:t>
      </w:r>
      <w:r>
        <w:rPr>
          <w:bCs/>
        </w:rPr>
        <w:t xml:space="preserve">ata </w:t>
      </w:r>
      <w:r w:rsidR="00512398">
        <w:rPr>
          <w:bCs/>
        </w:rPr>
        <w:t>scientists</w:t>
      </w:r>
      <w:r>
        <w:rPr>
          <w:bCs/>
        </w:rPr>
        <w:t xml:space="preserve"> in the company to solve the problem given by th</w:t>
      </w:r>
      <w:r w:rsidR="00391D80">
        <w:rPr>
          <w:bCs/>
        </w:rPr>
        <w:t>em.</w:t>
      </w:r>
    </w:p>
    <w:p w14:paraId="427DF95C" w14:textId="4B165A7B" w:rsidR="00087AA1" w:rsidRDefault="0019071C" w:rsidP="006A60FE">
      <w:pPr>
        <w:spacing w:before="240" w:line="360" w:lineRule="auto"/>
        <w:ind w:right="-330"/>
        <w:rPr>
          <w:b/>
        </w:rPr>
      </w:pPr>
      <w:r w:rsidRPr="0019071C">
        <w:rPr>
          <w:b/>
        </w:rPr>
        <w:t xml:space="preserve">Section 1. </w:t>
      </w:r>
      <w:r w:rsidR="00087AA1">
        <w:rPr>
          <w:b/>
        </w:rPr>
        <w:t>Data Visualization</w:t>
      </w:r>
    </w:p>
    <w:p w14:paraId="339A04DD" w14:textId="62BAB7A7" w:rsidR="00087AA1" w:rsidRPr="00087AA1" w:rsidRDefault="00087AA1" w:rsidP="007E0557">
      <w:pPr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Your first task is to </w:t>
      </w:r>
      <w:r w:rsidR="00391D80">
        <w:rPr>
          <w:bCs/>
        </w:rPr>
        <w:t xml:space="preserve">find </w:t>
      </w:r>
      <w:r>
        <w:rPr>
          <w:bCs/>
        </w:rPr>
        <w:t xml:space="preserve">and understand the </w:t>
      </w:r>
      <w:r w:rsidRPr="00391D80">
        <w:rPr>
          <w:b/>
        </w:rPr>
        <w:t>outliers</w:t>
      </w:r>
      <w:r>
        <w:rPr>
          <w:bCs/>
        </w:rPr>
        <w:t xml:space="preserve"> and </w:t>
      </w:r>
      <w:r w:rsidRPr="00391D80">
        <w:rPr>
          <w:b/>
        </w:rPr>
        <w:t>patterns</w:t>
      </w:r>
      <w:r>
        <w:rPr>
          <w:bCs/>
        </w:rPr>
        <w:t xml:space="preserve"> in data by using visual element</w:t>
      </w:r>
      <w:r w:rsidR="00512398">
        <w:rPr>
          <w:bCs/>
        </w:rPr>
        <w:t>s</w:t>
      </w:r>
      <w:r>
        <w:rPr>
          <w:bCs/>
        </w:rPr>
        <w:t xml:space="preserve"> like charts, graphs, and maps. You are </w:t>
      </w:r>
      <w:r w:rsidRPr="00391D80">
        <w:rPr>
          <w:b/>
        </w:rPr>
        <w:t>free to use any data visualization tools</w:t>
      </w:r>
      <w:r>
        <w:rPr>
          <w:bCs/>
        </w:rPr>
        <w:t xml:space="preserve"> available in </w:t>
      </w:r>
      <w:r w:rsidRPr="00391D80">
        <w:rPr>
          <w:b/>
        </w:rPr>
        <w:t xml:space="preserve">anaconda </w:t>
      </w:r>
      <w:r w:rsidR="00512398">
        <w:rPr>
          <w:b/>
        </w:rPr>
        <w:t>smokes</w:t>
      </w:r>
      <w:r w:rsidRPr="00391D80">
        <w:rPr>
          <w:b/>
        </w:rPr>
        <w:t xml:space="preserve"> distribution</w:t>
      </w:r>
      <w:r>
        <w:rPr>
          <w:bCs/>
        </w:rPr>
        <w:t>.</w:t>
      </w:r>
      <w:r w:rsidR="00FC4FD5">
        <w:rPr>
          <w:bCs/>
        </w:rPr>
        <w:t xml:space="preserve"> Show </w:t>
      </w:r>
      <w:r w:rsidR="00FC4FD5" w:rsidRPr="00391D80">
        <w:rPr>
          <w:b/>
        </w:rPr>
        <w:t>at least three</w:t>
      </w:r>
      <w:r w:rsidR="00FC4FD5">
        <w:rPr>
          <w:bCs/>
        </w:rPr>
        <w:t xml:space="preserve"> different visualizations (with different type</w:t>
      </w:r>
      <w:r w:rsidR="00512398">
        <w:rPr>
          <w:bCs/>
        </w:rPr>
        <w:t>s</w:t>
      </w:r>
      <w:r w:rsidR="00FC4FD5">
        <w:rPr>
          <w:bCs/>
        </w:rPr>
        <w:t>) and d</w:t>
      </w:r>
      <w:r>
        <w:rPr>
          <w:bCs/>
        </w:rPr>
        <w:t xml:space="preserve">on’t forget to write the </w:t>
      </w:r>
      <w:r w:rsidRPr="00391D80">
        <w:rPr>
          <w:b/>
        </w:rPr>
        <w:t xml:space="preserve">description </w:t>
      </w:r>
      <w:r w:rsidRPr="00391D80">
        <w:rPr>
          <w:bCs/>
        </w:rPr>
        <w:t>or</w:t>
      </w:r>
      <w:r w:rsidRPr="00391D80">
        <w:rPr>
          <w:b/>
        </w:rPr>
        <w:t xml:space="preserve"> conclusion</w:t>
      </w:r>
      <w:r>
        <w:rPr>
          <w:bCs/>
        </w:rPr>
        <w:t xml:space="preserve"> about the data you plotting to make it more understandable. Below is one of the </w:t>
      </w:r>
      <w:proofErr w:type="gramStart"/>
      <w:r>
        <w:rPr>
          <w:bCs/>
        </w:rPr>
        <w:t>example</w:t>
      </w:r>
      <w:proofErr w:type="gramEnd"/>
      <w:r>
        <w:rPr>
          <w:bCs/>
        </w:rPr>
        <w:t>:</w:t>
      </w:r>
    </w:p>
    <w:p w14:paraId="4B3F080F" w14:textId="0E0869B2" w:rsidR="00087AA1" w:rsidRDefault="00087AA1" w:rsidP="006A60FE">
      <w:pPr>
        <w:spacing w:before="240" w:line="360" w:lineRule="auto"/>
        <w:ind w:right="-330"/>
        <w:jc w:val="center"/>
        <w:rPr>
          <w:b/>
        </w:rPr>
      </w:pPr>
      <w:r>
        <w:rPr>
          <w:noProof/>
        </w:rPr>
        <w:drawing>
          <wp:inline distT="0" distB="0" distL="0" distR="0" wp14:anchorId="2CAFDF90" wp14:editId="723294FB">
            <wp:extent cx="4286250" cy="2857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726C0" w14:textId="6DE55EA8" w:rsidR="003D0367" w:rsidRPr="00B7532E" w:rsidRDefault="00087AA1" w:rsidP="00B7532E">
      <w:pPr>
        <w:spacing w:after="240" w:line="360" w:lineRule="auto"/>
        <w:ind w:right="-330"/>
        <w:rPr>
          <w:sz w:val="22"/>
          <w:szCs w:val="22"/>
        </w:rPr>
      </w:pPr>
      <w:r w:rsidRPr="00B7532E">
        <w:rPr>
          <w:b/>
          <w:bCs/>
          <w:sz w:val="22"/>
          <w:szCs w:val="22"/>
        </w:rPr>
        <w:t>Conclusion</w:t>
      </w:r>
      <w:r w:rsidRPr="00B7532E">
        <w:rPr>
          <w:sz w:val="22"/>
          <w:szCs w:val="22"/>
        </w:rPr>
        <w:t xml:space="preserve">: We can see from the pie chart above that </w:t>
      </w:r>
      <w:r w:rsidRPr="00B7532E">
        <w:rPr>
          <w:b/>
          <w:bCs/>
          <w:sz w:val="22"/>
          <w:szCs w:val="22"/>
        </w:rPr>
        <w:t>smoke will affect the infant’s life</w:t>
      </w:r>
      <w:r w:rsidRPr="00B7532E">
        <w:rPr>
          <w:sz w:val="22"/>
          <w:szCs w:val="22"/>
        </w:rPr>
        <w:t>. For</w:t>
      </w:r>
      <w:r w:rsidR="00512398">
        <w:rPr>
          <w:sz w:val="22"/>
          <w:szCs w:val="22"/>
        </w:rPr>
        <w:t xml:space="preserve"> the </w:t>
      </w:r>
      <w:r w:rsidRPr="00B7532E">
        <w:rPr>
          <w:sz w:val="22"/>
          <w:szCs w:val="22"/>
        </w:rPr>
        <w:t xml:space="preserve">mother who doesn’t smoke, the percentage for the </w:t>
      </w:r>
      <w:proofErr w:type="gramStart"/>
      <w:r w:rsidRPr="00B7532E">
        <w:rPr>
          <w:sz w:val="22"/>
          <w:szCs w:val="22"/>
        </w:rPr>
        <w:t>infant’s</w:t>
      </w:r>
      <w:proofErr w:type="gramEnd"/>
      <w:r w:rsidRPr="00B7532E">
        <w:rPr>
          <w:sz w:val="22"/>
          <w:szCs w:val="22"/>
        </w:rPr>
        <w:t xml:space="preserve"> to live is around </w:t>
      </w:r>
      <w:r w:rsidRPr="00B7532E">
        <w:rPr>
          <w:b/>
          <w:bCs/>
          <w:sz w:val="22"/>
          <w:szCs w:val="22"/>
        </w:rPr>
        <w:t>5.6% more</w:t>
      </w:r>
      <w:r w:rsidRPr="00B7532E">
        <w:rPr>
          <w:sz w:val="22"/>
          <w:szCs w:val="22"/>
        </w:rPr>
        <w:t xml:space="preserve"> than </w:t>
      </w:r>
      <w:r w:rsidR="00512398">
        <w:rPr>
          <w:sz w:val="22"/>
          <w:szCs w:val="22"/>
        </w:rPr>
        <w:t xml:space="preserve">the </w:t>
      </w:r>
      <w:r w:rsidRPr="00B7532E">
        <w:rPr>
          <w:sz w:val="22"/>
          <w:szCs w:val="22"/>
        </w:rPr>
        <w:t xml:space="preserve">mother who smoke. </w:t>
      </w:r>
    </w:p>
    <w:p w14:paraId="33B64B59" w14:textId="009E306C" w:rsidR="0019071C" w:rsidRPr="0019071C" w:rsidRDefault="0019071C" w:rsidP="00B7532E">
      <w:pPr>
        <w:spacing w:line="360" w:lineRule="auto"/>
        <w:ind w:right="-330"/>
        <w:rPr>
          <w:b/>
        </w:rPr>
      </w:pPr>
      <w:r w:rsidRPr="0019071C">
        <w:rPr>
          <w:b/>
        </w:rPr>
        <w:lastRenderedPageBreak/>
        <w:t xml:space="preserve">Section 2. </w:t>
      </w:r>
      <w:r w:rsidR="00FC4FD5">
        <w:rPr>
          <w:b/>
        </w:rPr>
        <w:t xml:space="preserve">Building </w:t>
      </w:r>
      <w:r w:rsidR="00F37EDD">
        <w:rPr>
          <w:b/>
        </w:rPr>
        <w:t xml:space="preserve">a </w:t>
      </w:r>
      <w:r w:rsidR="00FC4FD5">
        <w:rPr>
          <w:b/>
        </w:rPr>
        <w:t>Predictive Model</w:t>
      </w:r>
      <w:r w:rsidR="00B97945">
        <w:rPr>
          <w:b/>
        </w:rPr>
        <w:t xml:space="preserve"> </w:t>
      </w:r>
    </w:p>
    <w:p w14:paraId="60D3E285" w14:textId="5B48D127" w:rsidR="00FC4FD5" w:rsidRDefault="00FC4FD5" w:rsidP="006A60FE">
      <w:pPr>
        <w:spacing w:after="240" w:line="360" w:lineRule="auto"/>
        <w:ind w:right="-330"/>
        <w:jc w:val="both"/>
      </w:pPr>
      <w:r>
        <w:t xml:space="preserve">After you find the patterns in the data, you can use the analysis to help you build the predictive model. You are </w:t>
      </w:r>
      <w:r w:rsidRPr="00391D80">
        <w:rPr>
          <w:b/>
          <w:bCs/>
        </w:rPr>
        <w:t>free to use any methods</w:t>
      </w:r>
      <w:r>
        <w:t xml:space="preserve"> (Clustering, Classification, or Regression) and algorithms that are available in the </w:t>
      </w:r>
      <w:proofErr w:type="spellStart"/>
      <w:r w:rsidRPr="00391D80">
        <w:rPr>
          <w:b/>
          <w:bCs/>
        </w:rPr>
        <w:t>MLlib</w:t>
      </w:r>
      <w:proofErr w:type="spellEnd"/>
      <w:r>
        <w:t>. If you are using more than one method</w:t>
      </w:r>
      <w:r w:rsidR="00391D80">
        <w:t xml:space="preserve">, </w:t>
      </w:r>
      <w:r>
        <w:t xml:space="preserve">pick </w:t>
      </w:r>
      <w:r w:rsidR="00F37EDD">
        <w:t xml:space="preserve">a </w:t>
      </w:r>
      <w:r>
        <w:t xml:space="preserve">model with the </w:t>
      </w:r>
      <w:r w:rsidRPr="00391D80">
        <w:rPr>
          <w:b/>
          <w:bCs/>
        </w:rPr>
        <w:t>best accuracy</w:t>
      </w:r>
      <w:r>
        <w:t xml:space="preserve"> and don’t forget to </w:t>
      </w:r>
      <w:r w:rsidRPr="00391D80">
        <w:rPr>
          <w:b/>
          <w:bCs/>
        </w:rPr>
        <w:t>write the steps required</w:t>
      </w:r>
      <w:r>
        <w:t xml:space="preserve"> to build the model</w:t>
      </w:r>
      <w:r w:rsidR="00391D80">
        <w:t xml:space="preserve"> (including preprocessing, recoding, </w:t>
      </w:r>
      <w:proofErr w:type="spellStart"/>
      <w:r w:rsidR="00391D80">
        <w:t>etc</w:t>
      </w:r>
      <w:proofErr w:type="spellEnd"/>
      <w:r w:rsidR="00391D80">
        <w:t>)</w:t>
      </w:r>
      <w:r>
        <w:t xml:space="preserve">. It’s important to notes that the main objective of building the predictive model is to </w:t>
      </w:r>
      <w:r w:rsidRPr="00391D80">
        <w:rPr>
          <w:b/>
          <w:bCs/>
        </w:rPr>
        <w:t>predict infant chances of surviving</w:t>
      </w:r>
      <w:r>
        <w:t xml:space="preserve"> (whether </w:t>
      </w:r>
      <w:r w:rsidR="00F37EDD">
        <w:t xml:space="preserve">an </w:t>
      </w:r>
      <w:r>
        <w:t xml:space="preserve">infant is alive or not alive). </w:t>
      </w:r>
      <w:r w:rsidR="007460D9">
        <w:t>Below are the steps:</w:t>
      </w:r>
    </w:p>
    <w:p w14:paraId="6E2BB333" w14:textId="36E23964" w:rsidR="007460D9" w:rsidRPr="00F33A6C" w:rsidRDefault="007460D9" w:rsidP="007460D9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F33A6C">
        <w:rPr>
          <w:b/>
          <w:bCs/>
        </w:rPr>
        <w:t>Load and Transform Data</w:t>
      </w:r>
    </w:p>
    <w:p w14:paraId="209E7E97" w14:textId="138CAF45" w:rsidR="00F33A6C" w:rsidRPr="007E0557" w:rsidRDefault="007460D9" w:rsidP="007E0557">
      <w:pPr>
        <w:pStyle w:val="ListParagraph"/>
        <w:spacing w:after="240" w:line="360" w:lineRule="auto"/>
        <w:ind w:left="426" w:right="-330"/>
        <w:jc w:val="both"/>
      </w:pPr>
      <w:r>
        <w:t>You need to load all raw data available that will be trained later. After that, you can transform the data until it</w:t>
      </w:r>
      <w:r w:rsidR="00F37EDD">
        <w:t xml:space="preserve"> is</w:t>
      </w:r>
      <w:r>
        <w:t xml:space="preserve"> suitable for you to use them for training, although this is </w:t>
      </w:r>
      <w:r w:rsidRPr="007460D9">
        <w:rPr>
          <w:b/>
          <w:bCs/>
        </w:rPr>
        <w:t>optional</w:t>
      </w:r>
      <w:r>
        <w:t>. For example, you may recode the INFANT_ALIVE_AT_REPORT variable’s value to be either 1 or 0.</w:t>
      </w:r>
    </w:p>
    <w:p w14:paraId="7F61F7C5" w14:textId="7DCF9BF2" w:rsidR="007460D9" w:rsidRPr="00F33A6C" w:rsidRDefault="007460D9" w:rsidP="007460D9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F33A6C">
        <w:rPr>
          <w:b/>
          <w:bCs/>
        </w:rPr>
        <w:t>Data Preprocessing</w:t>
      </w:r>
    </w:p>
    <w:p w14:paraId="5A2E3E08" w14:textId="5C0C2DC0" w:rsidR="007460D9" w:rsidRDefault="007460D9" w:rsidP="007460D9">
      <w:pPr>
        <w:pStyle w:val="ListParagraph"/>
        <w:spacing w:after="240" w:line="360" w:lineRule="auto"/>
        <w:ind w:left="426" w:right="-330"/>
        <w:jc w:val="both"/>
      </w:pPr>
      <w:r>
        <w:t xml:space="preserve">Don’t forget to </w:t>
      </w:r>
      <w:r w:rsidRPr="00F33A6C">
        <w:rPr>
          <w:b/>
          <w:bCs/>
        </w:rPr>
        <w:t>handle</w:t>
      </w:r>
      <w:r>
        <w:t xml:space="preserve"> (remove, replace, </w:t>
      </w:r>
      <w:proofErr w:type="spellStart"/>
      <w:r>
        <w:t>etc</w:t>
      </w:r>
      <w:proofErr w:type="spellEnd"/>
      <w:r>
        <w:t xml:space="preserve">) any </w:t>
      </w:r>
      <w:r w:rsidRPr="00F33A6C">
        <w:rPr>
          <w:b/>
          <w:bCs/>
        </w:rPr>
        <w:t>outliers</w:t>
      </w:r>
      <w:r>
        <w:t xml:space="preserve"> and </w:t>
      </w:r>
      <w:r w:rsidRPr="00F33A6C">
        <w:rPr>
          <w:b/>
          <w:bCs/>
        </w:rPr>
        <w:t>missing values</w:t>
      </w:r>
      <w:r>
        <w:t xml:space="preserve"> in the data. You may use any preprocessing technique available such as normalization, mapping values, etc.</w:t>
      </w:r>
    </w:p>
    <w:p w14:paraId="62D1B9AA" w14:textId="6F6259B2" w:rsidR="007460D9" w:rsidRPr="00F33A6C" w:rsidRDefault="007460D9" w:rsidP="007460D9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F33A6C">
        <w:rPr>
          <w:b/>
          <w:bCs/>
        </w:rPr>
        <w:t>Select Features</w:t>
      </w:r>
    </w:p>
    <w:p w14:paraId="2B17EDCA" w14:textId="172CA556" w:rsidR="007460D9" w:rsidRDefault="007460D9" w:rsidP="007460D9">
      <w:pPr>
        <w:pStyle w:val="ListParagraph"/>
        <w:spacing w:after="240" w:line="360" w:lineRule="auto"/>
        <w:ind w:left="426" w:right="-330"/>
        <w:jc w:val="both"/>
      </w:pPr>
      <w:r>
        <w:t xml:space="preserve">After preprocessing the data, you need to </w:t>
      </w:r>
      <w:r w:rsidRPr="00F33A6C">
        <w:rPr>
          <w:b/>
          <w:bCs/>
        </w:rPr>
        <w:t>select some features</w:t>
      </w:r>
      <w:r>
        <w:t xml:space="preserve"> available in the data to </w:t>
      </w:r>
      <w:r w:rsidR="00F33A6C">
        <w:t>use it for training. Once again, you are free to use any feature selection algorithm or methods available in the lab. Simple analysis from data visualization also accepted.</w:t>
      </w:r>
    </w:p>
    <w:p w14:paraId="1B95B7BB" w14:textId="19F839E5" w:rsidR="007460D9" w:rsidRPr="00F33A6C" w:rsidRDefault="007460D9" w:rsidP="007460D9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F33A6C">
        <w:rPr>
          <w:b/>
          <w:bCs/>
        </w:rPr>
        <w:t>Preparing Data</w:t>
      </w:r>
    </w:p>
    <w:p w14:paraId="7E22D953" w14:textId="59B27C67" w:rsidR="007460D9" w:rsidRDefault="00F33A6C" w:rsidP="007460D9">
      <w:pPr>
        <w:pStyle w:val="ListParagraph"/>
        <w:spacing w:after="240" w:line="360" w:lineRule="auto"/>
        <w:ind w:left="426" w:right="-330"/>
        <w:jc w:val="both"/>
      </w:pPr>
      <w:r>
        <w:t xml:space="preserve">In this phase, you need to </w:t>
      </w:r>
      <w:r w:rsidRPr="00F33A6C">
        <w:rPr>
          <w:b/>
          <w:bCs/>
        </w:rPr>
        <w:t xml:space="preserve">prepare all </w:t>
      </w:r>
      <w:r w:rsidR="00F37EDD">
        <w:rPr>
          <w:b/>
          <w:bCs/>
        </w:rPr>
        <w:t xml:space="preserve">the </w:t>
      </w:r>
      <w:r w:rsidRPr="00F33A6C">
        <w:rPr>
          <w:b/>
          <w:bCs/>
        </w:rPr>
        <w:t>data for training</w:t>
      </w:r>
      <w:r>
        <w:t xml:space="preserve">. For example, if you are using classification algorithm, you may create RDD of </w:t>
      </w:r>
      <w:proofErr w:type="spellStart"/>
      <w:r>
        <w:t>LabeledPoints</w:t>
      </w:r>
      <w:proofErr w:type="spellEnd"/>
      <w:r>
        <w:t xml:space="preserve"> to be used as input for the machine learning algorithm. </w:t>
      </w:r>
    </w:p>
    <w:p w14:paraId="6AB731B5" w14:textId="776A0F72" w:rsidR="007460D9" w:rsidRPr="007E0557" w:rsidRDefault="007460D9" w:rsidP="007460D9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7E0557">
        <w:rPr>
          <w:b/>
          <w:bCs/>
        </w:rPr>
        <w:t>Predicting Input</w:t>
      </w:r>
    </w:p>
    <w:p w14:paraId="3ADF9278" w14:textId="2A9F20F4" w:rsidR="00F33A6C" w:rsidRDefault="00F33A6C" w:rsidP="00F33A6C">
      <w:pPr>
        <w:pStyle w:val="ListParagraph"/>
        <w:spacing w:after="240" w:line="360" w:lineRule="auto"/>
        <w:ind w:left="426" w:right="-330"/>
        <w:jc w:val="both"/>
      </w:pPr>
      <w:r>
        <w:t xml:space="preserve">After the model is generated, you can </w:t>
      </w:r>
      <w:r w:rsidRPr="00F33A6C">
        <w:rPr>
          <w:b/>
          <w:bCs/>
        </w:rPr>
        <w:t>test the model</w:t>
      </w:r>
      <w:r>
        <w:t xml:space="preserve"> to predict whether the infant chance of surviving</w:t>
      </w:r>
    </w:p>
    <w:p w14:paraId="1F347256" w14:textId="2A89A6C5" w:rsidR="00F33A6C" w:rsidRPr="007E0557" w:rsidRDefault="007460D9" w:rsidP="00F33A6C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7E0557">
        <w:rPr>
          <w:b/>
          <w:bCs/>
        </w:rPr>
        <w:t>Model Evaluation (Optional)</w:t>
      </w:r>
    </w:p>
    <w:p w14:paraId="39EE2672" w14:textId="77777777" w:rsidR="007E0557" w:rsidRDefault="007E0557">
      <w:pPr>
        <w:spacing w:after="160" w:line="259" w:lineRule="auto"/>
        <w:rPr>
          <w:b/>
          <w:lang w:val="en-ID"/>
        </w:rPr>
      </w:pPr>
      <w:r>
        <w:rPr>
          <w:b/>
          <w:lang w:val="en-ID"/>
        </w:rPr>
        <w:br w:type="page"/>
      </w:r>
    </w:p>
    <w:p w14:paraId="7443202C" w14:textId="51E42F0F" w:rsidR="00FC4FD5" w:rsidRPr="006F36D7" w:rsidRDefault="00FC4FD5" w:rsidP="00B7532E">
      <w:pPr>
        <w:ind w:right="-330"/>
        <w:rPr>
          <w:lang w:val="en-ID"/>
        </w:rPr>
      </w:pPr>
      <w:r w:rsidRPr="006F36D7">
        <w:rPr>
          <w:b/>
          <w:lang w:val="en-ID"/>
        </w:rPr>
        <w:lastRenderedPageBreak/>
        <w:t>Files to be collected</w:t>
      </w:r>
      <w:r w:rsidRPr="006F36D7">
        <w:rPr>
          <w:lang w:val="en-ID"/>
        </w:rPr>
        <w:t xml:space="preserve">: </w:t>
      </w:r>
    </w:p>
    <w:p w14:paraId="67D8F392" w14:textId="62363C8E" w:rsidR="00FC4FD5" w:rsidRDefault="00ED01A1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proofErr w:type="gramStart"/>
      <w:r>
        <w:t>.</w:t>
      </w:r>
      <w:proofErr w:type="spellStart"/>
      <w:r w:rsidR="00FC4FD5">
        <w:t>ipynb</w:t>
      </w:r>
      <w:proofErr w:type="spellEnd"/>
      <w:proofErr w:type="gramEnd"/>
      <w:r w:rsidR="00FC4FD5">
        <w:t xml:space="preserve"> file</w:t>
      </w:r>
    </w:p>
    <w:p w14:paraId="25B0F8B8" w14:textId="09DC4456" w:rsidR="00FC4FD5" w:rsidRDefault="00ED01A1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r>
        <w:t>D</w:t>
      </w:r>
      <w:r w:rsidR="00FC4FD5">
        <w:t>ata visualization and model documentation</w:t>
      </w:r>
      <w:r>
        <w:t xml:space="preserve"> (free format, ex: docx)</w:t>
      </w:r>
    </w:p>
    <w:p w14:paraId="7B32ED2B" w14:textId="057C4D37" w:rsidR="00FC4FD5" w:rsidRDefault="00ED01A1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r>
        <w:t>A</w:t>
      </w:r>
      <w:r w:rsidR="00FC4FD5">
        <w:t>ny supporting material</w:t>
      </w:r>
      <w:r w:rsidR="00391D80">
        <w:t xml:space="preserve"> (optional)</w:t>
      </w:r>
    </w:p>
    <w:p w14:paraId="63B6D275" w14:textId="00E30CA2" w:rsidR="00FC4FD5" w:rsidRPr="00ED01A1" w:rsidRDefault="00FC4FD5" w:rsidP="00B7532E">
      <w:pPr>
        <w:ind w:right="-330"/>
        <w:rPr>
          <w:b/>
          <w:bCs/>
        </w:rPr>
      </w:pPr>
      <w:r w:rsidRPr="00ED01A1">
        <w:rPr>
          <w:b/>
          <w:bCs/>
        </w:rPr>
        <w:t>Notes:</w:t>
      </w:r>
    </w:p>
    <w:p w14:paraId="21684CF7" w14:textId="165BAA58" w:rsidR="00FC4FD5" w:rsidRDefault="00FC4FD5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r>
        <w:t xml:space="preserve">You </w:t>
      </w:r>
      <w:r w:rsidRPr="00391D80">
        <w:rPr>
          <w:b/>
          <w:bCs/>
        </w:rPr>
        <w:t>don’t</w:t>
      </w:r>
      <w:r>
        <w:t xml:space="preserve"> need to upload </w:t>
      </w:r>
      <w:r w:rsidR="00ED01A1">
        <w:t>any datasets or file from the case</w:t>
      </w:r>
    </w:p>
    <w:p w14:paraId="4682A66A" w14:textId="2F5B588E" w:rsidR="00FC4FD5" w:rsidRDefault="00FC4FD5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r>
        <w:t xml:space="preserve">Please </w:t>
      </w:r>
      <w:r w:rsidR="00ED01A1">
        <w:t xml:space="preserve">use </w:t>
      </w:r>
      <w:r w:rsidR="00ED01A1" w:rsidRPr="00391D80">
        <w:rPr>
          <w:b/>
          <w:bCs/>
        </w:rPr>
        <w:t>logical analysis</w:t>
      </w:r>
      <w:r w:rsidR="00ED01A1">
        <w:t xml:space="preserve"> to solve the problem presented in the case and </w:t>
      </w:r>
      <w:r w:rsidR="00ED01A1" w:rsidRPr="00391D80">
        <w:rPr>
          <w:b/>
          <w:bCs/>
        </w:rPr>
        <w:t>don’t</w:t>
      </w:r>
      <w:r w:rsidR="00ED01A1">
        <w:t xml:space="preserve"> use any external data or assumption that are not included in the case</w:t>
      </w:r>
    </w:p>
    <w:p w14:paraId="1F215BB1" w14:textId="1DE81954" w:rsidR="00391D80" w:rsidRDefault="00391D80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r>
        <w:t>You can find the documentation of the data using User Manual provided by them in “</w:t>
      </w:r>
      <w:r w:rsidRPr="00391D80">
        <w:rPr>
          <w:b/>
          <w:bCs/>
        </w:rPr>
        <w:t>manual.pdf</w:t>
      </w:r>
      <w:r>
        <w:t>”</w:t>
      </w:r>
    </w:p>
    <w:p w14:paraId="6C2078FD" w14:textId="491D0C7E" w:rsidR="00655EA0" w:rsidRPr="00400AD1" w:rsidRDefault="00655EA0" w:rsidP="00655EA0">
      <w:pPr>
        <w:spacing w:line="360" w:lineRule="auto"/>
        <w:ind w:right="-330"/>
        <w:rPr>
          <w:b/>
          <w:bCs/>
        </w:rPr>
      </w:pPr>
      <w:bookmarkStart w:id="0" w:name="_GoBack"/>
      <w:r w:rsidRPr="00400AD1">
        <w:rPr>
          <w:b/>
          <w:bCs/>
        </w:rPr>
        <w:t>Data References:</w:t>
      </w:r>
    </w:p>
    <w:bookmarkEnd w:id="0"/>
    <w:p w14:paraId="7A7519B5" w14:textId="195CD067" w:rsidR="00655EA0" w:rsidRPr="00655EA0" w:rsidRDefault="001220E0" w:rsidP="00655EA0">
      <w:pPr>
        <w:pStyle w:val="ListParagraph"/>
        <w:numPr>
          <w:ilvl w:val="0"/>
          <w:numId w:val="6"/>
        </w:numPr>
        <w:spacing w:line="360" w:lineRule="auto"/>
        <w:ind w:right="-330"/>
      </w:pPr>
      <w:r>
        <w:fldChar w:fldCharType="begin"/>
      </w:r>
      <w:r>
        <w:instrText xml:space="preserve"> HYPERLINK "https://www.cdc.gov/nchs/" </w:instrText>
      </w:r>
      <w:r>
        <w:fldChar w:fldCharType="separate"/>
      </w:r>
      <w:r w:rsidR="00655EA0" w:rsidRPr="00655EA0">
        <w:rPr>
          <w:rStyle w:val="Hyperlink"/>
          <w:color w:val="000000" w:themeColor="text1"/>
          <w:u w:val="none"/>
        </w:rPr>
        <w:t>https://www.cdc.gov/nchs/</w:t>
      </w:r>
      <w:r>
        <w:rPr>
          <w:rStyle w:val="Hyperlink"/>
          <w:color w:val="000000" w:themeColor="text1"/>
          <w:u w:val="none"/>
        </w:rPr>
        <w:fldChar w:fldCharType="end"/>
      </w:r>
    </w:p>
    <w:sectPr w:rsidR="00655EA0" w:rsidRPr="00655EA0" w:rsidSect="003D03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DEA0A" w14:textId="77777777" w:rsidR="001220E0" w:rsidRDefault="001220E0" w:rsidP="00F93CCE">
      <w:r>
        <w:separator/>
      </w:r>
    </w:p>
  </w:endnote>
  <w:endnote w:type="continuationSeparator" w:id="0">
    <w:p w14:paraId="73FBDF56" w14:textId="77777777" w:rsidR="001220E0" w:rsidRDefault="001220E0" w:rsidP="00F9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F8548" w14:textId="77777777" w:rsidR="001220E0" w:rsidRDefault="001220E0" w:rsidP="00F93CCE">
      <w:r>
        <w:separator/>
      </w:r>
    </w:p>
  </w:footnote>
  <w:footnote w:type="continuationSeparator" w:id="0">
    <w:p w14:paraId="2C75BAE8" w14:textId="77777777" w:rsidR="001220E0" w:rsidRDefault="001220E0" w:rsidP="00F93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5EA"/>
    <w:multiLevelType w:val="hybridMultilevel"/>
    <w:tmpl w:val="84F88C9A"/>
    <w:lvl w:ilvl="0" w:tplc="5BC4EA2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1C00"/>
    <w:multiLevelType w:val="hybridMultilevel"/>
    <w:tmpl w:val="8DBA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1032"/>
    <w:multiLevelType w:val="hybridMultilevel"/>
    <w:tmpl w:val="50C2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7225"/>
    <w:multiLevelType w:val="hybridMultilevel"/>
    <w:tmpl w:val="B4CA27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67977"/>
    <w:multiLevelType w:val="hybridMultilevel"/>
    <w:tmpl w:val="6B9E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8307E"/>
    <w:multiLevelType w:val="hybridMultilevel"/>
    <w:tmpl w:val="2D86B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5F50"/>
    <w:multiLevelType w:val="hybridMultilevel"/>
    <w:tmpl w:val="D734A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WwsDQyNjAxNbA0tzRW0lEKTi0uzszPAykwqgUAD7pWTSwAAAA="/>
  </w:docVars>
  <w:rsids>
    <w:rsidRoot w:val="00DD35B6"/>
    <w:rsid w:val="00087AA1"/>
    <w:rsid w:val="001220E0"/>
    <w:rsid w:val="0019071C"/>
    <w:rsid w:val="001C29F9"/>
    <w:rsid w:val="001D7FFB"/>
    <w:rsid w:val="00214ED4"/>
    <w:rsid w:val="002A21E4"/>
    <w:rsid w:val="002E180B"/>
    <w:rsid w:val="00391D80"/>
    <w:rsid w:val="003C2977"/>
    <w:rsid w:val="003D0367"/>
    <w:rsid w:val="00400AD1"/>
    <w:rsid w:val="00426138"/>
    <w:rsid w:val="00480D4B"/>
    <w:rsid w:val="004A126A"/>
    <w:rsid w:val="00512398"/>
    <w:rsid w:val="00530B51"/>
    <w:rsid w:val="005D11C3"/>
    <w:rsid w:val="006312C1"/>
    <w:rsid w:val="00655EA0"/>
    <w:rsid w:val="0068492F"/>
    <w:rsid w:val="0069106C"/>
    <w:rsid w:val="006A60FE"/>
    <w:rsid w:val="007460D9"/>
    <w:rsid w:val="0075497F"/>
    <w:rsid w:val="0078353B"/>
    <w:rsid w:val="00797341"/>
    <w:rsid w:val="007C369C"/>
    <w:rsid w:val="007D6A4C"/>
    <w:rsid w:val="007E0557"/>
    <w:rsid w:val="008038D2"/>
    <w:rsid w:val="00813AF3"/>
    <w:rsid w:val="009051A7"/>
    <w:rsid w:val="009E31DD"/>
    <w:rsid w:val="00A23E1E"/>
    <w:rsid w:val="00A87472"/>
    <w:rsid w:val="00AB7936"/>
    <w:rsid w:val="00B033F4"/>
    <w:rsid w:val="00B44372"/>
    <w:rsid w:val="00B7532E"/>
    <w:rsid w:val="00B97945"/>
    <w:rsid w:val="00BF21DA"/>
    <w:rsid w:val="00C54DD0"/>
    <w:rsid w:val="00CC0B56"/>
    <w:rsid w:val="00D0378F"/>
    <w:rsid w:val="00D104A5"/>
    <w:rsid w:val="00DB325A"/>
    <w:rsid w:val="00DC17A7"/>
    <w:rsid w:val="00DD35B6"/>
    <w:rsid w:val="00DE5DF4"/>
    <w:rsid w:val="00E0611F"/>
    <w:rsid w:val="00E62F67"/>
    <w:rsid w:val="00ED01A1"/>
    <w:rsid w:val="00ED3473"/>
    <w:rsid w:val="00F33A6C"/>
    <w:rsid w:val="00F37EDD"/>
    <w:rsid w:val="00F40BDE"/>
    <w:rsid w:val="00F93CCE"/>
    <w:rsid w:val="00FC4FD5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DD8CB"/>
  <w15:chartTrackingRefBased/>
  <w15:docId w15:val="{6BCE877D-793A-46FD-B1C9-806DD03C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D3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35B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F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3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CC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AECE-06F2-4646-8595-368CE187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CHANDRA</dc:creator>
  <cp:keywords/>
  <dc:description/>
  <cp:lastModifiedBy>Antonius Wijaya</cp:lastModifiedBy>
  <cp:revision>10</cp:revision>
  <dcterms:created xsi:type="dcterms:W3CDTF">2020-02-11T09:31:00Z</dcterms:created>
  <dcterms:modified xsi:type="dcterms:W3CDTF">2020-02-11T10:30:00Z</dcterms:modified>
</cp:coreProperties>
</file>