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The fanpage shows my favourite K-pop group Seventeen, presented in a structured, visually appealing design, utilizing a clear layout with a soft pastel palette, primarily featuring Seventeen's</w:t>
      </w:r>
      <w:r w:rsidDel="00000000" w:rsidR="00000000" w:rsidRPr="00000000">
        <w:rPr>
          <w:rtl w:val="0"/>
        </w:rPr>
        <w:t xml:space="preserve"> fanclub official support color– light blue and pink for the background color</w:t>
      </w:r>
      <w:r w:rsidDel="00000000" w:rsidR="00000000" w:rsidRPr="00000000">
        <w:rPr>
          <w:rtl w:val="0"/>
        </w:rPr>
        <w:t xml:space="preserve">. Upon entry, visitors encounter a welcoming header that clearly indicates the purpose of the website: "Welcome to My Seventeen Fanpage," accompanied by simple yet intuitive navigation links, such as "Home" and "Learn More," effectively guiding users through the content.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On the homepage, the visitor can see an impactful promotional image featuring Seventeen's concert tour titled "Right Here World Tour (In) Los Angeles." The image showcases all thirteen members dressed in cohesive attire, set against a minimalistic, harmonious backdrop that conveys both elegance and professionalism. Below the image, a descriptive paragraph introduces Seventeen, providing detailed information about the group. This includes specifics such as the thirteen members' names, their debut date, the unique characteristics of the group's self-produced approach, and their international recognition. The text highlights their intricate synchronization, creative autonomy, and sub-unit structure comprising the Hip-Hop Unit, Vocal Unit, and Performance Unit. It further emphasizes notable tracks like "Adore U," "Mansae," and "Very Nice," and their broad musical repertoire, which encompasses diverse genres and thoughtful themes. The tone of the written content maintains clarity, informative quality, and effectively conveys Seventeen's musical accomplishments and appeal.</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"More About Seventeen" page provides deeper insights, reinforcing the group's reputation as a "self-producing idol group." This section contains a visually engaging collage composed of member portraits set against a dynamic graphic design background featuring circular accents and a stylized color palette, imparting a contemporary aesthetic and effectively capturing the youthful, vibrant essence of the group. The explanatory text offers additional depth, outlining the specific contributions and strengths of individual members and units. It underscores the group's self-production ethos, detailing the members' active involvement in songwriting, composition, and choreography, which distinguishes them from other K-pop groups.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page also thoughtfully addresses Seventeen’s achievements and global impact, referencing their international appeal and notable chart presence. It introduces their interactive engagement methods, including concerts, vlogs, and fan-centric content, portraying the close relationship the group maintains with their dedicated fans, known as "Carats."</w:t>
      </w:r>
    </w:p>
    <w:p w:rsidR="00000000" w:rsidDel="00000000" w:rsidP="00000000" w:rsidRDefault="00000000" w:rsidRPr="00000000" w14:paraId="0000000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