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 Sign-On: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Go to IAM Identity center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gt2zsrmkkqbz" w:id="0"/>
      <w:bookmarkEnd w:id="0"/>
      <w:r w:rsidDel="00000000" w:rsidR="00000000" w:rsidRPr="00000000">
        <w:rPr>
          <w:sz w:val="22"/>
          <w:szCs w:val="22"/>
          <w:rtl w:val="0"/>
        </w:rPr>
        <w:t xml:space="preserve">Enable IAM Identity Center</w:t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657475" cy="2324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Continue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Multi-account permissions , go to AWS account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05225" cy="10763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account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AWS access portal url to your unique domain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38725" cy="54959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your region domain to Mumbai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group for users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  and provide same email as you provided to new account in step 7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User to the group you created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password and all instructions</w:t>
        <w:br w:type="textWrapping"/>
      </w:r>
      <w:r w:rsidDel="00000000" w:rsidR="00000000" w:rsidRPr="00000000">
        <w:rPr/>
        <w:drawing>
          <wp:inline distB="114300" distT="114300" distL="114300" distR="114300">
            <wp:extent cx="5886450" cy="53625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permission sets</w:t>
        <w:br w:type="textWrapping"/>
        <w:t xml:space="preserve">Create permission sets</w:t>
        <w:br w:type="textWrapping"/>
        <w:t xml:space="preserve">Default permissions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Everything will be default and then create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Groups</w:t>
        <w:br w:type="textWrapping"/>
        <w:t xml:space="preserve">Go to your group (My group in this case)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custom url created and sign 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Next and Submit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and enabling Single sign on, login again to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