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6mvxj53sd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Journal Application Setup Documentation (Next.js)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documentation will guide you through the steps to set up and run the Journal application locally. It includes instructions for environment setup, dependencies and necessary configurations.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zh49rkxw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Prerequisites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setting up the project, ensure you have the following tools installed: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(version 16 or higher): The backend runs on Node.js, so make sure it's installed. You can download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 (comes with Node.js): npm is used to install project dependencies.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For version control and cloning the repository.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 your installations, run the following commands: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-v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-v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--version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jk9txp32w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Cloning the Repository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by cloning the project repository from GitHub: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https://github.com/TinaKareh/personal_journal.git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personal_journal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hdpss9jwh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Installing Dependencies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cloning the repository, you need to install the necessary dependencies. Run the following command in the project directory: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install all the required libraries and packages listed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q9oqmegxe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Environment Setup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 in the root of the project. This file will store environment-specific variables needed to run the application locally.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an example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setup: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NEXT_PUBLIC_API_URL=http://localhost:3000/api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DATABASE_URL=postgres://username:password@localhost:5432/journal_app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JWT_SECRET=your-secret-key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NEXT_PUBLIC_API_URL</w:t>
      </w:r>
      <w:r w:rsidDel="00000000" w:rsidR="00000000" w:rsidRPr="00000000">
        <w:rPr>
          <w:rtl w:val="0"/>
        </w:rPr>
        <w:t xml:space="preserve">: The API base URL. By default, it points to the local server.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DATABASE_URL</w:t>
      </w:r>
      <w:r w:rsidDel="00000000" w:rsidR="00000000" w:rsidRPr="00000000">
        <w:rPr>
          <w:rtl w:val="0"/>
        </w:rPr>
        <w:t xml:space="preserve">: Connection string for your PostgreSQL database (or other databases based on your setup).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JWT_SECRET</w:t>
      </w:r>
      <w:r w:rsidDel="00000000" w:rsidR="00000000" w:rsidRPr="00000000">
        <w:rPr>
          <w:rtl w:val="0"/>
        </w:rPr>
        <w:t xml:space="preserve">: A secret key for signing JWT tokens. You should generate a secure, random string for this.</w:t>
        <w:br w:type="textWrapping"/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rh7qk6a8z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Setting Up the Database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uses MySQL by default for storing user and journal data. If you're using MySQL locally, make sure you have it installed.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installed, create a new database: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personal_journal;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Then, apply any migrations you should use a migration tool like Prisma: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prisma migrate dev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don't have Prisma set up, follow the setup instructions for Prisma (or your preferred ORM tool) to handle migrations and schema definitions.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h775ai6er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Running the Application Locally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everything is set up, you can start the development server. Run the following command in the project directory: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dev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start the application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  <w:r w:rsidDel="00000000" w:rsidR="00000000" w:rsidRPr="00000000">
        <w:rPr>
          <w:rtl w:val="0"/>
        </w:rPr>
        <w:t xml:space="preserve">. You can visit this URL in your browser to see the Journal application running locally.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gwqq41wi7o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Additional Configuration (Optional)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Depending on the features you need to enable or modify, you might need to configure additional services: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CORS Configuration</w:t>
      </w:r>
      <w:r w:rsidDel="00000000" w:rsidR="00000000" w:rsidRPr="00000000">
        <w:rPr>
          <w:rtl w:val="0"/>
        </w:rPr>
        <w:t xml:space="preserve">: If you’re testing API routes separately, you may need to configure CORS (Cross-Origin Resource Sharing) in your Next.js API routes.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ka8yzhcdti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Testing and Debugging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local testing, you can use the built-in Next.js features to test the application. Some debugging tips: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browser’s developer tools (F12) to view the console and network logs.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the terminal where you started the server for any errors or warnings.</w:t>
        <w:br w:type="textWrapping"/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kasviw1rh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Stopping the Application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stop the development server,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 + C</w:t>
      </w:r>
      <w:r w:rsidDel="00000000" w:rsidR="00000000" w:rsidRPr="00000000">
        <w:rPr>
          <w:rtl w:val="0"/>
        </w:rPr>
        <w:t xml:space="preserve"> in the terminal.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js.org/" TargetMode="External"/><Relationship Id="rId7" Type="http://schemas.openxmlformats.org/officeDocument/2006/relationships/hyperlink" Target="https://nodejs.org/" TargetMode="External"/><Relationship Id="rId8" Type="http://schemas.openxmlformats.org/officeDocument/2006/relationships/hyperlink" Target="https://github.com/TinaKareh/personal_journal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