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C121" w14:textId="77777777" w:rsidR="00DA41AD" w:rsidRPr="00E70DFE" w:rsidRDefault="00DA41AD" w:rsidP="00DA41AD">
      <w:pPr>
        <w:bidi/>
        <w:rPr>
          <w:rFonts w:asciiTheme="minorBidi" w:hAnsiTheme="minorBidi"/>
          <w:color w:val="000000" w:themeColor="text1"/>
        </w:rPr>
      </w:pPr>
      <w:bookmarkStart w:id="0" w:name="_Hlk214487452"/>
      <w:bookmarkEnd w:id="0"/>
    </w:p>
    <w:p w14:paraId="1991D246" w14:textId="77777777" w:rsidR="00DA41AD" w:rsidRPr="00E70DFE" w:rsidRDefault="00DA41AD" w:rsidP="00DA41AD">
      <w:pPr>
        <w:bidi/>
        <w:rPr>
          <w:rFonts w:asciiTheme="minorBidi" w:hAnsiTheme="minorBidi"/>
          <w:color w:val="000000" w:themeColor="text1"/>
        </w:rPr>
      </w:pPr>
    </w:p>
    <w:p w14:paraId="51267B35" w14:textId="532FD66B" w:rsidR="00DA41AD" w:rsidRPr="00E70DFE" w:rsidRDefault="009E6494" w:rsidP="00DA41AD">
      <w:pPr>
        <w:bidi/>
        <w:rPr>
          <w:rFonts w:asciiTheme="minorBidi" w:hAnsiTheme="minorBidi" w:cs="Arial"/>
          <w:b/>
          <w:bCs/>
          <w:color w:val="000000" w:themeColor="text1"/>
          <w:sz w:val="52"/>
          <w:szCs w:val="52"/>
        </w:rPr>
      </w:pPr>
      <w:r w:rsidRPr="00E70DFE">
        <w:rPr>
          <w:rFonts w:asciiTheme="minorBidi" w:hAnsiTheme="minorBidi" w:cs="Arial"/>
          <w:b/>
          <w:bCs/>
          <w:color w:val="000000" w:themeColor="text1"/>
          <w:sz w:val="52"/>
          <w:szCs w:val="52"/>
          <w:rtl/>
        </w:rPr>
        <w:t>مقا</w:t>
      </w:r>
      <w:r w:rsidRPr="00E70DFE">
        <w:rPr>
          <w:rFonts w:asciiTheme="minorBidi" w:hAnsiTheme="minorBidi" w:cs="Arial" w:hint="cs"/>
          <w:b/>
          <w:bCs/>
          <w:color w:val="000000" w:themeColor="text1"/>
          <w:sz w:val="52"/>
          <w:szCs w:val="52"/>
          <w:rtl/>
        </w:rPr>
        <w:t>ی</w:t>
      </w:r>
      <w:r w:rsidRPr="00E70DFE">
        <w:rPr>
          <w:rFonts w:asciiTheme="minorBidi" w:hAnsiTheme="minorBidi" w:cs="Arial" w:hint="eastAsia"/>
          <w:b/>
          <w:bCs/>
          <w:color w:val="000000" w:themeColor="text1"/>
          <w:sz w:val="52"/>
          <w:szCs w:val="52"/>
          <w:rtl/>
        </w:rPr>
        <w:t>سه</w:t>
      </w:r>
      <w:r w:rsidRPr="00E70DFE">
        <w:rPr>
          <w:rFonts w:asciiTheme="minorBidi" w:hAnsiTheme="minorBidi" w:cs="Arial"/>
          <w:b/>
          <w:bCs/>
          <w:color w:val="000000" w:themeColor="text1"/>
          <w:sz w:val="52"/>
          <w:szCs w:val="52"/>
          <w:rtl/>
        </w:rPr>
        <w:t xml:space="preserve"> تورم ق</w:t>
      </w:r>
      <w:r w:rsidRPr="00E70DFE">
        <w:rPr>
          <w:rFonts w:asciiTheme="minorBidi" w:hAnsiTheme="minorBidi" w:cs="Arial" w:hint="cs"/>
          <w:b/>
          <w:bCs/>
          <w:color w:val="000000" w:themeColor="text1"/>
          <w:sz w:val="52"/>
          <w:szCs w:val="52"/>
          <w:rtl/>
        </w:rPr>
        <w:t>ی</w:t>
      </w:r>
      <w:r w:rsidRPr="00E70DFE">
        <w:rPr>
          <w:rFonts w:asciiTheme="minorBidi" w:hAnsiTheme="minorBidi" w:cs="Arial" w:hint="eastAsia"/>
          <w:b/>
          <w:bCs/>
          <w:color w:val="000000" w:themeColor="text1"/>
          <w:sz w:val="52"/>
          <w:szCs w:val="52"/>
          <w:rtl/>
        </w:rPr>
        <w:t>مت</w:t>
      </w:r>
      <w:r w:rsidRPr="00E70DFE">
        <w:rPr>
          <w:rFonts w:asciiTheme="minorBidi" w:hAnsiTheme="minorBidi" w:cs="Arial"/>
          <w:b/>
          <w:bCs/>
          <w:color w:val="000000" w:themeColor="text1"/>
          <w:sz w:val="52"/>
          <w:szCs w:val="52"/>
          <w:rtl/>
        </w:rPr>
        <w:t xml:space="preserve"> ا</w:t>
      </w:r>
      <w:r w:rsidRPr="00E70DFE">
        <w:rPr>
          <w:rFonts w:asciiTheme="minorBidi" w:hAnsiTheme="minorBidi" w:cs="Arial" w:hint="cs"/>
          <w:b/>
          <w:bCs/>
          <w:color w:val="000000" w:themeColor="text1"/>
          <w:sz w:val="52"/>
          <w:szCs w:val="52"/>
          <w:rtl/>
        </w:rPr>
        <w:t>ی</w:t>
      </w:r>
      <w:r w:rsidRPr="00E70DFE">
        <w:rPr>
          <w:rFonts w:asciiTheme="minorBidi" w:hAnsiTheme="minorBidi" w:cs="Arial" w:hint="eastAsia"/>
          <w:b/>
          <w:bCs/>
          <w:color w:val="000000" w:themeColor="text1"/>
          <w:sz w:val="52"/>
          <w:szCs w:val="52"/>
          <w:rtl/>
        </w:rPr>
        <w:t>نترنت</w:t>
      </w:r>
      <w:r w:rsidRPr="00E70DFE">
        <w:rPr>
          <w:rFonts w:asciiTheme="minorBidi" w:hAnsiTheme="minorBidi" w:cs="Arial"/>
          <w:b/>
          <w:bCs/>
          <w:color w:val="000000" w:themeColor="text1"/>
          <w:sz w:val="52"/>
          <w:szCs w:val="52"/>
          <w:rtl/>
        </w:rPr>
        <w:t xml:space="preserve"> و مخابرات</w:t>
      </w:r>
    </w:p>
    <w:p w14:paraId="0CAD760A" w14:textId="77777777" w:rsidR="009E6494" w:rsidRPr="00E70DFE" w:rsidRDefault="009E6494" w:rsidP="009E6494">
      <w:pPr>
        <w:bidi/>
        <w:rPr>
          <w:rFonts w:asciiTheme="minorBidi" w:hAnsiTheme="minorBidi"/>
          <w:color w:val="000000" w:themeColor="text1"/>
          <w:sz w:val="32"/>
          <w:szCs w:val="32"/>
        </w:rPr>
      </w:pPr>
    </w:p>
    <w:p w14:paraId="18D633F3" w14:textId="77777777" w:rsidR="009E6494" w:rsidRPr="00E70DFE" w:rsidRDefault="00DA41AD" w:rsidP="00DA41AD">
      <w:p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E70DFE">
        <w:rPr>
          <w:rFonts w:asciiTheme="minorBidi" w:hAnsiTheme="minorBidi"/>
          <w:color w:val="000000" w:themeColor="text1"/>
          <w:sz w:val="32"/>
          <w:szCs w:val="32"/>
          <w:rtl/>
        </w:rPr>
        <w:t>بخش «ارتباطات و مخابرات» شامل خدمات تلفن ثابت، تلفن همراه، اینترنت ثابت و سیار است. با توجه به آنلاین‌شدن بسیاری از فعالیت‌های روزمره (آموزش، پرداخت، سرگرمی، کسب‌وکار)، بررسی روند تغییرات قیمتی این حوزه اهمیت زیادی دارد</w:t>
      </w:r>
      <w:r w:rsidRPr="00E70DFE">
        <w:rPr>
          <w:rFonts w:asciiTheme="minorBidi" w:hAnsiTheme="minorBidi"/>
          <w:color w:val="000000" w:themeColor="text1"/>
          <w:sz w:val="32"/>
          <w:szCs w:val="32"/>
        </w:rPr>
        <w:t>.</w:t>
      </w:r>
      <w:r w:rsidRPr="00E70DFE">
        <w:rPr>
          <w:rFonts w:asciiTheme="minorBidi" w:hAnsiTheme="minorBidi"/>
          <w:color w:val="000000" w:themeColor="text1"/>
          <w:sz w:val="32"/>
          <w:szCs w:val="32"/>
        </w:rPr>
        <w:br/>
      </w:r>
      <w:r w:rsidRPr="00E70DFE">
        <w:rPr>
          <w:rFonts w:asciiTheme="minorBidi" w:hAnsiTheme="minorBidi"/>
          <w:color w:val="000000" w:themeColor="text1"/>
          <w:sz w:val="32"/>
          <w:szCs w:val="32"/>
          <w:rtl/>
        </w:rPr>
        <w:t>از سوی دیگر، اقتصاد ایران طی یک دهه‌ی اخیر با تورم‌های بالا و نوسانات ارزی روبه‌رو بوده است. مقایسه تورم این بخش با تورم عمومی نشان می‌دهد که آیا هزینه‌های اینترنت و مخابرات همگام با هزینه‌ی کل زندگی رشد کرده یا کمتر/بیشتر بوده است</w:t>
      </w:r>
    </w:p>
    <w:p w14:paraId="7A6BAC05" w14:textId="77777777" w:rsidR="009E6494" w:rsidRPr="00E70DFE" w:rsidRDefault="009E6494" w:rsidP="009E6494">
      <w:pPr>
        <w:bidi/>
        <w:rPr>
          <w:rFonts w:asciiTheme="minorBidi" w:hAnsiTheme="minorBidi"/>
          <w:color w:val="000000" w:themeColor="text1"/>
          <w:sz w:val="32"/>
          <w:szCs w:val="32"/>
        </w:rPr>
      </w:pPr>
    </w:p>
    <w:p w14:paraId="1CE3741B" w14:textId="77777777" w:rsidR="00E70DFE" w:rsidRPr="00E70DFE" w:rsidRDefault="00E70DFE" w:rsidP="00E70DFE">
      <w:pPr>
        <w:bidi/>
        <w:rPr>
          <w:rFonts w:asciiTheme="minorBidi" w:hAnsiTheme="minorBidi"/>
          <w:color w:val="000000" w:themeColor="text1"/>
          <w:sz w:val="32"/>
          <w:szCs w:val="32"/>
        </w:rPr>
      </w:pPr>
    </w:p>
    <w:p w14:paraId="13A75A5C" w14:textId="77777777" w:rsidR="00E70DFE" w:rsidRPr="00E70DFE" w:rsidRDefault="00E70DFE" w:rsidP="00E70DFE">
      <w:pPr>
        <w:bidi/>
        <w:rPr>
          <w:rFonts w:asciiTheme="minorBidi" w:hAnsiTheme="minorBidi"/>
          <w:color w:val="000000" w:themeColor="text1"/>
          <w:sz w:val="32"/>
          <w:szCs w:val="32"/>
        </w:rPr>
      </w:pPr>
    </w:p>
    <w:p w14:paraId="03CBE234" w14:textId="04BF4C4A" w:rsidR="00E70DFE" w:rsidRPr="00E70DFE" w:rsidRDefault="00E70DFE" w:rsidP="00E70DFE">
      <w:p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E70DFE">
        <w:rPr>
          <w:rFonts w:asciiTheme="minorBidi" w:hAnsiTheme="minorBidi"/>
          <w:noProof/>
          <w:color w:val="000000" w:themeColor="text1"/>
          <w:sz w:val="32"/>
          <w:szCs w:val="32"/>
        </w:rPr>
        <w:drawing>
          <wp:inline distT="0" distB="0" distL="0" distR="0" wp14:anchorId="39DE57E6" wp14:editId="27235376">
            <wp:extent cx="5943600" cy="3748946"/>
            <wp:effectExtent l="0" t="0" r="0" b="4445"/>
            <wp:docPr id="99839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93948" name="Picture 9983939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A16E" w14:textId="311C9629" w:rsidR="00E70DFE" w:rsidRPr="00E70DFE" w:rsidRDefault="00E70DFE" w:rsidP="00E70DFE">
      <w:pPr>
        <w:bidi/>
        <w:rPr>
          <w:rFonts w:asciiTheme="minorBidi" w:hAnsiTheme="minorBidi"/>
          <w:color w:val="000000" w:themeColor="text1"/>
          <w:sz w:val="32"/>
          <w:szCs w:val="32"/>
        </w:rPr>
      </w:pPr>
    </w:p>
    <w:p w14:paraId="67EA7664" w14:textId="77777777" w:rsidR="009E6494" w:rsidRPr="00E70DFE" w:rsidRDefault="009E6494" w:rsidP="009E6494">
      <w:pPr>
        <w:bidi/>
        <w:rPr>
          <w:rFonts w:asciiTheme="minorBidi" w:hAnsiTheme="minorBidi"/>
          <w:color w:val="000000" w:themeColor="text1"/>
        </w:rPr>
      </w:pPr>
    </w:p>
    <w:p w14:paraId="7DFE04BC" w14:textId="73D2C72B" w:rsidR="00BC7399" w:rsidRPr="00E70DFE" w:rsidRDefault="00BC7399" w:rsidP="009E6494">
      <w:pPr>
        <w:bidi/>
        <w:rPr>
          <w:rFonts w:asciiTheme="minorBidi" w:hAnsiTheme="minorBidi"/>
          <w:color w:val="000000" w:themeColor="text1"/>
          <w:sz w:val="32"/>
          <w:szCs w:val="32"/>
        </w:rPr>
      </w:pPr>
    </w:p>
    <w:p w14:paraId="280CCD62" w14:textId="77777777" w:rsidR="00DA41AD" w:rsidRPr="00DA41AD" w:rsidRDefault="00DA41AD" w:rsidP="00DA41AD">
      <w:pPr>
        <w:bidi/>
        <w:rPr>
          <w:rFonts w:asciiTheme="minorBidi" w:hAnsiTheme="minorBidi"/>
          <w:b/>
          <w:bCs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  <w:lang w:bidi="fa-IR"/>
        </w:rPr>
        <w:t>۱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</w:rPr>
        <w:t xml:space="preserve">.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روند کلی تورم در ده سال گذشته</w:t>
      </w:r>
    </w:p>
    <w:p w14:paraId="0E2FE24D" w14:textId="77777777" w:rsidR="00DA41AD" w:rsidRPr="00DA41AD" w:rsidRDefault="00DA41AD" w:rsidP="00DA41AD">
      <w:p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ده سال گذشته (حدود 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  <w:lang w:bidi="fa-IR"/>
        </w:rPr>
        <w:t>۱۳۹۳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 تا 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  <w:lang w:bidi="fa-IR"/>
        </w:rPr>
        <w:t xml:space="preserve">۱۴۰۳) 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برای اقتصاد ایران دوره‌ای با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تورم بالا و ناپایدار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 بوده است. تورم عمومی سالانه در بسیاری از سال‌ها بالاتر از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  <w:lang w:bidi="fa-IR"/>
        </w:rPr>
        <w:t>۳۰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</w:rPr>
        <w:t xml:space="preserve">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 xml:space="preserve">تا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  <w:lang w:bidi="fa-IR"/>
        </w:rPr>
        <w:t>۴۰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 xml:space="preserve"> درصد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 ثبت شده و در برخی سال‌ها حتی به 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  <w:lang w:bidi="fa-IR"/>
        </w:rPr>
        <w:t>۵۰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 درصد نیز رسیده است. این وضعیت باعث افزایش شدید هزینه‌های زندگی در اکثر گروه‌های کالایی شده است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>.</w:t>
      </w:r>
    </w:p>
    <w:p w14:paraId="5E095234" w14:textId="77777777" w:rsidR="00DA41AD" w:rsidRPr="00DA41AD" w:rsidRDefault="00DA41AD" w:rsidP="00DA41AD">
      <w:pPr>
        <w:bidi/>
        <w:rPr>
          <w:rFonts w:asciiTheme="minorBidi" w:hAnsiTheme="minorBidi"/>
          <w:b/>
          <w:bCs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  <w:lang w:bidi="fa-IR"/>
        </w:rPr>
        <w:t>۲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</w:rPr>
        <w:t xml:space="preserve">.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روند تورم در بخش «ارتباطات / اینترنت / مخابرات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</w:rPr>
        <w:t>»</w:t>
      </w:r>
    </w:p>
    <w:p w14:paraId="26A37181" w14:textId="77777777" w:rsidR="00DA41AD" w:rsidRPr="00DA41AD" w:rsidRDefault="00DA41AD" w:rsidP="00DA41AD">
      <w:p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>بر اساس داده‌های موجود از مرکز آمار ایران و همچنین پایگاه بین‌المللی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 xml:space="preserve"> CEIC:</w:t>
      </w:r>
    </w:p>
    <w:p w14:paraId="674628D1" w14:textId="77777777" w:rsidR="00DA41AD" w:rsidRPr="00DA41AD" w:rsidRDefault="00DA41AD" w:rsidP="00DA41AD">
      <w:pPr>
        <w:numPr>
          <w:ilvl w:val="0"/>
          <w:numId w:val="1"/>
        </w:num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شاخص قیمت بخش «ارتباطات» نسبت به بسیاری از گروه‌های کالایی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کم‌نوسان‌تر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 و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پایدارتر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 بوده است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>.</w:t>
      </w:r>
    </w:p>
    <w:p w14:paraId="0998DAA8" w14:textId="77777777" w:rsidR="00DA41AD" w:rsidRPr="00DA41AD" w:rsidRDefault="00DA41AD" w:rsidP="00DA41AD">
      <w:pPr>
        <w:numPr>
          <w:ilvl w:val="0"/>
          <w:numId w:val="1"/>
        </w:num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در سال‌های 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  <w:lang w:bidi="fa-IR"/>
        </w:rPr>
        <w:t>۱۳۹۶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 تا 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  <w:lang w:bidi="fa-IR"/>
        </w:rPr>
        <w:t>۱۳۹۸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، زمانی که تورم عمومی جهش شدیدی داشت،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تورم ارتباطات بسیار پایین‌تر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 از تورم عمومی بود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>.</w:t>
      </w:r>
    </w:p>
    <w:p w14:paraId="480914C1" w14:textId="77777777" w:rsidR="00DA41AD" w:rsidRPr="00DA41AD" w:rsidRDefault="00DA41AD" w:rsidP="00DA41AD">
      <w:pPr>
        <w:numPr>
          <w:ilvl w:val="0"/>
          <w:numId w:val="1"/>
        </w:num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در سال‌های 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  <w:lang w:bidi="fa-IR"/>
        </w:rPr>
        <w:t>۱۴۰۰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 تا 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  <w:lang w:bidi="fa-IR"/>
        </w:rPr>
        <w:t>۱۴۰۳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 با افزایش هزینه‌های تجهیزات و فشار ارزی، قیمت اینترنت و خدمات مخابراتی افزایش یافت، اما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باز هم کمتر از نرخ تورم کلی اقتصاد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>.</w:t>
      </w:r>
    </w:p>
    <w:p w14:paraId="1F6E1305" w14:textId="77777777" w:rsidR="00DA41AD" w:rsidRPr="00DA41AD" w:rsidRDefault="00DA41AD" w:rsidP="00DA41AD">
      <w:pPr>
        <w:numPr>
          <w:ilvl w:val="0"/>
          <w:numId w:val="1"/>
        </w:num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یکی از دلایل این فاصله کم‌بودن تورم ارتباطات این است که تعرفه‌های مخابراتی در ایران در بسیاری از دوره‌ها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کنترل‌شده و دستوری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 بوده و امکان افزایش آزادانه قیمت وجود نداشته است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>.</w:t>
      </w:r>
    </w:p>
    <w:p w14:paraId="5CDC77AA" w14:textId="77777777" w:rsidR="00DA41AD" w:rsidRPr="00DA41AD" w:rsidRDefault="00DA41AD" w:rsidP="00DA41AD">
      <w:pPr>
        <w:bidi/>
        <w:rPr>
          <w:rFonts w:asciiTheme="minorBidi" w:hAnsiTheme="minorBidi"/>
          <w:b/>
          <w:bCs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  <w:lang w:bidi="fa-IR"/>
        </w:rPr>
        <w:t>۳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</w:rPr>
        <w:t xml:space="preserve">.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مقایسه نمونه‌ای عددی</w:t>
      </w:r>
    </w:p>
    <w:p w14:paraId="10E78E3A" w14:textId="77777777" w:rsidR="00DA41AD" w:rsidRPr="00DA41AD" w:rsidRDefault="00DA41AD" w:rsidP="00DA41AD">
      <w:p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برای نمونه در سال 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  <w:lang w:bidi="fa-IR"/>
        </w:rPr>
        <w:t>۲۰۱۹ (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معادل 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  <w:lang w:bidi="fa-IR"/>
        </w:rPr>
        <w:t>۱۳۹۸)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>:</w:t>
      </w:r>
    </w:p>
    <w:p w14:paraId="1E47F5E7" w14:textId="77777777" w:rsidR="00DA41AD" w:rsidRPr="00DA41AD" w:rsidRDefault="00DA41AD" w:rsidP="00DA41AD">
      <w:pPr>
        <w:numPr>
          <w:ilvl w:val="0"/>
          <w:numId w:val="2"/>
        </w:num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>شاخص قیمت ارتباطات در پایگاه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 xml:space="preserve"> CEIC 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حدود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</w:rPr>
        <w:t>148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 xml:space="preserve"> 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>واحد ثبت شده است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>.</w:t>
      </w:r>
    </w:p>
    <w:p w14:paraId="49B1668D" w14:textId="77777777" w:rsidR="00DA41AD" w:rsidRPr="00DA41AD" w:rsidRDefault="00DA41AD" w:rsidP="00DA41AD">
      <w:pPr>
        <w:numPr>
          <w:ilvl w:val="0"/>
          <w:numId w:val="2"/>
        </w:num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>شاخص قیمت عمومی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 xml:space="preserve"> (CPI) 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در همان زمان حدود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</w:rPr>
        <w:t>179.7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 xml:space="preserve"> 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>واحد بوده است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>.</w:t>
      </w:r>
    </w:p>
    <w:p w14:paraId="35B7FB93" w14:textId="77777777" w:rsidR="00DA41AD" w:rsidRPr="00DA41AD" w:rsidRDefault="00DA41AD" w:rsidP="00DA41AD">
      <w:p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>این اختلاف نشان می‌دهد که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>:</w:t>
      </w:r>
    </w:p>
    <w:p w14:paraId="6E3B13C3" w14:textId="77777777" w:rsidR="00DA41AD" w:rsidRPr="00DA41AD" w:rsidRDefault="00DA41AD" w:rsidP="00DA41AD">
      <w:p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lastRenderedPageBreak/>
        <w:t>رشد قیمت اینترنت و مخابرات به‌طور معناداری کمتر از رشد متوسط قیمت همه کالاها و خدمات بوده است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</w:rPr>
        <w:t>.</w:t>
      </w:r>
    </w:p>
    <w:p w14:paraId="6B72061D" w14:textId="77777777" w:rsidR="00DA41AD" w:rsidRPr="00DA41AD" w:rsidRDefault="00DA41AD" w:rsidP="00DA41AD">
      <w:p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>این الگو در اکثر سال‌های دهه گذشته برقرار بوده است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>.</w:t>
      </w:r>
    </w:p>
    <w:p w14:paraId="1061847E" w14:textId="77777777" w:rsidR="00DA41AD" w:rsidRPr="00DA41AD" w:rsidRDefault="00DA41AD" w:rsidP="00DA41AD">
      <w:pPr>
        <w:bidi/>
        <w:rPr>
          <w:rFonts w:asciiTheme="minorBidi" w:hAnsiTheme="minorBidi"/>
          <w:b/>
          <w:bCs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  <w:lang w:bidi="fa-IR"/>
        </w:rPr>
        <w:t>۴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</w:rPr>
        <w:t xml:space="preserve">.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تحلیل نهایی</w:t>
      </w:r>
    </w:p>
    <w:p w14:paraId="0824964A" w14:textId="77777777" w:rsidR="00DA41AD" w:rsidRPr="00DA41AD" w:rsidRDefault="00DA41AD" w:rsidP="00DA41AD">
      <w:pPr>
        <w:numPr>
          <w:ilvl w:val="0"/>
          <w:numId w:val="3"/>
        </w:num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ارتباطات در ایران یکی از کم‌تورم‌ترین گروه‌های سبد مصرفی بوده است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</w:rPr>
        <w:t>.</w:t>
      </w:r>
    </w:p>
    <w:p w14:paraId="7EA6576A" w14:textId="77777777" w:rsidR="00DA41AD" w:rsidRPr="00DA41AD" w:rsidRDefault="00DA41AD" w:rsidP="00DA41AD">
      <w:pPr>
        <w:numPr>
          <w:ilvl w:val="0"/>
          <w:numId w:val="3"/>
        </w:num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>حتی با وجود افزایش قیمت بسته‌های اینترنت در سال‌های اخیر، سرعت رشد قیمت آن بسیار کمتر از رشد تورم عمومی بوده است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>.</w:t>
      </w:r>
    </w:p>
    <w:p w14:paraId="4E748919" w14:textId="77777777" w:rsidR="00DA41AD" w:rsidRPr="00DA41AD" w:rsidRDefault="00DA41AD" w:rsidP="00DA41AD">
      <w:pPr>
        <w:numPr>
          <w:ilvl w:val="0"/>
          <w:numId w:val="3"/>
        </w:num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به دلیل کنترل تعرفه‌ها و رقابت بین اپراتورها، قیمت خدمات نسبت به سایر اقلام مصرفی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کمتر دچار جهش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 شده است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>.</w:t>
      </w:r>
    </w:p>
    <w:p w14:paraId="67BC6D34" w14:textId="77777777" w:rsidR="00DA41AD" w:rsidRPr="00DA41AD" w:rsidRDefault="00DA41AD" w:rsidP="00DA41AD">
      <w:pPr>
        <w:numPr>
          <w:ilvl w:val="0"/>
          <w:numId w:val="3"/>
        </w:num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در نتیجه کاربران با وجود افزایش نسبی قیمت اینترنت،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افزایش هزینه‌ای بسیار ملایم‌تر از میانگین هزینه‌های عمومی زندگی</w:t>
      </w: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 داشته‌اند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>.</w:t>
      </w:r>
    </w:p>
    <w:p w14:paraId="55F96F9C" w14:textId="77777777" w:rsidR="00E70DFE" w:rsidRPr="00E70DFE" w:rsidRDefault="00E70DFE" w:rsidP="00DA41AD">
      <w:pPr>
        <w:bidi/>
        <w:rPr>
          <w:rFonts w:asciiTheme="minorBidi" w:hAnsiTheme="minorBidi"/>
          <w:color w:val="000000" w:themeColor="text1"/>
          <w:sz w:val="32"/>
          <w:szCs w:val="32"/>
        </w:rPr>
      </w:pPr>
    </w:p>
    <w:p w14:paraId="54C6FD30" w14:textId="77777777" w:rsidR="00E70DFE" w:rsidRPr="00E70DFE" w:rsidRDefault="00E70DFE" w:rsidP="00E70DFE">
      <w:pPr>
        <w:bidi/>
        <w:rPr>
          <w:rFonts w:asciiTheme="minorBidi" w:hAnsiTheme="minorBidi"/>
          <w:color w:val="000000" w:themeColor="text1"/>
          <w:sz w:val="32"/>
          <w:szCs w:val="32"/>
        </w:rPr>
      </w:pPr>
    </w:p>
    <w:p w14:paraId="266060F8" w14:textId="77777777" w:rsidR="00E70DFE" w:rsidRPr="00E70DFE" w:rsidRDefault="00E70DFE" w:rsidP="00E70DFE">
      <w:pPr>
        <w:bidi/>
        <w:rPr>
          <w:rFonts w:asciiTheme="minorBidi" w:hAnsiTheme="minorBidi"/>
          <w:color w:val="000000" w:themeColor="text1"/>
          <w:sz w:val="32"/>
          <w:szCs w:val="32"/>
        </w:rPr>
      </w:pPr>
    </w:p>
    <w:p w14:paraId="42B65E06" w14:textId="70EBEFEE" w:rsidR="00DA41AD" w:rsidRPr="00DA41AD" w:rsidRDefault="00DA41AD" w:rsidP="00E70DFE">
      <w:pPr>
        <w:bidi/>
        <w:rPr>
          <w:rFonts w:asciiTheme="minorBidi" w:hAnsiTheme="minorBidi"/>
          <w:color w:val="000000" w:themeColor="text1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</w:rPr>
        <w:pict w14:anchorId="0FF0E84F">
          <v:rect id="_x0000_i1031" style="width:0;height:1.5pt" o:hralign="right" o:hrstd="t" o:hr="t" fillcolor="#a0a0a0" stroked="f"/>
        </w:pict>
      </w:r>
    </w:p>
    <w:p w14:paraId="6941E8DD" w14:textId="77777777" w:rsidR="00DA41AD" w:rsidRPr="00DA41AD" w:rsidRDefault="00DA41AD" w:rsidP="00DA41AD">
      <w:pPr>
        <w:bidi/>
        <w:rPr>
          <w:rFonts w:asciiTheme="minorBidi" w:hAnsiTheme="minorBidi"/>
          <w:b/>
          <w:bCs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نتیجه‌گیری</w:t>
      </w:r>
    </w:p>
    <w:p w14:paraId="208F5A93" w14:textId="77777777" w:rsidR="00DA41AD" w:rsidRPr="00DA41AD" w:rsidRDefault="00DA41AD" w:rsidP="00DA41AD">
      <w:p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>در مجموع می‌توان گفت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>:</w:t>
      </w:r>
    </w:p>
    <w:p w14:paraId="36928FA5" w14:textId="77777777" w:rsidR="00DA41AD" w:rsidRPr="00DA41AD" w:rsidRDefault="00DA41AD" w:rsidP="00DA41AD">
      <w:p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در ده سال گذشته، تورم قیمت اینترنت و مخابرات در ایران به‌مراتب کمتر از تورم عمومی بوده است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</w:rPr>
        <w:t>.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br/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هزینه اینترنت و مخابرات جزء پایدارترین و کم‌افزایش‌ترین هزینه‌های خانوار بوده، در حالی که تقریباً تمام گروه‌های کالایی دیگر افزایش شدیدتری داشته‌اند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</w:rPr>
        <w:t>.</w:t>
      </w:r>
    </w:p>
    <w:p w14:paraId="2F9D8967" w14:textId="77777777" w:rsidR="00DA41AD" w:rsidRPr="00DA41AD" w:rsidRDefault="00DA41AD" w:rsidP="00DA41AD">
      <w:pPr>
        <w:bidi/>
        <w:rPr>
          <w:rFonts w:asciiTheme="minorBidi" w:hAnsiTheme="minorBidi"/>
          <w:color w:val="000000" w:themeColor="text1"/>
          <w:sz w:val="32"/>
          <w:szCs w:val="32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 xml:space="preserve">این یعنی با وجود تغییرات اقتصادی گسترده، هزینه استفاده از اینترنت نسبت به سایر نیازهای زندگی </w:t>
      </w:r>
      <w:r w:rsidRPr="00DA41AD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>کمتر تحت فشار تورمی قرار گرفته است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>.</w:t>
      </w:r>
    </w:p>
    <w:p w14:paraId="57481629" w14:textId="77777777" w:rsidR="00E70DFE" w:rsidRPr="00E70DFE" w:rsidRDefault="00E70DFE" w:rsidP="00DA41AD">
      <w:pPr>
        <w:bidi/>
        <w:rPr>
          <w:rFonts w:asciiTheme="minorBidi" w:hAnsiTheme="minorBidi"/>
          <w:b/>
          <w:bCs/>
          <w:color w:val="000000" w:themeColor="text1"/>
          <w:sz w:val="32"/>
          <w:szCs w:val="32"/>
        </w:rPr>
      </w:pPr>
      <w:r w:rsidRPr="00E70DFE">
        <w:rPr>
          <w:rFonts w:asciiTheme="minorBidi" w:hAnsiTheme="minorBidi"/>
          <w:b/>
          <w:bCs/>
          <w:color w:val="000000" w:themeColor="text1"/>
          <w:sz w:val="32"/>
          <w:szCs w:val="32"/>
        </w:rPr>
        <w:t xml:space="preserve">  </w:t>
      </w:r>
    </w:p>
    <w:p w14:paraId="6E9FF2B0" w14:textId="77777777" w:rsidR="00E70DFE" w:rsidRPr="00E70DFE" w:rsidRDefault="00E70DFE" w:rsidP="00E70DFE">
      <w:pPr>
        <w:bidi/>
        <w:rPr>
          <w:rFonts w:asciiTheme="minorBidi" w:hAnsiTheme="minorBidi"/>
          <w:b/>
          <w:bCs/>
          <w:color w:val="000000" w:themeColor="text1"/>
          <w:sz w:val="32"/>
          <w:szCs w:val="32"/>
        </w:rPr>
      </w:pPr>
    </w:p>
    <w:p w14:paraId="68306885" w14:textId="03870A3A" w:rsidR="00DA41AD" w:rsidRPr="00DA41AD" w:rsidRDefault="00DA41AD" w:rsidP="00E70DFE">
      <w:pPr>
        <w:bidi/>
        <w:rPr>
          <w:rFonts w:asciiTheme="minorBidi" w:hAnsiTheme="minorBidi"/>
          <w:color w:val="000000" w:themeColor="text1"/>
        </w:rPr>
      </w:pPr>
      <w:r w:rsidRPr="00DA41AD">
        <w:rPr>
          <w:rFonts w:asciiTheme="minorBidi" w:hAnsiTheme="minorBidi"/>
          <w:color w:val="000000" w:themeColor="text1"/>
          <w:sz w:val="32"/>
          <w:szCs w:val="32"/>
          <w:rtl/>
        </w:rPr>
        <w:t>شاخص قیمت «گروه ارتباطات» – پایگاه جهانی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t xml:space="preserve"> CEIC</w:t>
      </w:r>
      <w:r w:rsidRPr="00DA41AD">
        <w:rPr>
          <w:rFonts w:asciiTheme="minorBidi" w:hAnsiTheme="minorBidi"/>
          <w:color w:val="000000" w:themeColor="text1"/>
          <w:sz w:val="32"/>
          <w:szCs w:val="32"/>
        </w:rPr>
        <w:br/>
      </w:r>
      <w:r w:rsidRPr="00DA41AD">
        <w:rPr>
          <w:rFonts w:ascii="Segoe UI Emoji" w:hAnsi="Segoe UI Emoji" w:cs="Segoe UI Emoji"/>
          <w:color w:val="000000" w:themeColor="text1"/>
        </w:rPr>
        <w:t>🔗</w:t>
      </w:r>
      <w:r w:rsidRPr="00DA41AD">
        <w:rPr>
          <w:rFonts w:asciiTheme="minorBidi" w:hAnsiTheme="minorBidi"/>
          <w:color w:val="000000" w:themeColor="text1"/>
        </w:rPr>
        <w:t xml:space="preserve"> </w:t>
      </w:r>
      <w:hyperlink r:id="rId6" w:tgtFrame="_new" w:history="1">
        <w:r w:rsidRPr="00DA41AD">
          <w:rPr>
            <w:rStyle w:val="Hyperlink"/>
            <w:rFonts w:asciiTheme="minorBidi" w:hAnsiTheme="minorBidi"/>
            <w:color w:val="000000" w:themeColor="text1"/>
          </w:rPr>
          <w:t>https://www.ceicdata.com/en/iran/consumer-price-index-april-16march-17100-statistical-centre-of-iran/cpi-communication</w:t>
        </w:r>
      </w:hyperlink>
    </w:p>
    <w:p w14:paraId="63E28F2D" w14:textId="77777777" w:rsidR="00DA41AD" w:rsidRPr="00E70DFE" w:rsidRDefault="00DA41AD" w:rsidP="00DA41AD">
      <w:pPr>
        <w:bidi/>
        <w:rPr>
          <w:rFonts w:asciiTheme="minorBidi" w:hAnsiTheme="minorBidi"/>
          <w:color w:val="000000" w:themeColor="text1"/>
        </w:rPr>
      </w:pPr>
    </w:p>
    <w:p w14:paraId="38673074" w14:textId="18264FD8" w:rsidR="00E70DFE" w:rsidRPr="00E70DFE" w:rsidRDefault="00E70DFE" w:rsidP="00E70DFE">
      <w:pPr>
        <w:bidi/>
        <w:rPr>
          <w:rFonts w:asciiTheme="minorBidi" w:hAnsiTheme="minorBidi"/>
          <w:color w:val="000000" w:themeColor="text1"/>
        </w:rPr>
      </w:pPr>
      <w:r w:rsidRPr="00E70DFE">
        <w:rPr>
          <w:rFonts w:asciiTheme="minorBidi" w:hAnsiTheme="minorBidi"/>
          <w:noProof/>
          <w:color w:val="000000" w:themeColor="text1"/>
        </w:rPr>
        <w:drawing>
          <wp:inline distT="0" distB="0" distL="0" distR="0" wp14:anchorId="10D1D582" wp14:editId="2DF445FB">
            <wp:extent cx="5476875" cy="4587240"/>
            <wp:effectExtent l="0" t="0" r="9525" b="3810"/>
            <wp:docPr id="2047551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51580" name="Picture 20475515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DFE" w:rsidRPr="00E70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B36D4"/>
    <w:multiLevelType w:val="multilevel"/>
    <w:tmpl w:val="28DC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8625D"/>
    <w:multiLevelType w:val="multilevel"/>
    <w:tmpl w:val="A384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77B17"/>
    <w:multiLevelType w:val="multilevel"/>
    <w:tmpl w:val="E2B2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275218">
    <w:abstractNumId w:val="0"/>
  </w:num>
  <w:num w:numId="2" w16cid:durableId="201983435">
    <w:abstractNumId w:val="2"/>
  </w:num>
  <w:num w:numId="3" w16cid:durableId="41444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AD"/>
    <w:rsid w:val="002B1F95"/>
    <w:rsid w:val="009C03F0"/>
    <w:rsid w:val="009E6494"/>
    <w:rsid w:val="00BC7399"/>
    <w:rsid w:val="00D96737"/>
    <w:rsid w:val="00DA41AD"/>
    <w:rsid w:val="00E7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22C1"/>
  <w15:chartTrackingRefBased/>
  <w15:docId w15:val="{9CA10989-38DD-4E68-9C3C-FEB7B682F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1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41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1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eicdata.com/en/iran/consumer-price-index-april-16march-17100-statistical-centre-of-iran/cpi-communication?utm_source=chatgpt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2025-11-19T20:01:00Z</dcterms:created>
  <dcterms:modified xsi:type="dcterms:W3CDTF">2025-11-19T20:01:00Z</dcterms:modified>
</cp:coreProperties>
</file>