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36BD" w14:textId="433A7D4E" w:rsidR="003030BB" w:rsidRPr="00F46218" w:rsidRDefault="003030BB">
      <w:pPr>
        <w:rPr>
          <w:b/>
          <w:bCs/>
          <w:lang w:val="en-US"/>
        </w:rPr>
      </w:pPr>
      <w:r w:rsidRPr="00F46218">
        <w:rPr>
          <w:b/>
          <w:bCs/>
        </w:rPr>
        <w:t>S</w:t>
      </w:r>
      <w:r w:rsidRPr="00F46218">
        <w:rPr>
          <w:rFonts w:hint="eastAsia"/>
          <w:b/>
          <w:bCs/>
        </w:rPr>
        <w:t>ummary</w:t>
      </w:r>
      <w:r w:rsidRPr="00F46218">
        <w:rPr>
          <w:b/>
          <w:bCs/>
          <w:lang w:val="en-US"/>
        </w:rPr>
        <w:t xml:space="preserve"> for Covid-19 External Dashboard</w:t>
      </w:r>
      <w:r w:rsidR="00F46218" w:rsidRPr="00F46218">
        <w:rPr>
          <w:b/>
          <w:bCs/>
          <w:lang w:val="en-US"/>
        </w:rPr>
        <w:t xml:space="preserve"> -</w:t>
      </w:r>
      <w:r w:rsidRPr="00F46218">
        <w:rPr>
          <w:b/>
          <w:bCs/>
          <w:lang w:val="en-US"/>
        </w:rPr>
        <w:t>Team 2</w:t>
      </w:r>
    </w:p>
    <w:p w14:paraId="5692642F" w14:textId="25563AF4" w:rsidR="003030BB" w:rsidRDefault="003030BB">
      <w:r>
        <w:rPr>
          <w:noProof/>
        </w:rPr>
        <w:drawing>
          <wp:inline distT="0" distB="0" distL="0" distR="0" wp14:anchorId="7820628D" wp14:editId="515FB3B0">
            <wp:extent cx="5943600" cy="47548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56853" cy="4765482"/>
                    </a:xfrm>
                    <a:prstGeom prst="rect">
                      <a:avLst/>
                    </a:prstGeom>
                  </pic:spPr>
                </pic:pic>
              </a:graphicData>
            </a:graphic>
          </wp:inline>
        </w:drawing>
      </w:r>
    </w:p>
    <w:p w14:paraId="0F67CAC7" w14:textId="1BDADF28" w:rsidR="003030BB" w:rsidRDefault="003030BB"/>
    <w:p w14:paraId="2216564E" w14:textId="58CA7027" w:rsidR="000659DF" w:rsidRDefault="0001269A" w:rsidP="003030BB">
      <w:pPr>
        <w:rPr>
          <w:rStyle w:val="Emphasis"/>
          <w:rFonts w:ascii="Arial" w:hAnsi="Arial" w:cs="Arial"/>
          <w:b/>
          <w:bCs/>
          <w:i w:val="0"/>
          <w:iCs w:val="0"/>
          <w:color w:val="3C4245"/>
        </w:rPr>
      </w:pPr>
      <w:r w:rsidRPr="00CD6CAF">
        <w:rPr>
          <w:rStyle w:val="Emphasis"/>
          <w:rFonts w:ascii="Arial" w:hAnsi="Arial" w:cs="Arial"/>
          <w:b/>
          <w:bCs/>
          <w:i w:val="0"/>
          <w:iCs w:val="0"/>
          <w:color w:val="3C4245"/>
        </w:rPr>
        <w:t>Summary</w:t>
      </w:r>
      <w:r w:rsidR="00294DF7">
        <w:rPr>
          <w:rStyle w:val="Emphasis"/>
          <w:rFonts w:ascii="Arial" w:hAnsi="Arial" w:cs="Arial"/>
          <w:b/>
          <w:bCs/>
          <w:i w:val="0"/>
          <w:iCs w:val="0"/>
          <w:color w:val="3C4245"/>
        </w:rPr>
        <w:t>:</w:t>
      </w:r>
    </w:p>
    <w:p w14:paraId="4A2B0A18" w14:textId="67ED9FBF" w:rsidR="003030BB" w:rsidRDefault="0001269A" w:rsidP="003030BB">
      <w:pPr>
        <w:rPr>
          <w:rStyle w:val="Emphasis"/>
          <w:rFonts w:ascii="Arial" w:hAnsi="Arial" w:cs="Arial"/>
          <w:i w:val="0"/>
          <w:iCs w:val="0"/>
          <w:color w:val="3C4245"/>
        </w:rPr>
      </w:pPr>
      <w:r>
        <w:rPr>
          <w:rStyle w:val="Emphasis"/>
          <w:rFonts w:ascii="Arial" w:hAnsi="Arial" w:cs="Arial"/>
          <w:i w:val="0"/>
          <w:iCs w:val="0"/>
          <w:color w:val="3C4245"/>
        </w:rPr>
        <w:t xml:space="preserve">The </w:t>
      </w:r>
      <w:r w:rsidR="003030BB" w:rsidRPr="00113905">
        <w:rPr>
          <w:rStyle w:val="Emphasis"/>
          <w:rFonts w:ascii="Arial" w:hAnsi="Arial" w:cs="Arial"/>
          <w:i w:val="0"/>
          <w:iCs w:val="0"/>
          <w:color w:val="3C4245"/>
        </w:rPr>
        <w:t>external Covid-19 dashboard</w:t>
      </w:r>
      <w:r>
        <w:rPr>
          <w:rStyle w:val="Emphasis"/>
          <w:rFonts w:ascii="Arial" w:hAnsi="Arial" w:cs="Arial"/>
          <w:i w:val="0"/>
          <w:iCs w:val="0"/>
          <w:color w:val="3C4245"/>
        </w:rPr>
        <w:t xml:space="preserve"> </w:t>
      </w:r>
      <w:r w:rsidR="003030BB" w:rsidRPr="00113905">
        <w:rPr>
          <w:rStyle w:val="Emphasis"/>
          <w:rFonts w:ascii="Arial" w:hAnsi="Arial" w:cs="Arial"/>
          <w:i w:val="0"/>
          <w:iCs w:val="0"/>
          <w:color w:val="3C4245"/>
        </w:rPr>
        <w:t xml:space="preserve">provides an overview of the </w:t>
      </w:r>
      <w:r w:rsidR="003030BB">
        <w:rPr>
          <w:rStyle w:val="Emphasis"/>
          <w:rFonts w:ascii="Arial" w:hAnsi="Arial" w:cs="Arial"/>
          <w:i w:val="0"/>
          <w:iCs w:val="0"/>
          <w:color w:val="3C4245"/>
        </w:rPr>
        <w:t>municipal</w:t>
      </w:r>
      <w:r w:rsidR="003030BB" w:rsidRPr="00113905">
        <w:rPr>
          <w:rStyle w:val="Emphasis"/>
          <w:rFonts w:ascii="Arial" w:hAnsi="Arial" w:cs="Arial"/>
          <w:i w:val="0"/>
          <w:iCs w:val="0"/>
          <w:color w:val="3C4245"/>
        </w:rPr>
        <w:t>-level COVID-19</w:t>
      </w:r>
      <w:r w:rsidR="003030BB">
        <w:rPr>
          <w:rStyle w:val="Emphasis"/>
          <w:rFonts w:ascii="Arial" w:hAnsi="Arial" w:cs="Arial"/>
          <w:i w:val="0"/>
          <w:iCs w:val="0"/>
          <w:color w:val="3C4245"/>
        </w:rPr>
        <w:t xml:space="preserve"> situation</w:t>
      </w:r>
      <w:r w:rsidR="003030BB" w:rsidRPr="00113905">
        <w:rPr>
          <w:rStyle w:val="Emphasis"/>
          <w:rFonts w:ascii="Arial" w:hAnsi="Arial" w:cs="Arial"/>
          <w:i w:val="0"/>
          <w:iCs w:val="0"/>
          <w:color w:val="3C4245"/>
        </w:rPr>
        <w:t xml:space="preserve">, </w:t>
      </w:r>
      <w:r w:rsidR="003030BB">
        <w:rPr>
          <w:rStyle w:val="Emphasis"/>
          <w:rFonts w:ascii="Arial" w:hAnsi="Arial" w:cs="Arial"/>
          <w:i w:val="0"/>
          <w:iCs w:val="0"/>
          <w:color w:val="3C4245"/>
        </w:rPr>
        <w:t xml:space="preserve">we </w:t>
      </w:r>
      <w:r w:rsidR="003030BB" w:rsidRPr="00113905">
        <w:rPr>
          <w:rStyle w:val="Emphasis"/>
          <w:rFonts w:ascii="Arial" w:hAnsi="Arial" w:cs="Arial"/>
          <w:i w:val="0"/>
          <w:iCs w:val="0"/>
          <w:color w:val="3C4245"/>
        </w:rPr>
        <w:t>highlight</w:t>
      </w:r>
      <w:r w:rsidR="003030BB">
        <w:rPr>
          <w:rStyle w:val="Emphasis"/>
          <w:rFonts w:ascii="Arial" w:hAnsi="Arial" w:cs="Arial"/>
          <w:i w:val="0"/>
          <w:iCs w:val="0"/>
          <w:color w:val="3C4245"/>
        </w:rPr>
        <w:t>ed the</w:t>
      </w:r>
      <w:r w:rsidR="003030BB" w:rsidRPr="00113905">
        <w:rPr>
          <w:rStyle w:val="Emphasis"/>
          <w:rFonts w:ascii="Arial" w:hAnsi="Arial" w:cs="Arial"/>
          <w:i w:val="0"/>
          <w:iCs w:val="0"/>
          <w:color w:val="3C4245"/>
        </w:rPr>
        <w:t xml:space="preserve"> key data and trends; as well as other pertinent information concerning the COVID-19 pandemic</w:t>
      </w:r>
      <w:r w:rsidR="00CD6CAF">
        <w:rPr>
          <w:rStyle w:val="Emphasis"/>
          <w:rFonts w:ascii="Arial" w:hAnsi="Arial" w:cs="Arial"/>
          <w:i w:val="0"/>
          <w:iCs w:val="0"/>
          <w:color w:val="3C4245"/>
        </w:rPr>
        <w:t xml:space="preserve"> </w:t>
      </w:r>
      <w:r w:rsidR="003030BB">
        <w:rPr>
          <w:rStyle w:val="Emphasis"/>
          <w:rFonts w:ascii="Arial" w:hAnsi="Arial" w:cs="Arial"/>
          <w:i w:val="0"/>
          <w:iCs w:val="0"/>
          <w:color w:val="3C4245"/>
        </w:rPr>
        <w:t>as of March 3</w:t>
      </w:r>
      <w:r w:rsidR="00CD6CAF">
        <w:rPr>
          <w:rStyle w:val="Emphasis"/>
          <w:rFonts w:ascii="Arial" w:hAnsi="Arial" w:cs="Arial"/>
          <w:i w:val="0"/>
          <w:iCs w:val="0"/>
          <w:color w:val="3C4245"/>
        </w:rPr>
        <w:t>r</w:t>
      </w:r>
      <w:r w:rsidR="003030BB">
        <w:rPr>
          <w:rStyle w:val="Emphasis"/>
          <w:rFonts w:ascii="Arial" w:hAnsi="Arial" w:cs="Arial"/>
          <w:i w:val="0"/>
          <w:iCs w:val="0"/>
          <w:color w:val="3C4245"/>
        </w:rPr>
        <w:t>d 2022.</w:t>
      </w:r>
      <w:r w:rsidR="00CD6CAF">
        <w:rPr>
          <w:rStyle w:val="Emphasis"/>
          <w:rFonts w:ascii="Arial" w:hAnsi="Arial" w:cs="Arial"/>
          <w:i w:val="0"/>
          <w:iCs w:val="0"/>
          <w:color w:val="3C4245"/>
        </w:rPr>
        <w:t xml:space="preserve"> Considering this is a report for external public audience, we limit</w:t>
      </w:r>
      <w:r w:rsidR="00816B2D">
        <w:rPr>
          <w:rStyle w:val="Emphasis"/>
          <w:rFonts w:ascii="Arial" w:hAnsi="Arial" w:cs="Arial"/>
          <w:i w:val="0"/>
          <w:iCs w:val="0"/>
          <w:color w:val="3C4245"/>
        </w:rPr>
        <w:t>ed</w:t>
      </w:r>
      <w:r w:rsidR="00CD6CAF">
        <w:rPr>
          <w:rStyle w:val="Emphasis"/>
          <w:rFonts w:ascii="Arial" w:hAnsi="Arial" w:cs="Arial"/>
          <w:i w:val="0"/>
          <w:iCs w:val="0"/>
          <w:color w:val="3C4245"/>
        </w:rPr>
        <w:t xml:space="preserve"> the depth of analysing the data</w:t>
      </w:r>
      <w:r w:rsidR="00816B2D">
        <w:rPr>
          <w:rStyle w:val="Emphasis"/>
          <w:rFonts w:ascii="Arial" w:hAnsi="Arial" w:cs="Arial"/>
          <w:i w:val="0"/>
          <w:iCs w:val="0"/>
          <w:color w:val="3C4245"/>
        </w:rPr>
        <w:t xml:space="preserve"> </w:t>
      </w:r>
      <w:r w:rsidR="00CD6CAF">
        <w:rPr>
          <w:rStyle w:val="Emphasis"/>
          <w:rFonts w:ascii="Arial" w:hAnsi="Arial" w:cs="Arial"/>
          <w:i w:val="0"/>
          <w:iCs w:val="0"/>
          <w:color w:val="3C4245"/>
        </w:rPr>
        <w:t xml:space="preserve">and </w:t>
      </w:r>
      <w:r w:rsidR="00816B2D">
        <w:rPr>
          <w:rStyle w:val="Emphasis"/>
          <w:rFonts w:ascii="Arial" w:hAnsi="Arial" w:cs="Arial"/>
          <w:i w:val="0"/>
          <w:iCs w:val="0"/>
          <w:color w:val="3C4245"/>
        </w:rPr>
        <w:t>let the audience to understand</w:t>
      </w:r>
      <w:r w:rsidR="00CD6CAF">
        <w:rPr>
          <w:rStyle w:val="Emphasis"/>
          <w:rFonts w:ascii="Arial" w:hAnsi="Arial" w:cs="Arial"/>
          <w:i w:val="0"/>
          <w:iCs w:val="0"/>
          <w:color w:val="3C4245"/>
        </w:rPr>
        <w:t xml:space="preserve"> pandemic situation</w:t>
      </w:r>
      <w:r w:rsidR="00816B2D">
        <w:rPr>
          <w:rStyle w:val="Emphasis"/>
          <w:rFonts w:ascii="Arial" w:hAnsi="Arial" w:cs="Arial"/>
          <w:i w:val="0"/>
          <w:iCs w:val="0"/>
          <w:color w:val="3C4245"/>
        </w:rPr>
        <w:t xml:space="preserve"> easier through the visualization.</w:t>
      </w:r>
    </w:p>
    <w:p w14:paraId="702F2424" w14:textId="77777777" w:rsidR="003030BB" w:rsidRDefault="003030BB" w:rsidP="003030BB">
      <w:pPr>
        <w:rPr>
          <w:rStyle w:val="Emphasis"/>
          <w:rFonts w:ascii="Arial" w:hAnsi="Arial" w:cs="Arial"/>
          <w:i w:val="0"/>
          <w:iCs w:val="0"/>
          <w:color w:val="3C4245"/>
        </w:rPr>
      </w:pPr>
    </w:p>
    <w:p w14:paraId="0FCE2361" w14:textId="67B65FA7" w:rsidR="00816B2D" w:rsidRPr="000659DF" w:rsidRDefault="00CD6CAF" w:rsidP="003030BB">
      <w:pPr>
        <w:rPr>
          <w:rStyle w:val="Emphasis"/>
          <w:rFonts w:ascii="Arial" w:hAnsi="Arial" w:cs="Arial"/>
          <w:b/>
          <w:bCs/>
          <w:i w:val="0"/>
          <w:iCs w:val="0"/>
          <w:color w:val="3C4245"/>
          <w:lang w:val="en-US"/>
        </w:rPr>
      </w:pPr>
      <w:r w:rsidRPr="000659DF">
        <w:rPr>
          <w:rStyle w:val="Emphasis"/>
          <w:rFonts w:ascii="Arial" w:hAnsi="Arial" w:cs="Arial"/>
          <w:b/>
          <w:bCs/>
          <w:i w:val="0"/>
          <w:iCs w:val="0"/>
          <w:color w:val="3C4245"/>
          <w:lang w:val="en-US"/>
        </w:rPr>
        <w:t xml:space="preserve">Insights: </w:t>
      </w:r>
    </w:p>
    <w:p w14:paraId="28B4F58A" w14:textId="7CBE9A5C" w:rsidR="000659DF" w:rsidRPr="000659DF" w:rsidRDefault="000659DF" w:rsidP="003030BB">
      <w:pPr>
        <w:rPr>
          <w:rStyle w:val="Emphasis"/>
          <w:rFonts w:ascii="Arial" w:hAnsi="Arial" w:cs="Arial"/>
          <w:i w:val="0"/>
          <w:iCs w:val="0"/>
          <w:color w:val="3C4245"/>
          <w:u w:val="single"/>
          <w:lang w:val="en-US"/>
        </w:rPr>
      </w:pPr>
      <w:r>
        <w:rPr>
          <w:rStyle w:val="Emphasis"/>
          <w:rFonts w:ascii="Arial" w:hAnsi="Arial" w:cs="Arial"/>
          <w:i w:val="0"/>
          <w:iCs w:val="0"/>
          <w:color w:val="3C4245"/>
          <w:u w:val="single"/>
          <w:lang w:val="en-US"/>
        </w:rPr>
        <w:t>1.</w:t>
      </w:r>
      <w:r w:rsidRPr="000659DF">
        <w:rPr>
          <w:rStyle w:val="Emphasis"/>
          <w:rFonts w:ascii="Arial" w:hAnsi="Arial" w:cs="Arial"/>
          <w:i w:val="0"/>
          <w:iCs w:val="0"/>
          <w:color w:val="3C4245"/>
          <w:u w:val="single"/>
          <w:lang w:val="en-US"/>
        </w:rPr>
        <w:t>Total cumulative cases</w:t>
      </w:r>
    </w:p>
    <w:p w14:paraId="5244C061" w14:textId="11C409B4" w:rsidR="00816B2D" w:rsidRDefault="00816B2D" w:rsidP="003030BB">
      <w:pPr>
        <w:rPr>
          <w:rStyle w:val="Emphasis"/>
          <w:rFonts w:ascii="Arial" w:hAnsi="Arial" w:cs="Arial"/>
          <w:i w:val="0"/>
          <w:iCs w:val="0"/>
          <w:color w:val="3C4245"/>
          <w:lang w:val="en-US"/>
        </w:rPr>
      </w:pPr>
      <w:r>
        <w:rPr>
          <w:rStyle w:val="Emphasis"/>
          <w:rFonts w:ascii="Arial" w:hAnsi="Arial" w:cs="Arial" w:hint="eastAsia"/>
          <w:i w:val="0"/>
          <w:iCs w:val="0"/>
          <w:color w:val="3C4245"/>
          <w:lang w:val="en-US"/>
        </w:rPr>
        <w:t>T</w:t>
      </w:r>
      <w:r>
        <w:rPr>
          <w:rStyle w:val="Emphasis"/>
          <w:rFonts w:ascii="Arial" w:hAnsi="Arial" w:cs="Arial"/>
          <w:i w:val="0"/>
          <w:iCs w:val="0"/>
          <w:color w:val="3C4245"/>
          <w:lang w:val="en-US"/>
        </w:rPr>
        <w:t xml:space="preserve">otal cumulative cases are 98,311. </w:t>
      </w:r>
    </w:p>
    <w:p w14:paraId="714BACC5" w14:textId="302360E8" w:rsidR="00816B2D" w:rsidRDefault="00816B2D" w:rsidP="003030BB">
      <w:pPr>
        <w:rPr>
          <w:rStyle w:val="Emphasis"/>
          <w:rFonts w:ascii="Arial" w:hAnsi="Arial" w:cs="Arial"/>
          <w:i w:val="0"/>
          <w:iCs w:val="0"/>
          <w:color w:val="3C4245"/>
          <w:lang w:val="en-US"/>
        </w:rPr>
      </w:pPr>
      <w:r>
        <w:rPr>
          <w:rStyle w:val="Emphasis"/>
          <w:rFonts w:ascii="Arial" w:hAnsi="Arial" w:cs="Arial"/>
          <w:i w:val="0"/>
          <w:iCs w:val="0"/>
          <w:color w:val="3C4245"/>
          <w:lang w:val="en-US"/>
        </w:rPr>
        <w:t>Cumulative death case:923</w:t>
      </w:r>
    </w:p>
    <w:p w14:paraId="49EF01A0" w14:textId="0BB21FE4" w:rsidR="00816B2D" w:rsidRDefault="00816B2D" w:rsidP="003030BB">
      <w:pPr>
        <w:rPr>
          <w:rStyle w:val="Emphasis"/>
          <w:rFonts w:ascii="Arial" w:hAnsi="Arial" w:cs="Arial"/>
          <w:i w:val="0"/>
          <w:iCs w:val="0"/>
          <w:color w:val="3C4245"/>
          <w:lang w:val="en-US"/>
        </w:rPr>
      </w:pPr>
      <w:r>
        <w:rPr>
          <w:rStyle w:val="Emphasis"/>
          <w:rFonts w:ascii="Arial" w:hAnsi="Arial" w:cs="Arial"/>
          <w:i w:val="0"/>
          <w:iCs w:val="0"/>
          <w:color w:val="3C4245"/>
          <w:lang w:val="en-US"/>
        </w:rPr>
        <w:t xml:space="preserve">Cumulative </w:t>
      </w:r>
      <w:r>
        <w:rPr>
          <w:rStyle w:val="Emphasis"/>
          <w:rFonts w:ascii="Arial" w:hAnsi="Arial" w:cs="Arial"/>
          <w:i w:val="0"/>
          <w:iCs w:val="0"/>
          <w:color w:val="3C4245"/>
          <w:lang w:val="en-US"/>
        </w:rPr>
        <w:t xml:space="preserve">hospitalized </w:t>
      </w:r>
      <w:r>
        <w:rPr>
          <w:rStyle w:val="Emphasis"/>
          <w:rFonts w:ascii="Arial" w:hAnsi="Arial" w:cs="Arial"/>
          <w:i w:val="0"/>
          <w:iCs w:val="0"/>
          <w:color w:val="3C4245"/>
          <w:lang w:val="en-US"/>
        </w:rPr>
        <w:t>case</w:t>
      </w:r>
      <w:r>
        <w:rPr>
          <w:rStyle w:val="Emphasis"/>
          <w:rFonts w:ascii="Arial" w:hAnsi="Arial" w:cs="Arial"/>
          <w:i w:val="0"/>
          <w:iCs w:val="0"/>
          <w:color w:val="3C4245"/>
          <w:lang w:val="en-US"/>
        </w:rPr>
        <w:t>: 19</w:t>
      </w:r>
    </w:p>
    <w:p w14:paraId="4326641C" w14:textId="57EB0AA5" w:rsidR="00816B2D" w:rsidRDefault="00816B2D" w:rsidP="00816B2D">
      <w:pPr>
        <w:rPr>
          <w:rStyle w:val="Emphasis"/>
          <w:rFonts w:ascii="Arial" w:hAnsi="Arial" w:cs="Arial"/>
          <w:i w:val="0"/>
          <w:iCs w:val="0"/>
          <w:color w:val="3C4245"/>
          <w:lang w:val="en-US"/>
        </w:rPr>
      </w:pPr>
      <w:r>
        <w:rPr>
          <w:rStyle w:val="Emphasis"/>
          <w:rFonts w:ascii="Arial" w:hAnsi="Arial" w:cs="Arial"/>
          <w:i w:val="0"/>
          <w:iCs w:val="0"/>
          <w:color w:val="3C4245"/>
          <w:lang w:val="en-US"/>
        </w:rPr>
        <w:t xml:space="preserve">Cumulative </w:t>
      </w:r>
      <w:r>
        <w:rPr>
          <w:rStyle w:val="Emphasis"/>
          <w:rFonts w:ascii="Arial" w:hAnsi="Arial" w:cs="Arial"/>
          <w:i w:val="0"/>
          <w:iCs w:val="0"/>
          <w:color w:val="3C4245"/>
          <w:lang w:val="en-US"/>
        </w:rPr>
        <w:t xml:space="preserve">ICU </w:t>
      </w:r>
      <w:r>
        <w:rPr>
          <w:rStyle w:val="Emphasis"/>
          <w:rFonts w:ascii="Arial" w:hAnsi="Arial" w:cs="Arial"/>
          <w:i w:val="0"/>
          <w:iCs w:val="0"/>
          <w:color w:val="3C4245"/>
          <w:lang w:val="en-US"/>
        </w:rPr>
        <w:t>case:</w:t>
      </w:r>
      <w:r>
        <w:rPr>
          <w:rStyle w:val="Emphasis"/>
          <w:rFonts w:ascii="Arial" w:hAnsi="Arial" w:cs="Arial"/>
          <w:i w:val="0"/>
          <w:iCs w:val="0"/>
          <w:color w:val="3C4245"/>
          <w:lang w:val="en-US"/>
        </w:rPr>
        <w:t xml:space="preserve"> 3</w:t>
      </w:r>
    </w:p>
    <w:p w14:paraId="4B7E30E3" w14:textId="77777777" w:rsidR="00816B2D" w:rsidRDefault="00816B2D" w:rsidP="003030BB">
      <w:pPr>
        <w:rPr>
          <w:rStyle w:val="Emphasis"/>
          <w:rFonts w:ascii="Arial" w:hAnsi="Arial" w:cs="Arial"/>
          <w:i w:val="0"/>
          <w:iCs w:val="0"/>
          <w:color w:val="3C4245"/>
          <w:lang w:val="en-US"/>
        </w:rPr>
      </w:pPr>
    </w:p>
    <w:p w14:paraId="36CA8C74" w14:textId="77777777" w:rsidR="00816B2D" w:rsidRDefault="00816B2D" w:rsidP="003030BB">
      <w:pPr>
        <w:rPr>
          <w:rStyle w:val="Emphasis"/>
          <w:rFonts w:ascii="Arial" w:hAnsi="Arial" w:cs="Arial"/>
          <w:i w:val="0"/>
          <w:iCs w:val="0"/>
          <w:color w:val="3C4245"/>
          <w:lang w:val="en-US"/>
        </w:rPr>
      </w:pPr>
    </w:p>
    <w:p w14:paraId="7D9B9475" w14:textId="5F6CB3FA" w:rsidR="000659DF" w:rsidRPr="000659DF" w:rsidRDefault="000659DF" w:rsidP="003030BB">
      <w:pPr>
        <w:rPr>
          <w:rStyle w:val="Emphasis"/>
          <w:rFonts w:ascii="Arial" w:hAnsi="Arial" w:cs="Arial"/>
          <w:i w:val="0"/>
          <w:iCs w:val="0"/>
          <w:color w:val="3C4245"/>
          <w:u w:val="single"/>
          <w:lang w:val="en-US"/>
        </w:rPr>
      </w:pPr>
      <w:r w:rsidRPr="000659DF">
        <w:rPr>
          <w:rStyle w:val="Emphasis"/>
          <w:rFonts w:ascii="Arial" w:hAnsi="Arial" w:cs="Arial"/>
          <w:i w:val="0"/>
          <w:iCs w:val="0"/>
          <w:color w:val="3C4245"/>
          <w:u w:val="single"/>
          <w:lang w:val="en-US"/>
        </w:rPr>
        <w:t>2. Case by location</w:t>
      </w:r>
    </w:p>
    <w:p w14:paraId="5B8A68B8" w14:textId="3734BF4C" w:rsidR="003030BB" w:rsidRDefault="003030BB" w:rsidP="003030BB">
      <w:pPr>
        <w:rPr>
          <w:rStyle w:val="Emphasis"/>
          <w:rFonts w:ascii="Arial" w:hAnsi="Arial" w:cs="Arial"/>
          <w:i w:val="0"/>
          <w:iCs w:val="0"/>
          <w:color w:val="3C4245"/>
          <w:lang w:val="en-US"/>
        </w:rPr>
      </w:pPr>
      <w:proofErr w:type="spellStart"/>
      <w:r>
        <w:rPr>
          <w:rStyle w:val="Emphasis"/>
          <w:rFonts w:ascii="Arial" w:hAnsi="Arial" w:cs="Arial"/>
          <w:i w:val="0"/>
          <w:iCs w:val="0"/>
          <w:color w:val="3C4245"/>
          <w:lang w:val="en-US"/>
        </w:rPr>
        <w:lastRenderedPageBreak/>
        <w:t>Vanghan</w:t>
      </w:r>
      <w:proofErr w:type="spellEnd"/>
      <w:r>
        <w:rPr>
          <w:rStyle w:val="Emphasis"/>
          <w:rFonts w:ascii="Arial" w:hAnsi="Arial" w:cs="Arial"/>
          <w:i w:val="0"/>
          <w:iCs w:val="0"/>
          <w:color w:val="3C4245"/>
          <w:lang w:val="en-US"/>
        </w:rPr>
        <w:t xml:space="preserve"> , </w:t>
      </w:r>
      <w:r>
        <w:rPr>
          <w:rStyle w:val="Emphasis"/>
          <w:rFonts w:ascii="Arial" w:hAnsi="Arial" w:cs="Arial" w:hint="eastAsia"/>
          <w:i w:val="0"/>
          <w:iCs w:val="0"/>
          <w:color w:val="3C4245"/>
          <w:lang w:val="en-US"/>
        </w:rPr>
        <w:t>Markham</w:t>
      </w:r>
      <w:r>
        <w:rPr>
          <w:rStyle w:val="Emphasis"/>
          <w:rFonts w:ascii="Arial" w:hAnsi="Arial" w:cs="Arial"/>
          <w:i w:val="0"/>
          <w:iCs w:val="0"/>
          <w:color w:val="3C4245"/>
          <w:lang w:val="en-US"/>
        </w:rPr>
        <w:t xml:space="preserve"> </w:t>
      </w:r>
      <w:r>
        <w:rPr>
          <w:rStyle w:val="Emphasis"/>
          <w:rFonts w:ascii="Arial" w:hAnsi="Arial" w:cs="Arial" w:hint="eastAsia"/>
          <w:i w:val="0"/>
          <w:iCs w:val="0"/>
          <w:color w:val="3C4245"/>
          <w:lang w:val="en-US"/>
        </w:rPr>
        <w:t>and</w:t>
      </w:r>
      <w:r>
        <w:rPr>
          <w:rStyle w:val="Emphasis"/>
          <w:rFonts w:ascii="Arial" w:hAnsi="Arial" w:cs="Arial"/>
          <w:i w:val="0"/>
          <w:iCs w:val="0"/>
          <w:color w:val="3C4245"/>
          <w:lang w:val="en-US"/>
        </w:rPr>
        <w:t xml:space="preserve"> </w:t>
      </w:r>
      <w:r>
        <w:rPr>
          <w:rStyle w:val="Emphasis"/>
          <w:rFonts w:ascii="Arial" w:hAnsi="Arial" w:cs="Arial" w:hint="eastAsia"/>
          <w:i w:val="0"/>
          <w:iCs w:val="0"/>
          <w:color w:val="3C4245"/>
          <w:lang w:val="en-US"/>
        </w:rPr>
        <w:t>Richmond</w:t>
      </w:r>
      <w:r>
        <w:rPr>
          <w:rStyle w:val="Emphasis"/>
          <w:rFonts w:ascii="Arial" w:hAnsi="Arial" w:cs="Arial"/>
          <w:i w:val="0"/>
          <w:iCs w:val="0"/>
          <w:color w:val="3C4245"/>
          <w:lang w:val="en-US"/>
        </w:rPr>
        <w:t xml:space="preserve"> Hills are the top 3 risk areas among the municipalities. So we recommend to avoid or reduce the chance to travel to these areas during this special time.</w:t>
      </w:r>
    </w:p>
    <w:p w14:paraId="67E04D8F" w14:textId="2F340FE7" w:rsidR="003030BB" w:rsidRDefault="003030BB" w:rsidP="003030BB">
      <w:pPr>
        <w:rPr>
          <w:rStyle w:val="Emphasis"/>
          <w:rFonts w:ascii="Arial" w:hAnsi="Arial" w:cs="Arial"/>
          <w:i w:val="0"/>
          <w:iCs w:val="0"/>
          <w:color w:val="3C4245"/>
          <w:lang w:val="en-US"/>
        </w:rPr>
      </w:pPr>
    </w:p>
    <w:p w14:paraId="7B52D9E5" w14:textId="4DADCA08" w:rsidR="000659DF" w:rsidRPr="000659DF" w:rsidRDefault="000659DF" w:rsidP="003030BB">
      <w:pPr>
        <w:rPr>
          <w:rStyle w:val="Emphasis"/>
          <w:rFonts w:ascii="Arial" w:hAnsi="Arial" w:cs="Arial"/>
          <w:i w:val="0"/>
          <w:iCs w:val="0"/>
          <w:color w:val="3C4245"/>
          <w:u w:val="single"/>
          <w:lang w:val="en-US"/>
        </w:rPr>
      </w:pPr>
      <w:r>
        <w:rPr>
          <w:rStyle w:val="Emphasis"/>
          <w:rFonts w:ascii="Arial" w:hAnsi="Arial" w:cs="Arial"/>
          <w:i w:val="0"/>
          <w:iCs w:val="0"/>
          <w:color w:val="3C4245"/>
          <w:u w:val="single"/>
          <w:lang w:val="en-US"/>
        </w:rPr>
        <w:t>3</w:t>
      </w:r>
      <w:r w:rsidRPr="000659DF">
        <w:rPr>
          <w:rStyle w:val="Emphasis"/>
          <w:rFonts w:ascii="Arial" w:hAnsi="Arial" w:cs="Arial"/>
          <w:i w:val="0"/>
          <w:iCs w:val="0"/>
          <w:color w:val="3C4245"/>
          <w:u w:val="single"/>
          <w:lang w:val="en-US"/>
        </w:rPr>
        <w:t xml:space="preserve">. </w:t>
      </w:r>
      <w:r>
        <w:rPr>
          <w:rStyle w:val="Emphasis"/>
          <w:rFonts w:ascii="Arial" w:hAnsi="Arial" w:cs="Arial"/>
          <w:i w:val="0"/>
          <w:iCs w:val="0"/>
          <w:color w:val="3C4245"/>
          <w:u w:val="single"/>
          <w:lang w:val="en-US"/>
        </w:rPr>
        <w:t>Daily reported case trend</w:t>
      </w:r>
    </w:p>
    <w:p w14:paraId="230C4450" w14:textId="2CC4E28B" w:rsidR="003030BB" w:rsidRDefault="003030BB" w:rsidP="003030BB">
      <w:pPr>
        <w:rPr>
          <w:rStyle w:val="Emphasis"/>
          <w:rFonts w:ascii="Arial" w:hAnsi="Arial" w:cs="Arial"/>
          <w:i w:val="0"/>
          <w:iCs w:val="0"/>
          <w:color w:val="3C4245"/>
          <w:lang w:val="en-US"/>
        </w:rPr>
      </w:pPr>
      <w:r>
        <w:rPr>
          <w:rStyle w:val="Emphasis"/>
          <w:rFonts w:ascii="Arial" w:hAnsi="Arial" w:cs="Arial" w:hint="eastAsia"/>
          <w:i w:val="0"/>
          <w:iCs w:val="0"/>
          <w:color w:val="3C4245"/>
          <w:lang w:val="en-US"/>
        </w:rPr>
        <w:t>F</w:t>
      </w:r>
      <w:r>
        <w:rPr>
          <w:rStyle w:val="Emphasis"/>
          <w:rFonts w:ascii="Arial" w:hAnsi="Arial" w:cs="Arial"/>
          <w:i w:val="0"/>
          <w:iCs w:val="0"/>
          <w:color w:val="3C4245"/>
          <w:lang w:val="en-US"/>
        </w:rPr>
        <w:t xml:space="preserve">rom the </w:t>
      </w:r>
      <w:proofErr w:type="spellStart"/>
      <w:r>
        <w:rPr>
          <w:rStyle w:val="Emphasis"/>
          <w:rFonts w:ascii="Arial" w:hAnsi="Arial" w:cs="Arial"/>
          <w:i w:val="0"/>
          <w:iCs w:val="0"/>
          <w:color w:val="3C4245"/>
          <w:lang w:val="en-US"/>
        </w:rPr>
        <w:t>F</w:t>
      </w:r>
      <w:r>
        <w:rPr>
          <w:rStyle w:val="Emphasis"/>
          <w:rFonts w:ascii="Arial" w:hAnsi="Arial" w:cs="Arial" w:hint="eastAsia"/>
          <w:i w:val="0"/>
          <w:iCs w:val="0"/>
          <w:color w:val="3C4245"/>
          <w:lang w:val="en-US"/>
        </w:rPr>
        <w:t>eb</w:t>
      </w:r>
      <w:r>
        <w:rPr>
          <w:rStyle w:val="Emphasis"/>
          <w:rFonts w:ascii="Arial" w:hAnsi="Arial" w:cs="Arial"/>
          <w:i w:val="0"/>
          <w:iCs w:val="0"/>
          <w:color w:val="3C4245"/>
          <w:lang w:val="en-US"/>
        </w:rPr>
        <w:t>urary</w:t>
      </w:r>
      <w:proofErr w:type="spellEnd"/>
      <w:r>
        <w:rPr>
          <w:rStyle w:val="Emphasis"/>
          <w:rFonts w:ascii="Arial" w:hAnsi="Arial" w:cs="Arial"/>
          <w:i w:val="0"/>
          <w:iCs w:val="0"/>
          <w:color w:val="3C4245"/>
          <w:lang w:val="en-US"/>
        </w:rPr>
        <w:t xml:space="preserve"> 1</w:t>
      </w:r>
      <w:r w:rsidRPr="00C0507E">
        <w:rPr>
          <w:rStyle w:val="Emphasis"/>
          <w:rFonts w:ascii="Arial" w:hAnsi="Arial" w:cs="Arial"/>
          <w:i w:val="0"/>
          <w:iCs w:val="0"/>
          <w:color w:val="3C4245"/>
          <w:vertAlign w:val="superscript"/>
          <w:lang w:val="en-US"/>
        </w:rPr>
        <w:t>st</w:t>
      </w:r>
      <w:r>
        <w:rPr>
          <w:rStyle w:val="Emphasis"/>
          <w:rFonts w:ascii="Arial" w:hAnsi="Arial" w:cs="Arial"/>
          <w:i w:val="0"/>
          <w:iCs w:val="0"/>
          <w:color w:val="3C4245"/>
          <w:lang w:val="en-US"/>
        </w:rPr>
        <w:t xml:space="preserve"> ,2020 to March 3</w:t>
      </w:r>
      <w:r w:rsidRPr="00C0507E">
        <w:rPr>
          <w:rStyle w:val="Emphasis"/>
          <w:rFonts w:ascii="Arial" w:hAnsi="Arial" w:cs="Arial"/>
          <w:i w:val="0"/>
          <w:iCs w:val="0"/>
          <w:color w:val="3C4245"/>
          <w:vertAlign w:val="superscript"/>
          <w:lang w:val="en-US"/>
        </w:rPr>
        <w:t>rd</w:t>
      </w:r>
      <w:r>
        <w:rPr>
          <w:rStyle w:val="Emphasis"/>
          <w:rFonts w:ascii="Arial" w:hAnsi="Arial" w:cs="Arial"/>
          <w:i w:val="0"/>
          <w:iCs w:val="0"/>
          <w:color w:val="3C4245"/>
          <w:lang w:val="en-US"/>
        </w:rPr>
        <w:t xml:space="preserve"> 2022, there are total 3 high peaks of the covid-19 cases. After reaching to the highest peak point on December 31</w:t>
      </w:r>
      <w:r w:rsidRPr="00C0507E">
        <w:rPr>
          <w:rStyle w:val="Emphasis"/>
          <w:rFonts w:ascii="Arial" w:hAnsi="Arial" w:cs="Arial"/>
          <w:i w:val="0"/>
          <w:iCs w:val="0"/>
          <w:color w:val="3C4245"/>
          <w:vertAlign w:val="superscript"/>
          <w:lang w:val="en-US"/>
        </w:rPr>
        <w:t>st</w:t>
      </w:r>
      <w:r>
        <w:rPr>
          <w:rStyle w:val="Emphasis"/>
          <w:rFonts w:ascii="Arial" w:hAnsi="Arial" w:cs="Arial"/>
          <w:i w:val="0"/>
          <w:iCs w:val="0"/>
          <w:color w:val="3C4245"/>
          <w:lang w:val="en-US"/>
        </w:rPr>
        <w:t xml:space="preserve">, 2021. The number of reported daily case drop rapidly back around the average level within 2 months. </w:t>
      </w:r>
    </w:p>
    <w:p w14:paraId="0AF58D3D" w14:textId="77777777" w:rsidR="000659DF" w:rsidRDefault="000659DF" w:rsidP="000659DF">
      <w:pPr>
        <w:rPr>
          <w:rStyle w:val="Emphasis"/>
          <w:rFonts w:ascii="Arial" w:hAnsi="Arial" w:cs="Arial"/>
          <w:i w:val="0"/>
          <w:iCs w:val="0"/>
          <w:color w:val="3C4245"/>
          <w:u w:val="single"/>
          <w:lang w:val="en-US"/>
        </w:rPr>
      </w:pPr>
    </w:p>
    <w:p w14:paraId="5E59D99A" w14:textId="77777777" w:rsidR="000659DF" w:rsidRDefault="000659DF" w:rsidP="000659DF">
      <w:pPr>
        <w:rPr>
          <w:rStyle w:val="Emphasis"/>
          <w:rFonts w:ascii="Arial" w:hAnsi="Arial" w:cs="Arial"/>
          <w:i w:val="0"/>
          <w:iCs w:val="0"/>
          <w:color w:val="3C4245"/>
          <w:u w:val="single"/>
          <w:lang w:val="en-US"/>
        </w:rPr>
      </w:pPr>
      <w:r>
        <w:rPr>
          <w:rStyle w:val="Emphasis"/>
          <w:rFonts w:ascii="Arial" w:hAnsi="Arial" w:cs="Arial"/>
          <w:i w:val="0"/>
          <w:iCs w:val="0"/>
          <w:color w:val="3C4245"/>
          <w:u w:val="single"/>
          <w:lang w:val="en-US"/>
        </w:rPr>
        <w:t>4</w:t>
      </w:r>
      <w:r w:rsidRPr="000659DF">
        <w:rPr>
          <w:rStyle w:val="Emphasis"/>
          <w:rFonts w:ascii="Arial" w:hAnsi="Arial" w:cs="Arial"/>
          <w:i w:val="0"/>
          <w:iCs w:val="0"/>
          <w:color w:val="3C4245"/>
          <w:u w:val="single"/>
          <w:lang w:val="en-US"/>
        </w:rPr>
        <w:t xml:space="preserve">. </w:t>
      </w:r>
      <w:r>
        <w:rPr>
          <w:rStyle w:val="Emphasis"/>
          <w:rFonts w:ascii="Arial" w:hAnsi="Arial" w:cs="Arial"/>
          <w:i w:val="0"/>
          <w:iCs w:val="0"/>
          <w:color w:val="3C4245"/>
          <w:u w:val="single"/>
          <w:lang w:val="en-US"/>
        </w:rPr>
        <w:t>Case by acquisition</w:t>
      </w:r>
    </w:p>
    <w:p w14:paraId="28A570FA" w14:textId="3D5E1BB6" w:rsidR="003030BB" w:rsidRPr="000659DF" w:rsidRDefault="00816B2D" w:rsidP="000659DF">
      <w:pPr>
        <w:rPr>
          <w:rStyle w:val="Emphasis"/>
          <w:rFonts w:ascii="Arial" w:hAnsi="Arial" w:cs="Arial"/>
          <w:i w:val="0"/>
          <w:iCs w:val="0"/>
          <w:color w:val="3C4245"/>
          <w:u w:val="single"/>
          <w:lang w:val="en-US"/>
        </w:rPr>
      </w:pPr>
      <w:r>
        <w:rPr>
          <w:rStyle w:val="Emphasis"/>
          <w:rFonts w:ascii="Arial" w:hAnsi="Arial" w:cs="Arial"/>
          <w:i w:val="0"/>
          <w:iCs w:val="0"/>
          <w:color w:val="3C4245"/>
          <w:lang w:val="en-US"/>
        </w:rPr>
        <w:t>T</w:t>
      </w:r>
      <w:r>
        <w:rPr>
          <w:rStyle w:val="Emphasis"/>
          <w:rFonts w:ascii="Arial" w:hAnsi="Arial" w:cs="Arial" w:hint="eastAsia"/>
          <w:i w:val="0"/>
          <w:iCs w:val="0"/>
          <w:color w:val="3C4245"/>
          <w:lang w:val="en-US"/>
        </w:rPr>
        <w:t>here</w:t>
      </w:r>
      <w:r>
        <w:rPr>
          <w:rStyle w:val="Emphasis"/>
          <w:rFonts w:ascii="Arial" w:hAnsi="Arial" w:cs="Arial"/>
          <w:i w:val="0"/>
          <w:iCs w:val="0"/>
          <w:color w:val="3C4245"/>
          <w:lang w:val="en-US"/>
        </w:rPr>
        <w:t xml:space="preserve"> </w:t>
      </w:r>
      <w:r w:rsidR="003030BB">
        <w:rPr>
          <w:rStyle w:val="Emphasis"/>
          <w:rFonts w:ascii="Arial" w:hAnsi="Arial" w:cs="Arial"/>
          <w:i w:val="0"/>
          <w:iCs w:val="0"/>
          <w:color w:val="3C4245"/>
          <w:lang w:val="en-US"/>
        </w:rPr>
        <w:t>are m</w:t>
      </w:r>
      <w:r w:rsidR="003030BB" w:rsidRPr="006E2011">
        <w:rPr>
          <w:rStyle w:val="Emphasis"/>
          <w:rFonts w:ascii="Arial" w:hAnsi="Arial" w:cs="Arial"/>
          <w:i w:val="0"/>
          <w:iCs w:val="0"/>
          <w:color w:val="3C4245"/>
          <w:lang w:val="en-US"/>
        </w:rPr>
        <w:t xml:space="preserve">ore than half of </w:t>
      </w:r>
      <w:r w:rsidR="003030BB">
        <w:rPr>
          <w:rStyle w:val="Emphasis"/>
          <w:rFonts w:ascii="Arial" w:hAnsi="Arial" w:cs="Arial"/>
          <w:i w:val="0"/>
          <w:iCs w:val="0"/>
          <w:color w:val="3C4245"/>
          <w:lang w:val="en-US"/>
        </w:rPr>
        <w:t xml:space="preserve">the acquisition of </w:t>
      </w:r>
      <w:r w:rsidR="003030BB">
        <w:rPr>
          <w:rStyle w:val="Emphasis"/>
          <w:rFonts w:ascii="Arial" w:hAnsi="Arial" w:cs="Arial" w:hint="eastAsia"/>
          <w:i w:val="0"/>
          <w:iCs w:val="0"/>
          <w:color w:val="3C4245"/>
          <w:lang w:val="en-US"/>
        </w:rPr>
        <w:t>C</w:t>
      </w:r>
      <w:r w:rsidR="003030BB">
        <w:rPr>
          <w:rStyle w:val="Emphasis"/>
          <w:rFonts w:ascii="Arial" w:hAnsi="Arial" w:cs="Arial"/>
          <w:i w:val="0"/>
          <w:iCs w:val="0"/>
          <w:color w:val="3C4245"/>
          <w:lang w:val="en-US"/>
        </w:rPr>
        <w:t>ovid-19 infection</w:t>
      </w:r>
      <w:r>
        <w:rPr>
          <w:rStyle w:val="Emphasis"/>
          <w:rFonts w:ascii="Arial" w:hAnsi="Arial" w:cs="Arial"/>
          <w:i w:val="0"/>
          <w:iCs w:val="0"/>
          <w:color w:val="3C4245"/>
          <w:lang w:val="en-US"/>
        </w:rPr>
        <w:t>s</w:t>
      </w:r>
      <w:r w:rsidR="003030BB">
        <w:rPr>
          <w:rStyle w:val="Emphasis"/>
          <w:rFonts w:ascii="Arial" w:hAnsi="Arial" w:cs="Arial"/>
          <w:i w:val="0"/>
          <w:iCs w:val="0"/>
          <w:color w:val="3C4245"/>
          <w:lang w:val="en-US"/>
        </w:rPr>
        <w:t xml:space="preserve"> </w:t>
      </w:r>
      <w:r w:rsidR="003030BB">
        <w:rPr>
          <w:rStyle w:val="Emphasis"/>
          <w:rFonts w:ascii="Arial" w:hAnsi="Arial" w:cs="Arial" w:hint="eastAsia"/>
          <w:i w:val="0"/>
          <w:iCs w:val="0"/>
          <w:color w:val="3C4245"/>
          <w:lang w:val="en-US"/>
        </w:rPr>
        <w:t>a</w:t>
      </w:r>
      <w:r w:rsidR="003030BB">
        <w:rPr>
          <w:rStyle w:val="Emphasis"/>
          <w:rFonts w:ascii="Arial" w:hAnsi="Arial" w:cs="Arial"/>
          <w:i w:val="0"/>
          <w:iCs w:val="0"/>
          <w:color w:val="3C4245"/>
          <w:lang w:val="en-US"/>
        </w:rPr>
        <w:t xml:space="preserve">re </w:t>
      </w:r>
      <w:r w:rsidR="003030BB" w:rsidRPr="006E2011">
        <w:rPr>
          <w:rStyle w:val="Emphasis"/>
          <w:rFonts w:ascii="Arial" w:hAnsi="Arial" w:cs="Arial"/>
          <w:i w:val="0"/>
          <w:iCs w:val="0"/>
          <w:color w:val="3C4245"/>
          <w:lang w:val="en-US"/>
        </w:rPr>
        <w:t xml:space="preserve">from </w:t>
      </w:r>
      <w:r w:rsidR="003030BB">
        <w:rPr>
          <w:rStyle w:val="Emphasis"/>
          <w:rFonts w:ascii="Arial" w:hAnsi="Arial" w:cs="Arial"/>
          <w:i w:val="0"/>
          <w:iCs w:val="0"/>
          <w:color w:val="3C4245"/>
          <w:lang w:val="en-US"/>
        </w:rPr>
        <w:t xml:space="preserve">the </w:t>
      </w:r>
      <w:r w:rsidR="003030BB" w:rsidRPr="006E2011">
        <w:rPr>
          <w:rStyle w:val="Emphasis"/>
          <w:rFonts w:ascii="Arial" w:hAnsi="Arial" w:cs="Arial"/>
          <w:i w:val="0"/>
          <w:iCs w:val="0"/>
          <w:color w:val="3C4245"/>
          <w:lang w:val="en-US"/>
        </w:rPr>
        <w:t>community spread</w:t>
      </w:r>
      <w:r>
        <w:rPr>
          <w:rStyle w:val="Emphasis"/>
          <w:rFonts w:ascii="Arial" w:hAnsi="Arial" w:cs="Arial"/>
          <w:i w:val="0"/>
          <w:iCs w:val="0"/>
          <w:color w:val="3C4245"/>
          <w:lang w:val="en-US"/>
        </w:rPr>
        <w:t>. In</w:t>
      </w:r>
      <w:r w:rsidR="003030BB" w:rsidRPr="00955082">
        <w:rPr>
          <w:rStyle w:val="Emphasis"/>
          <w:rFonts w:ascii="Arial" w:hAnsi="Arial" w:cs="Arial"/>
          <w:i w:val="0"/>
          <w:iCs w:val="0"/>
          <w:color w:val="3C4245"/>
          <w:lang w:val="en-US"/>
        </w:rPr>
        <w:t xml:space="preserve"> an effort to stop the </w:t>
      </w:r>
      <w:r w:rsidR="003030BB">
        <w:rPr>
          <w:rStyle w:val="Emphasis"/>
          <w:rFonts w:ascii="Arial" w:hAnsi="Arial" w:cs="Arial"/>
          <w:i w:val="0"/>
          <w:iCs w:val="0"/>
          <w:color w:val="3C4245"/>
          <w:lang w:val="en-US"/>
        </w:rPr>
        <w:t xml:space="preserve">community </w:t>
      </w:r>
      <w:r w:rsidR="003030BB" w:rsidRPr="00955082">
        <w:rPr>
          <w:rStyle w:val="Emphasis"/>
          <w:rFonts w:ascii="Arial" w:hAnsi="Arial" w:cs="Arial"/>
          <w:i w:val="0"/>
          <w:iCs w:val="0"/>
          <w:color w:val="3C4245"/>
          <w:lang w:val="en-US"/>
        </w:rPr>
        <w:t xml:space="preserve">spread, </w:t>
      </w:r>
      <w:r>
        <w:rPr>
          <w:rStyle w:val="Emphasis"/>
          <w:rFonts w:ascii="Arial" w:hAnsi="Arial" w:cs="Arial"/>
          <w:i w:val="0"/>
          <w:iCs w:val="0"/>
          <w:color w:val="3C4245"/>
          <w:lang w:val="en-US"/>
        </w:rPr>
        <w:t>w</w:t>
      </w:r>
      <w:r w:rsidR="003030BB">
        <w:rPr>
          <w:rStyle w:val="Emphasis"/>
          <w:rFonts w:ascii="Arial" w:hAnsi="Arial" w:cs="Arial"/>
          <w:i w:val="0"/>
          <w:iCs w:val="0"/>
          <w:color w:val="3C4245"/>
          <w:lang w:val="en-US"/>
        </w:rPr>
        <w:t xml:space="preserve">e encourage to </w:t>
      </w:r>
      <w:r w:rsidR="003030BB" w:rsidRPr="00955082">
        <w:rPr>
          <w:rStyle w:val="Emphasis"/>
          <w:rFonts w:ascii="Arial" w:hAnsi="Arial" w:cs="Arial"/>
          <w:i w:val="0"/>
          <w:iCs w:val="0"/>
          <w:color w:val="3C4245"/>
          <w:lang w:val="en-US"/>
        </w:rPr>
        <w:t>stay at home</w:t>
      </w:r>
      <w:r w:rsidR="003030BB">
        <w:rPr>
          <w:rStyle w:val="Emphasis"/>
          <w:rFonts w:ascii="Arial" w:hAnsi="Arial" w:cs="Arial"/>
          <w:i w:val="0"/>
          <w:iCs w:val="0"/>
          <w:color w:val="3C4245"/>
          <w:lang w:val="en-US"/>
        </w:rPr>
        <w:t xml:space="preserve"> and keep social distance  </w:t>
      </w:r>
      <w:r w:rsidR="003030BB" w:rsidRPr="00955082">
        <w:rPr>
          <w:rStyle w:val="Emphasis"/>
          <w:rFonts w:ascii="Arial" w:hAnsi="Arial" w:cs="Arial"/>
          <w:i w:val="0"/>
          <w:iCs w:val="0"/>
          <w:color w:val="3C4245"/>
          <w:lang w:val="en-US"/>
        </w:rPr>
        <w:t>w</w:t>
      </w:r>
      <w:r w:rsidR="003030BB">
        <w:rPr>
          <w:rStyle w:val="Emphasis"/>
          <w:rFonts w:ascii="Arial" w:hAnsi="Arial" w:cs="Arial"/>
          <w:i w:val="0"/>
          <w:iCs w:val="0"/>
          <w:color w:val="3C4245"/>
          <w:lang w:val="en-US"/>
        </w:rPr>
        <w:t>h</w:t>
      </w:r>
      <w:r w:rsidR="003030BB" w:rsidRPr="00955082">
        <w:rPr>
          <w:rStyle w:val="Emphasis"/>
          <w:rFonts w:ascii="Arial" w:hAnsi="Arial" w:cs="Arial"/>
          <w:i w:val="0"/>
          <w:iCs w:val="0"/>
          <w:color w:val="3C4245"/>
          <w:lang w:val="en-US"/>
        </w:rPr>
        <w:t>en venturing outside.</w:t>
      </w:r>
    </w:p>
    <w:p w14:paraId="38DFF51B" w14:textId="77777777" w:rsidR="000659DF" w:rsidRDefault="000659DF" w:rsidP="003030BB">
      <w:pPr>
        <w:rPr>
          <w:rStyle w:val="Emphasis"/>
          <w:rFonts w:ascii="Arial" w:hAnsi="Arial" w:cs="Arial"/>
          <w:i w:val="0"/>
          <w:iCs w:val="0"/>
          <w:color w:val="3C4245"/>
          <w:u w:val="single"/>
          <w:lang w:val="en-US"/>
        </w:rPr>
      </w:pPr>
    </w:p>
    <w:p w14:paraId="6DEBFE56" w14:textId="4D9A70A3" w:rsidR="003030BB" w:rsidRPr="000659DF" w:rsidRDefault="000659DF" w:rsidP="003030BB">
      <w:pPr>
        <w:rPr>
          <w:rStyle w:val="Emphasis"/>
          <w:rFonts w:ascii="Arial" w:hAnsi="Arial" w:cs="Arial"/>
          <w:i w:val="0"/>
          <w:iCs w:val="0"/>
          <w:color w:val="3C4245"/>
          <w:u w:val="single"/>
          <w:lang w:val="en-US"/>
        </w:rPr>
      </w:pPr>
      <w:r w:rsidRPr="000659DF">
        <w:rPr>
          <w:rStyle w:val="Emphasis"/>
          <w:rFonts w:ascii="Arial" w:hAnsi="Arial" w:cs="Arial"/>
          <w:i w:val="0"/>
          <w:iCs w:val="0"/>
          <w:color w:val="3C4245"/>
          <w:u w:val="single"/>
          <w:lang w:val="en-US"/>
        </w:rPr>
        <w:t>5.Case by age and gender</w:t>
      </w:r>
    </w:p>
    <w:p w14:paraId="11890914" w14:textId="6A61E1BC" w:rsidR="003030BB" w:rsidRDefault="00816B2D" w:rsidP="003030BB">
      <w:pPr>
        <w:rPr>
          <w:rStyle w:val="Emphasis"/>
          <w:rFonts w:ascii="Arial" w:hAnsi="Arial" w:cs="Arial"/>
          <w:i w:val="0"/>
          <w:iCs w:val="0"/>
          <w:color w:val="3C4245"/>
          <w:lang w:val="en-US"/>
        </w:rPr>
      </w:pPr>
      <w:r>
        <w:rPr>
          <w:rStyle w:val="Emphasis"/>
          <w:rFonts w:ascii="Arial" w:hAnsi="Arial" w:cs="Arial"/>
          <w:i w:val="0"/>
          <w:iCs w:val="0"/>
          <w:color w:val="3C4245"/>
          <w:lang w:val="en-US"/>
        </w:rPr>
        <w:t>Th</w:t>
      </w:r>
      <w:r w:rsidR="003030BB">
        <w:rPr>
          <w:rStyle w:val="Emphasis"/>
          <w:rFonts w:ascii="Arial" w:hAnsi="Arial" w:cs="Arial"/>
          <w:i w:val="0"/>
          <w:iCs w:val="0"/>
          <w:color w:val="3C4245"/>
          <w:lang w:val="en-US"/>
        </w:rPr>
        <w:t xml:space="preserve">e kids and teenagers under 20s , plus the young adults around 20s are the two groups most likely to catch the virus. </w:t>
      </w:r>
      <w:r w:rsidR="003030BB" w:rsidRPr="00E114C4">
        <w:rPr>
          <w:rStyle w:val="Emphasis"/>
          <w:rFonts w:ascii="Arial" w:hAnsi="Arial" w:cs="Arial"/>
          <w:i w:val="0"/>
          <w:iCs w:val="0"/>
          <w:color w:val="3C4245"/>
          <w:lang w:val="en-US"/>
        </w:rPr>
        <w:t xml:space="preserve">Since young people may have a false sense of confidence regarding their safety. </w:t>
      </w:r>
      <w:r w:rsidR="003030BB">
        <w:rPr>
          <w:rStyle w:val="Emphasis"/>
          <w:rFonts w:ascii="Arial" w:hAnsi="Arial" w:cs="Arial" w:hint="eastAsia"/>
          <w:i w:val="0"/>
          <w:iCs w:val="0"/>
          <w:color w:val="3C4245"/>
          <w:lang w:val="en-US"/>
        </w:rPr>
        <w:t>W</w:t>
      </w:r>
      <w:r w:rsidR="003030BB">
        <w:rPr>
          <w:rStyle w:val="Emphasis"/>
          <w:rFonts w:ascii="Arial" w:hAnsi="Arial" w:cs="Arial"/>
          <w:i w:val="0"/>
          <w:iCs w:val="0"/>
          <w:color w:val="3C4245"/>
          <w:lang w:val="en-US"/>
        </w:rPr>
        <w:t>e suspect that t</w:t>
      </w:r>
      <w:r w:rsidR="003030BB" w:rsidRPr="00E114C4">
        <w:rPr>
          <w:rStyle w:val="Emphasis"/>
          <w:rFonts w:ascii="Arial" w:hAnsi="Arial" w:cs="Arial"/>
          <w:i w:val="0"/>
          <w:iCs w:val="0"/>
          <w:color w:val="3C4245"/>
          <w:lang w:val="en-US"/>
        </w:rPr>
        <w:t>hey may feel that mingling with others in large groups, attending parties, not wearing masks and ignoring community pandemic guidelines will not seriously endanger them.</w:t>
      </w:r>
    </w:p>
    <w:p w14:paraId="512E0407" w14:textId="77777777" w:rsidR="003030BB" w:rsidRDefault="003030BB" w:rsidP="003030BB">
      <w:pPr>
        <w:rPr>
          <w:rStyle w:val="Emphasis"/>
          <w:rFonts w:ascii="Arial" w:hAnsi="Arial" w:cs="Arial"/>
          <w:i w:val="0"/>
          <w:iCs w:val="0"/>
          <w:color w:val="3C4245"/>
          <w:lang w:val="en-US"/>
        </w:rPr>
      </w:pPr>
    </w:p>
    <w:p w14:paraId="20B5A1B3" w14:textId="3280D97F" w:rsidR="000659DF" w:rsidRDefault="000659DF" w:rsidP="000659DF">
      <w:pPr>
        <w:rPr>
          <w:rStyle w:val="Emphasis"/>
          <w:rFonts w:ascii="Arial" w:hAnsi="Arial" w:cs="Arial"/>
          <w:b/>
          <w:bCs/>
          <w:i w:val="0"/>
          <w:iCs w:val="0"/>
          <w:color w:val="3C4245"/>
          <w:lang w:val="en-US"/>
        </w:rPr>
      </w:pPr>
      <w:r>
        <w:rPr>
          <w:rStyle w:val="Emphasis"/>
          <w:rFonts w:ascii="Arial" w:hAnsi="Arial" w:cs="Arial"/>
          <w:b/>
          <w:bCs/>
          <w:i w:val="0"/>
          <w:iCs w:val="0"/>
          <w:color w:val="3C4245"/>
          <w:lang w:val="en-US"/>
        </w:rPr>
        <w:t>Rationale for selecting variables</w:t>
      </w:r>
      <w:r w:rsidRPr="000659DF">
        <w:rPr>
          <w:rStyle w:val="Emphasis"/>
          <w:rFonts w:ascii="Arial" w:hAnsi="Arial" w:cs="Arial"/>
          <w:b/>
          <w:bCs/>
          <w:i w:val="0"/>
          <w:iCs w:val="0"/>
          <w:color w:val="3C4245"/>
          <w:lang w:val="en-US"/>
        </w:rPr>
        <w:t xml:space="preserve">: </w:t>
      </w:r>
    </w:p>
    <w:p w14:paraId="1424AF7C" w14:textId="49CD21F6" w:rsidR="000659DF" w:rsidRPr="000659DF" w:rsidRDefault="000659DF" w:rsidP="000659DF">
      <w:pPr>
        <w:rPr>
          <w:rStyle w:val="Emphasis"/>
          <w:rFonts w:ascii="Arial" w:hAnsi="Arial" w:cs="Arial"/>
          <w:i w:val="0"/>
          <w:iCs w:val="0"/>
          <w:color w:val="3C4245"/>
          <w:lang w:val="en-US"/>
        </w:rPr>
      </w:pPr>
      <w:r w:rsidRPr="000659DF">
        <w:rPr>
          <w:rStyle w:val="Emphasis"/>
          <w:rFonts w:ascii="Arial" w:hAnsi="Arial" w:cs="Arial"/>
          <w:i w:val="0"/>
          <w:iCs w:val="0"/>
          <w:color w:val="3C4245"/>
          <w:lang w:val="en-US"/>
        </w:rPr>
        <w:t>We chose to use analyze the COVID-19 situation from the perspective</w:t>
      </w:r>
      <w:r w:rsidR="00294DF7">
        <w:rPr>
          <w:rStyle w:val="Emphasis"/>
          <w:rFonts w:ascii="Arial" w:hAnsi="Arial" w:cs="Arial"/>
          <w:i w:val="0"/>
          <w:iCs w:val="0"/>
          <w:color w:val="3C4245"/>
          <w:lang w:val="en-US"/>
        </w:rPr>
        <w:t>s</w:t>
      </w:r>
      <w:r w:rsidRPr="000659DF">
        <w:rPr>
          <w:rStyle w:val="Emphasis"/>
          <w:rFonts w:ascii="Arial" w:hAnsi="Arial" w:cs="Arial"/>
          <w:i w:val="0"/>
          <w:iCs w:val="0"/>
          <w:color w:val="3C4245"/>
          <w:lang w:val="en-US"/>
        </w:rPr>
        <w:t xml:space="preserve"> of case quantity, location, daily case trend, transmission channels, age and genders.</w:t>
      </w:r>
    </w:p>
    <w:p w14:paraId="291A09AB" w14:textId="62076C6A" w:rsidR="000659DF" w:rsidRDefault="000659DF" w:rsidP="000659DF">
      <w:pPr>
        <w:rPr>
          <w:rStyle w:val="Emphasis"/>
          <w:rFonts w:ascii="Arial" w:hAnsi="Arial" w:cs="Arial"/>
          <w:i w:val="0"/>
          <w:iCs w:val="0"/>
          <w:color w:val="3C4245"/>
          <w:lang w:val="en-US"/>
        </w:rPr>
      </w:pPr>
      <w:r w:rsidRPr="000659DF">
        <w:rPr>
          <w:rStyle w:val="Emphasis"/>
          <w:rFonts w:ascii="Arial" w:hAnsi="Arial" w:cs="Arial"/>
          <w:i w:val="0"/>
          <w:iCs w:val="0"/>
          <w:color w:val="3C4245"/>
          <w:lang w:val="en-US"/>
        </w:rPr>
        <w:t xml:space="preserve">And try to understand how these factors are impacting the infection cases. </w:t>
      </w:r>
    </w:p>
    <w:p w14:paraId="51D6F713" w14:textId="3ED16234" w:rsidR="00294DF7" w:rsidRDefault="00294DF7" w:rsidP="000659DF">
      <w:pPr>
        <w:rPr>
          <w:rStyle w:val="Emphasis"/>
          <w:rFonts w:ascii="Arial" w:hAnsi="Arial" w:cs="Arial"/>
          <w:i w:val="0"/>
          <w:iCs w:val="0"/>
          <w:color w:val="3C4245"/>
          <w:lang w:val="en-US"/>
        </w:rPr>
      </w:pPr>
    </w:p>
    <w:p w14:paraId="06AF49E5" w14:textId="062C2F16" w:rsidR="00294DF7" w:rsidRDefault="00294DF7" w:rsidP="00294DF7">
      <w:pPr>
        <w:rPr>
          <w:rStyle w:val="Emphasis"/>
          <w:rFonts w:ascii="Arial" w:hAnsi="Arial" w:cs="Arial"/>
          <w:b/>
          <w:bCs/>
          <w:i w:val="0"/>
          <w:iCs w:val="0"/>
          <w:color w:val="3C4245"/>
          <w:lang w:val="en-US"/>
        </w:rPr>
      </w:pPr>
      <w:r>
        <w:rPr>
          <w:rStyle w:val="Emphasis"/>
          <w:rFonts w:ascii="Arial" w:hAnsi="Arial" w:cs="Arial"/>
          <w:b/>
          <w:bCs/>
          <w:i w:val="0"/>
          <w:iCs w:val="0"/>
          <w:color w:val="3C4245"/>
          <w:lang w:val="en-US"/>
        </w:rPr>
        <w:t xml:space="preserve">Rationale for selecting </w:t>
      </w:r>
      <w:r>
        <w:rPr>
          <w:rStyle w:val="Emphasis"/>
          <w:rFonts w:ascii="Arial" w:hAnsi="Arial" w:cs="Arial"/>
          <w:b/>
          <w:bCs/>
          <w:i w:val="0"/>
          <w:iCs w:val="0"/>
          <w:color w:val="3C4245"/>
          <w:lang w:val="en-US"/>
        </w:rPr>
        <w:t>graphic or charts</w:t>
      </w:r>
      <w:r w:rsidRPr="000659DF">
        <w:rPr>
          <w:rStyle w:val="Emphasis"/>
          <w:rFonts w:ascii="Arial" w:hAnsi="Arial" w:cs="Arial"/>
          <w:b/>
          <w:bCs/>
          <w:i w:val="0"/>
          <w:iCs w:val="0"/>
          <w:color w:val="3C4245"/>
          <w:lang w:val="en-US"/>
        </w:rPr>
        <w:t xml:space="preserve">: </w:t>
      </w:r>
    </w:p>
    <w:p w14:paraId="295BE98B" w14:textId="07BA0050" w:rsidR="00294DF7" w:rsidRDefault="00294DF7" w:rsidP="00294DF7">
      <w:pPr>
        <w:rPr>
          <w:rStyle w:val="Emphasis"/>
          <w:rFonts w:ascii="Arial" w:hAnsi="Arial" w:cs="Arial"/>
          <w:b/>
          <w:bCs/>
          <w:i w:val="0"/>
          <w:iCs w:val="0"/>
          <w:color w:val="3C4245"/>
          <w:lang w:val="en-US"/>
        </w:rPr>
      </w:pPr>
      <w:r>
        <w:rPr>
          <w:rStyle w:val="Emphasis"/>
          <w:rFonts w:ascii="Arial" w:hAnsi="Arial" w:cs="Arial"/>
          <w:b/>
          <w:bCs/>
          <w:i w:val="0"/>
          <w:iCs w:val="0"/>
          <w:color w:val="3C4245"/>
          <w:lang w:val="en-US"/>
        </w:rPr>
        <w:t xml:space="preserve">Location charts: </w:t>
      </w:r>
      <w:r w:rsidRPr="00294DF7">
        <w:rPr>
          <w:rStyle w:val="Emphasis"/>
          <w:rFonts w:ascii="Arial" w:hAnsi="Arial" w:cs="Arial"/>
          <w:i w:val="0"/>
          <w:iCs w:val="0"/>
          <w:color w:val="3C4245"/>
          <w:lang w:val="en-US"/>
        </w:rPr>
        <w:t>use map &amp; bar chart to give both a general and detail visualizations for understanding how many cases are distributed in each municipality.</w:t>
      </w:r>
    </w:p>
    <w:p w14:paraId="68171696" w14:textId="4A5E8F94" w:rsidR="00294DF7" w:rsidRDefault="00294DF7" w:rsidP="00294DF7">
      <w:pPr>
        <w:rPr>
          <w:rStyle w:val="Emphasis"/>
          <w:rFonts w:ascii="Arial" w:hAnsi="Arial" w:cs="Arial"/>
          <w:b/>
          <w:bCs/>
          <w:i w:val="0"/>
          <w:iCs w:val="0"/>
          <w:color w:val="3C4245"/>
          <w:lang w:val="en-US"/>
        </w:rPr>
      </w:pPr>
      <w:r>
        <w:rPr>
          <w:rStyle w:val="Emphasis"/>
          <w:rFonts w:ascii="Arial" w:hAnsi="Arial" w:cs="Arial"/>
          <w:b/>
          <w:bCs/>
          <w:i w:val="0"/>
          <w:iCs w:val="0"/>
          <w:color w:val="3C4245"/>
          <w:lang w:val="en-US"/>
        </w:rPr>
        <w:t xml:space="preserve">Daily case: </w:t>
      </w:r>
      <w:r w:rsidRPr="00294DF7">
        <w:rPr>
          <w:rStyle w:val="Emphasis"/>
          <w:rFonts w:ascii="Arial" w:hAnsi="Arial" w:cs="Arial"/>
          <w:i w:val="0"/>
          <w:iCs w:val="0"/>
          <w:color w:val="3C4245"/>
          <w:lang w:val="en-US"/>
        </w:rPr>
        <w:t>use trendline &amp; filter to easily understand the case trend during a specific time.</w:t>
      </w:r>
    </w:p>
    <w:p w14:paraId="28B704B9" w14:textId="66CB7F52" w:rsidR="00294DF7" w:rsidRDefault="00294DF7" w:rsidP="00294DF7">
      <w:pPr>
        <w:rPr>
          <w:rStyle w:val="Emphasis"/>
          <w:rFonts w:ascii="Arial" w:hAnsi="Arial" w:cs="Arial"/>
          <w:b/>
          <w:bCs/>
          <w:i w:val="0"/>
          <w:iCs w:val="0"/>
          <w:color w:val="3C4245"/>
          <w:lang w:val="en-US"/>
        </w:rPr>
      </w:pPr>
      <w:r>
        <w:rPr>
          <w:rStyle w:val="Emphasis"/>
          <w:rFonts w:ascii="Arial" w:hAnsi="Arial" w:cs="Arial"/>
          <w:b/>
          <w:bCs/>
          <w:i w:val="0"/>
          <w:iCs w:val="0"/>
          <w:color w:val="3C4245"/>
          <w:lang w:val="en-US"/>
        </w:rPr>
        <w:t xml:space="preserve">Acquisition: </w:t>
      </w:r>
      <w:r w:rsidRPr="00294DF7">
        <w:rPr>
          <w:rStyle w:val="Emphasis"/>
          <w:rFonts w:ascii="Arial" w:hAnsi="Arial" w:cs="Arial"/>
          <w:i w:val="0"/>
          <w:iCs w:val="0"/>
          <w:color w:val="3C4245"/>
          <w:lang w:val="en-US"/>
        </w:rPr>
        <w:t>use the text table to look at numbers in a straight way.</w:t>
      </w:r>
    </w:p>
    <w:p w14:paraId="27E05D7C" w14:textId="2FA2F627" w:rsidR="00294DF7" w:rsidRPr="00294DF7" w:rsidRDefault="00294DF7" w:rsidP="00294DF7">
      <w:pPr>
        <w:rPr>
          <w:rStyle w:val="Emphasis"/>
          <w:rFonts w:ascii="Arial" w:hAnsi="Arial" w:cs="Arial"/>
          <w:i w:val="0"/>
          <w:iCs w:val="0"/>
          <w:color w:val="3C4245"/>
          <w:lang w:val="en-US"/>
        </w:rPr>
      </w:pPr>
      <w:r>
        <w:rPr>
          <w:rStyle w:val="Emphasis"/>
          <w:rFonts w:ascii="Arial" w:hAnsi="Arial" w:cs="Arial"/>
          <w:b/>
          <w:bCs/>
          <w:i w:val="0"/>
          <w:iCs w:val="0"/>
          <w:color w:val="3C4245"/>
          <w:lang w:val="en-US"/>
        </w:rPr>
        <w:t xml:space="preserve">Age &amp; gender: </w:t>
      </w:r>
      <w:r w:rsidRPr="00294DF7">
        <w:rPr>
          <w:rStyle w:val="Emphasis"/>
          <w:rFonts w:ascii="Arial" w:hAnsi="Arial" w:cs="Arial"/>
          <w:i w:val="0"/>
          <w:iCs w:val="0"/>
          <w:color w:val="3C4245"/>
          <w:lang w:val="en-US"/>
        </w:rPr>
        <w:t>use the stacked bar chart to distinguish the gender categories and distribute the gender categories into various age groups.</w:t>
      </w:r>
    </w:p>
    <w:p w14:paraId="01B1379E" w14:textId="77777777" w:rsidR="00294DF7" w:rsidRPr="000659DF" w:rsidRDefault="00294DF7" w:rsidP="000659DF">
      <w:pPr>
        <w:rPr>
          <w:rStyle w:val="Emphasis"/>
          <w:rFonts w:ascii="Arial" w:hAnsi="Arial" w:cs="Arial"/>
          <w:i w:val="0"/>
          <w:iCs w:val="0"/>
          <w:color w:val="3C4245"/>
          <w:lang w:val="en-US"/>
        </w:rPr>
      </w:pPr>
    </w:p>
    <w:p w14:paraId="623080DF" w14:textId="4FD7A655" w:rsidR="00395749" w:rsidRDefault="00395749" w:rsidP="00395749">
      <w:pPr>
        <w:rPr>
          <w:rStyle w:val="Emphasis"/>
          <w:rFonts w:ascii="Arial" w:hAnsi="Arial" w:cs="Arial"/>
          <w:b/>
          <w:bCs/>
          <w:i w:val="0"/>
          <w:iCs w:val="0"/>
          <w:color w:val="3C4245"/>
          <w:lang w:val="en-US"/>
        </w:rPr>
      </w:pPr>
      <w:r>
        <w:rPr>
          <w:rStyle w:val="Emphasis"/>
          <w:rFonts w:ascii="Arial" w:hAnsi="Arial" w:cs="Arial"/>
          <w:b/>
          <w:bCs/>
          <w:i w:val="0"/>
          <w:iCs w:val="0"/>
          <w:color w:val="3C4245"/>
          <w:lang w:val="en-US"/>
        </w:rPr>
        <w:t>Rationale for</w:t>
      </w:r>
      <w:r>
        <w:rPr>
          <w:rStyle w:val="Emphasis"/>
          <w:rFonts w:ascii="Arial" w:hAnsi="Arial" w:cs="Arial"/>
          <w:b/>
          <w:bCs/>
          <w:i w:val="0"/>
          <w:iCs w:val="0"/>
          <w:color w:val="3C4245"/>
          <w:lang w:val="en-US"/>
        </w:rPr>
        <w:t xml:space="preserve"> including text content</w:t>
      </w:r>
      <w:r w:rsidRPr="000659DF">
        <w:rPr>
          <w:rStyle w:val="Emphasis"/>
          <w:rFonts w:ascii="Arial" w:hAnsi="Arial" w:cs="Arial"/>
          <w:b/>
          <w:bCs/>
          <w:i w:val="0"/>
          <w:iCs w:val="0"/>
          <w:color w:val="3C4245"/>
          <w:lang w:val="en-US"/>
        </w:rPr>
        <w:t xml:space="preserve">: </w:t>
      </w:r>
    </w:p>
    <w:p w14:paraId="36AFB11D" w14:textId="17F60DF5" w:rsidR="003030BB" w:rsidRDefault="00395749">
      <w:pPr>
        <w:rPr>
          <w:rStyle w:val="Emphasis"/>
          <w:rFonts w:ascii="Arial" w:hAnsi="Arial" w:cs="Arial"/>
          <w:i w:val="0"/>
          <w:iCs w:val="0"/>
          <w:color w:val="3C4245"/>
          <w:lang w:val="en-US"/>
        </w:rPr>
      </w:pPr>
      <w:r>
        <w:rPr>
          <w:rStyle w:val="Emphasis"/>
          <w:rFonts w:ascii="Arial" w:hAnsi="Arial" w:cs="Arial"/>
          <w:i w:val="0"/>
          <w:iCs w:val="0"/>
          <w:color w:val="3C4245"/>
          <w:lang w:val="en-US"/>
        </w:rPr>
        <w:t>In the dashboard, we try to use as less text content as we could, in order to simplify the visualization. However, the key data and label are kept for demonstrating the essential information to the public.</w:t>
      </w:r>
    </w:p>
    <w:p w14:paraId="558223DA" w14:textId="7CA656B5" w:rsidR="00395749" w:rsidRDefault="00395749">
      <w:pPr>
        <w:rPr>
          <w:rStyle w:val="Emphasis"/>
          <w:rFonts w:ascii="Arial" w:hAnsi="Arial" w:cs="Arial"/>
          <w:i w:val="0"/>
          <w:iCs w:val="0"/>
          <w:color w:val="3C4245"/>
          <w:lang w:val="en-US"/>
        </w:rPr>
      </w:pPr>
    </w:p>
    <w:p w14:paraId="399F0D98" w14:textId="78DC4A0C" w:rsidR="00395749" w:rsidRDefault="00395749">
      <w:pPr>
        <w:rPr>
          <w:rStyle w:val="Emphasis"/>
          <w:rFonts w:ascii="Arial" w:hAnsi="Arial" w:cs="Arial"/>
          <w:b/>
          <w:bCs/>
          <w:i w:val="0"/>
          <w:iCs w:val="0"/>
          <w:color w:val="3C4245"/>
          <w:lang w:val="en-US"/>
        </w:rPr>
      </w:pPr>
      <w:r w:rsidRPr="00395749">
        <w:rPr>
          <w:rStyle w:val="Emphasis"/>
          <w:rFonts w:ascii="Arial" w:hAnsi="Arial" w:cs="Arial"/>
          <w:b/>
          <w:bCs/>
          <w:i w:val="0"/>
          <w:iCs w:val="0"/>
          <w:color w:val="3C4245"/>
          <w:lang w:val="en-US"/>
        </w:rPr>
        <w:t>O</w:t>
      </w:r>
      <w:r w:rsidRPr="00395749">
        <w:rPr>
          <w:rStyle w:val="Emphasis"/>
          <w:rFonts w:ascii="Arial" w:hAnsi="Arial" w:cs="Arial" w:hint="eastAsia"/>
          <w:b/>
          <w:bCs/>
          <w:i w:val="0"/>
          <w:iCs w:val="0"/>
          <w:color w:val="3C4245"/>
          <w:lang w:val="en-US"/>
        </w:rPr>
        <w:t>ther</w:t>
      </w:r>
      <w:r w:rsidRPr="00395749">
        <w:rPr>
          <w:rStyle w:val="Emphasis"/>
          <w:rFonts w:ascii="Arial" w:hAnsi="Arial" w:cs="Arial"/>
          <w:b/>
          <w:bCs/>
          <w:i w:val="0"/>
          <w:iCs w:val="0"/>
          <w:color w:val="3C4245"/>
          <w:lang w:val="en-US"/>
        </w:rPr>
        <w:t xml:space="preserve"> consideration for preparing the summary:</w:t>
      </w:r>
    </w:p>
    <w:p w14:paraId="3611A8CB" w14:textId="0E583217" w:rsidR="00F46218" w:rsidRPr="00F46218" w:rsidRDefault="00F46218">
      <w:pPr>
        <w:rPr>
          <w:rStyle w:val="Emphasis"/>
          <w:rFonts w:ascii="Arial" w:hAnsi="Arial" w:cs="Arial"/>
          <w:i w:val="0"/>
          <w:iCs w:val="0"/>
          <w:color w:val="3C4245"/>
          <w:lang w:val="en-US"/>
        </w:rPr>
      </w:pPr>
      <w:r>
        <w:rPr>
          <w:rStyle w:val="Emphasis"/>
          <w:rFonts w:ascii="Arial" w:hAnsi="Arial" w:cs="Arial"/>
          <w:i w:val="0"/>
          <w:iCs w:val="0"/>
          <w:color w:val="3C4245"/>
          <w:lang w:val="en-US"/>
        </w:rPr>
        <w:t xml:space="preserve">We excluded the null data in the graphics of map, location, case trend, acquisition, age and gender. However, the total cumulative cases numbers are calculated with all the available data. </w:t>
      </w:r>
      <w:r>
        <w:rPr>
          <w:rStyle w:val="Emphasis"/>
          <w:rFonts w:ascii="Arial" w:hAnsi="Arial" w:cs="Arial" w:hint="eastAsia"/>
          <w:i w:val="0"/>
          <w:iCs w:val="0"/>
          <w:color w:val="3C4245"/>
          <w:lang w:val="en-US"/>
        </w:rPr>
        <w:t>Th</w:t>
      </w:r>
      <w:r>
        <w:rPr>
          <w:rStyle w:val="Emphasis"/>
          <w:rFonts w:ascii="Arial" w:hAnsi="Arial" w:cs="Arial"/>
          <w:i w:val="0"/>
          <w:iCs w:val="0"/>
          <w:color w:val="3C4245"/>
          <w:lang w:val="en-US"/>
        </w:rPr>
        <w:t xml:space="preserve">ere is a record with an estimated date of onset on 2/19/1987. </w:t>
      </w:r>
      <w:r>
        <w:rPr>
          <w:rStyle w:val="Emphasis"/>
          <w:rFonts w:ascii="Arial" w:hAnsi="Arial" w:cs="Arial" w:hint="eastAsia"/>
          <w:i w:val="0"/>
          <w:iCs w:val="0"/>
          <w:color w:val="3C4245"/>
          <w:lang w:val="en-US"/>
        </w:rPr>
        <w:t>I</w:t>
      </w:r>
      <w:r>
        <w:rPr>
          <w:rStyle w:val="Emphasis"/>
          <w:rFonts w:ascii="Arial" w:hAnsi="Arial" w:cs="Arial"/>
          <w:i w:val="0"/>
          <w:iCs w:val="0"/>
          <w:color w:val="3C4245"/>
          <w:lang w:val="en-US"/>
        </w:rPr>
        <w:t xml:space="preserve">t might be a data entry error </w:t>
      </w:r>
      <w:r>
        <w:rPr>
          <w:rStyle w:val="Emphasis"/>
          <w:rFonts w:ascii="Arial" w:hAnsi="Arial" w:cs="Arial" w:hint="eastAsia"/>
          <w:i w:val="0"/>
          <w:iCs w:val="0"/>
          <w:color w:val="3C4245"/>
          <w:lang w:val="en-US"/>
        </w:rPr>
        <w:t>i</w:t>
      </w:r>
      <w:r>
        <w:rPr>
          <w:rStyle w:val="Emphasis"/>
          <w:rFonts w:ascii="Arial" w:hAnsi="Arial" w:cs="Arial"/>
          <w:i w:val="0"/>
          <w:iCs w:val="0"/>
          <w:color w:val="3C4245"/>
          <w:lang w:val="en-US"/>
        </w:rPr>
        <w:t>n the CVS. We keep use this record because we consider it still can be regarded as a valid reported case.</w:t>
      </w:r>
    </w:p>
    <w:sectPr w:rsidR="00F46218" w:rsidRPr="00F462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BB"/>
    <w:rsid w:val="0001269A"/>
    <w:rsid w:val="000659DF"/>
    <w:rsid w:val="00294DF7"/>
    <w:rsid w:val="003030BB"/>
    <w:rsid w:val="00395749"/>
    <w:rsid w:val="00816B2D"/>
    <w:rsid w:val="00CD6CAF"/>
    <w:rsid w:val="00F4621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85FBAF"/>
  <w15:chartTrackingRefBased/>
  <w15:docId w15:val="{FA3DA041-EA4F-F54A-8C3B-E780D5FB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0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30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2022-12-12T00:10:00Z</dcterms:created>
  <dcterms:modified xsi:type="dcterms:W3CDTF">2022-12-12T01:47:00Z</dcterms:modified>
</cp:coreProperties>
</file>