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FBE61" w14:textId="77777777" w:rsidR="00105FF9" w:rsidRDefault="00105FF9" w:rsidP="001A1B62">
      <w:pPr>
        <w:rPr>
          <w:rFonts w:ascii="Calibri" w:hAnsi="Calibri"/>
          <w:szCs w:val="24"/>
        </w:rPr>
      </w:pPr>
    </w:p>
    <w:p w14:paraId="64F772F7" w14:textId="5FE9A62A" w:rsidR="00A730CD" w:rsidRDefault="005B5CCA" w:rsidP="001A1B62">
      <w:p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The </w:t>
      </w:r>
      <w:r w:rsidR="00B915A6">
        <w:rPr>
          <w:rFonts w:ascii="Calibri" w:hAnsi="Calibri"/>
          <w:szCs w:val="24"/>
        </w:rPr>
        <w:t>client’s Region’s</w:t>
      </w:r>
      <w:r>
        <w:rPr>
          <w:rFonts w:ascii="Calibri" w:hAnsi="Calibri"/>
          <w:szCs w:val="24"/>
        </w:rPr>
        <w:t xml:space="preserve"> </w:t>
      </w:r>
      <w:r w:rsidR="003052BA">
        <w:rPr>
          <w:rFonts w:ascii="Calibri" w:hAnsi="Calibri"/>
          <w:szCs w:val="24"/>
        </w:rPr>
        <w:t>COVID response</w:t>
      </w:r>
      <w:r w:rsidR="00B915A6">
        <w:rPr>
          <w:rFonts w:ascii="Calibri" w:hAnsi="Calibri"/>
          <w:szCs w:val="24"/>
        </w:rPr>
        <w:t xml:space="preserve"> team</w:t>
      </w:r>
      <w:r w:rsidR="003052BA">
        <w:rPr>
          <w:rFonts w:ascii="Calibri" w:hAnsi="Calibri"/>
          <w:szCs w:val="24"/>
        </w:rPr>
        <w:t xml:space="preserve"> is interested in using case cou</w:t>
      </w:r>
      <w:r>
        <w:rPr>
          <w:rFonts w:ascii="Calibri" w:hAnsi="Calibri"/>
          <w:szCs w:val="24"/>
        </w:rPr>
        <w:t>nt data to support the needs of multiple stak</w:t>
      </w:r>
      <w:r w:rsidR="003052BA">
        <w:rPr>
          <w:rFonts w:ascii="Calibri" w:hAnsi="Calibri"/>
          <w:szCs w:val="24"/>
        </w:rPr>
        <w:t xml:space="preserve">eholder groups. </w:t>
      </w:r>
    </w:p>
    <w:p w14:paraId="040264DF" w14:textId="77777777" w:rsidR="007C4462" w:rsidRDefault="007C4462" w:rsidP="001A1B62">
      <w:pPr>
        <w:rPr>
          <w:rFonts w:ascii="Calibri" w:hAnsi="Calibri"/>
          <w:szCs w:val="24"/>
        </w:rPr>
      </w:pPr>
    </w:p>
    <w:p w14:paraId="6AE46B24" w14:textId="1721D41F" w:rsidR="005B5CCA" w:rsidRDefault="001329ED" w:rsidP="001A1B62">
      <w:p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The team</w:t>
      </w:r>
      <w:r w:rsidR="005B5CCA">
        <w:rPr>
          <w:rFonts w:ascii="Calibri" w:hAnsi="Calibri"/>
          <w:szCs w:val="24"/>
        </w:rPr>
        <w:t xml:space="preserve"> have been asked to put together short summar</w:t>
      </w:r>
      <w:r w:rsidR="00D95585">
        <w:rPr>
          <w:rFonts w:ascii="Calibri" w:hAnsi="Calibri"/>
          <w:szCs w:val="24"/>
        </w:rPr>
        <w:t xml:space="preserve">ies </w:t>
      </w:r>
      <w:r w:rsidR="005B5CCA">
        <w:rPr>
          <w:rFonts w:ascii="Calibri" w:hAnsi="Calibri"/>
          <w:szCs w:val="24"/>
        </w:rPr>
        <w:t xml:space="preserve">of this data for </w:t>
      </w:r>
      <w:r w:rsidR="00A730CD">
        <w:rPr>
          <w:rFonts w:ascii="Calibri" w:hAnsi="Calibri"/>
          <w:szCs w:val="24"/>
        </w:rPr>
        <w:t>two</w:t>
      </w:r>
      <w:r w:rsidR="005B5CCA">
        <w:rPr>
          <w:rFonts w:ascii="Calibri" w:hAnsi="Calibri"/>
          <w:szCs w:val="24"/>
        </w:rPr>
        <w:t xml:space="preserve"> different purposes and audiences, with a focus on trends over time.  </w:t>
      </w:r>
    </w:p>
    <w:p w14:paraId="110730BD" w14:textId="77777777" w:rsidR="005B5CCA" w:rsidRDefault="005B5CCA" w:rsidP="001A1B62">
      <w:p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The three stakeholder groups are as follows:  </w:t>
      </w:r>
    </w:p>
    <w:p w14:paraId="5BE56C2B" w14:textId="77777777" w:rsidR="005B5CCA" w:rsidRPr="00A730CD" w:rsidRDefault="005B5CCA" w:rsidP="005B5CCA">
      <w:pPr>
        <w:numPr>
          <w:ilvl w:val="0"/>
          <w:numId w:val="26"/>
        </w:numPr>
        <w:rPr>
          <w:rFonts w:ascii="Calibri" w:hAnsi="Calibri"/>
          <w:b/>
          <w:bCs/>
          <w:szCs w:val="24"/>
        </w:rPr>
      </w:pPr>
      <w:r w:rsidRPr="00A730CD">
        <w:rPr>
          <w:rFonts w:ascii="Calibri" w:hAnsi="Calibri"/>
          <w:b/>
          <w:bCs/>
          <w:szCs w:val="24"/>
        </w:rPr>
        <w:t xml:space="preserve">The </w:t>
      </w:r>
      <w:r w:rsidR="00D95585" w:rsidRPr="00A730CD">
        <w:rPr>
          <w:rFonts w:ascii="Calibri" w:hAnsi="Calibri"/>
          <w:b/>
          <w:bCs/>
          <w:szCs w:val="24"/>
        </w:rPr>
        <w:t>P</w:t>
      </w:r>
      <w:r w:rsidRPr="00A730CD">
        <w:rPr>
          <w:rFonts w:ascii="Calibri" w:hAnsi="Calibri"/>
          <w:b/>
          <w:bCs/>
          <w:szCs w:val="24"/>
        </w:rPr>
        <w:t>ublic</w:t>
      </w:r>
    </w:p>
    <w:p w14:paraId="0B739F97" w14:textId="22A9022D" w:rsidR="00EF594F" w:rsidRDefault="005B5CCA" w:rsidP="00EF594F">
      <w:pPr>
        <w:ind w:left="72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The purpose of this summary is to report Region</w:t>
      </w:r>
      <w:r w:rsidR="00D95585">
        <w:rPr>
          <w:rFonts w:ascii="Calibri" w:hAnsi="Calibri"/>
          <w:szCs w:val="24"/>
        </w:rPr>
        <w:t xml:space="preserve"> COVID-19</w:t>
      </w:r>
      <w:r>
        <w:rPr>
          <w:rFonts w:ascii="Calibri" w:hAnsi="Calibri"/>
          <w:szCs w:val="24"/>
        </w:rPr>
        <w:t xml:space="preserve"> case counts </w:t>
      </w:r>
      <w:r w:rsidR="00EF594F">
        <w:rPr>
          <w:rFonts w:ascii="Calibri" w:hAnsi="Calibri"/>
          <w:szCs w:val="24"/>
        </w:rPr>
        <w:t xml:space="preserve">externally to the </w:t>
      </w:r>
      <w:proofErr w:type="gramStart"/>
      <w:r w:rsidR="00EF594F">
        <w:rPr>
          <w:rFonts w:ascii="Calibri" w:hAnsi="Calibri"/>
          <w:szCs w:val="24"/>
        </w:rPr>
        <w:t xml:space="preserve">public, </w:t>
      </w:r>
      <w:r w:rsidR="00D95585">
        <w:rPr>
          <w:rFonts w:ascii="Calibri" w:hAnsi="Calibri"/>
          <w:szCs w:val="24"/>
        </w:rPr>
        <w:t>and</w:t>
      </w:r>
      <w:proofErr w:type="gramEnd"/>
      <w:r w:rsidR="00EF594F">
        <w:rPr>
          <w:rFonts w:ascii="Calibri" w:hAnsi="Calibri"/>
          <w:szCs w:val="24"/>
        </w:rPr>
        <w:t xml:space="preserve"> provide daily updates on case counts.  This summary is to be updated daily, and in addition to the </w:t>
      </w:r>
      <w:r w:rsidR="00D95585">
        <w:rPr>
          <w:rFonts w:ascii="Calibri" w:hAnsi="Calibri"/>
          <w:szCs w:val="24"/>
        </w:rPr>
        <w:t xml:space="preserve">current </w:t>
      </w:r>
      <w:r w:rsidR="00EF594F">
        <w:rPr>
          <w:rFonts w:ascii="Calibri" w:hAnsi="Calibri"/>
          <w:szCs w:val="24"/>
        </w:rPr>
        <w:t xml:space="preserve">day’s information there must be a way to see a history of information from previous days.     </w:t>
      </w:r>
    </w:p>
    <w:p w14:paraId="6DBE21E5" w14:textId="18A39448" w:rsidR="00EF594F" w:rsidRPr="00EF594F" w:rsidRDefault="00EF594F" w:rsidP="00EF594F">
      <w:pPr>
        <w:ind w:left="72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Visuals from this summary will be posted on </w:t>
      </w:r>
      <w:proofErr w:type="gramStart"/>
      <w:r>
        <w:rPr>
          <w:rFonts w:ascii="Calibri" w:hAnsi="Calibri"/>
          <w:szCs w:val="24"/>
        </w:rPr>
        <w:t>the  Region</w:t>
      </w:r>
      <w:proofErr w:type="gramEnd"/>
      <w:r>
        <w:rPr>
          <w:rFonts w:ascii="Calibri" w:hAnsi="Calibri"/>
          <w:szCs w:val="24"/>
        </w:rPr>
        <w:t xml:space="preserve"> website and in  Region social media posts.  </w:t>
      </w:r>
    </w:p>
    <w:p w14:paraId="32273751" w14:textId="77777777" w:rsidR="005B5CCA" w:rsidRDefault="005B5CCA" w:rsidP="00EF594F">
      <w:pPr>
        <w:ind w:left="720"/>
        <w:rPr>
          <w:rFonts w:ascii="Calibri" w:hAnsi="Calibri"/>
          <w:szCs w:val="24"/>
        </w:rPr>
      </w:pPr>
    </w:p>
    <w:p w14:paraId="2581F246" w14:textId="0BCCE7C4" w:rsidR="005B5CCA" w:rsidRPr="00A730CD" w:rsidRDefault="00B915A6" w:rsidP="005B5CCA">
      <w:pPr>
        <w:numPr>
          <w:ilvl w:val="0"/>
          <w:numId w:val="26"/>
        </w:numPr>
        <w:rPr>
          <w:rFonts w:ascii="Calibri" w:hAnsi="Calibri"/>
          <w:b/>
          <w:bCs/>
          <w:szCs w:val="24"/>
        </w:rPr>
      </w:pPr>
      <w:r>
        <w:rPr>
          <w:rFonts w:ascii="Calibri" w:hAnsi="Calibri"/>
          <w:b/>
          <w:bCs/>
          <w:szCs w:val="24"/>
        </w:rPr>
        <w:t xml:space="preserve">The </w:t>
      </w:r>
      <w:r w:rsidR="005B5CCA" w:rsidRPr="00A730CD">
        <w:rPr>
          <w:rFonts w:ascii="Calibri" w:hAnsi="Calibri"/>
          <w:b/>
          <w:bCs/>
          <w:szCs w:val="24"/>
        </w:rPr>
        <w:t xml:space="preserve">logistics and staffing team </w:t>
      </w:r>
    </w:p>
    <w:p w14:paraId="053824BA" w14:textId="77777777" w:rsidR="00EF594F" w:rsidRDefault="00EF594F" w:rsidP="00EF594F">
      <w:pPr>
        <w:ind w:left="72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The purpose of this summary is to best assign staff to teams within the COVID response.  The logistics and staffing team </w:t>
      </w:r>
      <w:r w:rsidR="00D95585">
        <w:rPr>
          <w:rFonts w:ascii="Calibri" w:hAnsi="Calibri"/>
          <w:szCs w:val="24"/>
        </w:rPr>
        <w:t>want</w:t>
      </w:r>
      <w:r>
        <w:rPr>
          <w:rFonts w:ascii="Calibri" w:hAnsi="Calibri"/>
          <w:szCs w:val="24"/>
        </w:rPr>
        <w:t xml:space="preserve"> to better understand the workload associated with our case counts to better optimize our staffing assignments.  </w:t>
      </w:r>
    </w:p>
    <w:p w14:paraId="55E59703" w14:textId="77777777" w:rsidR="00EA0EC6" w:rsidRDefault="00EF594F" w:rsidP="00A730CD">
      <w:pPr>
        <w:ind w:left="72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They are particularly in the number of cases for three case investigation teams: </w:t>
      </w:r>
    </w:p>
    <w:p w14:paraId="63DF24B5" w14:textId="77777777" w:rsidR="00EF594F" w:rsidRDefault="00EF594F" w:rsidP="00EF594F">
      <w:pPr>
        <w:numPr>
          <w:ilvl w:val="1"/>
          <w:numId w:val="28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The Institutional Outbreak </w:t>
      </w:r>
      <w:proofErr w:type="gramStart"/>
      <w:r>
        <w:rPr>
          <w:rFonts w:ascii="Calibri" w:hAnsi="Calibri"/>
          <w:szCs w:val="24"/>
        </w:rPr>
        <w:t>team</w:t>
      </w:r>
      <w:proofErr w:type="gramEnd"/>
    </w:p>
    <w:p w14:paraId="02900CB3" w14:textId="77777777" w:rsidR="00EF594F" w:rsidRDefault="00D95585" w:rsidP="00EF594F">
      <w:pPr>
        <w:numPr>
          <w:ilvl w:val="1"/>
          <w:numId w:val="28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Travel </w:t>
      </w:r>
      <w:r w:rsidR="00CC6B08">
        <w:rPr>
          <w:rFonts w:ascii="Calibri" w:hAnsi="Calibri"/>
          <w:szCs w:val="24"/>
        </w:rPr>
        <w:t xml:space="preserve">Case Management </w:t>
      </w:r>
      <w:r>
        <w:rPr>
          <w:rFonts w:ascii="Calibri" w:hAnsi="Calibri"/>
          <w:szCs w:val="24"/>
        </w:rPr>
        <w:t>team</w:t>
      </w:r>
    </w:p>
    <w:p w14:paraId="6B43D371" w14:textId="77777777" w:rsidR="00EF594F" w:rsidRPr="00EF594F" w:rsidRDefault="00EF594F" w:rsidP="00EF594F">
      <w:pPr>
        <w:numPr>
          <w:ilvl w:val="1"/>
          <w:numId w:val="28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Community Case Management team (who follow up on all cases that are not associated wit</w:t>
      </w:r>
      <w:r w:rsidR="00D95585">
        <w:rPr>
          <w:rFonts w:ascii="Calibri" w:hAnsi="Calibri"/>
          <w:szCs w:val="24"/>
        </w:rPr>
        <w:t>h</w:t>
      </w:r>
      <w:r>
        <w:rPr>
          <w:rFonts w:ascii="Calibri" w:hAnsi="Calibri"/>
          <w:szCs w:val="24"/>
        </w:rPr>
        <w:t xml:space="preserve"> outbreaks</w:t>
      </w:r>
      <w:r w:rsidR="00D95585">
        <w:rPr>
          <w:rFonts w:ascii="Calibri" w:hAnsi="Calibri"/>
          <w:szCs w:val="24"/>
        </w:rPr>
        <w:t xml:space="preserve"> or travel</w:t>
      </w:r>
      <w:r>
        <w:rPr>
          <w:rFonts w:ascii="Calibri" w:hAnsi="Calibri"/>
          <w:szCs w:val="24"/>
        </w:rPr>
        <w:t xml:space="preserve">).  </w:t>
      </w:r>
    </w:p>
    <w:p w14:paraId="204FEFAA" w14:textId="77777777" w:rsidR="00EF594F" w:rsidRDefault="00EF594F" w:rsidP="00EF594F">
      <w:p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Please prepare </w:t>
      </w:r>
      <w:r w:rsidR="00A730CD" w:rsidRPr="00A730CD">
        <w:rPr>
          <w:rFonts w:ascii="Calibri" w:hAnsi="Calibri"/>
          <w:b/>
          <w:bCs/>
          <w:szCs w:val="24"/>
        </w:rPr>
        <w:t>two</w:t>
      </w:r>
      <w:r w:rsidR="00A730CD">
        <w:rPr>
          <w:rFonts w:ascii="Calibri" w:hAnsi="Calibri"/>
          <w:szCs w:val="24"/>
        </w:rPr>
        <w:t xml:space="preserve"> 1-page summary </w:t>
      </w:r>
      <w:r>
        <w:rPr>
          <w:rFonts w:ascii="Calibri" w:hAnsi="Calibri"/>
          <w:szCs w:val="24"/>
        </w:rPr>
        <w:t>deliverable</w:t>
      </w:r>
      <w:r w:rsidR="00A730CD">
        <w:rPr>
          <w:rFonts w:ascii="Calibri" w:hAnsi="Calibri"/>
          <w:szCs w:val="24"/>
        </w:rPr>
        <w:t>s</w:t>
      </w:r>
      <w:r>
        <w:rPr>
          <w:rFonts w:ascii="Calibri" w:hAnsi="Calibri"/>
          <w:szCs w:val="24"/>
        </w:rPr>
        <w:t>,</w:t>
      </w:r>
      <w:r w:rsidR="00A730CD">
        <w:rPr>
          <w:rFonts w:ascii="Calibri" w:hAnsi="Calibri"/>
          <w:szCs w:val="24"/>
        </w:rPr>
        <w:t xml:space="preserve"> one for each audience,</w:t>
      </w:r>
      <w:r>
        <w:rPr>
          <w:rFonts w:ascii="Calibri" w:hAnsi="Calibri"/>
          <w:szCs w:val="24"/>
        </w:rPr>
        <w:t xml:space="preserve"> with the following requirements: </w:t>
      </w:r>
    </w:p>
    <w:p w14:paraId="35AA0448" w14:textId="77777777" w:rsidR="00EF594F" w:rsidRDefault="00722C37" w:rsidP="00EF594F">
      <w:pPr>
        <w:numPr>
          <w:ilvl w:val="0"/>
          <w:numId w:val="28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Maximum one-page long, note that it can be shorter as appropriate to the audience.</w:t>
      </w:r>
      <w:r w:rsidR="00EF594F">
        <w:rPr>
          <w:rFonts w:ascii="Calibri" w:hAnsi="Calibri"/>
          <w:szCs w:val="24"/>
        </w:rPr>
        <w:t xml:space="preserve">  </w:t>
      </w:r>
    </w:p>
    <w:p w14:paraId="5673087C" w14:textId="77777777" w:rsidR="00EF594F" w:rsidRDefault="00722C37" w:rsidP="00EF594F">
      <w:pPr>
        <w:numPr>
          <w:ilvl w:val="0"/>
          <w:numId w:val="28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Includes a feature visual to present the data.    </w:t>
      </w:r>
    </w:p>
    <w:p w14:paraId="16195E15" w14:textId="77777777" w:rsidR="00190AC5" w:rsidRDefault="00190AC5" w:rsidP="00EF594F">
      <w:pPr>
        <w:numPr>
          <w:ilvl w:val="0"/>
          <w:numId w:val="28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May include additional visuals if helpful to achieve the purpose of the deliverable.  </w:t>
      </w:r>
    </w:p>
    <w:p w14:paraId="663B07B8" w14:textId="77777777" w:rsidR="00722C37" w:rsidRPr="00190AC5" w:rsidRDefault="00722C37" w:rsidP="00190AC5">
      <w:pPr>
        <w:numPr>
          <w:ilvl w:val="0"/>
          <w:numId w:val="28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Includes text content for </w:t>
      </w:r>
      <w:r w:rsidR="000C23A0">
        <w:rPr>
          <w:rFonts w:ascii="Calibri" w:hAnsi="Calibri"/>
          <w:szCs w:val="24"/>
        </w:rPr>
        <w:t xml:space="preserve">key insights, </w:t>
      </w:r>
      <w:r>
        <w:rPr>
          <w:rFonts w:ascii="Calibri" w:hAnsi="Calibri"/>
          <w:szCs w:val="24"/>
        </w:rPr>
        <w:t>explanation, interpretation, and/or</w:t>
      </w:r>
      <w:r w:rsidR="00190AC5">
        <w:rPr>
          <w:rFonts w:ascii="Calibri" w:hAnsi="Calibri"/>
          <w:szCs w:val="24"/>
        </w:rPr>
        <w:t xml:space="preserve"> other communication as needed to achieve the purpose of the deliverable.  </w:t>
      </w:r>
      <w:r w:rsidRPr="00190AC5">
        <w:rPr>
          <w:rFonts w:ascii="Calibri" w:hAnsi="Calibri"/>
          <w:szCs w:val="24"/>
        </w:rPr>
        <w:t xml:space="preserve"> </w:t>
      </w:r>
    </w:p>
    <w:p w14:paraId="0E445981" w14:textId="77777777" w:rsidR="00A730CD" w:rsidRDefault="00A730CD" w:rsidP="00A730CD">
      <w:p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For these summary deliverables, using Tableau Public to prepare the visualizations is preferred, but not required</w:t>
      </w:r>
      <w:r w:rsidR="007C4462">
        <w:rPr>
          <w:rFonts w:ascii="SimSun" w:hAnsi="SimSun" w:cs="SimSun" w:hint="eastAsia"/>
          <w:szCs w:val="24"/>
          <w:lang w:eastAsia="zh-CN"/>
        </w:rPr>
        <w:t>。</w:t>
      </w:r>
    </w:p>
    <w:p w14:paraId="46433BAD" w14:textId="2D0365A0" w:rsidR="00722C37" w:rsidRDefault="00722C37" w:rsidP="001A1B62">
      <w:p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In addition, </w:t>
      </w:r>
      <w:r w:rsidR="00B915A6">
        <w:rPr>
          <w:rFonts w:ascii="Calibri" w:hAnsi="Calibri"/>
          <w:szCs w:val="24"/>
        </w:rPr>
        <w:t>prepare</w:t>
      </w:r>
      <w:r>
        <w:rPr>
          <w:rFonts w:ascii="Calibri" w:hAnsi="Calibri"/>
          <w:szCs w:val="24"/>
        </w:rPr>
        <w:t xml:space="preserve"> a document</w:t>
      </w:r>
      <w:r w:rsidR="00190AC5">
        <w:rPr>
          <w:rFonts w:ascii="Calibri" w:hAnsi="Calibri"/>
          <w:szCs w:val="24"/>
        </w:rPr>
        <w:t xml:space="preserve"> (maximum 2 pages)</w:t>
      </w:r>
      <w:r>
        <w:rPr>
          <w:rFonts w:ascii="Calibri" w:hAnsi="Calibri"/>
          <w:szCs w:val="24"/>
        </w:rPr>
        <w:t xml:space="preserve"> to explain </w:t>
      </w:r>
      <w:r w:rsidR="00B915A6">
        <w:rPr>
          <w:rFonts w:ascii="Calibri" w:hAnsi="Calibri"/>
          <w:szCs w:val="24"/>
        </w:rPr>
        <w:t>the</w:t>
      </w:r>
      <w:r w:rsidR="00190AC5">
        <w:rPr>
          <w:rFonts w:ascii="Calibri" w:hAnsi="Calibri"/>
          <w:szCs w:val="24"/>
        </w:rPr>
        <w:t xml:space="preserve"> decisions that went into preparing these summaries.  Please include the following elements, and note that bullet points are acceptable: </w:t>
      </w:r>
    </w:p>
    <w:p w14:paraId="1C553F6E" w14:textId="77777777" w:rsidR="00190AC5" w:rsidRDefault="00190AC5" w:rsidP="00190AC5">
      <w:pPr>
        <w:numPr>
          <w:ilvl w:val="0"/>
          <w:numId w:val="28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Understanding of each stakeholder audience</w:t>
      </w:r>
    </w:p>
    <w:p w14:paraId="0D6F21CD" w14:textId="77777777" w:rsidR="00190AC5" w:rsidRDefault="00190AC5" w:rsidP="00190AC5">
      <w:pPr>
        <w:numPr>
          <w:ilvl w:val="0"/>
          <w:numId w:val="28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Rationale for selecting which variables to present to each audience  </w:t>
      </w:r>
    </w:p>
    <w:p w14:paraId="7B7069D8" w14:textId="77777777" w:rsidR="00190AC5" w:rsidRDefault="00190AC5" w:rsidP="00190AC5">
      <w:pPr>
        <w:numPr>
          <w:ilvl w:val="0"/>
          <w:numId w:val="28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Rationale for choice of feature graph or chart for each audience </w:t>
      </w:r>
    </w:p>
    <w:p w14:paraId="22998266" w14:textId="77777777" w:rsidR="00190AC5" w:rsidRDefault="00190AC5" w:rsidP="00190AC5">
      <w:pPr>
        <w:numPr>
          <w:ilvl w:val="0"/>
          <w:numId w:val="28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Rationale for including text content</w:t>
      </w:r>
      <w:r w:rsidR="000C23A0">
        <w:rPr>
          <w:rFonts w:ascii="Calibri" w:hAnsi="Calibri"/>
          <w:szCs w:val="24"/>
        </w:rPr>
        <w:t xml:space="preserve"> to meet the needs of the audience.  </w:t>
      </w:r>
    </w:p>
    <w:p w14:paraId="762C5180" w14:textId="77777777" w:rsidR="00190AC5" w:rsidRDefault="00190AC5" w:rsidP="00190AC5">
      <w:pPr>
        <w:numPr>
          <w:ilvl w:val="0"/>
          <w:numId w:val="28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Other considerations for preparing the summary.  </w:t>
      </w:r>
    </w:p>
    <w:p w14:paraId="1D3FA286" w14:textId="77777777" w:rsidR="00722C37" w:rsidRDefault="00722C37" w:rsidP="001A1B62">
      <w:pPr>
        <w:rPr>
          <w:rFonts w:ascii="Calibri" w:hAnsi="Calibri"/>
          <w:szCs w:val="24"/>
        </w:rPr>
      </w:pPr>
    </w:p>
    <w:p w14:paraId="2D4AAE72" w14:textId="77777777" w:rsidR="00D95585" w:rsidRDefault="00D95585" w:rsidP="001A1B62">
      <w:pPr>
        <w:rPr>
          <w:rFonts w:ascii="Calibri" w:hAnsi="Calibri"/>
          <w:szCs w:val="24"/>
        </w:rPr>
      </w:pPr>
    </w:p>
    <w:p w14:paraId="251314FF" w14:textId="77777777" w:rsidR="00C757EB" w:rsidRPr="005C4148" w:rsidRDefault="00C757EB" w:rsidP="00425692">
      <w:pPr>
        <w:rPr>
          <w:rFonts w:ascii="Calibri" w:hAnsi="Calibri" w:cs="Arial"/>
          <w:szCs w:val="24"/>
        </w:rPr>
      </w:pPr>
    </w:p>
    <w:sectPr w:rsidR="00C757EB" w:rsidRPr="005C4148" w:rsidSect="00A272E7">
      <w:headerReference w:type="default" r:id="rId7"/>
      <w:headerReference w:type="first" r:id="rId8"/>
      <w:pgSz w:w="12240" w:h="15840"/>
      <w:pgMar w:top="1440" w:right="1440" w:bottom="1440" w:left="1440" w:header="709" w:footer="709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96EDC" w14:textId="77777777" w:rsidR="00174FD1" w:rsidRDefault="00174FD1">
      <w:r>
        <w:separator/>
      </w:r>
    </w:p>
  </w:endnote>
  <w:endnote w:type="continuationSeparator" w:id="0">
    <w:p w14:paraId="74924100" w14:textId="77777777" w:rsidR="00174FD1" w:rsidRDefault="00174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DE74C" w14:textId="77777777" w:rsidR="00174FD1" w:rsidRDefault="00174FD1">
      <w:r>
        <w:separator/>
      </w:r>
    </w:p>
  </w:footnote>
  <w:footnote w:type="continuationSeparator" w:id="0">
    <w:p w14:paraId="4BEDF4CD" w14:textId="77777777" w:rsidR="00174FD1" w:rsidRDefault="00174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278FD" w14:textId="77777777" w:rsidR="005063C6" w:rsidRDefault="005063C6">
    <w:pPr>
      <w:pStyle w:val="Header"/>
      <w:rPr>
        <w:rStyle w:val="PageNumber"/>
      </w:rPr>
    </w:pPr>
  </w:p>
  <w:p w14:paraId="29B858FB" w14:textId="77777777" w:rsidR="005063C6" w:rsidRDefault="005063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55DF" w14:textId="3DA1ED90" w:rsidR="005063C6" w:rsidRPr="008A6FF1" w:rsidRDefault="005063C6" w:rsidP="00B915A6">
    <w:pPr>
      <w:pStyle w:val="Header"/>
      <w:spacing w:before="120"/>
      <w:rPr>
        <w:rFonts w:ascii="Garamond" w:hAnsi="Garamond"/>
        <w:i/>
        <w:spacing w:val="7"/>
        <w:sz w:val="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62B5"/>
    <w:multiLevelType w:val="hybridMultilevel"/>
    <w:tmpl w:val="6A62A5B4"/>
    <w:lvl w:ilvl="0" w:tplc="0E00614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94EC2"/>
    <w:multiLevelType w:val="singleLevel"/>
    <w:tmpl w:val="7CCAC07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4A25C2B"/>
    <w:multiLevelType w:val="multilevel"/>
    <w:tmpl w:val="2E1A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3001E"/>
    <w:multiLevelType w:val="hybridMultilevel"/>
    <w:tmpl w:val="5B149E4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85211"/>
    <w:multiLevelType w:val="hybridMultilevel"/>
    <w:tmpl w:val="3132C96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AE6D72"/>
    <w:multiLevelType w:val="hybridMultilevel"/>
    <w:tmpl w:val="1540794C"/>
    <w:lvl w:ilvl="0" w:tplc="68E22C2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66F97"/>
    <w:multiLevelType w:val="singleLevel"/>
    <w:tmpl w:val="99A27A74"/>
    <w:lvl w:ilvl="0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6CB1A0B"/>
    <w:multiLevelType w:val="hybridMultilevel"/>
    <w:tmpl w:val="21DC5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44CB0"/>
    <w:multiLevelType w:val="multilevel"/>
    <w:tmpl w:val="9FEA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37510"/>
    <w:multiLevelType w:val="hybridMultilevel"/>
    <w:tmpl w:val="431CED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347B8"/>
    <w:multiLevelType w:val="hybridMultilevel"/>
    <w:tmpl w:val="469E6BBE"/>
    <w:lvl w:ilvl="0" w:tplc="11DC8240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D87900"/>
    <w:multiLevelType w:val="singleLevel"/>
    <w:tmpl w:val="B36A788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30A13DB4"/>
    <w:multiLevelType w:val="hybridMultilevel"/>
    <w:tmpl w:val="45AE92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BB6B3F"/>
    <w:multiLevelType w:val="hybridMultilevel"/>
    <w:tmpl w:val="08DEA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4273E"/>
    <w:multiLevelType w:val="hybridMultilevel"/>
    <w:tmpl w:val="F87EBE12"/>
    <w:lvl w:ilvl="0" w:tplc="79FE6C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EF0AFD"/>
    <w:multiLevelType w:val="hybridMultilevel"/>
    <w:tmpl w:val="12F8F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892B6B"/>
    <w:multiLevelType w:val="hybridMultilevel"/>
    <w:tmpl w:val="DEB0A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D875A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F16250B"/>
    <w:multiLevelType w:val="hybridMultilevel"/>
    <w:tmpl w:val="3E5E198A"/>
    <w:lvl w:ilvl="0" w:tplc="AF16723C">
      <w:numFmt w:val="bullet"/>
      <w:lvlText w:val="-"/>
      <w:lvlJc w:val="left"/>
      <w:pPr>
        <w:ind w:left="117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6A3C43BC"/>
    <w:multiLevelType w:val="singleLevel"/>
    <w:tmpl w:val="7CCAC07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BBF46B3"/>
    <w:multiLevelType w:val="hybridMultilevel"/>
    <w:tmpl w:val="ABAC653C"/>
    <w:lvl w:ilvl="0" w:tplc="B50299E6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5A0500"/>
    <w:multiLevelType w:val="hybridMultilevel"/>
    <w:tmpl w:val="AE7697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5E059A"/>
    <w:multiLevelType w:val="multilevel"/>
    <w:tmpl w:val="230C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3555B1"/>
    <w:multiLevelType w:val="singleLevel"/>
    <w:tmpl w:val="7CCAC07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7747C68"/>
    <w:multiLevelType w:val="singleLevel"/>
    <w:tmpl w:val="00A617F8"/>
    <w:lvl w:ilvl="0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77084841">
    <w:abstractNumId w:val="6"/>
  </w:num>
  <w:num w:numId="2" w16cid:durableId="669211261">
    <w:abstractNumId w:val="11"/>
  </w:num>
  <w:num w:numId="3" w16cid:durableId="1080756812">
    <w:abstractNumId w:val="24"/>
  </w:num>
  <w:num w:numId="4" w16cid:durableId="630593616">
    <w:abstractNumId w:val="17"/>
  </w:num>
  <w:num w:numId="5" w16cid:durableId="1478103904">
    <w:abstractNumId w:val="3"/>
  </w:num>
  <w:num w:numId="6" w16cid:durableId="1930114126">
    <w:abstractNumId w:val="23"/>
  </w:num>
  <w:num w:numId="7" w16cid:durableId="1599099382">
    <w:abstractNumId w:val="15"/>
  </w:num>
  <w:num w:numId="8" w16cid:durableId="138772302">
    <w:abstractNumId w:val="9"/>
  </w:num>
  <w:num w:numId="9" w16cid:durableId="579339058">
    <w:abstractNumId w:val="4"/>
  </w:num>
  <w:num w:numId="10" w16cid:durableId="1316496228">
    <w:abstractNumId w:val="23"/>
    <w:lvlOverride w:ilvl="0">
      <w:startOverride w:val="1"/>
    </w:lvlOverride>
  </w:num>
  <w:num w:numId="11" w16cid:durableId="1920552329">
    <w:abstractNumId w:val="22"/>
  </w:num>
  <w:num w:numId="12" w16cid:durableId="906107796">
    <w:abstractNumId w:val="8"/>
  </w:num>
  <w:num w:numId="13" w16cid:durableId="1081295402">
    <w:abstractNumId w:val="2"/>
  </w:num>
  <w:num w:numId="14" w16cid:durableId="182518627">
    <w:abstractNumId w:val="16"/>
  </w:num>
  <w:num w:numId="15" w16cid:durableId="1725688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04868072">
    <w:abstractNumId w:val="1"/>
  </w:num>
  <w:num w:numId="17" w16cid:durableId="248924904">
    <w:abstractNumId w:val="19"/>
  </w:num>
  <w:num w:numId="18" w16cid:durableId="1817454716">
    <w:abstractNumId w:val="21"/>
  </w:num>
  <w:num w:numId="19" w16cid:durableId="1781953732">
    <w:abstractNumId w:val="0"/>
  </w:num>
  <w:num w:numId="20" w16cid:durableId="110935033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618029900">
    <w:abstractNumId w:val="5"/>
  </w:num>
  <w:num w:numId="22" w16cid:durableId="195351622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18861416">
    <w:abstractNumId w:val="14"/>
  </w:num>
  <w:num w:numId="24" w16cid:durableId="761030690">
    <w:abstractNumId w:val="13"/>
  </w:num>
  <w:num w:numId="25" w16cid:durableId="789595762">
    <w:abstractNumId w:val="7"/>
  </w:num>
  <w:num w:numId="26" w16cid:durableId="1025324868">
    <w:abstractNumId w:val="12"/>
  </w:num>
  <w:num w:numId="27" w16cid:durableId="1671786017">
    <w:abstractNumId w:val="10"/>
  </w:num>
  <w:num w:numId="28" w16cid:durableId="6080464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14B6"/>
    <w:rsid w:val="000035CC"/>
    <w:rsid w:val="00004CE9"/>
    <w:rsid w:val="00016650"/>
    <w:rsid w:val="000658A1"/>
    <w:rsid w:val="00066ABC"/>
    <w:rsid w:val="00070FD1"/>
    <w:rsid w:val="00074F3E"/>
    <w:rsid w:val="000973AA"/>
    <w:rsid w:val="000B777D"/>
    <w:rsid w:val="000C23A0"/>
    <w:rsid w:val="000D25D9"/>
    <w:rsid w:val="00100C9B"/>
    <w:rsid w:val="00104338"/>
    <w:rsid w:val="0010493D"/>
    <w:rsid w:val="00105FF9"/>
    <w:rsid w:val="0011799C"/>
    <w:rsid w:val="00123E06"/>
    <w:rsid w:val="00126C68"/>
    <w:rsid w:val="001329ED"/>
    <w:rsid w:val="001360EC"/>
    <w:rsid w:val="00174FD1"/>
    <w:rsid w:val="00181A06"/>
    <w:rsid w:val="00182ACF"/>
    <w:rsid w:val="00187742"/>
    <w:rsid w:val="00190AC5"/>
    <w:rsid w:val="001960EE"/>
    <w:rsid w:val="0019646C"/>
    <w:rsid w:val="001A1B62"/>
    <w:rsid w:val="001B6F48"/>
    <w:rsid w:val="001B7BD7"/>
    <w:rsid w:val="001D0D62"/>
    <w:rsid w:val="001E1E9D"/>
    <w:rsid w:val="002016AD"/>
    <w:rsid w:val="00205B19"/>
    <w:rsid w:val="002123C4"/>
    <w:rsid w:val="00232DFB"/>
    <w:rsid w:val="002411F0"/>
    <w:rsid w:val="00244353"/>
    <w:rsid w:val="00265545"/>
    <w:rsid w:val="00294D8A"/>
    <w:rsid w:val="002B6214"/>
    <w:rsid w:val="002C28B1"/>
    <w:rsid w:val="002C3023"/>
    <w:rsid w:val="002D779C"/>
    <w:rsid w:val="002F203B"/>
    <w:rsid w:val="002F2D6E"/>
    <w:rsid w:val="003052BA"/>
    <w:rsid w:val="00307398"/>
    <w:rsid w:val="0031472B"/>
    <w:rsid w:val="00326E1B"/>
    <w:rsid w:val="00340320"/>
    <w:rsid w:val="00363B6F"/>
    <w:rsid w:val="00385708"/>
    <w:rsid w:val="00386C17"/>
    <w:rsid w:val="003C51D9"/>
    <w:rsid w:val="003C6036"/>
    <w:rsid w:val="003F7179"/>
    <w:rsid w:val="00404B40"/>
    <w:rsid w:val="00405319"/>
    <w:rsid w:val="004230DE"/>
    <w:rsid w:val="00425692"/>
    <w:rsid w:val="004456E4"/>
    <w:rsid w:val="004562E7"/>
    <w:rsid w:val="004566F2"/>
    <w:rsid w:val="0047376C"/>
    <w:rsid w:val="004A40A7"/>
    <w:rsid w:val="004B532B"/>
    <w:rsid w:val="004B6205"/>
    <w:rsid w:val="004C3DBC"/>
    <w:rsid w:val="004C567C"/>
    <w:rsid w:val="004E0D3A"/>
    <w:rsid w:val="005063C6"/>
    <w:rsid w:val="005259C6"/>
    <w:rsid w:val="00554E76"/>
    <w:rsid w:val="005A6E17"/>
    <w:rsid w:val="005B5CCA"/>
    <w:rsid w:val="005C4148"/>
    <w:rsid w:val="005D6C05"/>
    <w:rsid w:val="005E14B6"/>
    <w:rsid w:val="005E6E88"/>
    <w:rsid w:val="005F7582"/>
    <w:rsid w:val="0060149E"/>
    <w:rsid w:val="00620BE5"/>
    <w:rsid w:val="00621A21"/>
    <w:rsid w:val="0064536B"/>
    <w:rsid w:val="00661A5D"/>
    <w:rsid w:val="006671D3"/>
    <w:rsid w:val="0068530E"/>
    <w:rsid w:val="00694688"/>
    <w:rsid w:val="006A1C09"/>
    <w:rsid w:val="006B0428"/>
    <w:rsid w:val="006B23E8"/>
    <w:rsid w:val="006C7740"/>
    <w:rsid w:val="006E082B"/>
    <w:rsid w:val="007030B3"/>
    <w:rsid w:val="00722C37"/>
    <w:rsid w:val="00733BE4"/>
    <w:rsid w:val="007512F7"/>
    <w:rsid w:val="00751E47"/>
    <w:rsid w:val="00762FE9"/>
    <w:rsid w:val="00763768"/>
    <w:rsid w:val="00775668"/>
    <w:rsid w:val="00782455"/>
    <w:rsid w:val="00785918"/>
    <w:rsid w:val="0079143E"/>
    <w:rsid w:val="00796DBC"/>
    <w:rsid w:val="007A0622"/>
    <w:rsid w:val="007A3034"/>
    <w:rsid w:val="007B0010"/>
    <w:rsid w:val="007B00E0"/>
    <w:rsid w:val="007B7903"/>
    <w:rsid w:val="007C4462"/>
    <w:rsid w:val="007D1919"/>
    <w:rsid w:val="007E0BB7"/>
    <w:rsid w:val="007E1C7E"/>
    <w:rsid w:val="007E5E96"/>
    <w:rsid w:val="007F3DD4"/>
    <w:rsid w:val="007F7979"/>
    <w:rsid w:val="00803DB1"/>
    <w:rsid w:val="008328AA"/>
    <w:rsid w:val="00841D8E"/>
    <w:rsid w:val="00853EB4"/>
    <w:rsid w:val="00854F59"/>
    <w:rsid w:val="0086116F"/>
    <w:rsid w:val="00881FE7"/>
    <w:rsid w:val="008A6FF1"/>
    <w:rsid w:val="008B1633"/>
    <w:rsid w:val="008C25C0"/>
    <w:rsid w:val="008F66D7"/>
    <w:rsid w:val="009057A2"/>
    <w:rsid w:val="00926F36"/>
    <w:rsid w:val="009528D9"/>
    <w:rsid w:val="00960C9C"/>
    <w:rsid w:val="009678E8"/>
    <w:rsid w:val="00971B02"/>
    <w:rsid w:val="00983609"/>
    <w:rsid w:val="009A7C75"/>
    <w:rsid w:val="009C01C7"/>
    <w:rsid w:val="00A1688B"/>
    <w:rsid w:val="00A272E7"/>
    <w:rsid w:val="00A27B9F"/>
    <w:rsid w:val="00A4427D"/>
    <w:rsid w:val="00A620A6"/>
    <w:rsid w:val="00A6358A"/>
    <w:rsid w:val="00A71142"/>
    <w:rsid w:val="00A730CD"/>
    <w:rsid w:val="00A82A47"/>
    <w:rsid w:val="00AC64A6"/>
    <w:rsid w:val="00AD7230"/>
    <w:rsid w:val="00AE02EB"/>
    <w:rsid w:val="00B078A2"/>
    <w:rsid w:val="00B12DD0"/>
    <w:rsid w:val="00B14CCC"/>
    <w:rsid w:val="00B17BAC"/>
    <w:rsid w:val="00B23B5B"/>
    <w:rsid w:val="00B31D46"/>
    <w:rsid w:val="00B47439"/>
    <w:rsid w:val="00B54D66"/>
    <w:rsid w:val="00B622FC"/>
    <w:rsid w:val="00B640DC"/>
    <w:rsid w:val="00B647F2"/>
    <w:rsid w:val="00B65152"/>
    <w:rsid w:val="00B65269"/>
    <w:rsid w:val="00B80048"/>
    <w:rsid w:val="00B83E1F"/>
    <w:rsid w:val="00B847CF"/>
    <w:rsid w:val="00B915A6"/>
    <w:rsid w:val="00B93E2E"/>
    <w:rsid w:val="00BB3496"/>
    <w:rsid w:val="00BC4B34"/>
    <w:rsid w:val="00BC5531"/>
    <w:rsid w:val="00BD796C"/>
    <w:rsid w:val="00C01C90"/>
    <w:rsid w:val="00C034F7"/>
    <w:rsid w:val="00C16BDE"/>
    <w:rsid w:val="00C458C8"/>
    <w:rsid w:val="00C46778"/>
    <w:rsid w:val="00C52F2A"/>
    <w:rsid w:val="00C5694D"/>
    <w:rsid w:val="00C62744"/>
    <w:rsid w:val="00C7433D"/>
    <w:rsid w:val="00C757EB"/>
    <w:rsid w:val="00C83807"/>
    <w:rsid w:val="00CC6B08"/>
    <w:rsid w:val="00CC70A8"/>
    <w:rsid w:val="00D01397"/>
    <w:rsid w:val="00D20F86"/>
    <w:rsid w:val="00D235EB"/>
    <w:rsid w:val="00D360BE"/>
    <w:rsid w:val="00D40263"/>
    <w:rsid w:val="00D406EC"/>
    <w:rsid w:val="00D95585"/>
    <w:rsid w:val="00DA60F4"/>
    <w:rsid w:val="00DB6E2E"/>
    <w:rsid w:val="00DC0FA3"/>
    <w:rsid w:val="00DE4C04"/>
    <w:rsid w:val="00E017B1"/>
    <w:rsid w:val="00E327F9"/>
    <w:rsid w:val="00E32C3D"/>
    <w:rsid w:val="00E40F8C"/>
    <w:rsid w:val="00E771A4"/>
    <w:rsid w:val="00E94446"/>
    <w:rsid w:val="00EA0EC6"/>
    <w:rsid w:val="00EA17A9"/>
    <w:rsid w:val="00EC05CA"/>
    <w:rsid w:val="00ED0307"/>
    <w:rsid w:val="00EE3087"/>
    <w:rsid w:val="00EF594F"/>
    <w:rsid w:val="00F1078B"/>
    <w:rsid w:val="00F12934"/>
    <w:rsid w:val="00F46156"/>
    <w:rsid w:val="00F53717"/>
    <w:rsid w:val="00F852F0"/>
    <w:rsid w:val="00FA53DB"/>
    <w:rsid w:val="00FB238D"/>
    <w:rsid w:val="00FB65E4"/>
    <w:rsid w:val="00FD5F23"/>
    <w:rsid w:val="00FE7C23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5A1906"/>
  <w15:chartTrackingRefBased/>
  <w15:docId w15:val="{C6277DD3-A03E-4DAB-9DA4-CF855C3F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000000"/>
      <w:sz w:val="24"/>
      <w:lang w:eastAsia="en-CA"/>
    </w:rPr>
  </w:style>
  <w:style w:type="paragraph" w:styleId="Heading1">
    <w:name w:val="heading 1"/>
    <w:basedOn w:val="Normal"/>
    <w:next w:val="Normal"/>
    <w:qFormat/>
    <w:pPr>
      <w:keepNext/>
      <w:tabs>
        <w:tab w:val="right" w:pos="10080"/>
      </w:tabs>
      <w:suppressAutoHyphens/>
      <w:jc w:val="right"/>
      <w:outlineLvl w:val="0"/>
    </w:pPr>
    <w:rPr>
      <w:b/>
      <w:color w:val="auto"/>
      <w:spacing w:val="-3"/>
      <w:lang w:val="en-GB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</w:tabs>
      <w:suppressAutoHyphens/>
      <w:jc w:val="both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napToGrid w:val="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SD">
    <w:name w:val="SSD"/>
    <w:basedOn w:val="Normal"/>
    <w:pPr>
      <w:pBdr>
        <w:bottom w:val="single" w:sz="18" w:space="1" w:color="auto"/>
      </w:pBdr>
      <w:tabs>
        <w:tab w:val="left" w:pos="-720"/>
      </w:tabs>
      <w:suppressAutoHyphens/>
      <w:jc w:val="right"/>
    </w:pPr>
    <w:rPr>
      <w:color w:val="auto"/>
      <w:sz w:val="28"/>
    </w:rPr>
  </w:style>
  <w:style w:type="paragraph" w:customStyle="1" w:styleId="IM">
    <w:name w:val="IM"/>
    <w:basedOn w:val="Heading2"/>
    <w:pPr>
      <w:tabs>
        <w:tab w:val="center" w:pos="5400"/>
      </w:tabs>
      <w:suppressAutoHyphens/>
      <w:spacing w:before="0" w:after="0"/>
      <w:jc w:val="center"/>
    </w:pPr>
    <w:rPr>
      <w:i w:val="0"/>
      <w:caps/>
      <w:color w:val="auto"/>
      <w:spacing w:val="-3"/>
      <w:sz w:val="32"/>
      <w:lang w:val="en-GB"/>
    </w:rPr>
  </w:style>
  <w:style w:type="paragraph" w:customStyle="1" w:styleId="Bodytext">
    <w:name w:val="Body text"/>
    <w:basedOn w:val="Normal"/>
    <w:pPr>
      <w:tabs>
        <w:tab w:val="left" w:pos="-720"/>
      </w:tabs>
      <w:suppressAutoHyphens/>
    </w:pPr>
    <w:rPr>
      <w:color w:val="auto"/>
      <w:spacing w:val="-3"/>
      <w:lang w:val="en-GB"/>
    </w:rPr>
  </w:style>
  <w:style w:type="paragraph" w:customStyle="1" w:styleId="Subject">
    <w:name w:val="Subject"/>
    <w:basedOn w:val="Normal"/>
    <w:pPr>
      <w:tabs>
        <w:tab w:val="left" w:pos="-720"/>
      </w:tabs>
      <w:suppressAutoHyphens/>
    </w:pPr>
    <w:rPr>
      <w:b/>
      <w:color w:val="auto"/>
      <w:spacing w:val="-3"/>
      <w:lang w:val="en-GB"/>
    </w:rPr>
  </w:style>
  <w:style w:type="paragraph" w:customStyle="1" w:styleId="Tags">
    <w:name w:val="Tags"/>
    <w:basedOn w:val="Normal"/>
    <w:pPr>
      <w:tabs>
        <w:tab w:val="left" w:pos="-720"/>
      </w:tabs>
      <w:suppressAutoHyphens/>
    </w:pPr>
    <w:rPr>
      <w:rFonts w:ascii="Arial Narrow" w:hAnsi="Arial Narrow"/>
      <w:b/>
      <w:color w:val="auto"/>
      <w:spacing w:val="-3"/>
      <w:sz w:val="22"/>
      <w:lang w:val="en-GB"/>
    </w:rPr>
  </w:style>
  <w:style w:type="paragraph" w:customStyle="1" w:styleId="Bottom">
    <w:name w:val="Bottom"/>
    <w:basedOn w:val="Normal"/>
    <w:pPr>
      <w:ind w:left="1440"/>
    </w:pPr>
    <w:rPr>
      <w:color w:val="auto"/>
      <w:spacing w:val="-3"/>
      <w:sz w:val="20"/>
      <w:lang w:val="en-GB"/>
    </w:rPr>
  </w:style>
  <w:style w:type="paragraph" w:customStyle="1" w:styleId="Div">
    <w:name w:val="Div"/>
    <w:basedOn w:val="SSD"/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0">
    <w:name w:val="Body Text"/>
    <w:basedOn w:val="Normal"/>
    <w:pPr>
      <w:tabs>
        <w:tab w:val="left" w:pos="-720"/>
      </w:tabs>
      <w:suppressAutoHyphens/>
      <w:jc w:val="both"/>
    </w:pPr>
    <w:rPr>
      <w:color w:val="auto"/>
      <w:lang w:val="en-CA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alloonText">
    <w:name w:val="Balloon Text"/>
    <w:basedOn w:val="Normal"/>
    <w:semiHidden/>
    <w:rsid w:val="00D40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1B62"/>
    <w:pPr>
      <w:ind w:left="720"/>
    </w:pPr>
  </w:style>
  <w:style w:type="character" w:styleId="Hyperlink">
    <w:name w:val="Hyperlink"/>
    <w:rsid w:val="005D6C05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D95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 Graphics memo letterhead Shell Template.dot</vt:lpstr>
    </vt:vector>
  </TitlesOfParts>
  <Manager>Denis Kelly</Manager>
  <Company>Regional Municipality of York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 Graphics memo letterhead Shell Template.dot</dc:title>
  <dc:subject>template</dc:subject>
  <dc:creator>LOCHHEADR</dc:creator>
  <cp:keywords>corporate style memo template</cp:keywords>
  <cp:lastModifiedBy>vic abc</cp:lastModifiedBy>
  <cp:revision>2</cp:revision>
  <cp:lastPrinted>2016-09-13T14:07:00Z</cp:lastPrinted>
  <dcterms:created xsi:type="dcterms:W3CDTF">2022-12-06T22:05:00Z</dcterms:created>
  <dcterms:modified xsi:type="dcterms:W3CDTF">2022-12-06T22:05:00Z</dcterms:modified>
  <cp:category>A00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2022-12-06T21:55:28Z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808c7684-432a-4f1d-8a27-3ab41831f393</vt:lpwstr>
  </property>
  <property fmtid="{D5CDD505-2E9C-101B-9397-08002B2CF9AE}" pid="8" name="MSIP_Label_defa4170-0d19-0005-0004-bc88714345d2_ActionId">
    <vt:lpwstr>ff82dd56-219a-4db6-b193-47cdf1348ad4</vt:lpwstr>
  </property>
  <property fmtid="{D5CDD505-2E9C-101B-9397-08002B2CF9AE}" pid="9" name="MSIP_Label_defa4170-0d19-0005-0004-bc88714345d2_ContentBits">
    <vt:lpwstr>0</vt:lpwstr>
  </property>
</Properties>
</file>