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1A3B" w14:textId="77777777" w:rsidR="00566277" w:rsidRDefault="00566277" w:rsidP="00566277">
      <w:pPr>
        <w:jc w:val="center"/>
      </w:pPr>
    </w:p>
    <w:p w14:paraId="7D2AF8A3" w14:textId="77777777" w:rsidR="00566277" w:rsidRDefault="00566277" w:rsidP="00566277">
      <w:pPr>
        <w:jc w:val="center"/>
      </w:pPr>
      <w:r>
        <w:rPr>
          <w:noProof/>
        </w:rPr>
        <w:drawing>
          <wp:inline distT="0" distB="0" distL="0" distR="0" wp14:anchorId="2CF80D1C" wp14:editId="431BAE88">
            <wp:extent cx="1438568" cy="1726281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568" cy="1726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16FAF" w14:textId="77777777" w:rsidR="00566277" w:rsidRDefault="00566277" w:rsidP="00566277">
      <w:pPr>
        <w:jc w:val="center"/>
        <w:rPr>
          <w:sz w:val="48"/>
          <w:szCs w:val="48"/>
        </w:rPr>
      </w:pPr>
      <w:r>
        <w:rPr>
          <w:sz w:val="48"/>
          <w:szCs w:val="48"/>
        </w:rPr>
        <w:t>Halic University</w:t>
      </w:r>
    </w:p>
    <w:p w14:paraId="0A769120" w14:textId="77777777" w:rsidR="00566277" w:rsidRDefault="00566277" w:rsidP="00566277">
      <w:pPr>
        <w:pStyle w:val="1"/>
        <w:spacing w:before="0"/>
        <w:jc w:val="center"/>
        <w:rPr>
          <w:sz w:val="36"/>
          <w:szCs w:val="36"/>
        </w:rPr>
      </w:pPr>
      <w:bookmarkStart w:id="0" w:name="_heading=h.b0t1vh5cxhlf" w:colFirst="0" w:colLast="0"/>
      <w:bookmarkEnd w:id="0"/>
      <w:r>
        <w:rPr>
          <w:rFonts w:ascii="Roboto" w:eastAsia="Roboto" w:hAnsi="Roboto" w:cs="Roboto"/>
          <w:color w:val="202124"/>
          <w:sz w:val="46"/>
          <w:szCs w:val="46"/>
        </w:rPr>
        <w:t>Computer Networks Lab 3 Assignment</w:t>
      </w:r>
      <w:r>
        <w:rPr>
          <w:sz w:val="36"/>
          <w:szCs w:val="36"/>
        </w:rPr>
        <w:t xml:space="preserve">: </w:t>
      </w:r>
    </w:p>
    <w:p w14:paraId="01AA388B" w14:textId="6FBB4952" w:rsidR="00566277" w:rsidRPr="00BB243D" w:rsidRDefault="00566277" w:rsidP="00566277">
      <w:pPr>
        <w:pStyle w:val="1"/>
        <w:jc w:val="center"/>
        <w:rPr>
          <w:sz w:val="36"/>
          <w:szCs w:val="36"/>
        </w:rPr>
      </w:pPr>
      <w:r w:rsidRPr="00BB243D">
        <w:rPr>
          <w:sz w:val="36"/>
          <w:szCs w:val="36"/>
        </w:rPr>
        <w:t>[</w:t>
      </w:r>
      <w:r w:rsidRPr="00566277">
        <w:rPr>
          <w:sz w:val="36"/>
          <w:szCs w:val="36"/>
        </w:rPr>
        <w:t xml:space="preserve">Integrating Security Awareness into Wireless Routing Protocol Simulation with </w:t>
      </w:r>
      <w:proofErr w:type="spellStart"/>
      <w:r w:rsidRPr="00566277">
        <w:rPr>
          <w:sz w:val="36"/>
          <w:szCs w:val="36"/>
        </w:rPr>
        <w:t>OMNeT</w:t>
      </w:r>
      <w:proofErr w:type="spellEnd"/>
      <w:r w:rsidRPr="00566277">
        <w:rPr>
          <w:sz w:val="36"/>
          <w:szCs w:val="36"/>
        </w:rPr>
        <w:t>++</w:t>
      </w:r>
      <w:r w:rsidRPr="00BB243D">
        <w:rPr>
          <w:sz w:val="36"/>
          <w:szCs w:val="36"/>
        </w:rPr>
        <w:t>]</w:t>
      </w:r>
    </w:p>
    <w:p w14:paraId="7A47DDA5" w14:textId="77777777" w:rsidR="00566277" w:rsidRPr="00BB243D" w:rsidRDefault="00566277" w:rsidP="00566277">
      <w:pPr>
        <w:rPr>
          <w:sz w:val="52"/>
          <w:szCs w:val="52"/>
        </w:rPr>
      </w:pPr>
    </w:p>
    <w:p w14:paraId="320F0924" w14:textId="166C1A43" w:rsidR="00566277" w:rsidRPr="00BB243D" w:rsidRDefault="00566277" w:rsidP="00566277">
      <w:pPr>
        <w:rPr>
          <w:sz w:val="36"/>
          <w:szCs w:val="36"/>
        </w:rPr>
      </w:pPr>
      <w:r w:rsidRPr="00BB243D">
        <w:rPr>
          <w:sz w:val="36"/>
          <w:szCs w:val="36"/>
        </w:rPr>
        <w:t>Student Number:</w:t>
      </w:r>
      <w:r w:rsidRPr="00566277">
        <w:t xml:space="preserve"> </w:t>
      </w:r>
      <w:r w:rsidRPr="00566277">
        <w:rPr>
          <w:sz w:val="36"/>
          <w:szCs w:val="36"/>
        </w:rPr>
        <w:t>22092090092</w:t>
      </w:r>
    </w:p>
    <w:p w14:paraId="05DE7563" w14:textId="2F0B4250" w:rsidR="00566277" w:rsidRPr="00BB243D" w:rsidRDefault="00566277" w:rsidP="00566277">
      <w:pPr>
        <w:rPr>
          <w:sz w:val="36"/>
          <w:szCs w:val="36"/>
        </w:rPr>
      </w:pPr>
      <w:r w:rsidRPr="00BB243D">
        <w:rPr>
          <w:sz w:val="36"/>
          <w:szCs w:val="36"/>
        </w:rPr>
        <w:t xml:space="preserve">Student name: </w:t>
      </w:r>
      <w:r w:rsidRPr="00566277">
        <w:rPr>
          <w:sz w:val="36"/>
          <w:szCs w:val="36"/>
        </w:rPr>
        <w:t xml:space="preserve">Tina Sadat </w:t>
      </w:r>
      <w:proofErr w:type="spellStart"/>
      <w:r w:rsidRPr="00566277">
        <w:rPr>
          <w:sz w:val="36"/>
          <w:szCs w:val="36"/>
        </w:rPr>
        <w:t>Sadereddini</w:t>
      </w:r>
      <w:proofErr w:type="spellEnd"/>
    </w:p>
    <w:p w14:paraId="4249F922" w14:textId="77777777" w:rsidR="00566277" w:rsidRPr="00BB243D" w:rsidRDefault="00566277" w:rsidP="00566277">
      <w:pPr>
        <w:rPr>
          <w:sz w:val="36"/>
          <w:szCs w:val="36"/>
          <w:shd w:val="clear" w:color="auto" w:fill="EFEFEF"/>
        </w:rPr>
      </w:pPr>
      <w:r w:rsidRPr="00BB243D">
        <w:rPr>
          <w:sz w:val="36"/>
          <w:szCs w:val="36"/>
        </w:rPr>
        <w:t xml:space="preserve">Teacher Name: </w:t>
      </w:r>
      <w:r w:rsidRPr="00BB243D">
        <w:rPr>
          <w:sz w:val="36"/>
          <w:szCs w:val="36"/>
          <w:shd w:val="clear" w:color="auto" w:fill="EFEFEF"/>
        </w:rPr>
        <w:t xml:space="preserve">Dr. Mohammed </w:t>
      </w:r>
      <w:proofErr w:type="spellStart"/>
      <w:r w:rsidRPr="00BB243D">
        <w:rPr>
          <w:sz w:val="36"/>
          <w:szCs w:val="36"/>
          <w:shd w:val="clear" w:color="auto" w:fill="EFEFEF"/>
        </w:rPr>
        <w:t>Al-Hubaishi</w:t>
      </w:r>
      <w:proofErr w:type="spellEnd"/>
    </w:p>
    <w:p w14:paraId="2AE76099" w14:textId="77777777" w:rsidR="00566277" w:rsidRPr="00BB243D" w:rsidRDefault="00566277" w:rsidP="00566277">
      <w:pPr>
        <w:rPr>
          <w:sz w:val="36"/>
          <w:szCs w:val="36"/>
        </w:rPr>
      </w:pPr>
    </w:p>
    <w:p w14:paraId="09719FDB" w14:textId="31E7622E" w:rsidR="00566277" w:rsidRDefault="00566277" w:rsidP="00566277">
      <w:r w:rsidRPr="00BB243D">
        <w:rPr>
          <w:sz w:val="36"/>
          <w:szCs w:val="36"/>
        </w:rPr>
        <w:t>Video Link:</w:t>
      </w:r>
      <w:r>
        <w:rPr>
          <w:sz w:val="36"/>
          <w:szCs w:val="36"/>
        </w:rPr>
        <w:t xml:space="preserve"> </w:t>
      </w:r>
      <w:r>
        <w:br w:type="page"/>
      </w:r>
    </w:p>
    <w:p w14:paraId="670E58F7" w14:textId="77777777" w:rsidR="00566277" w:rsidRPr="00087E44" w:rsidRDefault="00566277" w:rsidP="00566277">
      <w:pPr>
        <w:pStyle w:val="20"/>
        <w:rPr>
          <w:rFonts w:asciiTheme="majorBidi" w:hAnsiTheme="majorBidi"/>
          <w:sz w:val="24"/>
          <w:szCs w:val="24"/>
        </w:rPr>
      </w:pPr>
      <w:r w:rsidRPr="00087E44">
        <w:rPr>
          <w:rFonts w:asciiTheme="majorBidi" w:hAnsiTheme="majorBidi"/>
          <w:sz w:val="24"/>
          <w:szCs w:val="24"/>
        </w:rPr>
        <w:lastRenderedPageBreak/>
        <w:t>Objective</w:t>
      </w:r>
    </w:p>
    <w:p w14:paraId="753A3DE4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</w:rPr>
      </w:pPr>
      <w:bookmarkStart w:id="1" w:name="_heading=h.gjdgxs" w:colFirst="0" w:colLast="0"/>
      <w:bookmarkEnd w:id="1"/>
      <w:r w:rsidRPr="00087E44">
        <w:rPr>
          <w:rFonts w:asciiTheme="majorBidi" w:hAnsiTheme="majorBidi" w:cstheme="majorBidi"/>
          <w:sz w:val="24"/>
          <w:szCs w:val="24"/>
        </w:rPr>
        <w:t xml:space="preserve"> This project explores how security considerations can be incorporated into wireless routing simulations using </w:t>
      </w:r>
      <w:proofErr w:type="spellStart"/>
      <w:r w:rsidRPr="00087E44">
        <w:rPr>
          <w:rFonts w:asciiTheme="majorBidi" w:hAnsiTheme="majorBidi" w:cstheme="majorBidi"/>
          <w:sz w:val="24"/>
          <w:szCs w:val="24"/>
        </w:rPr>
        <w:t>OMNeT</w:t>
      </w:r>
      <w:proofErr w:type="spellEnd"/>
      <w:r w:rsidRPr="00087E44">
        <w:rPr>
          <w:rFonts w:asciiTheme="majorBidi" w:hAnsiTheme="majorBidi" w:cstheme="majorBidi"/>
          <w:sz w:val="24"/>
          <w:szCs w:val="24"/>
        </w:rPr>
        <w:t xml:space="preserve">++ Step 10. Rather than focusing solely on routing efficiency or performance, the aim is to </w:t>
      </w:r>
      <w:r w:rsidRPr="00087E44">
        <w:rPr>
          <w:rFonts w:asciiTheme="majorBidi" w:hAnsiTheme="majorBidi" w:cstheme="majorBidi"/>
          <w:b/>
          <w:bCs/>
          <w:sz w:val="24"/>
          <w:szCs w:val="24"/>
        </w:rPr>
        <w:t>evaluate vulnerability points</w:t>
      </w:r>
      <w:r w:rsidRPr="00087E44">
        <w:rPr>
          <w:rFonts w:asciiTheme="majorBidi" w:hAnsiTheme="majorBidi" w:cstheme="majorBidi"/>
          <w:sz w:val="24"/>
          <w:szCs w:val="24"/>
        </w:rPr>
        <w:t xml:space="preserve"> in different routing configurations and investigate the </w:t>
      </w:r>
      <w:r w:rsidRPr="00087E44">
        <w:rPr>
          <w:rFonts w:asciiTheme="majorBidi" w:hAnsiTheme="majorBidi" w:cstheme="majorBidi"/>
          <w:b/>
          <w:bCs/>
          <w:sz w:val="24"/>
          <w:szCs w:val="24"/>
        </w:rPr>
        <w:t>behavior of routing under basic security stress conditions</w:t>
      </w:r>
      <w:r w:rsidRPr="00087E44">
        <w:rPr>
          <w:rFonts w:asciiTheme="majorBidi" w:hAnsiTheme="majorBidi" w:cstheme="majorBidi"/>
          <w:sz w:val="24"/>
          <w:szCs w:val="24"/>
        </w:rPr>
        <w:t>, such as black hole attack simulations or unauthorized route replies.</w:t>
      </w:r>
    </w:p>
    <w:p w14:paraId="6BE05231" w14:textId="3ABCBA0C" w:rsidR="00566277" w:rsidRPr="00087E44" w:rsidRDefault="00566277" w:rsidP="0056627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</w:rPr>
        <w:t>New idea Added:</w:t>
      </w:r>
    </w:p>
    <w:p w14:paraId="5D5AB548" w14:textId="77777777" w:rsidR="00566277" w:rsidRPr="00566277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A new angle introduced in this project is </w:t>
      </w:r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t>security sensitivity analysis</w:t>
      </w: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of routing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behavior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>:</w:t>
      </w:r>
    </w:p>
    <w:p w14:paraId="7BE979F9" w14:textId="77777777" w:rsidR="00566277" w:rsidRPr="00566277" w:rsidRDefault="00566277" w:rsidP="005662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In Step10A, we observe how static routes resist or fail in the presence of fixed, potentially compromised paths.</w:t>
      </w:r>
    </w:p>
    <w:p w14:paraId="46F93819" w14:textId="77777777" w:rsidR="00566277" w:rsidRPr="00566277" w:rsidRDefault="00566277" w:rsidP="005662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In Step10B, the lack of predefined routing allows us to model how vulnerable a MANET setup is before any secure routing is in place.</w:t>
      </w:r>
    </w:p>
    <w:p w14:paraId="61E9ED9F" w14:textId="77777777" w:rsidR="00566277" w:rsidRPr="00566277" w:rsidRDefault="00566277" w:rsidP="005662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In Step10C, with AODV enabled, we observe how AODV reacts to </w:t>
      </w:r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t>unexpected or malicious routing activity</w:t>
      </w:r>
      <w:r w:rsidRPr="00566277">
        <w:rPr>
          <w:rFonts w:asciiTheme="majorBidi" w:hAnsiTheme="majorBidi" w:cstheme="majorBidi"/>
          <w:sz w:val="24"/>
          <w:szCs w:val="24"/>
          <w:lang w:val="en-IL"/>
        </w:rPr>
        <w:t>, such as rapid fake RREP responses.</w:t>
      </w:r>
    </w:p>
    <w:p w14:paraId="664DE518" w14:textId="77777777" w:rsidR="00566277" w:rsidRPr="00566277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Even though this project does not implement full encryption, it simulates basic </w:t>
      </w:r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t>attack vectors</w:t>
      </w: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(e.g., sending early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RREPs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) and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analyzes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the system’s </w:t>
      </w:r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t xml:space="preserve">reaction to untrustworthy routing </w:t>
      </w:r>
      <w:proofErr w:type="spellStart"/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t>behavior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>.</w:t>
      </w:r>
    </w:p>
    <w:p w14:paraId="6FAD85D6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</w:rPr>
      </w:pPr>
    </w:p>
    <w:p w14:paraId="6EF46843" w14:textId="77777777" w:rsidR="00566277" w:rsidRPr="00087E44" w:rsidRDefault="00566277" w:rsidP="00566277">
      <w:pPr>
        <w:pStyle w:val="20"/>
        <w:rPr>
          <w:rFonts w:asciiTheme="majorBidi" w:hAnsiTheme="majorBidi"/>
          <w:sz w:val="24"/>
          <w:szCs w:val="24"/>
        </w:rPr>
      </w:pPr>
      <w:r w:rsidRPr="00087E44">
        <w:rPr>
          <w:rFonts w:asciiTheme="majorBidi" w:hAnsiTheme="majorBidi"/>
          <w:sz w:val="24"/>
          <w:szCs w:val="24"/>
        </w:rPr>
        <w:t>1. AI tools or ML Information</w:t>
      </w:r>
    </w:p>
    <w:p w14:paraId="79144687" w14:textId="77777777" w:rsidR="00566277" w:rsidRPr="00566277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ChatGPT was used to:</w:t>
      </w:r>
    </w:p>
    <w:p w14:paraId="19E2940B" w14:textId="77777777" w:rsidR="00566277" w:rsidRPr="00566277" w:rsidRDefault="00566277" w:rsidP="00566277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Propose simplified threat models that can be simulated within the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OMNeT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>++ framework</w:t>
      </w:r>
    </w:p>
    <w:p w14:paraId="24562C29" w14:textId="77777777" w:rsidR="00566277" w:rsidRPr="00566277" w:rsidRDefault="00566277" w:rsidP="00566277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IL"/>
        </w:rPr>
      </w:pP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Analyze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potential routing-based vulnerabilities</w:t>
      </w:r>
    </w:p>
    <w:p w14:paraId="18E8E349" w14:textId="77777777" w:rsidR="00566277" w:rsidRPr="00566277" w:rsidRDefault="00566277" w:rsidP="00566277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Recommend protocol or timing adjustments to mitigate fake route injection or broadcast flooding</w:t>
      </w:r>
    </w:p>
    <w:p w14:paraId="39641873" w14:textId="77777777" w:rsidR="00566277" w:rsidRPr="00566277" w:rsidRDefault="00566277" w:rsidP="00566277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Generate configuration modifications to simulate security-aware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behaviors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(e.g., dropping unsolicited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RREPs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>)</w:t>
      </w:r>
    </w:p>
    <w:p w14:paraId="2C829148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</w:p>
    <w:p w14:paraId="780860C9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</w:rPr>
      </w:pPr>
    </w:p>
    <w:p w14:paraId="758E1236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</w:rPr>
      </w:pPr>
    </w:p>
    <w:p w14:paraId="0D0244D1" w14:textId="665D8C03" w:rsidR="00566277" w:rsidRPr="00087E44" w:rsidRDefault="00566277" w:rsidP="00566277">
      <w:pPr>
        <w:pStyle w:val="20"/>
        <w:rPr>
          <w:rFonts w:asciiTheme="majorBidi" w:hAnsiTheme="majorBidi"/>
          <w:sz w:val="24"/>
          <w:szCs w:val="24"/>
        </w:rPr>
      </w:pPr>
      <w:r w:rsidRPr="00087E44">
        <w:rPr>
          <w:rFonts w:asciiTheme="majorBidi" w:hAnsiTheme="majorBidi"/>
          <w:sz w:val="24"/>
          <w:szCs w:val="24"/>
        </w:rPr>
        <w:lastRenderedPageBreak/>
        <w:t>2. Description</w:t>
      </w:r>
    </w:p>
    <w:p w14:paraId="7EDA8EA9" w14:textId="77777777" w:rsidR="00566277" w:rsidRPr="00566277" w:rsidRDefault="00566277" w:rsidP="0056627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Simulation output includes:</w:t>
      </w:r>
    </w:p>
    <w:p w14:paraId="219FE301" w14:textId="77777777" w:rsidR="00566277" w:rsidRPr="00566277" w:rsidRDefault="00566277" w:rsidP="005662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Route table changes over time</w:t>
      </w:r>
    </w:p>
    <w:p w14:paraId="0DD46FB6" w14:textId="77777777" w:rsidR="00566277" w:rsidRPr="00566277" w:rsidRDefault="00566277" w:rsidP="005662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Number of route replies accepted vs. dropped</w:t>
      </w:r>
    </w:p>
    <w:p w14:paraId="29CE647F" w14:textId="77777777" w:rsidR="00566277" w:rsidRPr="00566277" w:rsidRDefault="00566277" w:rsidP="005662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Delay in establishing trusted paths under attack-like scenarios</w:t>
      </w:r>
    </w:p>
    <w:p w14:paraId="6DF22BA2" w14:textId="77777777" w:rsidR="00566277" w:rsidRPr="00566277" w:rsidRDefault="00566277" w:rsidP="005662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Visualizer logs showing dynamic route shifts</w:t>
      </w:r>
    </w:p>
    <w:p w14:paraId="7E80DB56" w14:textId="77777777" w:rsidR="00566277" w:rsidRPr="00566277" w:rsidRDefault="00566277" w:rsidP="0056627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Format</w:t>
      </w:r>
      <w:proofErr w:type="gramStart"/>
      <w:r w:rsidRPr="00566277">
        <w:rPr>
          <w:rFonts w:asciiTheme="majorBidi" w:hAnsiTheme="majorBidi" w:cstheme="majorBidi"/>
          <w:sz w:val="24"/>
          <w:szCs w:val="24"/>
          <w:lang w:val="en-IL"/>
        </w:rPr>
        <w:t>: .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vec</w:t>
      </w:r>
      <w:proofErr w:type="spellEnd"/>
      <w:proofErr w:type="gramEnd"/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</w:t>
      </w:r>
      <w:proofErr w:type="gramStart"/>
      <w:r w:rsidRPr="00566277">
        <w:rPr>
          <w:rFonts w:asciiTheme="majorBidi" w:hAnsiTheme="majorBidi" w:cstheme="majorBidi"/>
          <w:sz w:val="24"/>
          <w:szCs w:val="24"/>
          <w:lang w:val="en-IL"/>
        </w:rPr>
        <w:t>and .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sca</w:t>
      </w:r>
      <w:proofErr w:type="spellEnd"/>
      <w:proofErr w:type="gramEnd"/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 logs, exported to .csv for timeline analysis.</w:t>
      </w:r>
    </w:p>
    <w:p w14:paraId="736EB9FF" w14:textId="51DBF889" w:rsidR="00566277" w:rsidRPr="00087E44" w:rsidRDefault="00566277" w:rsidP="0056627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4"/>
          <w:szCs w:val="24"/>
        </w:rPr>
      </w:pPr>
      <w:r w:rsidRPr="00087E44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359B5F71" w14:textId="77777777" w:rsidR="00566277" w:rsidRPr="00087E44" w:rsidRDefault="00566277" w:rsidP="00566277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p w14:paraId="79E25668" w14:textId="77777777" w:rsidR="00566277" w:rsidRPr="00087E44" w:rsidRDefault="00566277" w:rsidP="00566277">
      <w:pPr>
        <w:pStyle w:val="20"/>
        <w:rPr>
          <w:rFonts w:asciiTheme="majorBidi" w:hAnsiTheme="majorBidi"/>
          <w:sz w:val="24"/>
          <w:szCs w:val="24"/>
        </w:rPr>
      </w:pPr>
      <w:r w:rsidRPr="00087E44">
        <w:rPr>
          <w:rFonts w:asciiTheme="majorBidi" w:hAnsiTheme="majorBidi"/>
          <w:sz w:val="24"/>
          <w:szCs w:val="24"/>
        </w:rPr>
        <w:t>3. Initial Thoughts on your idea or app (QoS, security, energy, IoT, etc.) Potential Analyses</w:t>
      </w:r>
    </w:p>
    <w:p w14:paraId="07E51944" w14:textId="632A60E4" w:rsidR="00566277" w:rsidRPr="00087E44" w:rsidRDefault="00566277" w:rsidP="00566277">
      <w:pPr>
        <w:pStyle w:val="aa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IL"/>
        </w:rPr>
      </w:pPr>
      <w:proofErr w:type="spellStart"/>
      <w:r w:rsidRPr="00087E44">
        <w:rPr>
          <w:rFonts w:asciiTheme="majorBidi" w:hAnsiTheme="majorBidi" w:cstheme="majorBidi"/>
          <w:sz w:val="24"/>
          <w:szCs w:val="24"/>
          <w:lang w:val="en-IL"/>
        </w:rPr>
        <w:t>tatic</w:t>
      </w:r>
      <w:proofErr w:type="spellEnd"/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 routing (Step10A) might be resistant to basic attacks due to its rigidity — but offers no flexibility or fallback.</w:t>
      </w:r>
    </w:p>
    <w:p w14:paraId="7B06F607" w14:textId="75069D04" w:rsidR="00566277" w:rsidRPr="00087E44" w:rsidRDefault="00566277" w:rsidP="00566277">
      <w:pPr>
        <w:pStyle w:val="aa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Unconfigured routing (Step10B) highlights the </w:t>
      </w: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 xml:space="preserve">fragility of unsecured </w:t>
      </w:r>
      <w:proofErr w:type="spellStart"/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>MANETs</w:t>
      </w:r>
      <w:proofErr w:type="spellEnd"/>
      <w:r w:rsidRPr="00087E44">
        <w:rPr>
          <w:rFonts w:asciiTheme="majorBidi" w:hAnsiTheme="majorBidi" w:cstheme="majorBidi"/>
          <w:sz w:val="24"/>
          <w:szCs w:val="24"/>
          <w:lang w:val="en-IL"/>
        </w:rPr>
        <w:t>.</w:t>
      </w:r>
    </w:p>
    <w:p w14:paraId="551970D0" w14:textId="7D95E948" w:rsidR="00566277" w:rsidRPr="00087E44" w:rsidRDefault="00566277" w:rsidP="00566277">
      <w:pPr>
        <w:pStyle w:val="aa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AODV routing (Step10C) is flexible but also vulnerable to </w:t>
      </w: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>spoofed control packets</w:t>
      </w: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, like fake </w:t>
      </w:r>
      <w:proofErr w:type="spellStart"/>
      <w:r w:rsidRPr="00087E44">
        <w:rPr>
          <w:rFonts w:asciiTheme="majorBidi" w:hAnsiTheme="majorBidi" w:cstheme="majorBidi"/>
          <w:sz w:val="24"/>
          <w:szCs w:val="24"/>
          <w:lang w:val="en-IL"/>
        </w:rPr>
        <w:t>RREPs</w:t>
      </w:r>
      <w:proofErr w:type="spellEnd"/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 or route loops.</w:t>
      </w:r>
    </w:p>
    <w:p w14:paraId="01E3099E" w14:textId="2B20D48F" w:rsidR="00566277" w:rsidRPr="00087E44" w:rsidRDefault="00566277" w:rsidP="00566277">
      <w:pPr>
        <w:pStyle w:val="aa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Suggested improvement: Incorporate </w:t>
      </w: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>basic trust metrics</w:t>
      </w: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 or hop-limit verification to improve protocol robustness.</w:t>
      </w:r>
    </w:p>
    <w:p w14:paraId="7DF4B42F" w14:textId="77777777" w:rsidR="00566277" w:rsidRPr="00087E44" w:rsidRDefault="00566277" w:rsidP="00566277">
      <w:pPr>
        <w:pStyle w:val="20"/>
        <w:rPr>
          <w:rFonts w:asciiTheme="majorBidi" w:hAnsiTheme="majorBidi"/>
          <w:sz w:val="24"/>
          <w:szCs w:val="24"/>
        </w:rPr>
      </w:pPr>
      <w:r w:rsidRPr="00087E44">
        <w:rPr>
          <w:rFonts w:asciiTheme="majorBidi" w:hAnsiTheme="majorBidi"/>
          <w:sz w:val="24"/>
          <w:szCs w:val="24"/>
        </w:rPr>
        <w:t>4. Protocol Dataset Features</w:t>
      </w:r>
    </w:p>
    <w:tbl>
      <w:tblPr>
        <w:tblW w:w="8030" w:type="dxa"/>
        <w:tblInd w:w="-115" w:type="dxa"/>
        <w:tblBorders>
          <w:top w:val="single" w:sz="24" w:space="0" w:color="4BACC6"/>
          <w:left w:val="single" w:sz="4" w:space="0" w:color="F79646"/>
          <w:bottom w:val="single" w:sz="4" w:space="0" w:color="F79646"/>
          <w:right w:val="single" w:sz="4" w:space="0" w:color="F79646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5150"/>
      </w:tblGrid>
      <w:tr w:rsidR="00566277" w:rsidRPr="00087E44" w14:paraId="1E8DC801" w14:textId="77777777" w:rsidTr="0038686B">
        <w:tc>
          <w:tcPr>
            <w:tcW w:w="2880" w:type="dxa"/>
          </w:tcPr>
          <w:p w14:paraId="2FB15B59" w14:textId="77777777" w:rsidR="00566277" w:rsidRPr="00087E44" w:rsidRDefault="00566277" w:rsidP="0038686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Feature Name</w:t>
            </w:r>
          </w:p>
        </w:tc>
        <w:tc>
          <w:tcPr>
            <w:tcW w:w="5150" w:type="dxa"/>
          </w:tcPr>
          <w:p w14:paraId="420A41DE" w14:textId="77777777" w:rsidR="00566277" w:rsidRPr="00087E44" w:rsidRDefault="00566277" w:rsidP="0038686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66277" w:rsidRPr="00087E44" w14:paraId="343ADEE8" w14:textId="77777777" w:rsidTr="0038686B">
        <w:tc>
          <w:tcPr>
            <w:tcW w:w="2880" w:type="dxa"/>
          </w:tcPr>
          <w:p w14:paraId="403E867C" w14:textId="24E24222" w:rsidR="00566277" w:rsidRPr="00087E44" w:rsidRDefault="00566277" w:rsidP="0056627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[Route Stability]</w:t>
            </w:r>
          </w:p>
        </w:tc>
        <w:tc>
          <w:tcPr>
            <w:tcW w:w="5150" w:type="dxa"/>
          </w:tcPr>
          <w:p w14:paraId="39BA1EC3" w14:textId="5D4C51D4" w:rsidR="00566277" w:rsidRPr="00087E44" w:rsidRDefault="00566277" w:rsidP="0056627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[How often routing tables changed in response to fake traffic]</w:t>
            </w:r>
          </w:p>
        </w:tc>
      </w:tr>
      <w:tr w:rsidR="00566277" w:rsidRPr="00087E44" w14:paraId="1E7A4140" w14:textId="77777777" w:rsidTr="0038686B">
        <w:tc>
          <w:tcPr>
            <w:tcW w:w="2880" w:type="dxa"/>
          </w:tcPr>
          <w:p w14:paraId="5186295F" w14:textId="501E6003" w:rsidR="00566277" w:rsidRPr="00087E44" w:rsidRDefault="00566277" w:rsidP="0056627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[Unauthorized RREPs]</w:t>
            </w:r>
          </w:p>
        </w:tc>
        <w:tc>
          <w:tcPr>
            <w:tcW w:w="5150" w:type="dxa"/>
          </w:tcPr>
          <w:p w14:paraId="22EDF91B" w14:textId="42E95741" w:rsidR="00566277" w:rsidRPr="00087E44" w:rsidRDefault="00566277" w:rsidP="0056627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[Number of unexpected replies received by AODV]</w:t>
            </w:r>
          </w:p>
        </w:tc>
      </w:tr>
      <w:tr w:rsidR="00566277" w:rsidRPr="00087E44" w14:paraId="26267C1B" w14:textId="77777777" w:rsidTr="0038686B">
        <w:tc>
          <w:tcPr>
            <w:tcW w:w="2880" w:type="dxa"/>
          </w:tcPr>
          <w:p w14:paraId="5325EFD1" w14:textId="4057DF1D" w:rsidR="00566277" w:rsidRPr="00087E44" w:rsidRDefault="00566277" w:rsidP="0056627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[Delay Under Stress</w:t>
            </w:r>
          </w:p>
        </w:tc>
        <w:tc>
          <w:tcPr>
            <w:tcW w:w="5150" w:type="dxa"/>
          </w:tcPr>
          <w:p w14:paraId="716E0E46" w14:textId="1103EAC1" w:rsidR="00566277" w:rsidRPr="00087E44" w:rsidRDefault="00566277" w:rsidP="0056627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[Route setup time when the network receives false control packets]</w:t>
            </w:r>
          </w:p>
        </w:tc>
      </w:tr>
      <w:tr w:rsidR="00566277" w:rsidRPr="00087E44" w14:paraId="6176B7FC" w14:textId="77777777" w:rsidTr="0038686B">
        <w:tc>
          <w:tcPr>
            <w:tcW w:w="2880" w:type="dxa"/>
          </w:tcPr>
          <w:p w14:paraId="2D73E835" w14:textId="6D926660" w:rsidR="00566277" w:rsidRPr="00087E44" w:rsidRDefault="00566277" w:rsidP="0038686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[Packet Drop Rate]</w:t>
            </w:r>
          </w:p>
        </w:tc>
        <w:tc>
          <w:tcPr>
            <w:tcW w:w="5150" w:type="dxa"/>
          </w:tcPr>
          <w:p w14:paraId="52A00F45" w14:textId="053D1687" w:rsidR="00566277" w:rsidRPr="00087E44" w:rsidRDefault="00566277" w:rsidP="0056627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87E44">
              <w:rPr>
                <w:rFonts w:asciiTheme="majorBidi" w:hAnsiTheme="majorBidi" w:cstheme="majorBidi"/>
                <w:sz w:val="24"/>
                <w:szCs w:val="24"/>
              </w:rPr>
              <w:t>[Percentage of packets dropped due to failed or misleading routes]</w:t>
            </w:r>
          </w:p>
        </w:tc>
      </w:tr>
    </w:tbl>
    <w:p w14:paraId="227D2A4C" w14:textId="77777777" w:rsidR="00566277" w:rsidRPr="00087E44" w:rsidRDefault="00566277" w:rsidP="00566277">
      <w:pPr>
        <w:pStyle w:val="20"/>
        <w:rPr>
          <w:rFonts w:asciiTheme="majorBidi" w:hAnsiTheme="majorBidi"/>
          <w:sz w:val="24"/>
          <w:szCs w:val="24"/>
        </w:rPr>
      </w:pPr>
      <w:r w:rsidRPr="00087E44">
        <w:rPr>
          <w:rFonts w:asciiTheme="majorBidi" w:hAnsiTheme="majorBidi"/>
          <w:sz w:val="24"/>
          <w:szCs w:val="24"/>
        </w:rPr>
        <w:lastRenderedPageBreak/>
        <w:t>References</w:t>
      </w:r>
    </w:p>
    <w:p w14:paraId="31E22FF9" w14:textId="7E26E51B" w:rsidR="00566277" w:rsidRPr="00087E44" w:rsidRDefault="00566277" w:rsidP="00566277">
      <w:pPr>
        <w:pStyle w:val="aa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IL"/>
        </w:rPr>
      </w:pPr>
      <w:proofErr w:type="gramStart"/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  </w:t>
      </w:r>
      <w:proofErr w:type="spellStart"/>
      <w:r w:rsidRPr="00087E44">
        <w:rPr>
          <w:rFonts w:asciiTheme="majorBidi" w:hAnsiTheme="majorBidi" w:cstheme="majorBidi"/>
          <w:sz w:val="24"/>
          <w:szCs w:val="24"/>
          <w:lang w:val="en-IL"/>
        </w:rPr>
        <w:t>OMNeT</w:t>
      </w:r>
      <w:proofErr w:type="spellEnd"/>
      <w:proofErr w:type="gramEnd"/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++ Team. </w:t>
      </w:r>
      <w:r w:rsidRPr="00087E44">
        <w:rPr>
          <w:rFonts w:asciiTheme="majorBidi" w:hAnsiTheme="majorBidi" w:cstheme="majorBidi"/>
          <w:i/>
          <w:iCs/>
          <w:sz w:val="24"/>
          <w:szCs w:val="24"/>
          <w:lang w:val="en-IL"/>
        </w:rPr>
        <w:t>Step 10 Tutorial</w:t>
      </w: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. </w:t>
      </w:r>
      <w:hyperlink r:id="rId8" w:tgtFrame="_new" w:history="1">
        <w:r w:rsidRPr="00087E44">
          <w:rPr>
            <w:rStyle w:val="Hyperlink"/>
            <w:rFonts w:asciiTheme="majorBidi" w:hAnsiTheme="majorBidi" w:cstheme="majorBidi"/>
            <w:sz w:val="24"/>
            <w:szCs w:val="24"/>
            <w:lang w:val="en-IL"/>
          </w:rPr>
          <w:t>https://inet.omnetpp.org/docs/tutorials/configurator/doc/step10.html</w:t>
        </w:r>
      </w:hyperlink>
    </w:p>
    <w:p w14:paraId="4D573E0B" w14:textId="6AE304C2" w:rsidR="00566277" w:rsidRPr="00087E44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2.Hu, Y.-C., </w:t>
      </w:r>
      <w:proofErr w:type="spellStart"/>
      <w:r w:rsidRPr="00087E44">
        <w:rPr>
          <w:rFonts w:asciiTheme="majorBidi" w:hAnsiTheme="majorBidi" w:cstheme="majorBidi"/>
          <w:sz w:val="24"/>
          <w:szCs w:val="24"/>
          <w:lang w:val="en-IL"/>
        </w:rPr>
        <w:t>Perrig</w:t>
      </w:r>
      <w:proofErr w:type="spellEnd"/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, A., &amp; Johnson, D. B. (2002). </w:t>
      </w:r>
      <w:r w:rsidRPr="00087E44">
        <w:rPr>
          <w:rFonts w:asciiTheme="majorBidi" w:hAnsiTheme="majorBidi" w:cstheme="majorBidi"/>
          <w:i/>
          <w:iCs/>
          <w:sz w:val="24"/>
          <w:szCs w:val="24"/>
          <w:lang w:val="en-IL"/>
        </w:rPr>
        <w:t>Ariadne: A secure on-demand routing protocol</w:t>
      </w: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. </w:t>
      </w:r>
      <w:proofErr w:type="spellStart"/>
      <w:r w:rsidRPr="00087E44">
        <w:rPr>
          <w:rFonts w:asciiTheme="majorBidi" w:hAnsiTheme="majorBidi" w:cstheme="majorBidi"/>
          <w:sz w:val="24"/>
          <w:szCs w:val="24"/>
          <w:lang w:val="en-IL"/>
        </w:rPr>
        <w:t>MobiCom</w:t>
      </w:r>
      <w:proofErr w:type="spellEnd"/>
      <w:r w:rsidRPr="00087E44">
        <w:rPr>
          <w:rFonts w:asciiTheme="majorBidi" w:hAnsiTheme="majorBidi" w:cstheme="majorBidi"/>
          <w:sz w:val="24"/>
          <w:szCs w:val="24"/>
          <w:lang w:val="en-IL"/>
        </w:rPr>
        <w:t>.</w:t>
      </w:r>
    </w:p>
    <w:p w14:paraId="14A61671" w14:textId="42B7AD31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sz w:val="24"/>
          <w:szCs w:val="24"/>
          <w:lang w:val="en-IL"/>
        </w:rPr>
        <w:t xml:space="preserve">       3. Sanzgiri, K., et al. (2002). </w:t>
      </w:r>
      <w:r w:rsidRPr="00087E44">
        <w:rPr>
          <w:rFonts w:asciiTheme="majorBidi" w:hAnsiTheme="majorBidi" w:cstheme="majorBidi"/>
          <w:i/>
          <w:iCs/>
          <w:sz w:val="24"/>
          <w:szCs w:val="24"/>
          <w:lang w:val="en-IL"/>
        </w:rPr>
        <w:t>Secure routing protocol for ad hoc networks</w:t>
      </w:r>
      <w:r w:rsidRPr="00087E44">
        <w:rPr>
          <w:rFonts w:asciiTheme="majorBidi" w:hAnsiTheme="majorBidi" w:cstheme="majorBidi"/>
          <w:sz w:val="24"/>
          <w:szCs w:val="24"/>
          <w:lang w:val="en-IL"/>
        </w:rPr>
        <w:t>. IEEE ICNP.</w:t>
      </w:r>
    </w:p>
    <w:p w14:paraId="7DBA2963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</w:p>
    <w:p w14:paraId="5662DB59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</w:p>
    <w:p w14:paraId="16DC2C88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  <w:lang w:val="en-IL"/>
        </w:rPr>
      </w:pPr>
    </w:p>
    <w:p w14:paraId="5846738B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</w:rPr>
      </w:pPr>
    </w:p>
    <w:p w14:paraId="21CB7E54" w14:textId="77777777" w:rsidR="00566277" w:rsidRPr="00087E44" w:rsidRDefault="00566277" w:rsidP="0056627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</w:rPr>
        <w:t>ChatGPT analysis</w:t>
      </w:r>
    </w:p>
    <w:p w14:paraId="16BA2666" w14:textId="77777777" w:rsidR="00566277" w:rsidRPr="00087E44" w:rsidRDefault="00566277" w:rsidP="00566277">
      <w:pPr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187"/>
        <w:gridCol w:w="1085"/>
        <w:gridCol w:w="1639"/>
        <w:gridCol w:w="2478"/>
      </w:tblGrid>
      <w:tr w:rsidR="00566277" w:rsidRPr="00566277" w14:paraId="3F8153BB" w14:textId="77777777" w:rsidTr="00566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3CB45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22A0A6F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Delivery Ratio</w:t>
            </w:r>
          </w:p>
        </w:tc>
        <w:tc>
          <w:tcPr>
            <w:tcW w:w="0" w:type="auto"/>
            <w:vAlign w:val="center"/>
            <w:hideMark/>
          </w:tcPr>
          <w:p w14:paraId="41DEFB2C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Avg. Delay (</w:t>
            </w:r>
            <w:proofErr w:type="spellStart"/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ms</w:t>
            </w:r>
            <w:proofErr w:type="spellEnd"/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569F54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Route Stability</w:t>
            </w:r>
          </w:p>
        </w:tc>
        <w:tc>
          <w:tcPr>
            <w:tcW w:w="0" w:type="auto"/>
            <w:vAlign w:val="center"/>
            <w:hideMark/>
          </w:tcPr>
          <w:p w14:paraId="702B12E8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Security Resilience</w:t>
            </w:r>
          </w:p>
        </w:tc>
      </w:tr>
      <w:tr w:rsidR="00566277" w:rsidRPr="00566277" w14:paraId="75BCFFD0" w14:textId="77777777" w:rsidTr="0056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F3BD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Step10A (Static)</w:t>
            </w:r>
          </w:p>
        </w:tc>
        <w:tc>
          <w:tcPr>
            <w:tcW w:w="0" w:type="auto"/>
            <w:vAlign w:val="center"/>
            <w:hideMark/>
          </w:tcPr>
          <w:p w14:paraId="4B148C73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98–100%</w:t>
            </w:r>
          </w:p>
        </w:tc>
        <w:tc>
          <w:tcPr>
            <w:tcW w:w="0" w:type="auto"/>
            <w:vAlign w:val="center"/>
            <w:hideMark/>
          </w:tcPr>
          <w:p w14:paraId="6E5CFC1B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 xml:space="preserve">10–20 </w:t>
            </w:r>
            <w:proofErr w:type="spellStart"/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079F8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Very stable</w:t>
            </w:r>
          </w:p>
        </w:tc>
        <w:tc>
          <w:tcPr>
            <w:tcW w:w="0" w:type="auto"/>
            <w:vAlign w:val="center"/>
            <w:hideMark/>
          </w:tcPr>
          <w:p w14:paraId="4493D0C5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Vulnerable (fixed paths)</w:t>
            </w:r>
          </w:p>
        </w:tc>
      </w:tr>
      <w:tr w:rsidR="00566277" w:rsidRPr="00566277" w14:paraId="1032A0D7" w14:textId="77777777" w:rsidTr="0056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CC84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Step10A_HopCount</w:t>
            </w:r>
          </w:p>
        </w:tc>
        <w:tc>
          <w:tcPr>
            <w:tcW w:w="0" w:type="auto"/>
            <w:vAlign w:val="center"/>
            <w:hideMark/>
          </w:tcPr>
          <w:p w14:paraId="42E8CAD4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90–95%</w:t>
            </w:r>
          </w:p>
        </w:tc>
        <w:tc>
          <w:tcPr>
            <w:tcW w:w="0" w:type="auto"/>
            <w:vAlign w:val="center"/>
            <w:hideMark/>
          </w:tcPr>
          <w:p w14:paraId="77BA0FFD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 xml:space="preserve">15–25 </w:t>
            </w:r>
            <w:proofErr w:type="spellStart"/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4491B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177575BD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Vulnerable to weak links</w:t>
            </w:r>
          </w:p>
        </w:tc>
      </w:tr>
      <w:tr w:rsidR="00566277" w:rsidRPr="00566277" w14:paraId="6FC39DE5" w14:textId="77777777" w:rsidTr="0056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0F08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Step10B (No Routing)</w:t>
            </w:r>
          </w:p>
        </w:tc>
        <w:tc>
          <w:tcPr>
            <w:tcW w:w="0" w:type="auto"/>
            <w:vAlign w:val="center"/>
            <w:hideMark/>
          </w:tcPr>
          <w:p w14:paraId="1DBA5EDB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~0%</w:t>
            </w:r>
          </w:p>
        </w:tc>
        <w:tc>
          <w:tcPr>
            <w:tcW w:w="0" w:type="auto"/>
            <w:vAlign w:val="center"/>
            <w:hideMark/>
          </w:tcPr>
          <w:p w14:paraId="11D5ACD6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545257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None (no delivery)</w:t>
            </w:r>
          </w:p>
        </w:tc>
        <w:tc>
          <w:tcPr>
            <w:tcW w:w="0" w:type="auto"/>
            <w:vAlign w:val="center"/>
            <w:hideMark/>
          </w:tcPr>
          <w:p w14:paraId="36E7A577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Not applicable</w:t>
            </w:r>
          </w:p>
        </w:tc>
      </w:tr>
      <w:tr w:rsidR="00566277" w:rsidRPr="00566277" w14:paraId="1E9D5D0C" w14:textId="77777777" w:rsidTr="0056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47F6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Step10B_HopCount</w:t>
            </w:r>
          </w:p>
        </w:tc>
        <w:tc>
          <w:tcPr>
            <w:tcW w:w="0" w:type="auto"/>
            <w:vAlign w:val="center"/>
            <w:hideMark/>
          </w:tcPr>
          <w:p w14:paraId="4D0E8640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~0%</w:t>
            </w:r>
          </w:p>
        </w:tc>
        <w:tc>
          <w:tcPr>
            <w:tcW w:w="0" w:type="auto"/>
            <w:vAlign w:val="center"/>
            <w:hideMark/>
          </w:tcPr>
          <w:p w14:paraId="414135F1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BF3F94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None (no delivery)</w:t>
            </w:r>
          </w:p>
        </w:tc>
        <w:tc>
          <w:tcPr>
            <w:tcW w:w="0" w:type="auto"/>
            <w:vAlign w:val="center"/>
            <w:hideMark/>
          </w:tcPr>
          <w:p w14:paraId="2CF71996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Not applicable</w:t>
            </w:r>
          </w:p>
        </w:tc>
      </w:tr>
      <w:tr w:rsidR="00566277" w:rsidRPr="00566277" w14:paraId="2AA54838" w14:textId="77777777" w:rsidTr="0056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48C3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Step10C (AODV - ER)</w:t>
            </w:r>
          </w:p>
        </w:tc>
        <w:tc>
          <w:tcPr>
            <w:tcW w:w="0" w:type="auto"/>
            <w:vAlign w:val="center"/>
            <w:hideMark/>
          </w:tcPr>
          <w:p w14:paraId="307F2B8B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85–95%</w:t>
            </w:r>
          </w:p>
        </w:tc>
        <w:tc>
          <w:tcPr>
            <w:tcW w:w="0" w:type="auto"/>
            <w:vAlign w:val="center"/>
            <w:hideMark/>
          </w:tcPr>
          <w:p w14:paraId="19B65102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 xml:space="preserve">30–50 </w:t>
            </w:r>
            <w:proofErr w:type="spellStart"/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E8795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Adaptive (reactive)</w:t>
            </w:r>
          </w:p>
        </w:tc>
        <w:tc>
          <w:tcPr>
            <w:tcW w:w="0" w:type="auto"/>
            <w:vAlign w:val="center"/>
            <w:hideMark/>
          </w:tcPr>
          <w:p w14:paraId="19B4080B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Medium – accepts any RREP</w:t>
            </w:r>
          </w:p>
        </w:tc>
      </w:tr>
      <w:tr w:rsidR="00566277" w:rsidRPr="00566277" w14:paraId="22F38751" w14:textId="77777777" w:rsidTr="0056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5BFF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Step10C_HopCount</w:t>
            </w:r>
          </w:p>
        </w:tc>
        <w:tc>
          <w:tcPr>
            <w:tcW w:w="0" w:type="auto"/>
            <w:vAlign w:val="center"/>
            <w:hideMark/>
          </w:tcPr>
          <w:p w14:paraId="5165FC55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14:paraId="508E39A5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 xml:space="preserve">35–60 </w:t>
            </w:r>
            <w:proofErr w:type="spellStart"/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656F0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Adaptive but less stable</w:t>
            </w:r>
          </w:p>
        </w:tc>
        <w:tc>
          <w:tcPr>
            <w:tcW w:w="0" w:type="auto"/>
            <w:vAlign w:val="center"/>
            <w:hideMark/>
          </w:tcPr>
          <w:p w14:paraId="548239E2" w14:textId="77777777" w:rsidR="00566277" w:rsidRPr="00566277" w:rsidRDefault="00566277" w:rsidP="0056627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56627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Medium – shorter paths easier to exploit</w:t>
            </w:r>
          </w:p>
        </w:tc>
      </w:tr>
    </w:tbl>
    <w:p w14:paraId="739AFDB2" w14:textId="77777777" w:rsidR="00566277" w:rsidRPr="00566277" w:rsidRDefault="00B427A6" w:rsidP="00566277">
      <w:p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L"/>
        </w:rPr>
        <w:pict w14:anchorId="20F8505D">
          <v:rect id="_x0000_i1025" style="width:0;height:1.5pt" o:hralign="center" o:hrstd="t" o:hr="t" fillcolor="#a0a0a0" stroked="f"/>
        </w:pict>
      </w:r>
    </w:p>
    <w:p w14:paraId="1C039C9D" w14:textId="3479A946" w:rsidR="00566277" w:rsidRPr="00566277" w:rsidRDefault="00566277" w:rsidP="00566277">
      <w:p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lastRenderedPageBreak/>
        <w:t xml:space="preserve">ChatGPT Analysis Based on Security </w:t>
      </w:r>
      <w:proofErr w:type="spellStart"/>
      <w:r w:rsidRPr="00566277">
        <w:rPr>
          <w:rFonts w:asciiTheme="majorBidi" w:hAnsiTheme="majorBidi" w:cstheme="majorBidi"/>
          <w:b/>
          <w:bCs/>
          <w:sz w:val="24"/>
          <w:szCs w:val="24"/>
          <w:lang w:val="en-IL"/>
        </w:rPr>
        <w:t>Behavior</w:t>
      </w:r>
      <w:proofErr w:type="spellEnd"/>
    </w:p>
    <w:p w14:paraId="519BEBC1" w14:textId="5E99D868" w:rsidR="00566277" w:rsidRPr="00087E44" w:rsidRDefault="00566277" w:rsidP="00566277">
      <w:pPr>
        <w:pStyle w:val="aa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>Step10A (Static - Error Rate)</w:t>
      </w:r>
    </w:p>
    <w:p w14:paraId="65B03835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Delivery is very reliable due to high-quality links.</w:t>
      </w:r>
    </w:p>
    <w:p w14:paraId="34693514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However, fixed routes are predictable and cannot adapt to disruptions or intrusions.</w:t>
      </w:r>
    </w:p>
    <w:p w14:paraId="4326025A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If a malicious node lies on a critical path, it can silently drop or reroute packets indefinitely.</w:t>
      </w:r>
    </w:p>
    <w:p w14:paraId="2435187B" w14:textId="5F31A063" w:rsidR="00566277" w:rsidRPr="00087E44" w:rsidRDefault="00566277" w:rsidP="00566277">
      <w:pPr>
        <w:pStyle w:val="aa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>Step10A_HopCount</w:t>
      </w:r>
    </w:p>
    <w:p w14:paraId="23F8DBBC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Chooses shortest path, possibly sacrificing reliability.</w:t>
      </w:r>
    </w:p>
    <w:p w14:paraId="1D1285DA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Less predictable than error rate routing, but still vulnerable to compromised intermediate nodes due to static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behavior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>.</w:t>
      </w:r>
    </w:p>
    <w:p w14:paraId="6AA5CBC4" w14:textId="29544DC8" w:rsidR="00566277" w:rsidRPr="00087E44" w:rsidRDefault="00566277" w:rsidP="00566277">
      <w:pPr>
        <w:pStyle w:val="aa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 xml:space="preserve"> Step10B / Step10B_HopCount</w:t>
      </w:r>
    </w:p>
    <w:p w14:paraId="75871AA8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No routing leads to total delivery failure.</w:t>
      </w:r>
    </w:p>
    <w:p w14:paraId="5B1693EB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 xml:space="preserve">This shows that in </w:t>
      </w:r>
      <w:proofErr w:type="spellStart"/>
      <w:r w:rsidRPr="00566277">
        <w:rPr>
          <w:rFonts w:asciiTheme="majorBidi" w:hAnsiTheme="majorBidi" w:cstheme="majorBidi"/>
          <w:sz w:val="24"/>
          <w:szCs w:val="24"/>
          <w:lang w:val="en-IL"/>
        </w:rPr>
        <w:t>MANETs</w:t>
      </w:r>
      <w:proofErr w:type="spellEnd"/>
      <w:r w:rsidRPr="00566277">
        <w:rPr>
          <w:rFonts w:asciiTheme="majorBidi" w:hAnsiTheme="majorBidi" w:cstheme="majorBidi"/>
          <w:sz w:val="24"/>
          <w:szCs w:val="24"/>
          <w:lang w:val="en-IL"/>
        </w:rPr>
        <w:t>, routing protocols are essential and highlights the fragility of networks without dynamic security-aware mechanisms.</w:t>
      </w:r>
    </w:p>
    <w:p w14:paraId="0C358600" w14:textId="765CCF98" w:rsidR="00566277" w:rsidRPr="00087E44" w:rsidRDefault="00566277" w:rsidP="00566277">
      <w:pPr>
        <w:pStyle w:val="aa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 xml:space="preserve"> Step10C (AODV - Error Rate)</w:t>
      </w:r>
    </w:p>
    <w:p w14:paraId="7C62697D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AODV reacts to routing needs, but is vulnerable to route injection attacks, such as fake RREP replies.</w:t>
      </w:r>
    </w:p>
    <w:p w14:paraId="6675E927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Without authentication, any node can pose as a valid next hop.</w:t>
      </w:r>
    </w:p>
    <w:p w14:paraId="547E6A0A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Delivery success is good but can degrade under targeted control packet manipulation.</w:t>
      </w:r>
    </w:p>
    <w:p w14:paraId="10B6D88E" w14:textId="09025279" w:rsidR="00566277" w:rsidRPr="00087E44" w:rsidRDefault="00566277" w:rsidP="00566277">
      <w:pPr>
        <w:pStyle w:val="aa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en-IL"/>
        </w:rPr>
      </w:pPr>
      <w:r w:rsidRPr="00087E44">
        <w:rPr>
          <w:rFonts w:asciiTheme="majorBidi" w:hAnsiTheme="majorBidi" w:cstheme="majorBidi"/>
          <w:b/>
          <w:bCs/>
          <w:sz w:val="24"/>
          <w:szCs w:val="24"/>
          <w:lang w:val="en-IL"/>
        </w:rPr>
        <w:t xml:space="preserve"> Step10C_HopCount</w:t>
      </w:r>
    </w:p>
    <w:p w14:paraId="519E67AC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AODV still functions, but prefers shorter paths, which may be more easily exploited by attackers claiming to be “closer.”</w:t>
      </w:r>
    </w:p>
    <w:p w14:paraId="44FC1224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Delays and retransmissions can increase due to unstable or compromised paths.</w:t>
      </w:r>
    </w:p>
    <w:p w14:paraId="1550D50F" w14:textId="77777777" w:rsidR="00566277" w:rsidRPr="00566277" w:rsidRDefault="00566277" w:rsidP="00566277">
      <w:pPr>
        <w:ind w:left="360"/>
        <w:rPr>
          <w:rFonts w:asciiTheme="majorBidi" w:hAnsiTheme="majorBidi" w:cstheme="majorBidi"/>
          <w:sz w:val="24"/>
          <w:szCs w:val="24"/>
          <w:lang w:val="en-IL"/>
        </w:rPr>
      </w:pPr>
      <w:r w:rsidRPr="00566277">
        <w:rPr>
          <w:rFonts w:asciiTheme="majorBidi" w:hAnsiTheme="majorBidi" w:cstheme="majorBidi"/>
          <w:sz w:val="24"/>
          <w:szCs w:val="24"/>
          <w:lang w:val="en-IL"/>
        </w:rPr>
        <w:t>Security risk is higher unless extra trust validation mechanisms are added.</w:t>
      </w:r>
    </w:p>
    <w:p w14:paraId="065AE6FE" w14:textId="77777777" w:rsidR="00566277" w:rsidRPr="00566277" w:rsidRDefault="00566277" w:rsidP="00566277">
      <w:pPr>
        <w:rPr>
          <w:lang w:val="en-IL"/>
        </w:rPr>
      </w:pPr>
    </w:p>
    <w:p w14:paraId="685C465C" w14:textId="77777777" w:rsidR="00566277" w:rsidRDefault="00566277" w:rsidP="00566277"/>
    <w:p w14:paraId="37041815" w14:textId="77777777" w:rsidR="00566277" w:rsidRDefault="00566277" w:rsidP="00566277"/>
    <w:p w14:paraId="331C9D3F" w14:textId="77777777" w:rsidR="00566277" w:rsidRDefault="00566277" w:rsidP="00566277"/>
    <w:p w14:paraId="6BC93587" w14:textId="77777777" w:rsidR="00566277" w:rsidRDefault="00566277" w:rsidP="00566277"/>
    <w:p w14:paraId="21176C5D" w14:textId="77777777" w:rsidR="00566277" w:rsidRDefault="00566277" w:rsidP="00566277"/>
    <w:p w14:paraId="1AA4EA0E" w14:textId="77777777" w:rsidR="00566277" w:rsidRDefault="00566277" w:rsidP="00566277"/>
    <w:p w14:paraId="43B3CC64" w14:textId="77777777" w:rsidR="00566277" w:rsidRDefault="00566277" w:rsidP="00566277"/>
    <w:p w14:paraId="63B4DFBC" w14:textId="77777777" w:rsidR="00566277" w:rsidRPr="00CB091B" w:rsidRDefault="00566277" w:rsidP="00566277"/>
    <w:p w14:paraId="3C429027" w14:textId="77777777" w:rsidR="00CD2E77" w:rsidRDefault="00CD2E77"/>
    <w:sectPr w:rsidR="00CD2E77" w:rsidSect="00566277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C2BCB" w14:textId="77777777" w:rsidR="00B427A6" w:rsidRDefault="00B427A6">
      <w:pPr>
        <w:spacing w:after="0" w:line="240" w:lineRule="auto"/>
      </w:pPr>
      <w:r>
        <w:separator/>
      </w:r>
    </w:p>
  </w:endnote>
  <w:endnote w:type="continuationSeparator" w:id="0">
    <w:p w14:paraId="160F31E8" w14:textId="77777777" w:rsidR="00B427A6" w:rsidRDefault="00B42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089C" w14:textId="77777777" w:rsidR="00087E44" w:rsidRDefault="00087E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6236382A" w14:textId="77777777" w:rsidR="00087E44" w:rsidRDefault="00087E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E02D" w14:textId="77777777" w:rsidR="00B427A6" w:rsidRDefault="00B427A6">
      <w:pPr>
        <w:spacing w:after="0" w:line="240" w:lineRule="auto"/>
      </w:pPr>
      <w:r>
        <w:separator/>
      </w:r>
    </w:p>
  </w:footnote>
  <w:footnote w:type="continuationSeparator" w:id="0">
    <w:p w14:paraId="3462146D" w14:textId="77777777" w:rsidR="00B427A6" w:rsidRDefault="00B42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ACB"/>
    <w:multiLevelType w:val="multilevel"/>
    <w:tmpl w:val="39C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1264"/>
    <w:multiLevelType w:val="multilevel"/>
    <w:tmpl w:val="865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2F2"/>
    <w:multiLevelType w:val="multilevel"/>
    <w:tmpl w:val="4E7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832D4"/>
    <w:multiLevelType w:val="multilevel"/>
    <w:tmpl w:val="5DD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34A"/>
    <w:multiLevelType w:val="hybridMultilevel"/>
    <w:tmpl w:val="980EFB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85E6C"/>
    <w:multiLevelType w:val="multilevel"/>
    <w:tmpl w:val="340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81E2B"/>
    <w:multiLevelType w:val="multilevel"/>
    <w:tmpl w:val="314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0765"/>
    <w:multiLevelType w:val="multilevel"/>
    <w:tmpl w:val="9904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10F79"/>
    <w:multiLevelType w:val="multilevel"/>
    <w:tmpl w:val="857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66E10"/>
    <w:multiLevelType w:val="multilevel"/>
    <w:tmpl w:val="6C6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63658"/>
    <w:multiLevelType w:val="hybridMultilevel"/>
    <w:tmpl w:val="28FCC5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65388"/>
    <w:multiLevelType w:val="multilevel"/>
    <w:tmpl w:val="C0B6B2A2"/>
    <w:lvl w:ilvl="0">
      <w:start w:val="1"/>
      <w:numFmt w:val="decimal"/>
      <w:pStyle w:val="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1264D4"/>
    <w:multiLevelType w:val="multilevel"/>
    <w:tmpl w:val="CAF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04ED7"/>
    <w:multiLevelType w:val="hybridMultilevel"/>
    <w:tmpl w:val="17F2E2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04D4F"/>
    <w:multiLevelType w:val="hybridMultilevel"/>
    <w:tmpl w:val="31CCA9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22897"/>
    <w:multiLevelType w:val="multilevel"/>
    <w:tmpl w:val="BE64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B7B87"/>
    <w:multiLevelType w:val="multilevel"/>
    <w:tmpl w:val="55F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30A25"/>
    <w:multiLevelType w:val="hybridMultilevel"/>
    <w:tmpl w:val="68FC2D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492CF9"/>
    <w:multiLevelType w:val="hybridMultilevel"/>
    <w:tmpl w:val="0ED45D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92FBC"/>
    <w:multiLevelType w:val="hybridMultilevel"/>
    <w:tmpl w:val="1916A3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7D1149"/>
    <w:multiLevelType w:val="multilevel"/>
    <w:tmpl w:val="816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356CD"/>
    <w:multiLevelType w:val="multilevel"/>
    <w:tmpl w:val="923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01974"/>
    <w:multiLevelType w:val="hybridMultilevel"/>
    <w:tmpl w:val="5EEC1D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2E309B"/>
    <w:multiLevelType w:val="multilevel"/>
    <w:tmpl w:val="AB820A10"/>
    <w:lvl w:ilvl="0">
      <w:start w:val="1"/>
      <w:numFmt w:val="bullet"/>
      <w:pStyle w:val="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37161138">
    <w:abstractNumId w:val="23"/>
  </w:num>
  <w:num w:numId="2" w16cid:durableId="62069134">
    <w:abstractNumId w:val="11"/>
  </w:num>
  <w:num w:numId="3" w16cid:durableId="1666980210">
    <w:abstractNumId w:val="18"/>
  </w:num>
  <w:num w:numId="4" w16cid:durableId="1902060642">
    <w:abstractNumId w:val="22"/>
  </w:num>
  <w:num w:numId="5" w16cid:durableId="722096587">
    <w:abstractNumId w:val="3"/>
  </w:num>
  <w:num w:numId="6" w16cid:durableId="323242627">
    <w:abstractNumId w:val="5"/>
  </w:num>
  <w:num w:numId="7" w16cid:durableId="1214805089">
    <w:abstractNumId w:val="16"/>
  </w:num>
  <w:num w:numId="8" w16cid:durableId="1830319151">
    <w:abstractNumId w:val="21"/>
  </w:num>
  <w:num w:numId="9" w16cid:durableId="1085224558">
    <w:abstractNumId w:val="1"/>
  </w:num>
  <w:num w:numId="10" w16cid:durableId="584264132">
    <w:abstractNumId w:val="8"/>
  </w:num>
  <w:num w:numId="11" w16cid:durableId="304940661">
    <w:abstractNumId w:val="15"/>
  </w:num>
  <w:num w:numId="12" w16cid:durableId="1565069217">
    <w:abstractNumId w:val="2"/>
  </w:num>
  <w:num w:numId="13" w16cid:durableId="1630937210">
    <w:abstractNumId w:val="10"/>
  </w:num>
  <w:num w:numId="14" w16cid:durableId="1261569362">
    <w:abstractNumId w:val="14"/>
  </w:num>
  <w:num w:numId="15" w16cid:durableId="753354041">
    <w:abstractNumId w:val="19"/>
  </w:num>
  <w:num w:numId="16" w16cid:durableId="751468059">
    <w:abstractNumId w:val="7"/>
  </w:num>
  <w:num w:numId="17" w16cid:durableId="340354477">
    <w:abstractNumId w:val="9"/>
  </w:num>
  <w:num w:numId="18" w16cid:durableId="1210192647">
    <w:abstractNumId w:val="20"/>
  </w:num>
  <w:num w:numId="19" w16cid:durableId="1306279686">
    <w:abstractNumId w:val="12"/>
  </w:num>
  <w:num w:numId="20" w16cid:durableId="859928174">
    <w:abstractNumId w:val="0"/>
  </w:num>
  <w:num w:numId="21" w16cid:durableId="2084374411">
    <w:abstractNumId w:val="6"/>
  </w:num>
  <w:num w:numId="22" w16cid:durableId="1611356437">
    <w:abstractNumId w:val="4"/>
  </w:num>
  <w:num w:numId="23" w16cid:durableId="1893693802">
    <w:abstractNumId w:val="17"/>
  </w:num>
  <w:num w:numId="24" w16cid:durableId="3822132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77"/>
    <w:rsid w:val="00087E44"/>
    <w:rsid w:val="00185F62"/>
    <w:rsid w:val="00555317"/>
    <w:rsid w:val="00566277"/>
    <w:rsid w:val="00B427A6"/>
    <w:rsid w:val="00CD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655CC5"/>
  <w15:chartTrackingRefBased/>
  <w15:docId w15:val="{07C55646-4554-498B-A50A-C6A1D04A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6277"/>
    <w:pPr>
      <w:spacing w:after="200" w:line="276" w:lineRule="auto"/>
    </w:pPr>
    <w:rPr>
      <w:rFonts w:ascii="Cambria" w:eastAsia="Cambria" w:hAnsi="Cambria" w:cs="Cambria"/>
      <w:kern w:val="0"/>
      <w:lang w:val="en-US" w:eastAsia="en-IL"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6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56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6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6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66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6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6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6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"/>
    <w:rsid w:val="00566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כותרת 2 תו"/>
    <w:basedOn w:val="a1"/>
    <w:link w:val="20"/>
    <w:uiPriority w:val="9"/>
    <w:rsid w:val="00566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566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5662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56627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566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56627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566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56627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6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56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6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56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6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1"/>
    <w:link w:val="a8"/>
    <w:uiPriority w:val="29"/>
    <w:rsid w:val="0056627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56627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66277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66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566277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566277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66277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566277"/>
    <w:pPr>
      <w:numPr>
        <w:numId w:val="2"/>
      </w:numPr>
      <w:contextualSpacing/>
    </w:pPr>
  </w:style>
  <w:style w:type="character" w:styleId="Hyperlink">
    <w:name w:val="Hyperlink"/>
    <w:basedOn w:val="a1"/>
    <w:uiPriority w:val="99"/>
    <w:unhideWhenUsed/>
    <w:rsid w:val="00566277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566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1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et.omnetpp.org/docs/tutorials/configurator/doc/step10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BARAA ABID</dc:creator>
  <cp:keywords/>
  <dc:description/>
  <cp:lastModifiedBy>BARAA ABID</cp:lastModifiedBy>
  <cp:revision>2</cp:revision>
  <dcterms:created xsi:type="dcterms:W3CDTF">2025-05-02T20:13:00Z</dcterms:created>
  <dcterms:modified xsi:type="dcterms:W3CDTF">2025-05-02T20:13:00Z</dcterms:modified>
</cp:coreProperties>
</file>