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D08A7" w14:textId="77777777" w:rsidR="00EA4D2D" w:rsidRPr="00404115" w:rsidRDefault="00EA4D2D" w:rsidP="00052D33">
      <w:pPr>
        <w:autoSpaceDE w:val="0"/>
        <w:autoSpaceDN w:val="0"/>
        <w:adjustRightInd w:val="0"/>
        <w:spacing w:line="240" w:lineRule="auto"/>
        <w:jc w:val="center"/>
        <w:rPr>
          <w:rFonts w:ascii="Calibri" w:eastAsia="Calibri" w:hAnsi="Calibri" w:cs="Calibri"/>
          <w:b/>
          <w:bCs/>
          <w:color w:val="000000"/>
          <w:sz w:val="22"/>
          <w:szCs w:val="22"/>
          <w:u w:val="single"/>
          <w:lang w:val="en-CA"/>
        </w:rPr>
      </w:pPr>
      <w:r w:rsidRPr="00404115">
        <w:rPr>
          <w:rFonts w:ascii="Calibri" w:eastAsia="Calibri" w:hAnsi="Calibri" w:cs="Calibri"/>
          <w:b/>
          <w:bCs/>
          <w:color w:val="000000"/>
          <w:sz w:val="22"/>
          <w:szCs w:val="22"/>
          <w:u w:val="single"/>
          <w:lang w:val="en-CA"/>
        </w:rPr>
        <w:t>TRAN HOANG PHUONG LINH</w:t>
      </w:r>
    </w:p>
    <w:p w14:paraId="40FBFFBC" w14:textId="77777777" w:rsidR="00EA4D2D" w:rsidRPr="00404115" w:rsidRDefault="00EA4D2D" w:rsidP="00052D33">
      <w:pPr>
        <w:autoSpaceDE w:val="0"/>
        <w:autoSpaceDN w:val="0"/>
        <w:adjustRightInd w:val="0"/>
        <w:spacing w:line="240" w:lineRule="auto"/>
        <w:jc w:val="center"/>
        <w:rPr>
          <w:rFonts w:ascii="Calibri" w:eastAsia="Calibri" w:hAnsi="Calibri" w:cs="Calibri"/>
          <w:bCs/>
          <w:color w:val="000000"/>
          <w:sz w:val="22"/>
          <w:szCs w:val="22"/>
          <w:lang w:val="en-CA"/>
        </w:rPr>
      </w:pPr>
      <w:r w:rsidRPr="00404115">
        <w:rPr>
          <w:rFonts w:ascii="Calibri" w:eastAsia="Calibri" w:hAnsi="Calibri" w:cs="Calibri"/>
          <w:bCs/>
          <w:color w:val="000000"/>
          <w:sz w:val="22"/>
          <w:szCs w:val="22"/>
          <w:lang w:val="en-CA"/>
        </w:rPr>
        <w:t>Phone: (514) 550-8797</w:t>
      </w:r>
    </w:p>
    <w:p w14:paraId="1E8EB534" w14:textId="77777777" w:rsidR="00EA4D2D" w:rsidRPr="00404115" w:rsidRDefault="00EA4D2D" w:rsidP="00052D33">
      <w:pPr>
        <w:autoSpaceDE w:val="0"/>
        <w:autoSpaceDN w:val="0"/>
        <w:adjustRightInd w:val="0"/>
        <w:spacing w:line="240" w:lineRule="auto"/>
        <w:jc w:val="center"/>
        <w:rPr>
          <w:rFonts w:ascii="Calibri" w:eastAsia="Calibri" w:hAnsi="Calibri" w:cs="Calibri"/>
          <w:sz w:val="22"/>
          <w:szCs w:val="22"/>
        </w:rPr>
      </w:pPr>
      <w:r w:rsidRPr="00404115">
        <w:rPr>
          <w:rFonts w:ascii="Calibri" w:eastAsia="Calibri" w:hAnsi="Calibri" w:cs="Calibri"/>
          <w:bCs/>
          <w:color w:val="000000"/>
          <w:sz w:val="22"/>
          <w:szCs w:val="22"/>
          <w:lang w:val="en-CA"/>
        </w:rPr>
        <w:t xml:space="preserve">Email: </w:t>
      </w:r>
      <w:hyperlink r:id="rId7" w:history="1">
        <w:r w:rsidRPr="00404115">
          <w:rPr>
            <w:rStyle w:val="Hyperlink"/>
            <w:rFonts w:ascii="Calibri" w:eastAsia="Calibri" w:hAnsi="Calibri" w:cs="Calibri"/>
            <w:bCs/>
            <w:sz w:val="22"/>
            <w:szCs w:val="22"/>
            <w:lang w:val="en-CA"/>
          </w:rPr>
          <w:t>thphuonglinh.97@gmail.com</w:t>
        </w:r>
      </w:hyperlink>
    </w:p>
    <w:p w14:paraId="63CA4090" w14:textId="77777777" w:rsidR="00EA4D2D" w:rsidRPr="00404115" w:rsidRDefault="00EA4D2D" w:rsidP="00052D33">
      <w:pPr>
        <w:autoSpaceDE w:val="0"/>
        <w:autoSpaceDN w:val="0"/>
        <w:adjustRightInd w:val="0"/>
        <w:spacing w:line="240" w:lineRule="auto"/>
        <w:jc w:val="center"/>
        <w:rPr>
          <w:rFonts w:ascii="Calibri" w:eastAsia="Calibri" w:hAnsi="Calibri" w:cs="Calibri"/>
          <w:sz w:val="22"/>
          <w:szCs w:val="22"/>
        </w:rPr>
      </w:pPr>
      <w:r w:rsidRPr="00404115">
        <w:rPr>
          <w:rFonts w:ascii="Calibri" w:eastAsia="Calibri" w:hAnsi="Calibri" w:cs="Calibri"/>
          <w:bCs/>
          <w:color w:val="000000"/>
          <w:sz w:val="22"/>
          <w:szCs w:val="22"/>
          <w:lang w:val="en-CA"/>
        </w:rPr>
        <w:t>Website:</w:t>
      </w:r>
      <w:r w:rsidRPr="00404115">
        <w:rPr>
          <w:rFonts w:ascii="Calibri" w:hAnsi="Calibri" w:cs="Calibri"/>
          <w:sz w:val="22"/>
          <w:szCs w:val="22"/>
        </w:rPr>
        <w:t xml:space="preserve"> </w:t>
      </w:r>
      <w:hyperlink r:id="rId8" w:history="1">
        <w:r w:rsidRPr="00404115">
          <w:rPr>
            <w:rStyle w:val="Hyperlink"/>
            <w:rFonts w:ascii="Calibri" w:hAnsi="Calibri" w:cs="Calibri"/>
            <w:sz w:val="22"/>
            <w:szCs w:val="22"/>
          </w:rPr>
          <w:t>https://tinaisha.github.io/TranLinh3.github.io/</w:t>
        </w:r>
      </w:hyperlink>
      <w:r w:rsidRPr="00404115">
        <w:rPr>
          <w:rFonts w:ascii="Calibri" w:hAnsi="Calibri" w:cs="Calibri"/>
          <w:sz w:val="22"/>
          <w:szCs w:val="22"/>
        </w:rPr>
        <w:t xml:space="preserve"> </w:t>
      </w:r>
    </w:p>
    <w:p w14:paraId="3C91C5F8" w14:textId="3D8DCDB2" w:rsidR="00B00E9A" w:rsidRPr="00404115" w:rsidRDefault="00B00E9A" w:rsidP="00052D33">
      <w:pPr>
        <w:spacing w:line="240" w:lineRule="auto"/>
        <w:rPr>
          <w:rFonts w:ascii="Calibri" w:hAnsi="Calibri" w:cs="Calibri"/>
          <w:sz w:val="22"/>
          <w:szCs w:val="22"/>
        </w:rPr>
      </w:pPr>
      <w:r w:rsidRPr="00404115">
        <w:rPr>
          <w:rFonts w:ascii="Calibri" w:hAnsi="Calibri" w:cs="Calibri"/>
          <w:sz w:val="22"/>
          <w:szCs w:val="22"/>
        </w:rPr>
        <w:t xml:space="preserve">Data-driven researcher </w:t>
      </w:r>
      <w:r w:rsidR="00EE5F1A" w:rsidRPr="00404115">
        <w:rPr>
          <w:rFonts w:ascii="Calibri" w:hAnsi="Calibri" w:cs="Calibri"/>
          <w:sz w:val="22"/>
          <w:szCs w:val="22"/>
        </w:rPr>
        <w:t>with a focus on central bank communication and textual analysis, with growing interest in broader applications of textual data. Skilled in Python-based data analysis and data collection</w:t>
      </w:r>
      <w:r w:rsidRPr="00404115">
        <w:rPr>
          <w:rFonts w:ascii="Calibri" w:hAnsi="Calibri" w:cs="Calibri"/>
          <w:sz w:val="22"/>
          <w:szCs w:val="22"/>
        </w:rPr>
        <w:t xml:space="preserve"> to extract insights from unstructured data</w:t>
      </w:r>
      <w:r w:rsidR="00EE5F1A" w:rsidRPr="00404115">
        <w:rPr>
          <w:rFonts w:ascii="Calibri" w:hAnsi="Calibri" w:cs="Calibri"/>
          <w:sz w:val="22"/>
          <w:szCs w:val="22"/>
        </w:rPr>
        <w:t xml:space="preserve">. </w:t>
      </w:r>
      <w:r w:rsidRPr="00404115">
        <w:rPr>
          <w:rFonts w:ascii="Calibri" w:hAnsi="Calibri" w:cs="Calibri"/>
          <w:sz w:val="22"/>
          <w:szCs w:val="22"/>
        </w:rPr>
        <w:t>Passionate about applying machine learning to real-world problems in economics, policy, and business.</w:t>
      </w:r>
    </w:p>
    <w:p w14:paraId="75857155" w14:textId="77777777" w:rsidR="00D437CE" w:rsidRPr="00404115" w:rsidRDefault="00D437CE" w:rsidP="00052D33">
      <w:pPr>
        <w:spacing w:line="240" w:lineRule="auto"/>
        <w:rPr>
          <w:rFonts w:ascii="Calibri" w:hAnsi="Calibri" w:cs="Calibri"/>
          <w:sz w:val="22"/>
          <w:szCs w:val="22"/>
        </w:rPr>
      </w:pPr>
    </w:p>
    <w:p w14:paraId="560E2DCE" w14:textId="6E292C34" w:rsidR="003B476C" w:rsidRPr="00404115" w:rsidRDefault="003B476C" w:rsidP="00052D33">
      <w:pPr>
        <w:spacing w:line="240" w:lineRule="auto"/>
        <w:rPr>
          <w:rFonts w:ascii="Calibri" w:hAnsi="Calibri" w:cs="Calibri"/>
          <w:b/>
          <w:bCs/>
          <w:sz w:val="22"/>
          <w:szCs w:val="22"/>
        </w:rPr>
      </w:pPr>
      <w:r w:rsidRPr="00404115">
        <w:rPr>
          <w:rFonts w:ascii="Calibri" w:hAnsi="Calibri" w:cs="Calibri"/>
          <w:b/>
          <w:bCs/>
          <w:sz w:val="22"/>
          <w:szCs w:val="22"/>
        </w:rPr>
        <w:t xml:space="preserve"> </w:t>
      </w:r>
      <w:r w:rsidR="00EE5F1A" w:rsidRPr="00404115">
        <w:rPr>
          <w:rFonts w:ascii="Calibri" w:hAnsi="Calibri" w:cs="Calibri"/>
          <w:b/>
          <w:bCs/>
          <w:sz w:val="22"/>
          <w:szCs w:val="22"/>
        </w:rPr>
        <w:t>KEY SKILLS</w:t>
      </w:r>
    </w:p>
    <w:p w14:paraId="129ED7E4" w14:textId="2BF17053" w:rsidR="003B476C" w:rsidRPr="00404115" w:rsidRDefault="003B476C" w:rsidP="00052D33">
      <w:pPr>
        <w:spacing w:line="240" w:lineRule="auto"/>
        <w:rPr>
          <w:rFonts w:ascii="Calibri" w:hAnsi="Calibri" w:cs="Calibri"/>
          <w:b/>
          <w:bCs/>
          <w:sz w:val="22"/>
          <w:szCs w:val="22"/>
        </w:rPr>
      </w:pPr>
      <w:r w:rsidRPr="00404115">
        <w:rPr>
          <w:rFonts w:ascii="Calibri" w:hAnsi="Calibri" w:cs="Calibri"/>
          <w:b/>
          <w:bCs/>
          <w:sz w:val="22"/>
          <w:szCs w:val="22"/>
        </w:rPr>
        <w:t>Quantitative Research</w:t>
      </w:r>
    </w:p>
    <w:p w14:paraId="3525EFBB" w14:textId="77777777" w:rsidR="00EE5F1A" w:rsidRPr="00404115" w:rsidRDefault="00EE5F1A" w:rsidP="00052D33">
      <w:pPr>
        <w:numPr>
          <w:ilvl w:val="0"/>
          <w:numId w:val="1"/>
        </w:numPr>
        <w:spacing w:line="240" w:lineRule="auto"/>
        <w:rPr>
          <w:rFonts w:ascii="Calibri" w:hAnsi="Calibri" w:cs="Calibri"/>
          <w:sz w:val="22"/>
          <w:szCs w:val="22"/>
        </w:rPr>
      </w:pPr>
      <w:r w:rsidRPr="00404115">
        <w:rPr>
          <w:rFonts w:ascii="Calibri" w:hAnsi="Calibri" w:cs="Calibri"/>
          <w:sz w:val="22"/>
          <w:szCs w:val="22"/>
        </w:rPr>
        <w:t>Developed customized frameworks to analyze central bank textual complexity, including meeting transcripts and policy statements.</w:t>
      </w:r>
    </w:p>
    <w:p w14:paraId="43EFDD71" w14:textId="36E037E6" w:rsidR="00471F17" w:rsidRPr="00404115" w:rsidRDefault="00EE5F1A" w:rsidP="00EE5F1A">
      <w:pPr>
        <w:pStyle w:val="ListParagraph"/>
        <w:numPr>
          <w:ilvl w:val="0"/>
          <w:numId w:val="1"/>
        </w:numPr>
        <w:spacing w:after="0" w:line="240" w:lineRule="auto"/>
        <w:rPr>
          <w:rFonts w:ascii="Calibri" w:eastAsia="Times New Roman" w:hAnsi="Calibri" w:cs="Calibri"/>
          <w:kern w:val="0"/>
          <w:sz w:val="22"/>
          <w:szCs w:val="22"/>
          <w14:ligatures w14:val="none"/>
        </w:rPr>
      </w:pPr>
      <w:r w:rsidRPr="00404115">
        <w:rPr>
          <w:rFonts w:ascii="Calibri" w:eastAsia="Times New Roman" w:hAnsi="Calibri" w:cs="Calibri"/>
          <w:kern w:val="0"/>
          <w:sz w:val="22"/>
          <w:szCs w:val="22"/>
          <w14:ligatures w14:val="none"/>
        </w:rPr>
        <w:t>Applied diverse data techniques to study patterns and evolution in linguistic metrics</w:t>
      </w:r>
      <w:r w:rsidR="00471F17" w:rsidRPr="00404115">
        <w:rPr>
          <w:rFonts w:ascii="Calibri" w:hAnsi="Calibri" w:cs="Calibri"/>
          <w:sz w:val="22"/>
          <w:szCs w:val="22"/>
        </w:rPr>
        <w:t>.</w:t>
      </w:r>
    </w:p>
    <w:p w14:paraId="7ED56386" w14:textId="0C694DAC" w:rsidR="003B476C" w:rsidRPr="00404115" w:rsidRDefault="003B476C" w:rsidP="00052D33">
      <w:pPr>
        <w:spacing w:line="240" w:lineRule="auto"/>
        <w:rPr>
          <w:rFonts w:ascii="Calibri" w:hAnsi="Calibri" w:cs="Calibri"/>
          <w:b/>
          <w:bCs/>
          <w:sz w:val="22"/>
          <w:szCs w:val="22"/>
        </w:rPr>
      </w:pPr>
      <w:r w:rsidRPr="00404115">
        <w:rPr>
          <w:rFonts w:ascii="Calibri" w:hAnsi="Calibri" w:cs="Calibri"/>
          <w:b/>
          <w:bCs/>
          <w:sz w:val="22"/>
          <w:szCs w:val="22"/>
        </w:rPr>
        <w:t>Python for Data Analysis</w:t>
      </w:r>
    </w:p>
    <w:p w14:paraId="5B580104" w14:textId="514275BE" w:rsidR="003B476C" w:rsidRPr="00404115" w:rsidRDefault="003B476C" w:rsidP="00052D33">
      <w:pPr>
        <w:numPr>
          <w:ilvl w:val="0"/>
          <w:numId w:val="2"/>
        </w:numPr>
        <w:spacing w:line="240" w:lineRule="auto"/>
        <w:rPr>
          <w:rFonts w:ascii="Calibri" w:hAnsi="Calibri" w:cs="Calibri"/>
          <w:sz w:val="22"/>
          <w:szCs w:val="22"/>
        </w:rPr>
      </w:pPr>
      <w:r w:rsidRPr="00404115">
        <w:rPr>
          <w:rFonts w:ascii="Calibri" w:hAnsi="Calibri" w:cs="Calibri"/>
          <w:sz w:val="22"/>
          <w:szCs w:val="22"/>
        </w:rPr>
        <w:t>Proficient in pandas, matplotlib, and NLP libraries for text analysis</w:t>
      </w:r>
      <w:r w:rsidR="008B4ECD" w:rsidRPr="00404115">
        <w:rPr>
          <w:rFonts w:ascii="Calibri" w:hAnsi="Calibri" w:cs="Calibri"/>
          <w:sz w:val="22"/>
          <w:szCs w:val="22"/>
        </w:rPr>
        <w:t>.</w:t>
      </w:r>
    </w:p>
    <w:p w14:paraId="5A2BE1AD" w14:textId="18353C5F" w:rsidR="003B476C" w:rsidRPr="00404115" w:rsidRDefault="003B476C" w:rsidP="00052D33">
      <w:pPr>
        <w:numPr>
          <w:ilvl w:val="0"/>
          <w:numId w:val="2"/>
        </w:numPr>
        <w:spacing w:line="240" w:lineRule="auto"/>
        <w:rPr>
          <w:rFonts w:ascii="Calibri" w:hAnsi="Calibri" w:cs="Calibri"/>
          <w:sz w:val="22"/>
          <w:szCs w:val="22"/>
        </w:rPr>
      </w:pPr>
      <w:r w:rsidRPr="00404115">
        <w:rPr>
          <w:rFonts w:ascii="Calibri" w:hAnsi="Calibri" w:cs="Calibri"/>
          <w:sz w:val="22"/>
          <w:szCs w:val="22"/>
        </w:rPr>
        <w:t xml:space="preserve">Built custom scripts for cleaning and </w:t>
      </w:r>
      <w:r w:rsidR="008B4ECD" w:rsidRPr="00404115">
        <w:rPr>
          <w:rFonts w:ascii="Calibri" w:hAnsi="Calibri" w:cs="Calibri"/>
          <w:sz w:val="22"/>
          <w:szCs w:val="22"/>
        </w:rPr>
        <w:t xml:space="preserve">extracting features </w:t>
      </w:r>
      <w:r w:rsidR="00EE5F1A" w:rsidRPr="00404115">
        <w:rPr>
          <w:rFonts w:ascii="Calibri" w:hAnsi="Calibri" w:cs="Calibri"/>
          <w:sz w:val="22"/>
          <w:szCs w:val="22"/>
        </w:rPr>
        <w:t>from central</w:t>
      </w:r>
      <w:r w:rsidRPr="00404115">
        <w:rPr>
          <w:rFonts w:ascii="Calibri" w:hAnsi="Calibri" w:cs="Calibri"/>
          <w:sz w:val="22"/>
          <w:szCs w:val="22"/>
        </w:rPr>
        <w:t xml:space="preserve"> bank </w:t>
      </w:r>
      <w:r w:rsidR="00EE5F1A" w:rsidRPr="00404115">
        <w:rPr>
          <w:rFonts w:ascii="Calibri" w:hAnsi="Calibri" w:cs="Calibri"/>
          <w:sz w:val="22"/>
          <w:szCs w:val="22"/>
        </w:rPr>
        <w:t>communication</w:t>
      </w:r>
      <w:r w:rsidR="00471F17" w:rsidRPr="00404115">
        <w:rPr>
          <w:rFonts w:ascii="Calibri" w:hAnsi="Calibri" w:cs="Calibri"/>
          <w:sz w:val="22"/>
          <w:szCs w:val="22"/>
        </w:rPr>
        <w:t xml:space="preserve"> data</w:t>
      </w:r>
    </w:p>
    <w:p w14:paraId="6546BFBE" w14:textId="5752E9A4" w:rsidR="00471F17" w:rsidRPr="00404115" w:rsidRDefault="00EE5F1A" w:rsidP="00052D33">
      <w:pPr>
        <w:numPr>
          <w:ilvl w:val="0"/>
          <w:numId w:val="2"/>
        </w:numPr>
        <w:spacing w:line="240" w:lineRule="auto"/>
        <w:rPr>
          <w:rFonts w:ascii="Calibri" w:hAnsi="Calibri" w:cs="Calibri"/>
          <w:sz w:val="22"/>
          <w:szCs w:val="22"/>
        </w:rPr>
      </w:pPr>
      <w:r w:rsidRPr="00404115">
        <w:rPr>
          <w:rFonts w:ascii="Calibri" w:hAnsi="Calibri" w:cs="Calibri"/>
          <w:sz w:val="22"/>
          <w:szCs w:val="22"/>
        </w:rPr>
        <w:t>Web-scraped and converted video and website content into structured text data for analysis</w:t>
      </w:r>
      <w:r w:rsidR="00471F17" w:rsidRPr="00404115">
        <w:rPr>
          <w:rFonts w:ascii="Calibri" w:hAnsi="Calibri" w:cs="Calibri"/>
          <w:sz w:val="22"/>
          <w:szCs w:val="22"/>
        </w:rPr>
        <w:t>.</w:t>
      </w:r>
    </w:p>
    <w:p w14:paraId="100DE557" w14:textId="66C15FDC" w:rsidR="003F3F46" w:rsidRPr="00404115" w:rsidRDefault="00EE5F1A" w:rsidP="00052D33">
      <w:pPr>
        <w:numPr>
          <w:ilvl w:val="0"/>
          <w:numId w:val="2"/>
        </w:numPr>
        <w:spacing w:line="240" w:lineRule="auto"/>
        <w:rPr>
          <w:rFonts w:ascii="Calibri" w:hAnsi="Calibri" w:cs="Calibri"/>
          <w:sz w:val="22"/>
          <w:szCs w:val="22"/>
        </w:rPr>
      </w:pPr>
      <w:r w:rsidRPr="00404115">
        <w:rPr>
          <w:rFonts w:ascii="Calibri" w:hAnsi="Calibri" w:cs="Calibri"/>
          <w:sz w:val="22"/>
          <w:szCs w:val="22"/>
        </w:rPr>
        <w:t>Experienced with various econometric models, including both standard and modified specifications</w:t>
      </w:r>
      <w:r w:rsidR="003F3F46" w:rsidRPr="00404115">
        <w:rPr>
          <w:rFonts w:ascii="Calibri" w:hAnsi="Calibri" w:cs="Calibri"/>
          <w:sz w:val="22"/>
          <w:szCs w:val="22"/>
        </w:rPr>
        <w:t>.</w:t>
      </w:r>
    </w:p>
    <w:p w14:paraId="2DC016C7" w14:textId="77777777" w:rsidR="00D437CE" w:rsidRPr="00404115" w:rsidRDefault="00D437CE" w:rsidP="00D437CE">
      <w:pPr>
        <w:spacing w:line="240" w:lineRule="auto"/>
        <w:ind w:left="720"/>
        <w:rPr>
          <w:rFonts w:ascii="Calibri" w:hAnsi="Calibri" w:cs="Calibri"/>
          <w:sz w:val="22"/>
          <w:szCs w:val="22"/>
        </w:rPr>
      </w:pPr>
    </w:p>
    <w:p w14:paraId="178AB68A" w14:textId="6162FE0B" w:rsidR="003B476C" w:rsidRPr="00404115" w:rsidRDefault="00EE5F1A" w:rsidP="00052D33">
      <w:pPr>
        <w:spacing w:line="240" w:lineRule="auto"/>
        <w:rPr>
          <w:rFonts w:ascii="Calibri" w:hAnsi="Calibri" w:cs="Calibri"/>
          <w:sz w:val="22"/>
          <w:szCs w:val="22"/>
        </w:rPr>
      </w:pPr>
      <w:r w:rsidRPr="00404115">
        <w:rPr>
          <w:rFonts w:ascii="Calibri" w:hAnsi="Calibri" w:cs="Calibri"/>
          <w:b/>
          <w:bCs/>
          <w:sz w:val="22"/>
          <w:szCs w:val="22"/>
        </w:rPr>
        <w:t>SELECTED RESEARCH PROJECTS</w:t>
      </w:r>
    </w:p>
    <w:p w14:paraId="5ED4C46F" w14:textId="265AF9BE" w:rsidR="00213CF3" w:rsidRPr="00404115" w:rsidRDefault="008B4ECD" w:rsidP="00404115">
      <w:pPr>
        <w:pStyle w:val="ListParagraph"/>
        <w:numPr>
          <w:ilvl w:val="0"/>
          <w:numId w:val="12"/>
        </w:numPr>
        <w:spacing w:line="240" w:lineRule="auto"/>
        <w:rPr>
          <w:rFonts w:ascii="Calibri" w:hAnsi="Calibri" w:cs="Calibri"/>
          <w:i/>
          <w:iCs/>
          <w:sz w:val="22"/>
          <w:szCs w:val="22"/>
        </w:rPr>
      </w:pPr>
      <w:r w:rsidRPr="00404115">
        <w:rPr>
          <w:rFonts w:ascii="Calibri" w:eastAsia="Times New Roman" w:hAnsi="Calibri" w:cs="Calibri"/>
          <w:b/>
          <w:bCs/>
          <w:sz w:val="22"/>
          <w:szCs w:val="22"/>
        </w:rPr>
        <w:t>Central Bank Communication in Time of Crisis: Different Aspects of Linguistic Complexity</w:t>
      </w:r>
      <w:r w:rsidR="003B476C" w:rsidRPr="00404115">
        <w:rPr>
          <w:rFonts w:ascii="Calibri" w:hAnsi="Calibri" w:cs="Calibri"/>
          <w:sz w:val="22"/>
          <w:szCs w:val="22"/>
        </w:rPr>
        <w:br/>
      </w:r>
      <w:r w:rsidR="00EE5F1A" w:rsidRPr="00404115">
        <w:rPr>
          <w:rFonts w:ascii="Calibri" w:hAnsi="Calibri" w:cs="Calibri"/>
          <w:i/>
          <w:iCs/>
          <w:sz w:val="22"/>
          <w:szCs w:val="22"/>
        </w:rPr>
        <w:t>Collected statements from 18 central banks (2000–2024) to construct a panel dataset. Applied language model tools to extract complexity metrics—readability, abstractness, informativeness, and disunity. Used fixed effects models to assess the predictive power of macroeconomic indicators (e.g., real GDP growth, inflation) on textual complexity, offering insights into how central banks adapt their communication strategies during crises.</w:t>
      </w:r>
    </w:p>
    <w:p w14:paraId="5B0514E4" w14:textId="77777777" w:rsidR="00D437CE" w:rsidRPr="00404115" w:rsidRDefault="00D437CE" w:rsidP="00052D33">
      <w:pPr>
        <w:spacing w:line="240" w:lineRule="auto"/>
        <w:rPr>
          <w:rFonts w:ascii="Calibri" w:hAnsi="Calibri" w:cs="Calibri"/>
          <w:sz w:val="22"/>
          <w:szCs w:val="22"/>
        </w:rPr>
      </w:pPr>
    </w:p>
    <w:p w14:paraId="3C73B61A" w14:textId="55A95AB8" w:rsidR="00213CF3" w:rsidRPr="00404115" w:rsidRDefault="003F3F46" w:rsidP="00404115">
      <w:pPr>
        <w:pStyle w:val="ListParagraph"/>
        <w:numPr>
          <w:ilvl w:val="0"/>
          <w:numId w:val="12"/>
        </w:numPr>
        <w:spacing w:line="240" w:lineRule="auto"/>
        <w:rPr>
          <w:rFonts w:ascii="Calibri" w:hAnsi="Calibri" w:cs="Calibri"/>
          <w:i/>
          <w:iCs/>
          <w:sz w:val="22"/>
          <w:szCs w:val="22"/>
        </w:rPr>
      </w:pPr>
      <w:r w:rsidRPr="00404115">
        <w:rPr>
          <w:rFonts w:ascii="Calibri" w:hAnsi="Calibri" w:cs="Calibri"/>
          <w:b/>
          <w:bCs/>
          <w:sz w:val="22"/>
          <w:szCs w:val="22"/>
        </w:rPr>
        <w:t>Applied Machine Learning in Economics – Independent Study</w:t>
      </w:r>
      <w:r w:rsidRPr="00404115">
        <w:rPr>
          <w:rFonts w:ascii="Calibri" w:hAnsi="Calibri" w:cs="Calibri"/>
          <w:b/>
          <w:bCs/>
          <w:sz w:val="22"/>
          <w:szCs w:val="22"/>
        </w:rPr>
        <w:br/>
      </w:r>
      <w:r w:rsidR="00EE5F1A" w:rsidRPr="00404115">
        <w:rPr>
          <w:rFonts w:ascii="Calibri" w:hAnsi="Calibri" w:cs="Calibri"/>
          <w:i/>
          <w:iCs/>
          <w:sz w:val="22"/>
          <w:szCs w:val="22"/>
        </w:rPr>
        <w:t>Conducted a comprehensive project using archived materials from Prof. Russell Davidson’s machine learning course. Investigated factors influencing project success on the Kickstarter platform. Employed a range of tools</w:t>
      </w:r>
      <w:r w:rsidR="00B00E9A" w:rsidRPr="00404115">
        <w:rPr>
          <w:rFonts w:ascii="Calibri" w:hAnsi="Calibri" w:cs="Calibri"/>
          <w:i/>
          <w:iCs/>
          <w:sz w:val="22"/>
          <w:szCs w:val="22"/>
        </w:rPr>
        <w:t>,</w:t>
      </w:r>
      <w:r w:rsidR="00EE5F1A" w:rsidRPr="00404115">
        <w:rPr>
          <w:rFonts w:ascii="Calibri" w:hAnsi="Calibri" w:cs="Calibri"/>
          <w:i/>
          <w:iCs/>
          <w:sz w:val="22"/>
          <w:szCs w:val="22"/>
        </w:rPr>
        <w:t xml:space="preserve"> including regularized logistic regression, convolutional neural networks, and decision trees for binary and multi-class classification.</w:t>
      </w:r>
    </w:p>
    <w:p w14:paraId="4D90397D" w14:textId="4B5EF894" w:rsidR="00D437CE" w:rsidRDefault="00D437CE" w:rsidP="00052D33">
      <w:pPr>
        <w:spacing w:line="240" w:lineRule="auto"/>
        <w:rPr>
          <w:rFonts w:ascii="Calibri" w:hAnsi="Calibri" w:cs="Calibri"/>
          <w:i/>
          <w:iCs/>
          <w:sz w:val="22"/>
          <w:szCs w:val="22"/>
        </w:rPr>
      </w:pPr>
    </w:p>
    <w:p w14:paraId="7A79A708" w14:textId="77777777" w:rsidR="00404115" w:rsidRPr="00404115" w:rsidRDefault="00404115" w:rsidP="00052D33">
      <w:pPr>
        <w:spacing w:line="240" w:lineRule="auto"/>
        <w:rPr>
          <w:rFonts w:ascii="Calibri" w:hAnsi="Calibri" w:cs="Calibri"/>
          <w:sz w:val="22"/>
          <w:szCs w:val="22"/>
        </w:rPr>
      </w:pPr>
    </w:p>
    <w:p w14:paraId="37DFB96A" w14:textId="080E745C" w:rsidR="00D437CE" w:rsidRPr="00404115" w:rsidRDefault="00D437CE" w:rsidP="00052D33">
      <w:pPr>
        <w:spacing w:line="240" w:lineRule="auto"/>
        <w:rPr>
          <w:rFonts w:ascii="Calibri" w:hAnsi="Calibri" w:cs="Calibri"/>
          <w:b/>
          <w:bCs/>
          <w:sz w:val="22"/>
          <w:szCs w:val="22"/>
        </w:rPr>
      </w:pPr>
      <w:r w:rsidRPr="00404115">
        <w:rPr>
          <w:rFonts w:ascii="Calibri" w:hAnsi="Calibri" w:cs="Calibri"/>
          <w:b/>
          <w:bCs/>
          <w:sz w:val="22"/>
          <w:szCs w:val="22"/>
        </w:rPr>
        <w:lastRenderedPageBreak/>
        <w:t>ADDITIONAL INFORMATION</w:t>
      </w:r>
    </w:p>
    <w:p w14:paraId="76F69703" w14:textId="26F248CD" w:rsidR="003B476C" w:rsidRPr="00404115" w:rsidRDefault="003B476C" w:rsidP="00052D33">
      <w:pPr>
        <w:spacing w:line="240" w:lineRule="auto"/>
        <w:rPr>
          <w:rFonts w:ascii="Calibri" w:hAnsi="Calibri" w:cs="Calibri"/>
          <w:sz w:val="22"/>
          <w:szCs w:val="22"/>
        </w:rPr>
      </w:pPr>
      <w:r w:rsidRPr="00404115">
        <w:rPr>
          <w:rFonts w:ascii="Calibri" w:hAnsi="Calibri" w:cs="Calibri"/>
          <w:b/>
          <w:bCs/>
          <w:sz w:val="22"/>
          <w:szCs w:val="22"/>
        </w:rPr>
        <w:t>Education</w:t>
      </w:r>
    </w:p>
    <w:p w14:paraId="08246C9D" w14:textId="77777777" w:rsidR="000621C6" w:rsidRPr="00404115" w:rsidRDefault="000621C6" w:rsidP="00EE5F1A">
      <w:pPr>
        <w:pStyle w:val="ListParagraph"/>
        <w:numPr>
          <w:ilvl w:val="0"/>
          <w:numId w:val="7"/>
        </w:numPr>
        <w:autoSpaceDE w:val="0"/>
        <w:autoSpaceDN w:val="0"/>
        <w:adjustRightInd w:val="0"/>
        <w:spacing w:line="240" w:lineRule="auto"/>
        <w:ind w:left="720"/>
        <w:rPr>
          <w:rFonts w:ascii="Calibri" w:eastAsia="Calibri" w:hAnsi="Calibri" w:cs="Calibri"/>
          <w:bCs/>
          <w:color w:val="000000"/>
          <w:sz w:val="22"/>
          <w:szCs w:val="22"/>
          <w:lang w:val="en-CA"/>
        </w:rPr>
      </w:pPr>
      <w:r w:rsidRPr="00404115">
        <w:rPr>
          <w:rFonts w:ascii="Calibri" w:eastAsia="Calibri" w:hAnsi="Calibri" w:cs="Calibri"/>
          <w:bCs/>
          <w:color w:val="000000"/>
          <w:sz w:val="22"/>
          <w:szCs w:val="22"/>
          <w:lang w:val="en-CA"/>
        </w:rPr>
        <w:t>Ph.D.</w:t>
      </w:r>
      <w:r w:rsidRPr="00404115">
        <w:rPr>
          <w:rFonts w:ascii="Calibri" w:eastAsia="Calibri" w:hAnsi="Calibri" w:cs="Calibri"/>
          <w:bCs/>
          <w:color w:val="000000"/>
          <w:sz w:val="22"/>
          <w:szCs w:val="22"/>
          <w:lang w:val="en-CA"/>
        </w:rPr>
        <w:tab/>
      </w:r>
      <w:r w:rsidRPr="00404115">
        <w:rPr>
          <w:rFonts w:ascii="Calibri" w:eastAsia="Calibri" w:hAnsi="Calibri" w:cs="Calibri"/>
          <w:bCs/>
          <w:color w:val="000000"/>
          <w:sz w:val="22"/>
          <w:szCs w:val="22"/>
          <w:lang w:val="en-CA"/>
        </w:rPr>
        <w:tab/>
        <w:t>Economics, McGill University, Canada, expected May 2026</w:t>
      </w:r>
    </w:p>
    <w:p w14:paraId="7118890B" w14:textId="2B7C0E9A" w:rsidR="00D437CE" w:rsidRPr="00404115" w:rsidRDefault="000621C6" w:rsidP="00D437CE">
      <w:pPr>
        <w:pStyle w:val="ListParagraph"/>
        <w:numPr>
          <w:ilvl w:val="0"/>
          <w:numId w:val="7"/>
        </w:numPr>
        <w:autoSpaceDE w:val="0"/>
        <w:autoSpaceDN w:val="0"/>
        <w:adjustRightInd w:val="0"/>
        <w:spacing w:line="240" w:lineRule="auto"/>
        <w:ind w:left="720"/>
        <w:rPr>
          <w:rFonts w:ascii="Calibri" w:eastAsia="Calibri" w:hAnsi="Calibri" w:cs="Calibri"/>
          <w:bCs/>
          <w:color w:val="000000"/>
          <w:sz w:val="22"/>
          <w:szCs w:val="22"/>
          <w:lang w:val="en-CA"/>
        </w:rPr>
      </w:pPr>
      <w:r w:rsidRPr="00404115">
        <w:rPr>
          <w:rFonts w:ascii="Calibri" w:eastAsia="Calibri" w:hAnsi="Calibri" w:cs="Calibri"/>
          <w:bCs/>
          <w:color w:val="000000"/>
          <w:sz w:val="22"/>
          <w:szCs w:val="22"/>
          <w:lang w:val="en-CA"/>
        </w:rPr>
        <w:t>B.A. (Honours)</w:t>
      </w:r>
      <w:r w:rsidRPr="00404115">
        <w:rPr>
          <w:rFonts w:ascii="Calibri" w:eastAsia="Calibri" w:hAnsi="Calibri" w:cs="Calibri"/>
          <w:bCs/>
          <w:color w:val="000000"/>
          <w:sz w:val="22"/>
          <w:szCs w:val="22"/>
          <w:lang w:val="en-CA"/>
        </w:rPr>
        <w:tab/>
        <w:t>Economics and Econometrics, University of Queensland, Australia, 2019</w:t>
      </w:r>
    </w:p>
    <w:p w14:paraId="2A377AD6" w14:textId="74504BF6" w:rsidR="003B476C" w:rsidRPr="00404115" w:rsidRDefault="003B476C" w:rsidP="00052D33">
      <w:pPr>
        <w:spacing w:line="240" w:lineRule="auto"/>
        <w:rPr>
          <w:rFonts w:ascii="Calibri" w:hAnsi="Calibri" w:cs="Calibri"/>
          <w:b/>
          <w:bCs/>
          <w:sz w:val="22"/>
          <w:szCs w:val="22"/>
        </w:rPr>
      </w:pPr>
      <w:r w:rsidRPr="00404115">
        <w:rPr>
          <w:rFonts w:ascii="Calibri" w:hAnsi="Calibri" w:cs="Calibri"/>
          <w:b/>
          <w:bCs/>
          <w:sz w:val="22"/>
          <w:szCs w:val="22"/>
        </w:rPr>
        <w:t>Tools</w:t>
      </w:r>
      <w:r w:rsidR="00404115" w:rsidRPr="00404115">
        <w:rPr>
          <w:rFonts w:ascii="Calibri" w:hAnsi="Calibri" w:cs="Calibri"/>
          <w:b/>
          <w:bCs/>
          <w:sz w:val="22"/>
          <w:szCs w:val="22"/>
        </w:rPr>
        <w:t xml:space="preserve"> &amp; Technologies</w:t>
      </w:r>
    </w:p>
    <w:p w14:paraId="2B12A534" w14:textId="77777777" w:rsidR="000621C6" w:rsidRPr="00404115" w:rsidRDefault="000621C6" w:rsidP="00EE5F1A">
      <w:pPr>
        <w:pStyle w:val="ListParagraph"/>
        <w:numPr>
          <w:ilvl w:val="0"/>
          <w:numId w:val="8"/>
        </w:numPr>
        <w:autoSpaceDE w:val="0"/>
        <w:autoSpaceDN w:val="0"/>
        <w:adjustRightInd w:val="0"/>
        <w:spacing w:line="240" w:lineRule="auto"/>
        <w:ind w:left="720"/>
        <w:jc w:val="both"/>
        <w:rPr>
          <w:rFonts w:ascii="Calibri" w:eastAsia="Calibri" w:hAnsi="Calibri" w:cs="Calibri"/>
          <w:color w:val="000000"/>
          <w:sz w:val="22"/>
          <w:szCs w:val="22"/>
        </w:rPr>
      </w:pPr>
      <w:r w:rsidRPr="00404115">
        <w:rPr>
          <w:rFonts w:ascii="Calibri" w:eastAsia="Calibri" w:hAnsi="Calibri" w:cs="Calibri"/>
          <w:color w:val="000000"/>
          <w:sz w:val="22"/>
          <w:szCs w:val="22"/>
        </w:rPr>
        <w:t>Python (highly proficient), MATLAB, Stata (Proficient), R, EViews, HTML, C++</w:t>
      </w:r>
    </w:p>
    <w:p w14:paraId="7267E65D" w14:textId="7AA02E2E" w:rsidR="000621C6" w:rsidRPr="00404115" w:rsidRDefault="00404115" w:rsidP="00052D33">
      <w:pPr>
        <w:spacing w:line="240" w:lineRule="auto"/>
        <w:rPr>
          <w:rFonts w:ascii="Calibri" w:hAnsi="Calibri" w:cs="Calibri"/>
          <w:b/>
          <w:bCs/>
          <w:sz w:val="22"/>
          <w:szCs w:val="22"/>
        </w:rPr>
      </w:pPr>
      <w:r w:rsidRPr="00404115">
        <w:rPr>
          <w:rFonts w:ascii="Calibri" w:hAnsi="Calibri" w:cs="Calibri"/>
          <w:b/>
          <w:bCs/>
          <w:sz w:val="22"/>
          <w:szCs w:val="22"/>
        </w:rPr>
        <w:t xml:space="preserve">Research </w:t>
      </w:r>
      <w:r w:rsidR="00B00E9A" w:rsidRPr="00404115">
        <w:rPr>
          <w:rFonts w:ascii="Calibri" w:hAnsi="Calibri" w:cs="Calibri"/>
          <w:b/>
          <w:bCs/>
          <w:sz w:val="22"/>
          <w:szCs w:val="22"/>
        </w:rPr>
        <w:t>projects</w:t>
      </w:r>
    </w:p>
    <w:p w14:paraId="12E7F35F" w14:textId="39463A6B" w:rsidR="000621C6" w:rsidRPr="00404115" w:rsidRDefault="000621C6" w:rsidP="00EE5F1A">
      <w:pPr>
        <w:pStyle w:val="ListParagraph"/>
        <w:numPr>
          <w:ilvl w:val="0"/>
          <w:numId w:val="8"/>
        </w:numPr>
        <w:spacing w:line="240" w:lineRule="auto"/>
        <w:ind w:left="720"/>
        <w:rPr>
          <w:rFonts w:ascii="Calibri" w:hAnsi="Calibri" w:cs="Calibri"/>
          <w:i/>
          <w:sz w:val="22"/>
          <w:szCs w:val="22"/>
        </w:rPr>
      </w:pPr>
      <w:r w:rsidRPr="00404115">
        <w:rPr>
          <w:rFonts w:ascii="Calibri" w:hAnsi="Calibri" w:cs="Calibri"/>
          <w:i/>
          <w:iCs/>
          <w:sz w:val="22"/>
          <w:szCs w:val="22"/>
        </w:rPr>
        <w:t>Deliberation and Policy Outcomes: Evidence from the FOMC</w:t>
      </w:r>
      <w:r w:rsidRPr="00404115">
        <w:rPr>
          <w:rFonts w:ascii="Calibri" w:hAnsi="Calibri" w:cs="Calibri"/>
          <w:sz w:val="22"/>
          <w:szCs w:val="22"/>
        </w:rPr>
        <w:t>,</w:t>
      </w:r>
      <w:r w:rsidR="00B00E9A" w:rsidRPr="00404115">
        <w:rPr>
          <w:rFonts w:ascii="Calibri" w:hAnsi="Calibri" w:cs="Calibri"/>
          <w:sz w:val="22"/>
          <w:szCs w:val="22"/>
        </w:rPr>
        <w:t xml:space="preserve"> </w:t>
      </w:r>
      <w:r w:rsidRPr="00404115">
        <w:rPr>
          <w:rFonts w:ascii="Calibri" w:hAnsi="Calibri" w:cs="Calibri"/>
          <w:sz w:val="22"/>
          <w:szCs w:val="22"/>
        </w:rPr>
        <w:t xml:space="preserve">with </w:t>
      </w:r>
      <w:r w:rsidRPr="00404115">
        <w:rPr>
          <w:rFonts w:ascii="Calibri" w:eastAsia="Calibri" w:hAnsi="Calibri" w:cs="Calibri"/>
          <w:bCs/>
          <w:color w:val="000000"/>
          <w:sz w:val="22"/>
          <w:szCs w:val="22"/>
          <w:lang w:val="en-CA"/>
        </w:rPr>
        <w:t>Francisco Ruge-Murcia and Alessandro Riboni.</w:t>
      </w:r>
      <w:r w:rsidRPr="00404115">
        <w:rPr>
          <w:rFonts w:ascii="Calibri" w:hAnsi="Calibri" w:cs="Calibri"/>
          <w:sz w:val="22"/>
          <w:szCs w:val="22"/>
        </w:rPr>
        <w:t xml:space="preserve"> </w:t>
      </w:r>
    </w:p>
    <w:p w14:paraId="67704AB1" w14:textId="482D1EDC" w:rsidR="000621C6" w:rsidRPr="00404115" w:rsidRDefault="000621C6" w:rsidP="00EE5F1A">
      <w:pPr>
        <w:pStyle w:val="ListParagraph"/>
        <w:numPr>
          <w:ilvl w:val="0"/>
          <w:numId w:val="8"/>
        </w:numPr>
        <w:autoSpaceDE w:val="0"/>
        <w:autoSpaceDN w:val="0"/>
        <w:adjustRightInd w:val="0"/>
        <w:spacing w:line="240" w:lineRule="auto"/>
        <w:ind w:left="720"/>
        <w:jc w:val="both"/>
        <w:rPr>
          <w:rFonts w:ascii="Calibri" w:hAnsi="Calibri" w:cs="Calibri"/>
          <w:i/>
          <w:iCs/>
          <w:sz w:val="22"/>
          <w:szCs w:val="22"/>
        </w:rPr>
      </w:pPr>
      <w:r w:rsidRPr="00404115">
        <w:rPr>
          <w:rFonts w:ascii="Calibri" w:hAnsi="Calibri" w:cs="Calibri"/>
          <w:i/>
          <w:iCs/>
          <w:sz w:val="22"/>
          <w:szCs w:val="22"/>
        </w:rPr>
        <w:t>Strategic Textual Complexity in Federal Reserve Speeches: Evidence from Political and Economic Turbulence</w:t>
      </w:r>
    </w:p>
    <w:p w14:paraId="59EE5791" w14:textId="0605BA3D" w:rsidR="000621C6" w:rsidRPr="00404115" w:rsidRDefault="000621C6" w:rsidP="00EE5F1A">
      <w:pPr>
        <w:pStyle w:val="ListParagraph"/>
        <w:numPr>
          <w:ilvl w:val="0"/>
          <w:numId w:val="8"/>
        </w:numPr>
        <w:autoSpaceDE w:val="0"/>
        <w:autoSpaceDN w:val="0"/>
        <w:adjustRightInd w:val="0"/>
        <w:spacing w:line="240" w:lineRule="auto"/>
        <w:ind w:left="720"/>
        <w:jc w:val="both"/>
        <w:rPr>
          <w:rFonts w:ascii="Calibri" w:hAnsi="Calibri" w:cs="Calibri"/>
          <w:i/>
          <w:iCs/>
          <w:sz w:val="22"/>
          <w:szCs w:val="22"/>
        </w:rPr>
      </w:pPr>
      <w:r w:rsidRPr="00404115">
        <w:rPr>
          <w:rFonts w:ascii="Calibri" w:hAnsi="Calibri" w:cs="Calibri"/>
          <w:i/>
          <w:iCs/>
          <w:sz w:val="22"/>
          <w:szCs w:val="22"/>
        </w:rPr>
        <w:t>Regulation Complexity Measurements: Methods and Patterns across Time and Industry</w:t>
      </w:r>
    </w:p>
    <w:p w14:paraId="13B428CA" w14:textId="24C6613F" w:rsidR="000621C6" w:rsidRPr="00404115" w:rsidRDefault="000621C6" w:rsidP="00EE5F1A">
      <w:pPr>
        <w:pStyle w:val="ListParagraph"/>
        <w:numPr>
          <w:ilvl w:val="0"/>
          <w:numId w:val="8"/>
        </w:numPr>
        <w:autoSpaceDE w:val="0"/>
        <w:autoSpaceDN w:val="0"/>
        <w:adjustRightInd w:val="0"/>
        <w:spacing w:line="240" w:lineRule="auto"/>
        <w:ind w:left="720"/>
        <w:jc w:val="both"/>
        <w:rPr>
          <w:rFonts w:ascii="Calibri" w:hAnsi="Calibri" w:cs="Calibri"/>
          <w:i/>
          <w:iCs/>
          <w:sz w:val="22"/>
          <w:szCs w:val="22"/>
        </w:rPr>
      </w:pPr>
      <w:r w:rsidRPr="00404115">
        <w:rPr>
          <w:rFonts w:ascii="Calibri" w:hAnsi="Calibri" w:cs="Calibri"/>
          <w:i/>
          <w:iCs/>
          <w:sz w:val="22"/>
          <w:szCs w:val="22"/>
        </w:rPr>
        <w:t>Applied Causal Inference using Identification Robust Confidence Sets Under Sparsity</w:t>
      </w:r>
    </w:p>
    <w:p w14:paraId="0C582EA7" w14:textId="50834DA7" w:rsidR="000621C6" w:rsidRPr="00404115" w:rsidRDefault="00404115" w:rsidP="00052D33">
      <w:pPr>
        <w:spacing w:line="240" w:lineRule="auto"/>
        <w:rPr>
          <w:rFonts w:ascii="Calibri" w:hAnsi="Calibri" w:cs="Calibri"/>
          <w:b/>
          <w:bCs/>
          <w:sz w:val="22"/>
          <w:szCs w:val="22"/>
        </w:rPr>
      </w:pPr>
      <w:r w:rsidRPr="00404115">
        <w:rPr>
          <w:rFonts w:ascii="Calibri" w:hAnsi="Calibri" w:cs="Calibri"/>
          <w:b/>
          <w:bCs/>
          <w:sz w:val="22"/>
          <w:szCs w:val="22"/>
        </w:rPr>
        <w:t>Academic</w:t>
      </w:r>
      <w:r w:rsidR="000621C6" w:rsidRPr="00404115">
        <w:rPr>
          <w:rFonts w:ascii="Calibri" w:hAnsi="Calibri" w:cs="Calibri"/>
          <w:b/>
          <w:bCs/>
          <w:sz w:val="22"/>
          <w:szCs w:val="22"/>
        </w:rPr>
        <w:t xml:space="preserve"> experience</w:t>
      </w:r>
    </w:p>
    <w:p w14:paraId="52B47F4B" w14:textId="77777777" w:rsidR="00B00E9A" w:rsidRPr="00404115" w:rsidRDefault="00B00E9A" w:rsidP="00B00E9A">
      <w:pPr>
        <w:spacing w:line="240" w:lineRule="auto"/>
        <w:ind w:left="360"/>
        <w:jc w:val="both"/>
        <w:rPr>
          <w:rFonts w:ascii="Calibri" w:hAnsi="Calibri" w:cs="Calibri"/>
          <w:sz w:val="22"/>
          <w:szCs w:val="22"/>
        </w:rPr>
      </w:pPr>
      <w:r w:rsidRPr="00404115">
        <w:rPr>
          <w:rFonts w:ascii="Calibri" w:hAnsi="Calibri" w:cs="Calibri"/>
          <w:b/>
          <w:bCs/>
          <w:sz w:val="22"/>
          <w:szCs w:val="22"/>
        </w:rPr>
        <w:t>McGill University</w:t>
      </w:r>
    </w:p>
    <w:p w14:paraId="71844CAA" w14:textId="5660666F" w:rsidR="00B00E9A" w:rsidRPr="00404115" w:rsidRDefault="00B00E9A" w:rsidP="00B00E9A">
      <w:pPr>
        <w:numPr>
          <w:ilvl w:val="0"/>
          <w:numId w:val="9"/>
        </w:numPr>
        <w:spacing w:line="240" w:lineRule="auto"/>
        <w:jc w:val="both"/>
        <w:rPr>
          <w:rFonts w:ascii="Calibri" w:hAnsi="Calibri" w:cs="Calibri"/>
          <w:sz w:val="22"/>
          <w:szCs w:val="22"/>
        </w:rPr>
      </w:pPr>
      <w:r w:rsidRPr="00404115">
        <w:rPr>
          <w:rFonts w:ascii="Calibri" w:hAnsi="Calibri" w:cs="Calibri"/>
          <w:sz w:val="22"/>
          <w:szCs w:val="22"/>
        </w:rPr>
        <w:t xml:space="preserve">Teaching Assistant: ECON662D1-D2 (Econometrics), ECON665 (Quantitative Methods), ECON664 (Applied Cross-Sectional Methods), ECON227 (Economic Statistics D1), </w:t>
      </w:r>
      <w:r w:rsidRPr="00404115">
        <w:rPr>
          <w:rFonts w:ascii="Calibri" w:hAnsi="Calibri" w:cs="Calibri"/>
          <w:i/>
          <w:iCs/>
          <w:sz w:val="22"/>
          <w:szCs w:val="22"/>
        </w:rPr>
        <w:t>2021–2025</w:t>
      </w:r>
    </w:p>
    <w:p w14:paraId="7B7E0F97" w14:textId="77777777" w:rsidR="00B00E9A" w:rsidRPr="00404115" w:rsidRDefault="00B00E9A" w:rsidP="00B00E9A">
      <w:pPr>
        <w:spacing w:line="240" w:lineRule="auto"/>
        <w:ind w:left="360"/>
        <w:jc w:val="both"/>
        <w:rPr>
          <w:rFonts w:ascii="Calibri" w:hAnsi="Calibri" w:cs="Calibri"/>
          <w:sz w:val="22"/>
          <w:szCs w:val="22"/>
        </w:rPr>
      </w:pPr>
      <w:r w:rsidRPr="00404115">
        <w:rPr>
          <w:rFonts w:ascii="Calibri" w:hAnsi="Calibri" w:cs="Calibri"/>
          <w:b/>
          <w:bCs/>
          <w:sz w:val="22"/>
          <w:szCs w:val="22"/>
        </w:rPr>
        <w:t>University of Queensland</w:t>
      </w:r>
    </w:p>
    <w:p w14:paraId="62B48EF2" w14:textId="6AD35B35" w:rsidR="008B4ECD" w:rsidRPr="00404115" w:rsidRDefault="00B00E9A" w:rsidP="00B00E9A">
      <w:pPr>
        <w:numPr>
          <w:ilvl w:val="0"/>
          <w:numId w:val="10"/>
        </w:numPr>
        <w:spacing w:line="240" w:lineRule="auto"/>
        <w:jc w:val="both"/>
        <w:rPr>
          <w:rFonts w:ascii="Calibri" w:hAnsi="Calibri" w:cs="Calibri"/>
          <w:sz w:val="22"/>
          <w:szCs w:val="22"/>
        </w:rPr>
      </w:pPr>
      <w:r w:rsidRPr="00404115">
        <w:rPr>
          <w:rFonts w:ascii="Calibri" w:hAnsi="Calibri" w:cs="Calibri"/>
          <w:sz w:val="22"/>
          <w:szCs w:val="22"/>
        </w:rPr>
        <w:t xml:space="preserve">Teaching Assistant: ECON2300 (Introduction to Econometrics), </w:t>
      </w:r>
      <w:r w:rsidRPr="00404115">
        <w:rPr>
          <w:rFonts w:ascii="Calibri" w:hAnsi="Calibri" w:cs="Calibri"/>
          <w:i/>
          <w:iCs/>
          <w:sz w:val="22"/>
          <w:szCs w:val="22"/>
        </w:rPr>
        <w:t>2018–2019</w:t>
      </w:r>
      <w:r w:rsidR="008B4ECD" w:rsidRPr="00404115">
        <w:rPr>
          <w:rFonts w:ascii="Calibri" w:hAnsi="Calibri" w:cs="Calibri"/>
          <w:sz w:val="22"/>
          <w:szCs w:val="22"/>
        </w:rPr>
        <w:t>.</w:t>
      </w:r>
    </w:p>
    <w:p w14:paraId="0175B971" w14:textId="4B7A0ED5" w:rsidR="00B00E9A" w:rsidRPr="00404115" w:rsidRDefault="00404115" w:rsidP="00B00E9A">
      <w:pPr>
        <w:spacing w:line="240" w:lineRule="auto"/>
        <w:jc w:val="both"/>
        <w:rPr>
          <w:rFonts w:ascii="Calibri" w:hAnsi="Calibri" w:cs="Calibri"/>
          <w:b/>
          <w:sz w:val="22"/>
          <w:szCs w:val="22"/>
        </w:rPr>
      </w:pPr>
      <w:r w:rsidRPr="00404115">
        <w:rPr>
          <w:rFonts w:ascii="Calibri" w:hAnsi="Calibri" w:cs="Calibri"/>
          <w:b/>
          <w:bCs/>
          <w:sz w:val="22"/>
          <w:szCs w:val="22"/>
        </w:rPr>
        <w:t>Technical</w:t>
      </w:r>
      <w:r w:rsidR="00B00E9A" w:rsidRPr="00404115">
        <w:rPr>
          <w:rFonts w:ascii="Calibri" w:hAnsi="Calibri" w:cs="Calibri"/>
          <w:b/>
          <w:bCs/>
          <w:sz w:val="22"/>
          <w:szCs w:val="22"/>
        </w:rPr>
        <w:t xml:space="preserve"> Experience</w:t>
      </w:r>
    </w:p>
    <w:p w14:paraId="1C57E76A" w14:textId="27BFED2A" w:rsidR="00B00E9A" w:rsidRPr="00404115" w:rsidRDefault="00B00E9A" w:rsidP="00B00E9A">
      <w:pPr>
        <w:numPr>
          <w:ilvl w:val="0"/>
          <w:numId w:val="11"/>
        </w:numPr>
        <w:spacing w:line="240" w:lineRule="auto"/>
        <w:jc w:val="both"/>
        <w:rPr>
          <w:rFonts w:ascii="Calibri" w:hAnsi="Calibri" w:cs="Calibri"/>
          <w:bCs/>
          <w:sz w:val="22"/>
          <w:szCs w:val="22"/>
        </w:rPr>
      </w:pPr>
      <w:r w:rsidRPr="00404115">
        <w:rPr>
          <w:rFonts w:ascii="Calibri" w:hAnsi="Calibri" w:cs="Calibri"/>
          <w:bCs/>
          <w:i/>
          <w:iCs/>
          <w:sz w:val="22"/>
          <w:szCs w:val="22"/>
        </w:rPr>
        <w:t>ML Reproducibility Challenge</w:t>
      </w:r>
      <w:r w:rsidRPr="00404115">
        <w:rPr>
          <w:rFonts w:ascii="Calibri" w:hAnsi="Calibri" w:cs="Calibri"/>
          <w:bCs/>
          <w:sz w:val="22"/>
          <w:szCs w:val="22"/>
        </w:rPr>
        <w:t xml:space="preserve">, supervised by Prof. Siamak Ravanbakhsh, </w:t>
      </w:r>
      <w:r w:rsidRPr="00404115">
        <w:rPr>
          <w:rFonts w:ascii="Calibri" w:hAnsi="Calibri" w:cs="Calibri"/>
          <w:bCs/>
          <w:i/>
          <w:iCs/>
          <w:sz w:val="22"/>
          <w:szCs w:val="22"/>
        </w:rPr>
        <w:t>Fall 2021</w:t>
      </w:r>
    </w:p>
    <w:p w14:paraId="73558C4C" w14:textId="1F3B3FBB" w:rsidR="00B00E9A" w:rsidRPr="00404115" w:rsidRDefault="00B00E9A" w:rsidP="00B00E9A">
      <w:pPr>
        <w:numPr>
          <w:ilvl w:val="0"/>
          <w:numId w:val="11"/>
        </w:numPr>
        <w:spacing w:line="240" w:lineRule="auto"/>
        <w:jc w:val="both"/>
        <w:rPr>
          <w:rFonts w:ascii="Calibri" w:hAnsi="Calibri" w:cs="Calibri"/>
          <w:bCs/>
          <w:sz w:val="22"/>
          <w:szCs w:val="22"/>
        </w:rPr>
      </w:pPr>
      <w:r w:rsidRPr="00404115">
        <w:rPr>
          <w:rFonts w:ascii="Calibri" w:hAnsi="Calibri" w:cs="Calibri"/>
          <w:bCs/>
          <w:i/>
          <w:iCs/>
          <w:sz w:val="22"/>
          <w:szCs w:val="22"/>
        </w:rPr>
        <w:t>Research Assistant</w:t>
      </w:r>
      <w:r w:rsidRPr="00404115">
        <w:rPr>
          <w:rFonts w:ascii="Calibri" w:hAnsi="Calibri" w:cs="Calibri"/>
          <w:bCs/>
          <w:sz w:val="22"/>
          <w:szCs w:val="22"/>
        </w:rPr>
        <w:t xml:space="preserve">, Prof. Renuka Mahadeva, University of </w:t>
      </w:r>
      <w:proofErr w:type="gramStart"/>
      <w:r w:rsidRPr="00404115">
        <w:rPr>
          <w:rFonts w:ascii="Calibri" w:hAnsi="Calibri" w:cs="Calibri"/>
          <w:bCs/>
          <w:sz w:val="22"/>
          <w:szCs w:val="22"/>
        </w:rPr>
        <w:t xml:space="preserve">Queensland,  </w:t>
      </w:r>
      <w:r w:rsidRPr="00404115">
        <w:rPr>
          <w:rFonts w:ascii="Calibri" w:hAnsi="Calibri" w:cs="Calibri"/>
          <w:bCs/>
          <w:i/>
          <w:iCs/>
          <w:sz w:val="22"/>
          <w:szCs w:val="22"/>
        </w:rPr>
        <w:t>Jul</w:t>
      </w:r>
      <w:proofErr w:type="gramEnd"/>
      <w:r w:rsidRPr="00404115">
        <w:rPr>
          <w:rFonts w:ascii="Calibri" w:hAnsi="Calibri" w:cs="Calibri"/>
          <w:bCs/>
          <w:i/>
          <w:iCs/>
          <w:sz w:val="22"/>
          <w:szCs w:val="22"/>
        </w:rPr>
        <w:t>–Oct 2018</w:t>
      </w:r>
    </w:p>
    <w:p w14:paraId="33F42D31" w14:textId="2C0FD339" w:rsidR="00B00E9A" w:rsidRPr="00404115" w:rsidRDefault="00B00E9A" w:rsidP="00B00E9A">
      <w:pPr>
        <w:numPr>
          <w:ilvl w:val="0"/>
          <w:numId w:val="11"/>
        </w:numPr>
        <w:spacing w:line="240" w:lineRule="auto"/>
        <w:jc w:val="both"/>
        <w:rPr>
          <w:rFonts w:ascii="Calibri" w:hAnsi="Calibri" w:cs="Calibri"/>
          <w:bCs/>
          <w:sz w:val="22"/>
          <w:szCs w:val="22"/>
        </w:rPr>
      </w:pPr>
      <w:r w:rsidRPr="00404115">
        <w:rPr>
          <w:rFonts w:ascii="Calibri" w:hAnsi="Calibri" w:cs="Calibri"/>
          <w:bCs/>
          <w:i/>
          <w:iCs/>
          <w:sz w:val="22"/>
          <w:szCs w:val="22"/>
        </w:rPr>
        <w:t>Student Relations Network (SRN) Crew Member</w:t>
      </w:r>
      <w:r w:rsidRPr="00404115">
        <w:rPr>
          <w:rFonts w:ascii="Calibri" w:hAnsi="Calibri" w:cs="Calibri"/>
          <w:bCs/>
          <w:sz w:val="22"/>
          <w:szCs w:val="22"/>
        </w:rPr>
        <w:t xml:space="preserve">, University of Queensland, </w:t>
      </w:r>
      <w:r w:rsidRPr="00404115">
        <w:rPr>
          <w:rFonts w:ascii="Calibri" w:hAnsi="Calibri" w:cs="Calibri"/>
          <w:bCs/>
          <w:i/>
          <w:iCs/>
          <w:sz w:val="22"/>
          <w:szCs w:val="22"/>
        </w:rPr>
        <w:t>Sept–Nov 2018</w:t>
      </w:r>
    </w:p>
    <w:p w14:paraId="3976907C" w14:textId="31C99FED" w:rsidR="00B00E9A" w:rsidRPr="00404115" w:rsidRDefault="00B00E9A" w:rsidP="00B00E9A">
      <w:pPr>
        <w:numPr>
          <w:ilvl w:val="0"/>
          <w:numId w:val="11"/>
        </w:numPr>
        <w:spacing w:line="240" w:lineRule="auto"/>
        <w:jc w:val="both"/>
        <w:rPr>
          <w:rFonts w:ascii="Calibri" w:hAnsi="Calibri" w:cs="Calibri"/>
          <w:bCs/>
          <w:sz w:val="22"/>
          <w:szCs w:val="22"/>
        </w:rPr>
      </w:pPr>
      <w:r w:rsidRPr="00404115">
        <w:rPr>
          <w:rFonts w:ascii="Calibri" w:hAnsi="Calibri" w:cs="Calibri"/>
          <w:bCs/>
          <w:i/>
          <w:iCs/>
          <w:sz w:val="22"/>
          <w:szCs w:val="22"/>
        </w:rPr>
        <w:t>Online Competitions (Kaggle/Analytic Vidhya)</w:t>
      </w:r>
      <w:r w:rsidRPr="00404115">
        <w:rPr>
          <w:rFonts w:ascii="Calibri" w:hAnsi="Calibri" w:cs="Calibri"/>
          <w:bCs/>
          <w:sz w:val="22"/>
          <w:szCs w:val="22"/>
        </w:rPr>
        <w:t>: Participated in predictive modeling challenges, including Black Friday sales, Big Mart sale prediction, HR analytics, and ELL language scoring. Used Python.</w:t>
      </w:r>
    </w:p>
    <w:p w14:paraId="1491BD2A" w14:textId="6A2D09D6" w:rsidR="00B00E9A" w:rsidRPr="00404115" w:rsidRDefault="00B00E9A" w:rsidP="00B00E9A">
      <w:pPr>
        <w:numPr>
          <w:ilvl w:val="0"/>
          <w:numId w:val="11"/>
        </w:numPr>
        <w:spacing w:line="240" w:lineRule="auto"/>
        <w:jc w:val="both"/>
        <w:rPr>
          <w:rFonts w:ascii="Calibri" w:hAnsi="Calibri" w:cs="Calibri"/>
          <w:bCs/>
          <w:sz w:val="22"/>
          <w:szCs w:val="22"/>
        </w:rPr>
      </w:pPr>
      <w:r w:rsidRPr="00404115">
        <w:rPr>
          <w:rFonts w:ascii="Calibri" w:hAnsi="Calibri" w:cs="Calibri"/>
          <w:bCs/>
          <w:i/>
          <w:iCs/>
          <w:sz w:val="22"/>
          <w:szCs w:val="22"/>
        </w:rPr>
        <w:t>Treasury Competition Entry</w:t>
      </w:r>
      <w:r w:rsidRPr="00404115">
        <w:rPr>
          <w:rFonts w:ascii="Calibri" w:hAnsi="Calibri" w:cs="Calibri"/>
          <w:bCs/>
          <w:sz w:val="22"/>
          <w:szCs w:val="22"/>
        </w:rPr>
        <w:t xml:space="preserve">: “What do you believe will be most important for ensuring Australia’s future economic prosperity, and why?”, </w:t>
      </w:r>
      <w:r w:rsidRPr="00404115">
        <w:rPr>
          <w:rFonts w:ascii="Calibri" w:hAnsi="Calibri" w:cs="Calibri"/>
          <w:bCs/>
          <w:i/>
          <w:iCs/>
          <w:sz w:val="22"/>
          <w:szCs w:val="22"/>
        </w:rPr>
        <w:t>2017</w:t>
      </w:r>
    </w:p>
    <w:p w14:paraId="25BA6C7A" w14:textId="77777777" w:rsidR="00404115" w:rsidRPr="00404115" w:rsidRDefault="00404115" w:rsidP="00404115">
      <w:pPr>
        <w:spacing w:line="240" w:lineRule="auto"/>
        <w:rPr>
          <w:rFonts w:ascii="Calibri" w:hAnsi="Calibri" w:cs="Calibri"/>
          <w:b/>
          <w:bCs/>
          <w:sz w:val="22"/>
          <w:szCs w:val="22"/>
        </w:rPr>
      </w:pPr>
      <w:r w:rsidRPr="00404115">
        <w:rPr>
          <w:rFonts w:ascii="Calibri" w:hAnsi="Calibri" w:cs="Calibri"/>
          <w:b/>
          <w:bCs/>
          <w:sz w:val="22"/>
          <w:szCs w:val="22"/>
        </w:rPr>
        <w:t>Languages</w:t>
      </w:r>
    </w:p>
    <w:p w14:paraId="7BE05A39" w14:textId="77777777" w:rsidR="00404115" w:rsidRPr="00404115" w:rsidRDefault="00404115" w:rsidP="00404115">
      <w:pPr>
        <w:numPr>
          <w:ilvl w:val="0"/>
          <w:numId w:val="4"/>
        </w:numPr>
        <w:spacing w:line="240" w:lineRule="auto"/>
        <w:rPr>
          <w:rFonts w:ascii="Calibri" w:hAnsi="Calibri" w:cs="Calibri"/>
          <w:sz w:val="22"/>
          <w:szCs w:val="22"/>
        </w:rPr>
      </w:pPr>
      <w:r w:rsidRPr="00404115">
        <w:rPr>
          <w:rFonts w:ascii="Calibri" w:hAnsi="Calibri" w:cs="Calibri"/>
          <w:sz w:val="22"/>
          <w:szCs w:val="22"/>
        </w:rPr>
        <w:t>English (fluent), Vietnamese (native), French (beginner)</w:t>
      </w:r>
    </w:p>
    <w:p w14:paraId="0A7C26DE" w14:textId="77777777" w:rsidR="008B4ECD" w:rsidRPr="00404115" w:rsidRDefault="008B4ECD" w:rsidP="00052D33">
      <w:pPr>
        <w:spacing w:line="240" w:lineRule="auto"/>
        <w:ind w:left="360"/>
        <w:jc w:val="both"/>
        <w:rPr>
          <w:rFonts w:ascii="Calibri" w:hAnsi="Calibri" w:cs="Calibri"/>
          <w:sz w:val="22"/>
          <w:szCs w:val="22"/>
        </w:rPr>
      </w:pPr>
    </w:p>
    <w:sectPr w:rsidR="008B4ECD" w:rsidRPr="004041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15EFE" w14:textId="77777777" w:rsidR="00B73299" w:rsidRDefault="00B73299" w:rsidP="00404115">
      <w:pPr>
        <w:spacing w:after="0" w:line="240" w:lineRule="auto"/>
      </w:pPr>
      <w:r>
        <w:separator/>
      </w:r>
    </w:p>
  </w:endnote>
  <w:endnote w:type="continuationSeparator" w:id="0">
    <w:p w14:paraId="7D58F21D" w14:textId="77777777" w:rsidR="00B73299" w:rsidRDefault="00B73299" w:rsidP="0040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146940"/>
      <w:docPartObj>
        <w:docPartGallery w:val="Page Numbers (Bottom of Page)"/>
        <w:docPartUnique/>
      </w:docPartObj>
    </w:sdtPr>
    <w:sdtEndPr>
      <w:rPr>
        <w:noProof/>
      </w:rPr>
    </w:sdtEndPr>
    <w:sdtContent>
      <w:p w14:paraId="1AAC8B38" w14:textId="1984D107" w:rsidR="00404115" w:rsidRDefault="00404115">
        <w:pPr>
          <w:pStyle w:val="Footer"/>
          <w:jc w:val="right"/>
        </w:pPr>
        <w:r>
          <w:t xml:space="preserve">Tran Hoang Phuong Linh - </w:t>
        </w:r>
        <w:r>
          <w:fldChar w:fldCharType="begin"/>
        </w:r>
        <w:r>
          <w:instrText xml:space="preserve"> PAGE   \* MERGEFORMAT </w:instrText>
        </w:r>
        <w:r>
          <w:fldChar w:fldCharType="separate"/>
        </w:r>
        <w:r>
          <w:rPr>
            <w:noProof/>
          </w:rPr>
          <w:t>2</w:t>
        </w:r>
        <w:r>
          <w:rPr>
            <w:noProof/>
          </w:rPr>
          <w:fldChar w:fldCharType="end"/>
        </w:r>
      </w:p>
    </w:sdtContent>
  </w:sdt>
  <w:p w14:paraId="6B41ECD3" w14:textId="77777777" w:rsidR="00404115" w:rsidRDefault="0040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A0EC1" w14:textId="77777777" w:rsidR="00B73299" w:rsidRDefault="00B73299" w:rsidP="00404115">
      <w:pPr>
        <w:spacing w:after="0" w:line="240" w:lineRule="auto"/>
      </w:pPr>
      <w:r>
        <w:separator/>
      </w:r>
    </w:p>
  </w:footnote>
  <w:footnote w:type="continuationSeparator" w:id="0">
    <w:p w14:paraId="1C83F67D" w14:textId="77777777" w:rsidR="00B73299" w:rsidRDefault="00B73299" w:rsidP="00404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922F5"/>
    <w:multiLevelType w:val="multilevel"/>
    <w:tmpl w:val="A9B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A33F1"/>
    <w:multiLevelType w:val="multilevel"/>
    <w:tmpl w:val="B4A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709BF"/>
    <w:multiLevelType w:val="hybridMultilevel"/>
    <w:tmpl w:val="37B8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71313"/>
    <w:multiLevelType w:val="multilevel"/>
    <w:tmpl w:val="DD8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C51E6"/>
    <w:multiLevelType w:val="multilevel"/>
    <w:tmpl w:val="585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64EB6"/>
    <w:multiLevelType w:val="hybridMultilevel"/>
    <w:tmpl w:val="5CC2F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89714C"/>
    <w:multiLevelType w:val="multilevel"/>
    <w:tmpl w:val="831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96EB5"/>
    <w:multiLevelType w:val="hybridMultilevel"/>
    <w:tmpl w:val="E0F0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1A1CF4"/>
    <w:multiLevelType w:val="multilevel"/>
    <w:tmpl w:val="FD8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30ACA"/>
    <w:multiLevelType w:val="multilevel"/>
    <w:tmpl w:val="422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960C5"/>
    <w:multiLevelType w:val="multilevel"/>
    <w:tmpl w:val="4CC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36063"/>
    <w:multiLevelType w:val="multilevel"/>
    <w:tmpl w:val="EB4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05981">
    <w:abstractNumId w:val="9"/>
  </w:num>
  <w:num w:numId="2" w16cid:durableId="308898172">
    <w:abstractNumId w:val="8"/>
  </w:num>
  <w:num w:numId="3" w16cid:durableId="1279795649">
    <w:abstractNumId w:val="11"/>
  </w:num>
  <w:num w:numId="4" w16cid:durableId="874123199">
    <w:abstractNumId w:val="0"/>
  </w:num>
  <w:num w:numId="5" w16cid:durableId="1767384812">
    <w:abstractNumId w:val="3"/>
  </w:num>
  <w:num w:numId="6" w16cid:durableId="1240365914">
    <w:abstractNumId w:val="10"/>
  </w:num>
  <w:num w:numId="7" w16cid:durableId="1768892423">
    <w:abstractNumId w:val="7"/>
  </w:num>
  <w:num w:numId="8" w16cid:durableId="826898341">
    <w:abstractNumId w:val="5"/>
  </w:num>
  <w:num w:numId="9" w16cid:durableId="1869635811">
    <w:abstractNumId w:val="6"/>
  </w:num>
  <w:num w:numId="10" w16cid:durableId="153493000">
    <w:abstractNumId w:val="4"/>
  </w:num>
  <w:num w:numId="11" w16cid:durableId="845169515">
    <w:abstractNumId w:val="1"/>
  </w:num>
  <w:num w:numId="12" w16cid:durableId="571887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74"/>
    <w:rsid w:val="00052D33"/>
    <w:rsid w:val="000621C6"/>
    <w:rsid w:val="00213CF3"/>
    <w:rsid w:val="00320BE5"/>
    <w:rsid w:val="0034656E"/>
    <w:rsid w:val="003B476C"/>
    <w:rsid w:val="003F3F46"/>
    <w:rsid w:val="00404115"/>
    <w:rsid w:val="00471F17"/>
    <w:rsid w:val="005454EA"/>
    <w:rsid w:val="008B4ECD"/>
    <w:rsid w:val="009758A1"/>
    <w:rsid w:val="00B00E9A"/>
    <w:rsid w:val="00B73299"/>
    <w:rsid w:val="00C7277D"/>
    <w:rsid w:val="00CC5874"/>
    <w:rsid w:val="00D437CE"/>
    <w:rsid w:val="00E36059"/>
    <w:rsid w:val="00E64CE7"/>
    <w:rsid w:val="00EA4D2D"/>
    <w:rsid w:val="00EE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E3DC6"/>
  <w15:chartTrackingRefBased/>
  <w15:docId w15:val="{E6621A69-171F-4F74-831D-F7941B54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874"/>
    <w:rPr>
      <w:rFonts w:eastAsiaTheme="majorEastAsia" w:cstheme="majorBidi"/>
      <w:color w:val="272727" w:themeColor="text1" w:themeTint="D8"/>
    </w:rPr>
  </w:style>
  <w:style w:type="paragraph" w:styleId="Title">
    <w:name w:val="Title"/>
    <w:basedOn w:val="Normal"/>
    <w:next w:val="Normal"/>
    <w:link w:val="TitleChar"/>
    <w:uiPriority w:val="10"/>
    <w:qFormat/>
    <w:rsid w:val="00CC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874"/>
    <w:pPr>
      <w:spacing w:before="160"/>
      <w:jc w:val="center"/>
    </w:pPr>
    <w:rPr>
      <w:i/>
      <w:iCs/>
      <w:color w:val="404040" w:themeColor="text1" w:themeTint="BF"/>
    </w:rPr>
  </w:style>
  <w:style w:type="character" w:customStyle="1" w:styleId="QuoteChar">
    <w:name w:val="Quote Char"/>
    <w:basedOn w:val="DefaultParagraphFont"/>
    <w:link w:val="Quote"/>
    <w:uiPriority w:val="29"/>
    <w:rsid w:val="00CC5874"/>
    <w:rPr>
      <w:i/>
      <w:iCs/>
      <w:color w:val="404040" w:themeColor="text1" w:themeTint="BF"/>
    </w:rPr>
  </w:style>
  <w:style w:type="paragraph" w:styleId="ListParagraph">
    <w:name w:val="List Paragraph"/>
    <w:basedOn w:val="Normal"/>
    <w:uiPriority w:val="34"/>
    <w:qFormat/>
    <w:rsid w:val="00CC5874"/>
    <w:pPr>
      <w:ind w:left="720"/>
      <w:contextualSpacing/>
    </w:pPr>
  </w:style>
  <w:style w:type="character" w:styleId="IntenseEmphasis">
    <w:name w:val="Intense Emphasis"/>
    <w:basedOn w:val="DefaultParagraphFont"/>
    <w:uiPriority w:val="21"/>
    <w:qFormat/>
    <w:rsid w:val="00CC5874"/>
    <w:rPr>
      <w:i/>
      <w:iCs/>
      <w:color w:val="0F4761" w:themeColor="accent1" w:themeShade="BF"/>
    </w:rPr>
  </w:style>
  <w:style w:type="paragraph" w:styleId="IntenseQuote">
    <w:name w:val="Intense Quote"/>
    <w:basedOn w:val="Normal"/>
    <w:next w:val="Normal"/>
    <w:link w:val="IntenseQuoteChar"/>
    <w:uiPriority w:val="30"/>
    <w:qFormat/>
    <w:rsid w:val="00CC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874"/>
    <w:rPr>
      <w:i/>
      <w:iCs/>
      <w:color w:val="0F4761" w:themeColor="accent1" w:themeShade="BF"/>
    </w:rPr>
  </w:style>
  <w:style w:type="character" w:styleId="IntenseReference">
    <w:name w:val="Intense Reference"/>
    <w:basedOn w:val="DefaultParagraphFont"/>
    <w:uiPriority w:val="32"/>
    <w:qFormat/>
    <w:rsid w:val="00CC5874"/>
    <w:rPr>
      <w:b/>
      <w:bCs/>
      <w:smallCaps/>
      <w:color w:val="0F4761" w:themeColor="accent1" w:themeShade="BF"/>
      <w:spacing w:val="5"/>
    </w:rPr>
  </w:style>
  <w:style w:type="character" w:styleId="Hyperlink">
    <w:name w:val="Hyperlink"/>
    <w:rsid w:val="00EA4D2D"/>
    <w:rPr>
      <w:color w:val="0000FF"/>
      <w:u w:val="single"/>
    </w:rPr>
  </w:style>
  <w:style w:type="paragraph" w:styleId="NormalWeb">
    <w:name w:val="Normal (Web)"/>
    <w:basedOn w:val="Normal"/>
    <w:uiPriority w:val="99"/>
    <w:semiHidden/>
    <w:unhideWhenUsed/>
    <w:rsid w:val="008B4ECD"/>
    <w:rPr>
      <w:rFonts w:ascii="Times New Roman" w:hAnsi="Times New Roman" w:cs="Times New Roman"/>
    </w:rPr>
  </w:style>
  <w:style w:type="paragraph" w:styleId="Header">
    <w:name w:val="header"/>
    <w:basedOn w:val="Normal"/>
    <w:link w:val="HeaderChar"/>
    <w:uiPriority w:val="99"/>
    <w:unhideWhenUsed/>
    <w:rsid w:val="00404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15"/>
  </w:style>
  <w:style w:type="paragraph" w:styleId="Footer">
    <w:name w:val="footer"/>
    <w:basedOn w:val="Normal"/>
    <w:link w:val="FooterChar"/>
    <w:uiPriority w:val="99"/>
    <w:unhideWhenUsed/>
    <w:rsid w:val="00404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aisha.github.io/TranLinh3.github.io/" TargetMode="External"/><Relationship Id="rId3" Type="http://schemas.openxmlformats.org/officeDocument/2006/relationships/settings" Target="settings.xml"/><Relationship Id="rId7" Type="http://schemas.openxmlformats.org/officeDocument/2006/relationships/hyperlink" Target="mailto:thphuonglinh.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466</Words>
  <Characters>3307</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7</cp:revision>
  <dcterms:created xsi:type="dcterms:W3CDTF">2025-10-01T15:38:00Z</dcterms:created>
  <dcterms:modified xsi:type="dcterms:W3CDTF">2025-10-05T20:34:00Z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1e841e66-59c0-4d82-b818-ed685dfecf0b</vt:lpwstr>
  </property>
</Properties>
</file>