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4C8DB" w14:textId="77777777" w:rsidR="00D80D1F" w:rsidRDefault="00D80D1F"/>
    <w:p w14:paraId="6C6A4D67" w14:textId="77777777" w:rsidR="00E71D64" w:rsidRDefault="00E71D64"/>
    <w:p w14:paraId="45284C13" w14:textId="77777777" w:rsidR="00E71D64" w:rsidRDefault="00E71D64"/>
    <w:p w14:paraId="35FB3EDC" w14:textId="77777777" w:rsidR="00E71D64" w:rsidRDefault="00E71D64"/>
    <w:p w14:paraId="02A73C1E" w14:textId="77777777" w:rsidR="00E71D64" w:rsidRDefault="00E71D64"/>
    <w:p w14:paraId="64B9F53B" w14:textId="77777777" w:rsidR="00E71D64" w:rsidRDefault="00E71D64"/>
    <w:p w14:paraId="4D01CA54" w14:textId="77777777" w:rsidR="00E71D64" w:rsidRDefault="00E71D64"/>
    <w:p w14:paraId="58BBC697" w14:textId="77777777" w:rsidR="00E71D64" w:rsidRDefault="007C5563" w:rsidP="00E71D64">
      <w:pPr>
        <w:jc w:val="center"/>
        <w:rPr>
          <w:b/>
          <w:sz w:val="48"/>
          <w:szCs w:val="48"/>
        </w:rPr>
      </w:pPr>
      <w:r>
        <w:rPr>
          <w:b/>
          <w:sz w:val="48"/>
          <w:szCs w:val="48"/>
        </w:rPr>
        <w:t>FUNCTIONAL REQUIREMENT SPECIFICATIONS</w:t>
      </w:r>
    </w:p>
    <w:p w14:paraId="36BE7309" w14:textId="68480FC3" w:rsidR="00E71D64" w:rsidRDefault="00E71D64" w:rsidP="00E71D64">
      <w:pPr>
        <w:jc w:val="center"/>
        <w:rPr>
          <w:b/>
          <w:sz w:val="32"/>
          <w:szCs w:val="32"/>
        </w:rPr>
      </w:pPr>
      <w:r>
        <w:rPr>
          <w:b/>
          <w:sz w:val="32"/>
          <w:szCs w:val="32"/>
        </w:rPr>
        <w:t xml:space="preserve">PROJECT NAME: </w:t>
      </w:r>
      <w:r w:rsidR="00D45D99" w:rsidRPr="00D45D99">
        <w:rPr>
          <w:b/>
          <w:sz w:val="32"/>
          <w:szCs w:val="32"/>
        </w:rPr>
        <w:t>Client Satisfaction Solution</w:t>
      </w:r>
    </w:p>
    <w:p w14:paraId="434FF47D" w14:textId="77777777" w:rsidR="00E71D64" w:rsidRDefault="00E71D64" w:rsidP="00E71D64">
      <w:pPr>
        <w:jc w:val="center"/>
        <w:rPr>
          <w:b/>
          <w:sz w:val="32"/>
          <w:szCs w:val="32"/>
        </w:rPr>
      </w:pPr>
    </w:p>
    <w:p w14:paraId="6D633F8A" w14:textId="77777777" w:rsidR="00E71D64" w:rsidRDefault="00E71D64" w:rsidP="00E71D64">
      <w:pPr>
        <w:jc w:val="center"/>
        <w:rPr>
          <w:b/>
          <w:sz w:val="32"/>
          <w:szCs w:val="32"/>
        </w:rPr>
      </w:pPr>
    </w:p>
    <w:p w14:paraId="13899310" w14:textId="77777777" w:rsidR="00E71D64" w:rsidRDefault="00E71D64" w:rsidP="00E71D64">
      <w:pPr>
        <w:jc w:val="center"/>
        <w:rPr>
          <w:b/>
          <w:sz w:val="32"/>
          <w:szCs w:val="32"/>
        </w:rPr>
      </w:pPr>
    </w:p>
    <w:p w14:paraId="1FDB7F17" w14:textId="77777777" w:rsidR="00E71D64" w:rsidRDefault="00E71D64" w:rsidP="00E71D64">
      <w:pPr>
        <w:jc w:val="center"/>
        <w:rPr>
          <w:b/>
          <w:sz w:val="32"/>
          <w:szCs w:val="32"/>
        </w:rPr>
      </w:pPr>
    </w:p>
    <w:p w14:paraId="42A76AA0" w14:textId="77777777" w:rsidR="00E71D64" w:rsidRDefault="00E71D64" w:rsidP="00E71D64">
      <w:pPr>
        <w:jc w:val="center"/>
        <w:rPr>
          <w:b/>
          <w:sz w:val="32"/>
          <w:szCs w:val="32"/>
        </w:rPr>
      </w:pPr>
    </w:p>
    <w:p w14:paraId="2BB24ABA" w14:textId="77777777" w:rsidR="00E71D64" w:rsidRDefault="00E71D64" w:rsidP="00E71D64">
      <w:pPr>
        <w:jc w:val="center"/>
        <w:rPr>
          <w:b/>
          <w:sz w:val="32"/>
          <w:szCs w:val="32"/>
        </w:rPr>
      </w:pPr>
    </w:p>
    <w:p w14:paraId="71E989CC" w14:textId="77777777" w:rsidR="00E71D64" w:rsidRDefault="00E71D64" w:rsidP="00E71D64">
      <w:pPr>
        <w:jc w:val="center"/>
        <w:rPr>
          <w:b/>
          <w:sz w:val="32"/>
          <w:szCs w:val="32"/>
        </w:rPr>
      </w:pPr>
    </w:p>
    <w:p w14:paraId="27585B36" w14:textId="77777777" w:rsidR="00E71D64" w:rsidRDefault="00E71D64" w:rsidP="00E71D64">
      <w:pPr>
        <w:jc w:val="center"/>
        <w:rPr>
          <w:b/>
          <w:sz w:val="32"/>
          <w:szCs w:val="32"/>
        </w:rPr>
      </w:pPr>
    </w:p>
    <w:p w14:paraId="03AFE317" w14:textId="77777777" w:rsidR="00E71D64" w:rsidRDefault="00E71D64" w:rsidP="00E71D64">
      <w:pPr>
        <w:jc w:val="center"/>
        <w:rPr>
          <w:b/>
          <w:sz w:val="32"/>
          <w:szCs w:val="32"/>
        </w:rPr>
      </w:pPr>
    </w:p>
    <w:p w14:paraId="0DA78CE0" w14:textId="34575D85" w:rsidR="00E71D64" w:rsidRDefault="00E71D64" w:rsidP="00E71D64">
      <w:pPr>
        <w:jc w:val="center"/>
        <w:rPr>
          <w:b/>
          <w:sz w:val="32"/>
          <w:szCs w:val="32"/>
        </w:rPr>
      </w:pPr>
      <w:r>
        <w:rPr>
          <w:b/>
          <w:sz w:val="32"/>
          <w:szCs w:val="32"/>
        </w:rPr>
        <w:t>PUBLISH DATE</w:t>
      </w:r>
      <w:r w:rsidR="00D45D99">
        <w:rPr>
          <w:b/>
          <w:sz w:val="32"/>
          <w:szCs w:val="32"/>
        </w:rPr>
        <w:t xml:space="preserve">: June 2024 </w:t>
      </w:r>
    </w:p>
    <w:p w14:paraId="7A49D54C" w14:textId="7D88CA0E" w:rsidR="00D45D99" w:rsidRDefault="00E71D64">
      <w:pPr>
        <w:rPr>
          <w:b/>
          <w:sz w:val="32"/>
          <w:szCs w:val="32"/>
        </w:rPr>
      </w:pPr>
      <w:r>
        <w:rPr>
          <w:b/>
          <w:sz w:val="32"/>
          <w:szCs w:val="32"/>
        </w:rPr>
        <w:br w:type="page"/>
      </w:r>
    </w:p>
    <w:p w14:paraId="47C56757" w14:textId="5166CA34" w:rsidR="00E71D64" w:rsidRDefault="00E71D64">
      <w:pPr>
        <w:rPr>
          <w:b/>
          <w:sz w:val="32"/>
          <w:szCs w:val="32"/>
        </w:rPr>
      </w:pPr>
    </w:p>
    <w:sdt>
      <w:sdtPr>
        <w:rPr>
          <w:rFonts w:asciiTheme="minorHAnsi" w:eastAsiaTheme="minorHAnsi" w:hAnsiTheme="minorHAnsi" w:cstheme="minorBidi"/>
          <w:b w:val="0"/>
          <w:bCs w:val="0"/>
          <w:color w:val="auto"/>
          <w:sz w:val="22"/>
          <w:szCs w:val="22"/>
          <w:lang w:eastAsia="en-US"/>
        </w:rPr>
        <w:id w:val="1488598978"/>
        <w:docPartObj>
          <w:docPartGallery w:val="Table of Contents"/>
          <w:docPartUnique/>
        </w:docPartObj>
      </w:sdtPr>
      <w:sdtEndPr>
        <w:rPr>
          <w:noProof/>
        </w:rPr>
      </w:sdtEndPr>
      <w:sdtContent>
        <w:p w14:paraId="7B1A3F02" w14:textId="77777777" w:rsidR="00E71D64" w:rsidRDefault="00E71D64" w:rsidP="00E71D64">
          <w:pPr>
            <w:pStyle w:val="TOCHeading"/>
            <w:rPr>
              <w:rFonts w:asciiTheme="minorHAnsi" w:eastAsiaTheme="minorHAnsi" w:hAnsiTheme="minorHAnsi" w:cstheme="minorBidi"/>
              <w:b w:val="0"/>
              <w:bCs w:val="0"/>
              <w:color w:val="auto"/>
              <w:sz w:val="22"/>
              <w:szCs w:val="22"/>
              <w:lang w:eastAsia="en-US"/>
            </w:rPr>
          </w:pPr>
        </w:p>
        <w:p w14:paraId="38F017BA" w14:textId="77777777" w:rsidR="007C5563" w:rsidRPr="007C5563" w:rsidRDefault="007C5563" w:rsidP="007C5563">
          <w:pPr>
            <w:jc w:val="center"/>
            <w:rPr>
              <w:b/>
              <w:sz w:val="28"/>
              <w:szCs w:val="28"/>
            </w:rPr>
          </w:pPr>
          <w:r w:rsidRPr="007C5563">
            <w:rPr>
              <w:b/>
              <w:sz w:val="28"/>
              <w:szCs w:val="28"/>
            </w:rPr>
            <w:t>TABLE OF CONTENTS</w:t>
          </w:r>
        </w:p>
        <w:p w14:paraId="6DCB18E7" w14:textId="77777777" w:rsidR="007C5563" w:rsidRDefault="00417891">
          <w:pPr>
            <w:pStyle w:val="TOC1"/>
            <w:rPr>
              <w:rFonts w:eastAsiaTheme="minorEastAsia"/>
              <w:noProof/>
            </w:rPr>
          </w:pPr>
          <w:r>
            <w:rPr>
              <w:b/>
              <w:sz w:val="28"/>
              <w:szCs w:val="28"/>
            </w:rPr>
            <w:fldChar w:fldCharType="begin"/>
          </w:r>
          <w:r>
            <w:rPr>
              <w:b/>
              <w:sz w:val="28"/>
              <w:szCs w:val="28"/>
            </w:rPr>
            <w:instrText xml:space="preserve"> TOC \o "1-2" \h \z \u </w:instrText>
          </w:r>
          <w:r>
            <w:rPr>
              <w:b/>
              <w:sz w:val="28"/>
              <w:szCs w:val="28"/>
            </w:rPr>
            <w:fldChar w:fldCharType="separate"/>
          </w:r>
          <w:hyperlink w:anchor="_Toc477524952" w:history="1">
            <w:r w:rsidR="007C5563" w:rsidRPr="00F71FEF">
              <w:rPr>
                <w:rStyle w:val="Hyperlink"/>
                <w:noProof/>
              </w:rPr>
              <w:t>1.</w:t>
            </w:r>
            <w:r w:rsidR="007C5563">
              <w:rPr>
                <w:rFonts w:eastAsiaTheme="minorEastAsia"/>
                <w:noProof/>
              </w:rPr>
              <w:tab/>
            </w:r>
            <w:r w:rsidR="007C5563" w:rsidRPr="00F71FEF">
              <w:rPr>
                <w:rStyle w:val="Hyperlink"/>
                <w:noProof/>
              </w:rPr>
              <w:t>INTRODUCTION</w:t>
            </w:r>
            <w:r w:rsidR="007C5563">
              <w:rPr>
                <w:noProof/>
                <w:webHidden/>
              </w:rPr>
              <w:tab/>
            </w:r>
            <w:r w:rsidR="007C5563">
              <w:rPr>
                <w:noProof/>
                <w:webHidden/>
              </w:rPr>
              <w:fldChar w:fldCharType="begin"/>
            </w:r>
            <w:r w:rsidR="007C5563">
              <w:rPr>
                <w:noProof/>
                <w:webHidden/>
              </w:rPr>
              <w:instrText xml:space="preserve"> PAGEREF _Toc477524952 \h </w:instrText>
            </w:r>
            <w:r w:rsidR="007C5563">
              <w:rPr>
                <w:noProof/>
                <w:webHidden/>
              </w:rPr>
            </w:r>
            <w:r w:rsidR="007C5563">
              <w:rPr>
                <w:noProof/>
                <w:webHidden/>
              </w:rPr>
              <w:fldChar w:fldCharType="separate"/>
            </w:r>
            <w:r w:rsidR="007C5563">
              <w:rPr>
                <w:noProof/>
                <w:webHidden/>
              </w:rPr>
              <w:t>4</w:t>
            </w:r>
            <w:r w:rsidR="007C5563">
              <w:rPr>
                <w:noProof/>
                <w:webHidden/>
              </w:rPr>
              <w:fldChar w:fldCharType="end"/>
            </w:r>
          </w:hyperlink>
        </w:p>
        <w:p w14:paraId="23874A0F" w14:textId="77777777" w:rsidR="007C5563" w:rsidRDefault="00000000">
          <w:pPr>
            <w:pStyle w:val="TOC1"/>
            <w:rPr>
              <w:rFonts w:eastAsiaTheme="minorEastAsia"/>
              <w:noProof/>
            </w:rPr>
          </w:pPr>
          <w:hyperlink w:anchor="_Toc477524953" w:history="1">
            <w:r w:rsidR="007C5563" w:rsidRPr="00F71FEF">
              <w:rPr>
                <w:rStyle w:val="Hyperlink"/>
                <w:noProof/>
              </w:rPr>
              <w:t>2.</w:t>
            </w:r>
            <w:r w:rsidR="007C5563">
              <w:rPr>
                <w:rFonts w:eastAsiaTheme="minorEastAsia"/>
                <w:noProof/>
              </w:rPr>
              <w:tab/>
            </w:r>
            <w:r w:rsidR="007C5563" w:rsidRPr="00F71FEF">
              <w:rPr>
                <w:rStyle w:val="Hyperlink"/>
                <w:noProof/>
              </w:rPr>
              <w:t>REQUIREMENTS</w:t>
            </w:r>
            <w:r w:rsidR="007C5563">
              <w:rPr>
                <w:noProof/>
                <w:webHidden/>
              </w:rPr>
              <w:tab/>
            </w:r>
            <w:r w:rsidR="007C5563">
              <w:rPr>
                <w:noProof/>
                <w:webHidden/>
              </w:rPr>
              <w:fldChar w:fldCharType="begin"/>
            </w:r>
            <w:r w:rsidR="007C5563">
              <w:rPr>
                <w:noProof/>
                <w:webHidden/>
              </w:rPr>
              <w:instrText xml:space="preserve"> PAGEREF _Toc477524953 \h </w:instrText>
            </w:r>
            <w:r w:rsidR="007C5563">
              <w:rPr>
                <w:noProof/>
                <w:webHidden/>
              </w:rPr>
            </w:r>
            <w:r w:rsidR="007C5563">
              <w:rPr>
                <w:noProof/>
                <w:webHidden/>
              </w:rPr>
              <w:fldChar w:fldCharType="separate"/>
            </w:r>
            <w:r w:rsidR="007C5563">
              <w:rPr>
                <w:noProof/>
                <w:webHidden/>
              </w:rPr>
              <w:t>4</w:t>
            </w:r>
            <w:r w:rsidR="007C5563">
              <w:rPr>
                <w:noProof/>
                <w:webHidden/>
              </w:rPr>
              <w:fldChar w:fldCharType="end"/>
            </w:r>
          </w:hyperlink>
        </w:p>
        <w:p w14:paraId="1830E9E8" w14:textId="77777777" w:rsidR="007C5563" w:rsidRDefault="00000000">
          <w:pPr>
            <w:pStyle w:val="TOC1"/>
            <w:rPr>
              <w:rFonts w:eastAsiaTheme="minorEastAsia"/>
              <w:noProof/>
            </w:rPr>
          </w:pPr>
          <w:hyperlink w:anchor="_Toc477524954" w:history="1">
            <w:r w:rsidR="007C5563" w:rsidRPr="00F71FEF">
              <w:rPr>
                <w:rStyle w:val="Hyperlink"/>
                <w:noProof/>
              </w:rPr>
              <w:t>2.1</w:t>
            </w:r>
            <w:r w:rsidR="007C5563">
              <w:rPr>
                <w:rFonts w:eastAsiaTheme="minorEastAsia"/>
                <w:noProof/>
              </w:rPr>
              <w:tab/>
            </w:r>
            <w:r w:rsidR="007C5563" w:rsidRPr="00F71FEF">
              <w:rPr>
                <w:rStyle w:val="Hyperlink"/>
                <w:noProof/>
              </w:rPr>
              <w:t>Functional Requirements</w:t>
            </w:r>
            <w:r w:rsidR="007C5563">
              <w:rPr>
                <w:noProof/>
                <w:webHidden/>
              </w:rPr>
              <w:tab/>
            </w:r>
            <w:r w:rsidR="007C5563">
              <w:rPr>
                <w:noProof/>
                <w:webHidden/>
              </w:rPr>
              <w:fldChar w:fldCharType="begin"/>
            </w:r>
            <w:r w:rsidR="007C5563">
              <w:rPr>
                <w:noProof/>
                <w:webHidden/>
              </w:rPr>
              <w:instrText xml:space="preserve"> PAGEREF _Toc477524954 \h </w:instrText>
            </w:r>
            <w:r w:rsidR="007C5563">
              <w:rPr>
                <w:noProof/>
                <w:webHidden/>
              </w:rPr>
            </w:r>
            <w:r w:rsidR="007C5563">
              <w:rPr>
                <w:noProof/>
                <w:webHidden/>
              </w:rPr>
              <w:fldChar w:fldCharType="separate"/>
            </w:r>
            <w:r w:rsidR="007C5563">
              <w:rPr>
                <w:noProof/>
                <w:webHidden/>
              </w:rPr>
              <w:t>4</w:t>
            </w:r>
            <w:r w:rsidR="007C5563">
              <w:rPr>
                <w:noProof/>
                <w:webHidden/>
              </w:rPr>
              <w:fldChar w:fldCharType="end"/>
            </w:r>
          </w:hyperlink>
        </w:p>
        <w:p w14:paraId="278A358F" w14:textId="77777777" w:rsidR="007C5563" w:rsidRDefault="00000000" w:rsidP="007C5563">
          <w:pPr>
            <w:pStyle w:val="TOC2"/>
            <w:rPr>
              <w:rFonts w:eastAsiaTheme="minorEastAsia"/>
              <w:noProof/>
            </w:rPr>
          </w:pPr>
          <w:hyperlink w:anchor="_Toc477524955" w:history="1">
            <w:r w:rsidR="007C5563" w:rsidRPr="00F71FEF">
              <w:rPr>
                <w:rStyle w:val="Hyperlink"/>
                <w:noProof/>
              </w:rPr>
              <w:t xml:space="preserve">2.2 </w:t>
            </w:r>
            <w:r w:rsidR="007C5563">
              <w:rPr>
                <w:rFonts w:eastAsiaTheme="minorEastAsia"/>
                <w:noProof/>
              </w:rPr>
              <w:tab/>
            </w:r>
            <w:r w:rsidR="007C5563" w:rsidRPr="00F71FEF">
              <w:rPr>
                <w:rStyle w:val="Hyperlink"/>
                <w:noProof/>
              </w:rPr>
              <w:t>System Requirements</w:t>
            </w:r>
            <w:r w:rsidR="007C5563">
              <w:rPr>
                <w:noProof/>
                <w:webHidden/>
              </w:rPr>
              <w:tab/>
            </w:r>
            <w:r w:rsidR="007C5563">
              <w:rPr>
                <w:noProof/>
                <w:webHidden/>
              </w:rPr>
              <w:fldChar w:fldCharType="begin"/>
            </w:r>
            <w:r w:rsidR="007C5563">
              <w:rPr>
                <w:noProof/>
                <w:webHidden/>
              </w:rPr>
              <w:instrText xml:space="preserve"> PAGEREF _Toc477524955 \h </w:instrText>
            </w:r>
            <w:r w:rsidR="007C5563">
              <w:rPr>
                <w:noProof/>
                <w:webHidden/>
              </w:rPr>
            </w:r>
            <w:r w:rsidR="007C5563">
              <w:rPr>
                <w:noProof/>
                <w:webHidden/>
              </w:rPr>
              <w:fldChar w:fldCharType="separate"/>
            </w:r>
            <w:r w:rsidR="007C5563">
              <w:rPr>
                <w:noProof/>
                <w:webHidden/>
              </w:rPr>
              <w:t>4</w:t>
            </w:r>
            <w:r w:rsidR="007C5563">
              <w:rPr>
                <w:noProof/>
                <w:webHidden/>
              </w:rPr>
              <w:fldChar w:fldCharType="end"/>
            </w:r>
          </w:hyperlink>
        </w:p>
        <w:p w14:paraId="7C358557" w14:textId="77777777" w:rsidR="007C5563" w:rsidRDefault="00000000">
          <w:pPr>
            <w:pStyle w:val="TOC1"/>
            <w:rPr>
              <w:rFonts w:eastAsiaTheme="minorEastAsia"/>
              <w:noProof/>
            </w:rPr>
          </w:pPr>
          <w:hyperlink w:anchor="_Toc477524956" w:history="1">
            <w:r w:rsidR="007C5563" w:rsidRPr="00F71FEF">
              <w:rPr>
                <w:rStyle w:val="Hyperlink"/>
                <w:noProof/>
              </w:rPr>
              <w:t>3.</w:t>
            </w:r>
            <w:r w:rsidR="007C5563">
              <w:rPr>
                <w:rFonts w:eastAsiaTheme="minorEastAsia"/>
                <w:noProof/>
              </w:rPr>
              <w:tab/>
            </w:r>
            <w:r w:rsidR="007C5563" w:rsidRPr="00F71FEF">
              <w:rPr>
                <w:rStyle w:val="Hyperlink"/>
                <w:noProof/>
              </w:rPr>
              <w:t>BUSINESS REQUIREMENTS</w:t>
            </w:r>
            <w:r w:rsidR="007C5563">
              <w:rPr>
                <w:noProof/>
                <w:webHidden/>
              </w:rPr>
              <w:tab/>
            </w:r>
            <w:r w:rsidR="007C5563">
              <w:rPr>
                <w:noProof/>
                <w:webHidden/>
              </w:rPr>
              <w:fldChar w:fldCharType="begin"/>
            </w:r>
            <w:r w:rsidR="007C5563">
              <w:rPr>
                <w:noProof/>
                <w:webHidden/>
              </w:rPr>
              <w:instrText xml:space="preserve"> PAGEREF _Toc477524956 \h </w:instrText>
            </w:r>
            <w:r w:rsidR="007C5563">
              <w:rPr>
                <w:noProof/>
                <w:webHidden/>
              </w:rPr>
            </w:r>
            <w:r w:rsidR="007C5563">
              <w:rPr>
                <w:noProof/>
                <w:webHidden/>
              </w:rPr>
              <w:fldChar w:fldCharType="separate"/>
            </w:r>
            <w:r w:rsidR="007C5563">
              <w:rPr>
                <w:noProof/>
                <w:webHidden/>
              </w:rPr>
              <w:t>4</w:t>
            </w:r>
            <w:r w:rsidR="007C5563">
              <w:rPr>
                <w:noProof/>
                <w:webHidden/>
              </w:rPr>
              <w:fldChar w:fldCharType="end"/>
            </w:r>
          </w:hyperlink>
        </w:p>
        <w:p w14:paraId="2C494501" w14:textId="77777777" w:rsidR="007C5563" w:rsidRDefault="00000000">
          <w:pPr>
            <w:pStyle w:val="TOC1"/>
            <w:rPr>
              <w:rFonts w:eastAsiaTheme="minorEastAsia"/>
              <w:noProof/>
            </w:rPr>
          </w:pPr>
          <w:hyperlink w:anchor="_Toc477524957" w:history="1">
            <w:r w:rsidR="007C5563" w:rsidRPr="00F71FEF">
              <w:rPr>
                <w:rStyle w:val="Hyperlink"/>
                <w:noProof/>
              </w:rPr>
              <w:t>4.</w:t>
            </w:r>
            <w:r w:rsidR="007C5563">
              <w:rPr>
                <w:rFonts w:eastAsiaTheme="minorEastAsia"/>
                <w:noProof/>
              </w:rPr>
              <w:tab/>
            </w:r>
            <w:r w:rsidR="007C5563" w:rsidRPr="00F71FEF">
              <w:rPr>
                <w:rStyle w:val="Hyperlink"/>
                <w:noProof/>
              </w:rPr>
              <w:t>USE CASE DESCRIPTION</w:t>
            </w:r>
            <w:r w:rsidR="007C5563">
              <w:rPr>
                <w:noProof/>
                <w:webHidden/>
              </w:rPr>
              <w:tab/>
            </w:r>
            <w:r w:rsidR="007C5563">
              <w:rPr>
                <w:noProof/>
                <w:webHidden/>
              </w:rPr>
              <w:fldChar w:fldCharType="begin"/>
            </w:r>
            <w:r w:rsidR="007C5563">
              <w:rPr>
                <w:noProof/>
                <w:webHidden/>
              </w:rPr>
              <w:instrText xml:space="preserve"> PAGEREF _Toc477524957 \h </w:instrText>
            </w:r>
            <w:r w:rsidR="007C5563">
              <w:rPr>
                <w:noProof/>
                <w:webHidden/>
              </w:rPr>
            </w:r>
            <w:r w:rsidR="007C5563">
              <w:rPr>
                <w:noProof/>
                <w:webHidden/>
              </w:rPr>
              <w:fldChar w:fldCharType="separate"/>
            </w:r>
            <w:r w:rsidR="007C5563">
              <w:rPr>
                <w:noProof/>
                <w:webHidden/>
              </w:rPr>
              <w:t>4</w:t>
            </w:r>
            <w:r w:rsidR="007C5563">
              <w:rPr>
                <w:noProof/>
                <w:webHidden/>
              </w:rPr>
              <w:fldChar w:fldCharType="end"/>
            </w:r>
          </w:hyperlink>
        </w:p>
        <w:p w14:paraId="11E90E82" w14:textId="77777777" w:rsidR="00E71D64" w:rsidRPr="009607E7" w:rsidRDefault="00417891" w:rsidP="009607E7">
          <w:pPr>
            <w:jc w:val="center"/>
            <w:rPr>
              <w:b/>
              <w:sz w:val="28"/>
              <w:szCs w:val="28"/>
            </w:rPr>
          </w:pPr>
          <w:r>
            <w:rPr>
              <w:b/>
              <w:sz w:val="28"/>
              <w:szCs w:val="28"/>
            </w:rPr>
            <w:fldChar w:fldCharType="end"/>
          </w:r>
          <w:r>
            <w:rPr>
              <w:noProof/>
            </w:rPr>
            <w:t xml:space="preserve"> </w:t>
          </w:r>
        </w:p>
      </w:sdtContent>
    </w:sdt>
    <w:p w14:paraId="34DE4E38" w14:textId="77777777" w:rsidR="007C5563" w:rsidRDefault="007C5563">
      <w:pPr>
        <w:rPr>
          <w:rFonts w:eastAsiaTheme="majorEastAsia" w:cstheme="majorBidi"/>
          <w:b/>
          <w:bCs/>
          <w:sz w:val="28"/>
          <w:szCs w:val="28"/>
        </w:rPr>
      </w:pPr>
      <w:r>
        <w:br w:type="page"/>
      </w:r>
    </w:p>
    <w:p w14:paraId="4F6B8EA3" w14:textId="4B063175" w:rsidR="009607E7" w:rsidRDefault="007C5563" w:rsidP="009607E7">
      <w:pPr>
        <w:pStyle w:val="Heading1"/>
        <w:numPr>
          <w:ilvl w:val="0"/>
          <w:numId w:val="2"/>
        </w:numPr>
        <w:ind w:hanging="720"/>
        <w:rPr>
          <w:rFonts w:asciiTheme="minorHAnsi" w:hAnsiTheme="minorHAnsi"/>
          <w:color w:val="auto"/>
        </w:rPr>
      </w:pPr>
      <w:bookmarkStart w:id="0" w:name="_Toc477524952"/>
      <w:r>
        <w:rPr>
          <w:rFonts w:asciiTheme="minorHAnsi" w:hAnsiTheme="minorHAnsi"/>
          <w:color w:val="auto"/>
        </w:rPr>
        <w:lastRenderedPageBreak/>
        <w:t>INTRODUCTION</w:t>
      </w:r>
      <w:bookmarkEnd w:id="0"/>
    </w:p>
    <w:p w14:paraId="47A437E2" w14:textId="77777777" w:rsidR="00D87940" w:rsidRPr="00D87940" w:rsidRDefault="00D87940" w:rsidP="00D87940"/>
    <w:p w14:paraId="6C4BEA50" w14:textId="0EDDBB53" w:rsidR="00581EFD" w:rsidRPr="00D87940" w:rsidRDefault="00027FEB" w:rsidP="00B075A5">
      <w:pPr>
        <w:spacing w:line="360" w:lineRule="auto"/>
        <w:jc w:val="both"/>
        <w:rPr>
          <w:rFonts w:ascii="Calibri" w:hAnsi="Calibri"/>
        </w:rPr>
      </w:pPr>
      <w:r w:rsidRPr="00D87940">
        <w:rPr>
          <w:rFonts w:ascii="Calibri" w:hAnsi="Calibri"/>
        </w:rPr>
        <w:t xml:space="preserve">Client satisfaction stands as a cornerstone for any thriving business. Understanding and addressing client needs are paramount in ensuring long-term success and fostering positive relationships. Client feedback serves as a valuable compass, guiding businesses towards areas of improvement and growth. Recognizing the significance of this feedback, </w:t>
      </w:r>
      <w:r w:rsidR="006E70F2">
        <w:rPr>
          <w:rFonts w:ascii="Calibri" w:hAnsi="Calibri"/>
        </w:rPr>
        <w:t>company</w:t>
      </w:r>
      <w:r w:rsidRPr="00D87940">
        <w:rPr>
          <w:rFonts w:ascii="Calibri" w:hAnsi="Calibri"/>
        </w:rPr>
        <w:t xml:space="preserve"> endeavors to introduce a robust Client/Customer Satisfaction tool. This tool aims to serve as a comprehensive system for capturing and analyzing client satisfaction levels. Presently, </w:t>
      </w:r>
      <w:r w:rsidR="006E70F2">
        <w:rPr>
          <w:rFonts w:ascii="Calibri" w:hAnsi="Calibri"/>
        </w:rPr>
        <w:t>the company</w:t>
      </w:r>
      <w:r w:rsidRPr="00D87940">
        <w:rPr>
          <w:rFonts w:ascii="Calibri" w:hAnsi="Calibri"/>
        </w:rPr>
        <w:t xml:space="preserve"> lacks a structured mechanism to gather client feedback and assess the satisfaction levels regarding the services rendered. Therefore, the implementation of this tool will not only bridge this gap but also provide actionable insights to enhance service quality and client experiences. Through the introduction of this system, </w:t>
      </w:r>
      <w:r w:rsidR="006E70F2">
        <w:rPr>
          <w:rFonts w:ascii="Calibri" w:hAnsi="Calibri"/>
        </w:rPr>
        <w:t>company</w:t>
      </w:r>
      <w:r w:rsidRPr="00D87940">
        <w:rPr>
          <w:rFonts w:ascii="Calibri" w:hAnsi="Calibri"/>
        </w:rPr>
        <w:t xml:space="preserve"> seeks to reaffirm its commitment to client-centricity and continuous improvement, ultimately ensuring sustained client satisfaction and business success.</w:t>
      </w:r>
    </w:p>
    <w:p w14:paraId="3768FCDE" w14:textId="77777777" w:rsidR="009607E7" w:rsidRPr="00E71D64" w:rsidRDefault="007C5563" w:rsidP="00B075A5">
      <w:pPr>
        <w:pStyle w:val="Heading1"/>
        <w:numPr>
          <w:ilvl w:val="0"/>
          <w:numId w:val="2"/>
        </w:numPr>
        <w:ind w:hanging="720"/>
        <w:jc w:val="both"/>
        <w:rPr>
          <w:rFonts w:asciiTheme="minorHAnsi" w:hAnsiTheme="minorHAnsi"/>
          <w:color w:val="auto"/>
        </w:rPr>
      </w:pPr>
      <w:bookmarkStart w:id="1" w:name="_Toc477524953"/>
      <w:r>
        <w:rPr>
          <w:rFonts w:asciiTheme="minorHAnsi" w:hAnsiTheme="minorHAnsi"/>
          <w:color w:val="auto"/>
        </w:rPr>
        <w:t>REQUIREMENTS</w:t>
      </w:r>
      <w:bookmarkEnd w:id="1"/>
    </w:p>
    <w:p w14:paraId="51B9A996" w14:textId="77777777" w:rsidR="00027FEB" w:rsidRPr="00D87940" w:rsidRDefault="007C5563" w:rsidP="00B075A5">
      <w:pPr>
        <w:pStyle w:val="Heading1"/>
        <w:numPr>
          <w:ilvl w:val="1"/>
          <w:numId w:val="2"/>
        </w:numPr>
        <w:spacing w:line="360" w:lineRule="auto"/>
        <w:ind w:left="1418" w:hanging="709"/>
        <w:jc w:val="both"/>
        <w:rPr>
          <w:rFonts w:ascii="Calibri" w:hAnsi="Calibri"/>
          <w:b w:val="0"/>
          <w:color w:val="auto"/>
          <w:sz w:val="24"/>
          <w:szCs w:val="24"/>
        </w:rPr>
      </w:pPr>
      <w:bookmarkStart w:id="2" w:name="_Toc477524954"/>
      <w:r w:rsidRPr="00D87940">
        <w:rPr>
          <w:rFonts w:ascii="Calibri" w:hAnsi="Calibri"/>
          <w:b w:val="0"/>
          <w:color w:val="auto"/>
          <w:sz w:val="24"/>
          <w:szCs w:val="24"/>
        </w:rPr>
        <w:t>Functional Requirement</w:t>
      </w:r>
      <w:bookmarkEnd w:id="2"/>
      <w:r w:rsidR="00027FEB" w:rsidRPr="00D87940">
        <w:rPr>
          <w:rFonts w:ascii="Calibri" w:hAnsi="Calibri"/>
          <w:b w:val="0"/>
          <w:color w:val="auto"/>
          <w:sz w:val="24"/>
          <w:szCs w:val="24"/>
        </w:rPr>
        <w:t>s</w:t>
      </w:r>
    </w:p>
    <w:p w14:paraId="5AABD0A2" w14:textId="04164CAB" w:rsidR="006F7803" w:rsidRPr="00D87940" w:rsidRDefault="006F7803" w:rsidP="00B075A5">
      <w:pPr>
        <w:spacing w:line="360" w:lineRule="auto"/>
        <w:jc w:val="both"/>
        <w:rPr>
          <w:rFonts w:ascii="Calibri" w:hAnsi="Calibri"/>
        </w:rPr>
      </w:pPr>
      <w:r w:rsidRPr="00D87940">
        <w:rPr>
          <w:rFonts w:ascii="Calibri" w:hAnsi="Calibri"/>
        </w:rPr>
        <w:t xml:space="preserve">The Client/Customer Satisfaction tool encompasses various functional requirements crucial for effectively capturing, analyzing, and responding to client feedback. It includes a Feedback Collection Module, offering diverse channels such as online portals and email surveys for clients to submit feedback, alongside customizable forms to capture specific sentiments. The Data Management Module ensures secure storage of feedback data, adhering to data retention policies and regulatory compliance. Additionally, the Feedback Analysis and Reporting Module provides tools for comprehensive data analysis and report generation, facilitating actionable insights. The system also features an Action Planning and Tracking Module to develop and monitor improvement initiatives based on feedback. Timely responses to feedback are ensured through an automated acknowledgment system and prioritized response mechanisms. Continuous improvement is supported through ongoing client engagement and tracking of initiative effectiveness. System integration with existing </w:t>
      </w:r>
      <w:r w:rsidR="006E70F2">
        <w:rPr>
          <w:rFonts w:ascii="Calibri" w:hAnsi="Calibri"/>
        </w:rPr>
        <w:t>company</w:t>
      </w:r>
      <w:r w:rsidRPr="00D87940">
        <w:rPr>
          <w:rFonts w:ascii="Calibri" w:hAnsi="Calibri"/>
        </w:rPr>
        <w:t xml:space="preserve"> systems is seamlessly managed to maintain data consistency, while user management and accessibility modules ensure ease of use and training support for all users.</w:t>
      </w:r>
    </w:p>
    <w:p w14:paraId="0C6FBB55" w14:textId="77777777" w:rsidR="009607E7" w:rsidRPr="00D87940" w:rsidRDefault="007C5563" w:rsidP="00B075A5">
      <w:pPr>
        <w:pStyle w:val="Heading2"/>
        <w:numPr>
          <w:ilvl w:val="1"/>
          <w:numId w:val="2"/>
        </w:numPr>
        <w:spacing w:line="360" w:lineRule="auto"/>
        <w:jc w:val="both"/>
        <w:rPr>
          <w:rFonts w:ascii="Calibri" w:hAnsi="Calibri"/>
          <w:b w:val="0"/>
          <w:color w:val="auto"/>
          <w:sz w:val="24"/>
          <w:szCs w:val="24"/>
        </w:rPr>
      </w:pPr>
      <w:bookmarkStart w:id="3" w:name="_Toc477524955"/>
      <w:r w:rsidRPr="00D87940">
        <w:rPr>
          <w:rFonts w:ascii="Calibri" w:hAnsi="Calibri"/>
          <w:b w:val="0"/>
          <w:color w:val="auto"/>
          <w:sz w:val="24"/>
          <w:szCs w:val="24"/>
        </w:rPr>
        <w:lastRenderedPageBreak/>
        <w:t>System Requirements</w:t>
      </w:r>
      <w:bookmarkEnd w:id="3"/>
    </w:p>
    <w:p w14:paraId="3572759C" w14:textId="30242A04" w:rsidR="006F7803" w:rsidRDefault="006F7803" w:rsidP="00B075A5">
      <w:pPr>
        <w:spacing w:line="360" w:lineRule="auto"/>
        <w:jc w:val="both"/>
        <w:rPr>
          <w:rFonts w:ascii="Calibri" w:hAnsi="Calibri"/>
        </w:rPr>
      </w:pPr>
      <w:r w:rsidRPr="00D87940">
        <w:rPr>
          <w:rFonts w:ascii="Calibri" w:hAnsi="Calibri"/>
        </w:rPr>
        <w:t>The Client/Customer Satisfaction system demands robust hardware and software infrastructure to handle data storage, processing, and user interface requirements. It relies on relational databases, web-based interfaces, and security protocols to ensure data integrity and user privacy. Scalability, integration with existing systems, and adherence to performance and accessibility standards are paramount. Backup and recovery mechanisms safeguard against data loss and system downtime. Overall, the system aims to deliver a seamless and secure platform for capturing, analyzing, and responding to client feedback, facilitating continuous improvement and client satisfaction.</w:t>
      </w:r>
    </w:p>
    <w:p w14:paraId="766CAD0C" w14:textId="42379E25" w:rsidR="00D87940" w:rsidRDefault="00D87940" w:rsidP="00B075A5">
      <w:pPr>
        <w:spacing w:line="360" w:lineRule="auto"/>
        <w:jc w:val="both"/>
        <w:rPr>
          <w:rFonts w:ascii="Calibri" w:hAnsi="Calibri"/>
        </w:rPr>
      </w:pPr>
    </w:p>
    <w:p w14:paraId="6ABAC3C9" w14:textId="7D2C1FBA" w:rsidR="00D87940" w:rsidRDefault="00D87940" w:rsidP="00B075A5">
      <w:pPr>
        <w:spacing w:line="360" w:lineRule="auto"/>
        <w:jc w:val="both"/>
        <w:rPr>
          <w:rFonts w:ascii="Calibri" w:hAnsi="Calibri"/>
        </w:rPr>
      </w:pPr>
    </w:p>
    <w:p w14:paraId="20CA1B95" w14:textId="0824EFE5" w:rsidR="00D87940" w:rsidRDefault="00D87940" w:rsidP="00B075A5">
      <w:pPr>
        <w:spacing w:line="360" w:lineRule="auto"/>
        <w:jc w:val="both"/>
        <w:rPr>
          <w:rFonts w:ascii="Calibri" w:hAnsi="Calibri"/>
        </w:rPr>
      </w:pPr>
    </w:p>
    <w:p w14:paraId="0C13E921" w14:textId="59740955" w:rsidR="00D87940" w:rsidRDefault="00D87940" w:rsidP="00B075A5">
      <w:pPr>
        <w:spacing w:line="360" w:lineRule="auto"/>
        <w:jc w:val="both"/>
        <w:rPr>
          <w:rFonts w:ascii="Calibri" w:hAnsi="Calibri"/>
        </w:rPr>
      </w:pPr>
    </w:p>
    <w:p w14:paraId="5396F305" w14:textId="0E24B542" w:rsidR="00D87940" w:rsidRDefault="00D87940" w:rsidP="00B075A5">
      <w:pPr>
        <w:spacing w:line="360" w:lineRule="auto"/>
        <w:jc w:val="both"/>
        <w:rPr>
          <w:rFonts w:ascii="Calibri" w:hAnsi="Calibri"/>
        </w:rPr>
      </w:pPr>
    </w:p>
    <w:p w14:paraId="314A5BAD" w14:textId="47290E96" w:rsidR="00D87940" w:rsidRDefault="00D87940" w:rsidP="00B075A5">
      <w:pPr>
        <w:spacing w:line="360" w:lineRule="auto"/>
        <w:jc w:val="both"/>
        <w:rPr>
          <w:rFonts w:ascii="Calibri" w:hAnsi="Calibri"/>
        </w:rPr>
      </w:pPr>
    </w:p>
    <w:p w14:paraId="0D215E45" w14:textId="3FF7469E" w:rsidR="00D87940" w:rsidRDefault="00D87940" w:rsidP="00B075A5">
      <w:pPr>
        <w:spacing w:line="360" w:lineRule="auto"/>
        <w:jc w:val="both"/>
        <w:rPr>
          <w:rFonts w:ascii="Calibri" w:hAnsi="Calibri"/>
        </w:rPr>
      </w:pPr>
    </w:p>
    <w:p w14:paraId="0C5CDEC3" w14:textId="536EB0F6" w:rsidR="00D87940" w:rsidRDefault="00D87940" w:rsidP="00B075A5">
      <w:pPr>
        <w:spacing w:line="360" w:lineRule="auto"/>
        <w:jc w:val="both"/>
        <w:rPr>
          <w:rFonts w:ascii="Calibri" w:hAnsi="Calibri"/>
        </w:rPr>
      </w:pPr>
    </w:p>
    <w:p w14:paraId="5887ADCC" w14:textId="7A5F797A" w:rsidR="00D87940" w:rsidRDefault="00D87940" w:rsidP="00B075A5">
      <w:pPr>
        <w:spacing w:line="360" w:lineRule="auto"/>
        <w:jc w:val="both"/>
        <w:rPr>
          <w:rFonts w:ascii="Calibri" w:hAnsi="Calibri"/>
        </w:rPr>
      </w:pPr>
    </w:p>
    <w:p w14:paraId="3BC42C71" w14:textId="4CD41B07" w:rsidR="00D87940" w:rsidRDefault="00D87940" w:rsidP="00B075A5">
      <w:pPr>
        <w:spacing w:line="360" w:lineRule="auto"/>
        <w:jc w:val="both"/>
        <w:rPr>
          <w:rFonts w:ascii="Calibri" w:hAnsi="Calibri"/>
        </w:rPr>
      </w:pPr>
    </w:p>
    <w:p w14:paraId="001DB2FD" w14:textId="3AB25E65" w:rsidR="00D87940" w:rsidRDefault="00D87940" w:rsidP="00B075A5">
      <w:pPr>
        <w:spacing w:line="360" w:lineRule="auto"/>
        <w:jc w:val="both"/>
        <w:rPr>
          <w:rFonts w:ascii="Calibri" w:hAnsi="Calibri"/>
        </w:rPr>
      </w:pPr>
    </w:p>
    <w:p w14:paraId="67DC151E" w14:textId="603013F6" w:rsidR="00D87940" w:rsidRDefault="00D87940" w:rsidP="00B075A5">
      <w:pPr>
        <w:spacing w:line="360" w:lineRule="auto"/>
        <w:jc w:val="both"/>
        <w:rPr>
          <w:rFonts w:ascii="Calibri" w:hAnsi="Calibri"/>
        </w:rPr>
      </w:pPr>
    </w:p>
    <w:p w14:paraId="2F7AAC25" w14:textId="564D0059" w:rsidR="00D87940" w:rsidRDefault="00D87940" w:rsidP="00B075A5">
      <w:pPr>
        <w:spacing w:line="360" w:lineRule="auto"/>
        <w:jc w:val="both"/>
        <w:rPr>
          <w:rFonts w:ascii="Calibri" w:hAnsi="Calibri"/>
        </w:rPr>
      </w:pPr>
    </w:p>
    <w:p w14:paraId="63134599" w14:textId="36B52687" w:rsidR="00D87940" w:rsidRDefault="00D87940" w:rsidP="00B075A5">
      <w:pPr>
        <w:spacing w:line="360" w:lineRule="auto"/>
        <w:jc w:val="both"/>
        <w:rPr>
          <w:rFonts w:ascii="Calibri" w:hAnsi="Calibri"/>
        </w:rPr>
      </w:pPr>
    </w:p>
    <w:p w14:paraId="5E93D206" w14:textId="6A84BC64" w:rsidR="00D87940" w:rsidRDefault="00D87940" w:rsidP="00B075A5">
      <w:pPr>
        <w:spacing w:line="360" w:lineRule="auto"/>
        <w:jc w:val="both"/>
        <w:rPr>
          <w:rFonts w:ascii="Calibri" w:hAnsi="Calibri"/>
        </w:rPr>
      </w:pPr>
    </w:p>
    <w:p w14:paraId="013C2D30" w14:textId="77777777" w:rsidR="00D87940" w:rsidRPr="00D87940" w:rsidRDefault="00D87940" w:rsidP="00B075A5">
      <w:pPr>
        <w:spacing w:line="360" w:lineRule="auto"/>
        <w:jc w:val="both"/>
        <w:rPr>
          <w:rFonts w:ascii="Calibri" w:hAnsi="Calibri"/>
        </w:rPr>
      </w:pPr>
    </w:p>
    <w:p w14:paraId="0316B153" w14:textId="4427FD92" w:rsidR="00417891" w:rsidRDefault="007C5563" w:rsidP="00B075A5">
      <w:pPr>
        <w:pStyle w:val="Heading1"/>
        <w:numPr>
          <w:ilvl w:val="0"/>
          <w:numId w:val="2"/>
        </w:numPr>
        <w:ind w:hanging="720"/>
        <w:jc w:val="both"/>
        <w:rPr>
          <w:rFonts w:asciiTheme="minorHAnsi" w:hAnsiTheme="minorHAnsi"/>
          <w:color w:val="auto"/>
        </w:rPr>
      </w:pPr>
      <w:bookmarkStart w:id="4" w:name="_Toc477524956"/>
      <w:r>
        <w:rPr>
          <w:rFonts w:asciiTheme="minorHAnsi" w:hAnsiTheme="minorHAnsi"/>
          <w:color w:val="auto"/>
        </w:rPr>
        <w:lastRenderedPageBreak/>
        <w:t>BUSINESS REQUIREMENTS</w:t>
      </w:r>
      <w:bookmarkEnd w:id="4"/>
    </w:p>
    <w:p w14:paraId="4D37A693" w14:textId="77777777" w:rsidR="009F191D" w:rsidRPr="009F191D" w:rsidRDefault="009F191D" w:rsidP="00B075A5"/>
    <w:tbl>
      <w:tblPr>
        <w:tblW w:w="9800" w:type="dxa"/>
        <w:tblInd w:w="113" w:type="dxa"/>
        <w:tblLook w:val="04A0" w:firstRow="1" w:lastRow="0" w:firstColumn="1" w:lastColumn="0" w:noHBand="0" w:noVBand="1"/>
      </w:tblPr>
      <w:tblGrid>
        <w:gridCol w:w="3080"/>
        <w:gridCol w:w="6720"/>
      </w:tblGrid>
      <w:tr w:rsidR="006F03A5" w:rsidRPr="006F03A5" w14:paraId="188BB897" w14:textId="77777777" w:rsidTr="00D87940">
        <w:trPr>
          <w:trHeight w:val="736"/>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9D73DA" w14:textId="77777777" w:rsidR="006F03A5" w:rsidRPr="006F03A5" w:rsidRDefault="006F03A5" w:rsidP="00B075A5">
            <w:pPr>
              <w:spacing w:after="0" w:line="240" w:lineRule="auto"/>
              <w:rPr>
                <w:rFonts w:ascii="Calibri" w:eastAsia="Times New Roman" w:hAnsi="Calibri" w:cs="Calibri"/>
                <w:b/>
                <w:bCs/>
                <w:color w:val="000000"/>
                <w:lang w:val="en-ZA" w:eastAsia="en-ZA"/>
              </w:rPr>
            </w:pPr>
            <w:r w:rsidRPr="006F03A5">
              <w:rPr>
                <w:rFonts w:ascii="Calibri" w:eastAsia="Times New Roman" w:hAnsi="Calibri" w:cs="Calibri"/>
                <w:b/>
                <w:bCs/>
                <w:color w:val="000000"/>
                <w:lang w:val="en-ZA" w:eastAsia="en-ZA"/>
              </w:rPr>
              <w:t>Business Requirements</w:t>
            </w:r>
          </w:p>
        </w:tc>
        <w:tc>
          <w:tcPr>
            <w:tcW w:w="6720" w:type="dxa"/>
            <w:tcBorders>
              <w:top w:val="single" w:sz="4" w:space="0" w:color="auto"/>
              <w:left w:val="nil"/>
              <w:bottom w:val="single" w:sz="4" w:space="0" w:color="auto"/>
              <w:right w:val="single" w:sz="4" w:space="0" w:color="auto"/>
            </w:tcBorders>
            <w:shd w:val="clear" w:color="auto" w:fill="auto"/>
            <w:vAlign w:val="center"/>
            <w:hideMark/>
          </w:tcPr>
          <w:p w14:paraId="6B723C99" w14:textId="77777777" w:rsidR="006F03A5" w:rsidRPr="006F03A5" w:rsidRDefault="006F03A5" w:rsidP="00B075A5">
            <w:pPr>
              <w:spacing w:after="0" w:line="240" w:lineRule="auto"/>
              <w:rPr>
                <w:rFonts w:ascii="Calibri" w:eastAsia="Times New Roman" w:hAnsi="Calibri" w:cs="Calibri"/>
                <w:b/>
                <w:bCs/>
                <w:color w:val="000000"/>
                <w:lang w:val="en-ZA" w:eastAsia="en-ZA"/>
              </w:rPr>
            </w:pPr>
            <w:r w:rsidRPr="006F03A5">
              <w:rPr>
                <w:rFonts w:ascii="Calibri" w:eastAsia="Times New Roman" w:hAnsi="Calibri" w:cs="Calibri"/>
                <w:b/>
                <w:bCs/>
                <w:color w:val="000000"/>
                <w:lang w:val="en-ZA" w:eastAsia="en-ZA"/>
              </w:rPr>
              <w:t>Description</w:t>
            </w:r>
          </w:p>
        </w:tc>
      </w:tr>
      <w:tr w:rsidR="006F03A5" w:rsidRPr="006F03A5" w14:paraId="40394B2C" w14:textId="77777777" w:rsidTr="006F03A5">
        <w:trPr>
          <w:trHeight w:val="6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433527D6" w14:textId="77777777" w:rsidR="006F03A5" w:rsidRPr="006F03A5" w:rsidRDefault="006F03A5" w:rsidP="00B075A5">
            <w:pPr>
              <w:spacing w:after="0" w:line="360" w:lineRule="auto"/>
              <w:rPr>
                <w:rFonts w:ascii="Calibri" w:eastAsia="Times New Roman" w:hAnsi="Calibri" w:cs="Calibri"/>
                <w:color w:val="000000"/>
                <w:lang w:val="en-ZA" w:eastAsia="en-ZA"/>
              </w:rPr>
            </w:pPr>
            <w:r w:rsidRPr="006F03A5">
              <w:rPr>
                <w:rFonts w:ascii="Calibri" w:eastAsia="Times New Roman" w:hAnsi="Calibri" w:cs="Calibri"/>
                <w:color w:val="000000"/>
                <w:lang w:val="en-ZA" w:eastAsia="en-ZA"/>
              </w:rPr>
              <w:t>Client Satisfaction Measurement</w:t>
            </w:r>
          </w:p>
        </w:tc>
        <w:tc>
          <w:tcPr>
            <w:tcW w:w="6720" w:type="dxa"/>
            <w:tcBorders>
              <w:top w:val="nil"/>
              <w:left w:val="nil"/>
              <w:bottom w:val="single" w:sz="4" w:space="0" w:color="auto"/>
              <w:right w:val="single" w:sz="4" w:space="0" w:color="auto"/>
            </w:tcBorders>
            <w:shd w:val="clear" w:color="auto" w:fill="auto"/>
            <w:vAlign w:val="center"/>
            <w:hideMark/>
          </w:tcPr>
          <w:p w14:paraId="6946124F" w14:textId="77777777" w:rsidR="006F03A5" w:rsidRPr="006F03A5" w:rsidRDefault="006F03A5" w:rsidP="00B075A5">
            <w:pPr>
              <w:spacing w:after="0" w:line="360" w:lineRule="auto"/>
              <w:rPr>
                <w:rFonts w:ascii="Calibri" w:eastAsia="Times New Roman" w:hAnsi="Calibri" w:cs="Calibri"/>
                <w:color w:val="000000"/>
                <w:lang w:val="en-ZA" w:eastAsia="en-ZA"/>
              </w:rPr>
            </w:pPr>
            <w:r w:rsidRPr="006F03A5">
              <w:rPr>
                <w:rFonts w:ascii="Calibri" w:eastAsia="Times New Roman" w:hAnsi="Calibri" w:cs="Calibri"/>
                <w:color w:val="000000"/>
                <w:lang w:val="en-ZA" w:eastAsia="en-ZA"/>
              </w:rPr>
              <w:t>Implement structured approach for measuring satisfaction and gathering feedback effectively.</w:t>
            </w:r>
          </w:p>
        </w:tc>
      </w:tr>
      <w:tr w:rsidR="006F03A5" w:rsidRPr="006F03A5" w14:paraId="60F2BD62" w14:textId="77777777" w:rsidTr="006F03A5">
        <w:trPr>
          <w:trHeight w:val="6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7105B517" w14:textId="77777777" w:rsidR="006F03A5" w:rsidRPr="006F03A5" w:rsidRDefault="006F03A5" w:rsidP="00B075A5">
            <w:pPr>
              <w:spacing w:after="0" w:line="360" w:lineRule="auto"/>
              <w:rPr>
                <w:rFonts w:ascii="Calibri" w:eastAsia="Times New Roman" w:hAnsi="Calibri" w:cs="Calibri"/>
                <w:color w:val="000000"/>
                <w:lang w:val="en-ZA" w:eastAsia="en-ZA"/>
              </w:rPr>
            </w:pPr>
            <w:r w:rsidRPr="006F03A5">
              <w:rPr>
                <w:rFonts w:ascii="Calibri" w:eastAsia="Times New Roman" w:hAnsi="Calibri" w:cs="Calibri"/>
                <w:color w:val="000000"/>
                <w:lang w:val="en-ZA" w:eastAsia="en-ZA"/>
              </w:rPr>
              <w:t>Feedback Analysis and Actionable Insights</w:t>
            </w:r>
          </w:p>
        </w:tc>
        <w:tc>
          <w:tcPr>
            <w:tcW w:w="6720" w:type="dxa"/>
            <w:tcBorders>
              <w:top w:val="nil"/>
              <w:left w:val="nil"/>
              <w:bottom w:val="single" w:sz="4" w:space="0" w:color="auto"/>
              <w:right w:val="single" w:sz="4" w:space="0" w:color="auto"/>
            </w:tcBorders>
            <w:shd w:val="clear" w:color="auto" w:fill="auto"/>
            <w:vAlign w:val="center"/>
            <w:hideMark/>
          </w:tcPr>
          <w:p w14:paraId="030138F5" w14:textId="3AE9A322" w:rsidR="006F03A5" w:rsidRPr="006F03A5" w:rsidRDefault="006F03A5" w:rsidP="00B075A5">
            <w:pPr>
              <w:spacing w:after="0" w:line="360" w:lineRule="auto"/>
              <w:rPr>
                <w:rFonts w:ascii="Calibri" w:eastAsia="Times New Roman" w:hAnsi="Calibri" w:cs="Calibri"/>
                <w:color w:val="000000"/>
                <w:lang w:val="en-ZA" w:eastAsia="en-ZA"/>
              </w:rPr>
            </w:pPr>
            <w:r w:rsidRPr="006F03A5">
              <w:rPr>
                <w:rFonts w:ascii="Calibri" w:eastAsia="Times New Roman" w:hAnsi="Calibri" w:cs="Calibri"/>
                <w:color w:val="000000"/>
                <w:lang w:val="en-ZA" w:eastAsia="en-ZA"/>
              </w:rPr>
              <w:t>Develop tools for analy</w:t>
            </w:r>
            <w:r w:rsidR="00D87940">
              <w:rPr>
                <w:rFonts w:ascii="Calibri" w:eastAsia="Times New Roman" w:hAnsi="Calibri" w:cs="Calibri"/>
                <w:color w:val="000000"/>
                <w:lang w:val="en-ZA" w:eastAsia="en-ZA"/>
              </w:rPr>
              <w:t>s</w:t>
            </w:r>
            <w:r w:rsidRPr="006F03A5">
              <w:rPr>
                <w:rFonts w:ascii="Calibri" w:eastAsia="Times New Roman" w:hAnsi="Calibri" w:cs="Calibri"/>
                <w:color w:val="000000"/>
                <w:lang w:val="en-ZA" w:eastAsia="en-ZA"/>
              </w:rPr>
              <w:t>ing feedback data and deriving actionable insights for improvement.</w:t>
            </w:r>
          </w:p>
        </w:tc>
      </w:tr>
      <w:tr w:rsidR="006F03A5" w:rsidRPr="006F03A5" w14:paraId="15694A84" w14:textId="77777777" w:rsidTr="006F03A5">
        <w:trPr>
          <w:trHeight w:val="6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5B584327" w14:textId="77777777" w:rsidR="006F03A5" w:rsidRPr="006F03A5" w:rsidRDefault="006F03A5" w:rsidP="00B075A5">
            <w:pPr>
              <w:spacing w:after="0" w:line="360" w:lineRule="auto"/>
              <w:rPr>
                <w:rFonts w:ascii="Calibri" w:eastAsia="Times New Roman" w:hAnsi="Calibri" w:cs="Calibri"/>
                <w:color w:val="000000"/>
                <w:lang w:val="en-ZA" w:eastAsia="en-ZA"/>
              </w:rPr>
            </w:pPr>
            <w:r w:rsidRPr="006F03A5">
              <w:rPr>
                <w:rFonts w:ascii="Calibri" w:eastAsia="Times New Roman" w:hAnsi="Calibri" w:cs="Calibri"/>
                <w:color w:val="000000"/>
                <w:lang w:val="en-ZA" w:eastAsia="en-ZA"/>
              </w:rPr>
              <w:t>Timely Response and Resolution</w:t>
            </w:r>
          </w:p>
        </w:tc>
        <w:tc>
          <w:tcPr>
            <w:tcW w:w="6720" w:type="dxa"/>
            <w:tcBorders>
              <w:top w:val="nil"/>
              <w:left w:val="nil"/>
              <w:bottom w:val="single" w:sz="4" w:space="0" w:color="auto"/>
              <w:right w:val="single" w:sz="4" w:space="0" w:color="auto"/>
            </w:tcBorders>
            <w:shd w:val="clear" w:color="auto" w:fill="auto"/>
            <w:vAlign w:val="center"/>
            <w:hideMark/>
          </w:tcPr>
          <w:p w14:paraId="641504E2" w14:textId="77777777" w:rsidR="006F03A5" w:rsidRPr="006F03A5" w:rsidRDefault="006F03A5" w:rsidP="00B075A5">
            <w:pPr>
              <w:spacing w:after="0" w:line="360" w:lineRule="auto"/>
              <w:rPr>
                <w:rFonts w:ascii="Calibri" w:eastAsia="Times New Roman" w:hAnsi="Calibri" w:cs="Calibri"/>
                <w:color w:val="000000"/>
                <w:lang w:val="en-ZA" w:eastAsia="en-ZA"/>
              </w:rPr>
            </w:pPr>
            <w:r w:rsidRPr="006F03A5">
              <w:rPr>
                <w:rFonts w:ascii="Calibri" w:eastAsia="Times New Roman" w:hAnsi="Calibri" w:cs="Calibri"/>
                <w:color w:val="000000"/>
                <w:lang w:val="en-ZA" w:eastAsia="en-ZA"/>
              </w:rPr>
              <w:t>Ensure prompt acknowledgment and resolution of client feedback, prioritizing critical issues.</w:t>
            </w:r>
          </w:p>
        </w:tc>
      </w:tr>
      <w:tr w:rsidR="006F03A5" w:rsidRPr="006F03A5" w14:paraId="30D2320A" w14:textId="77777777" w:rsidTr="006F03A5">
        <w:trPr>
          <w:trHeight w:val="6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035C5976" w14:textId="77777777" w:rsidR="006F03A5" w:rsidRPr="006F03A5" w:rsidRDefault="006F03A5" w:rsidP="00B075A5">
            <w:pPr>
              <w:spacing w:after="0" w:line="360" w:lineRule="auto"/>
              <w:rPr>
                <w:rFonts w:ascii="Calibri" w:eastAsia="Times New Roman" w:hAnsi="Calibri" w:cs="Calibri"/>
                <w:color w:val="000000"/>
                <w:lang w:val="en-ZA" w:eastAsia="en-ZA"/>
              </w:rPr>
            </w:pPr>
            <w:r w:rsidRPr="006F03A5">
              <w:rPr>
                <w:rFonts w:ascii="Calibri" w:eastAsia="Times New Roman" w:hAnsi="Calibri" w:cs="Calibri"/>
                <w:color w:val="000000"/>
                <w:lang w:val="en-ZA" w:eastAsia="en-ZA"/>
              </w:rPr>
              <w:t>Continuous Improvement Culture</w:t>
            </w:r>
          </w:p>
        </w:tc>
        <w:tc>
          <w:tcPr>
            <w:tcW w:w="6720" w:type="dxa"/>
            <w:tcBorders>
              <w:top w:val="nil"/>
              <w:left w:val="nil"/>
              <w:bottom w:val="single" w:sz="4" w:space="0" w:color="auto"/>
              <w:right w:val="single" w:sz="4" w:space="0" w:color="auto"/>
            </w:tcBorders>
            <w:shd w:val="clear" w:color="auto" w:fill="auto"/>
            <w:vAlign w:val="center"/>
            <w:hideMark/>
          </w:tcPr>
          <w:p w14:paraId="08E0BD7E" w14:textId="77777777" w:rsidR="006F03A5" w:rsidRPr="006F03A5" w:rsidRDefault="006F03A5" w:rsidP="00B075A5">
            <w:pPr>
              <w:spacing w:after="0" w:line="360" w:lineRule="auto"/>
              <w:rPr>
                <w:rFonts w:ascii="Calibri" w:eastAsia="Times New Roman" w:hAnsi="Calibri" w:cs="Calibri"/>
                <w:color w:val="000000"/>
                <w:lang w:val="en-ZA" w:eastAsia="en-ZA"/>
              </w:rPr>
            </w:pPr>
            <w:r w:rsidRPr="006F03A5">
              <w:rPr>
                <w:rFonts w:ascii="Calibri" w:eastAsia="Times New Roman" w:hAnsi="Calibri" w:cs="Calibri"/>
                <w:color w:val="000000"/>
                <w:lang w:val="en-ZA" w:eastAsia="en-ZA"/>
              </w:rPr>
              <w:t>Foster a culture of continuous improvement driven by client feedback.</w:t>
            </w:r>
          </w:p>
        </w:tc>
      </w:tr>
      <w:tr w:rsidR="006F03A5" w:rsidRPr="006F03A5" w14:paraId="401361CD" w14:textId="77777777" w:rsidTr="006F03A5">
        <w:trPr>
          <w:trHeight w:val="6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0AD66401" w14:textId="77777777" w:rsidR="006F03A5" w:rsidRPr="006F03A5" w:rsidRDefault="006F03A5" w:rsidP="00B075A5">
            <w:pPr>
              <w:spacing w:after="0" w:line="360" w:lineRule="auto"/>
              <w:rPr>
                <w:rFonts w:ascii="Calibri" w:eastAsia="Times New Roman" w:hAnsi="Calibri" w:cs="Calibri"/>
                <w:color w:val="000000"/>
                <w:lang w:val="en-ZA" w:eastAsia="en-ZA"/>
              </w:rPr>
            </w:pPr>
            <w:r w:rsidRPr="006F03A5">
              <w:rPr>
                <w:rFonts w:ascii="Calibri" w:eastAsia="Times New Roman" w:hAnsi="Calibri" w:cs="Calibri"/>
                <w:color w:val="000000"/>
                <w:lang w:val="en-ZA" w:eastAsia="en-ZA"/>
              </w:rPr>
              <w:t>Compliance with Regulations</w:t>
            </w:r>
          </w:p>
        </w:tc>
        <w:tc>
          <w:tcPr>
            <w:tcW w:w="6720" w:type="dxa"/>
            <w:tcBorders>
              <w:top w:val="nil"/>
              <w:left w:val="nil"/>
              <w:bottom w:val="single" w:sz="4" w:space="0" w:color="auto"/>
              <w:right w:val="single" w:sz="4" w:space="0" w:color="auto"/>
            </w:tcBorders>
            <w:shd w:val="clear" w:color="auto" w:fill="auto"/>
            <w:vAlign w:val="center"/>
            <w:hideMark/>
          </w:tcPr>
          <w:p w14:paraId="5DC740F2" w14:textId="77777777" w:rsidR="006F03A5" w:rsidRPr="006F03A5" w:rsidRDefault="006F03A5" w:rsidP="00B075A5">
            <w:pPr>
              <w:spacing w:after="0" w:line="360" w:lineRule="auto"/>
              <w:rPr>
                <w:rFonts w:ascii="Calibri" w:eastAsia="Times New Roman" w:hAnsi="Calibri" w:cs="Calibri"/>
                <w:color w:val="000000"/>
                <w:lang w:val="en-ZA" w:eastAsia="en-ZA"/>
              </w:rPr>
            </w:pPr>
            <w:r w:rsidRPr="006F03A5">
              <w:rPr>
                <w:rFonts w:ascii="Calibri" w:eastAsia="Times New Roman" w:hAnsi="Calibri" w:cs="Calibri"/>
                <w:color w:val="000000"/>
                <w:lang w:val="en-ZA" w:eastAsia="en-ZA"/>
              </w:rPr>
              <w:t>Ensure compliance with data protection regulations and industry standards.</w:t>
            </w:r>
          </w:p>
        </w:tc>
      </w:tr>
      <w:tr w:rsidR="006F03A5" w:rsidRPr="006F03A5" w14:paraId="3BF8C352" w14:textId="77777777" w:rsidTr="006F03A5">
        <w:trPr>
          <w:trHeight w:val="6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429BBFCD" w14:textId="77777777" w:rsidR="006F03A5" w:rsidRPr="006F03A5" w:rsidRDefault="006F03A5" w:rsidP="00B075A5">
            <w:pPr>
              <w:spacing w:after="0" w:line="360" w:lineRule="auto"/>
              <w:rPr>
                <w:rFonts w:ascii="Calibri" w:eastAsia="Times New Roman" w:hAnsi="Calibri" w:cs="Calibri"/>
                <w:color w:val="000000"/>
                <w:lang w:val="en-ZA" w:eastAsia="en-ZA"/>
              </w:rPr>
            </w:pPr>
            <w:r w:rsidRPr="006F03A5">
              <w:rPr>
                <w:rFonts w:ascii="Calibri" w:eastAsia="Times New Roman" w:hAnsi="Calibri" w:cs="Calibri"/>
                <w:color w:val="000000"/>
                <w:lang w:val="en-ZA" w:eastAsia="en-ZA"/>
              </w:rPr>
              <w:t>Integration with Existing Systems</w:t>
            </w:r>
          </w:p>
        </w:tc>
        <w:tc>
          <w:tcPr>
            <w:tcW w:w="6720" w:type="dxa"/>
            <w:tcBorders>
              <w:top w:val="nil"/>
              <w:left w:val="nil"/>
              <w:bottom w:val="single" w:sz="4" w:space="0" w:color="auto"/>
              <w:right w:val="single" w:sz="4" w:space="0" w:color="auto"/>
            </w:tcBorders>
            <w:shd w:val="clear" w:color="auto" w:fill="auto"/>
            <w:vAlign w:val="center"/>
            <w:hideMark/>
          </w:tcPr>
          <w:p w14:paraId="6C19FC81" w14:textId="6E2F33A7" w:rsidR="006F03A5" w:rsidRPr="006F03A5" w:rsidRDefault="006F03A5" w:rsidP="00B075A5">
            <w:pPr>
              <w:spacing w:after="0" w:line="360" w:lineRule="auto"/>
              <w:rPr>
                <w:rFonts w:ascii="Calibri" w:eastAsia="Times New Roman" w:hAnsi="Calibri" w:cs="Calibri"/>
                <w:color w:val="000000"/>
                <w:lang w:val="en-ZA" w:eastAsia="en-ZA"/>
              </w:rPr>
            </w:pPr>
            <w:r w:rsidRPr="006F03A5">
              <w:rPr>
                <w:rFonts w:ascii="Calibri" w:eastAsia="Times New Roman" w:hAnsi="Calibri" w:cs="Calibri"/>
                <w:color w:val="000000"/>
                <w:lang w:val="en-ZA" w:eastAsia="en-ZA"/>
              </w:rPr>
              <w:t xml:space="preserve">Seamlessly integrate feedback management system with existing </w:t>
            </w:r>
            <w:r w:rsidR="006E70F2">
              <w:rPr>
                <w:rFonts w:ascii="Calibri" w:eastAsia="Times New Roman" w:hAnsi="Calibri" w:cs="Calibri"/>
                <w:color w:val="000000"/>
                <w:lang w:val="en-ZA" w:eastAsia="en-ZA"/>
              </w:rPr>
              <w:t>company</w:t>
            </w:r>
            <w:r w:rsidRPr="006F03A5">
              <w:rPr>
                <w:rFonts w:ascii="Calibri" w:eastAsia="Times New Roman" w:hAnsi="Calibri" w:cs="Calibri"/>
                <w:color w:val="000000"/>
                <w:lang w:val="en-ZA" w:eastAsia="en-ZA"/>
              </w:rPr>
              <w:t xml:space="preserve"> systems.</w:t>
            </w:r>
          </w:p>
        </w:tc>
      </w:tr>
      <w:tr w:rsidR="006F03A5" w:rsidRPr="006F03A5" w14:paraId="7E165C36" w14:textId="77777777" w:rsidTr="006F03A5">
        <w:trPr>
          <w:trHeight w:val="6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5169EE57" w14:textId="77777777" w:rsidR="006F03A5" w:rsidRPr="006F03A5" w:rsidRDefault="006F03A5" w:rsidP="00B075A5">
            <w:pPr>
              <w:spacing w:after="0" w:line="360" w:lineRule="auto"/>
              <w:rPr>
                <w:rFonts w:ascii="Calibri" w:eastAsia="Times New Roman" w:hAnsi="Calibri" w:cs="Calibri"/>
                <w:color w:val="000000"/>
                <w:lang w:val="en-ZA" w:eastAsia="en-ZA"/>
              </w:rPr>
            </w:pPr>
            <w:r w:rsidRPr="006F03A5">
              <w:rPr>
                <w:rFonts w:ascii="Calibri" w:eastAsia="Times New Roman" w:hAnsi="Calibri" w:cs="Calibri"/>
                <w:color w:val="000000"/>
                <w:lang w:val="en-ZA" w:eastAsia="en-ZA"/>
              </w:rPr>
              <w:t>User Adoption and Training</w:t>
            </w:r>
          </w:p>
        </w:tc>
        <w:tc>
          <w:tcPr>
            <w:tcW w:w="6720" w:type="dxa"/>
            <w:tcBorders>
              <w:top w:val="nil"/>
              <w:left w:val="nil"/>
              <w:bottom w:val="single" w:sz="4" w:space="0" w:color="auto"/>
              <w:right w:val="single" w:sz="4" w:space="0" w:color="auto"/>
            </w:tcBorders>
            <w:shd w:val="clear" w:color="auto" w:fill="auto"/>
            <w:vAlign w:val="center"/>
            <w:hideMark/>
          </w:tcPr>
          <w:p w14:paraId="67E9595E" w14:textId="77777777" w:rsidR="006F03A5" w:rsidRPr="006F03A5" w:rsidRDefault="006F03A5" w:rsidP="00B075A5">
            <w:pPr>
              <w:spacing w:after="0" w:line="360" w:lineRule="auto"/>
              <w:rPr>
                <w:rFonts w:ascii="Calibri" w:eastAsia="Times New Roman" w:hAnsi="Calibri" w:cs="Calibri"/>
                <w:color w:val="000000"/>
                <w:lang w:val="en-ZA" w:eastAsia="en-ZA"/>
              </w:rPr>
            </w:pPr>
            <w:r w:rsidRPr="006F03A5">
              <w:rPr>
                <w:rFonts w:ascii="Calibri" w:eastAsia="Times New Roman" w:hAnsi="Calibri" w:cs="Calibri"/>
                <w:color w:val="000000"/>
                <w:lang w:val="en-ZA" w:eastAsia="en-ZA"/>
              </w:rPr>
              <w:t>Facilitate user adoption through intuitive interfaces and comprehensive training.</w:t>
            </w:r>
          </w:p>
        </w:tc>
      </w:tr>
      <w:tr w:rsidR="006F03A5" w:rsidRPr="006F03A5" w14:paraId="69725B66" w14:textId="77777777" w:rsidTr="006F03A5">
        <w:trPr>
          <w:trHeight w:val="6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3ADC877E" w14:textId="77777777" w:rsidR="006F03A5" w:rsidRPr="006F03A5" w:rsidRDefault="006F03A5" w:rsidP="00B075A5">
            <w:pPr>
              <w:spacing w:after="0" w:line="360" w:lineRule="auto"/>
              <w:rPr>
                <w:rFonts w:ascii="Calibri" w:eastAsia="Times New Roman" w:hAnsi="Calibri" w:cs="Calibri"/>
                <w:color w:val="000000"/>
                <w:lang w:val="en-ZA" w:eastAsia="en-ZA"/>
              </w:rPr>
            </w:pPr>
            <w:r w:rsidRPr="006F03A5">
              <w:rPr>
                <w:rFonts w:ascii="Calibri" w:eastAsia="Times New Roman" w:hAnsi="Calibri" w:cs="Calibri"/>
                <w:color w:val="000000"/>
                <w:lang w:val="en-ZA" w:eastAsia="en-ZA"/>
              </w:rPr>
              <w:t>Scalability and Future-Proofing</w:t>
            </w:r>
          </w:p>
        </w:tc>
        <w:tc>
          <w:tcPr>
            <w:tcW w:w="6720" w:type="dxa"/>
            <w:tcBorders>
              <w:top w:val="nil"/>
              <w:left w:val="nil"/>
              <w:bottom w:val="single" w:sz="4" w:space="0" w:color="auto"/>
              <w:right w:val="single" w:sz="4" w:space="0" w:color="auto"/>
            </w:tcBorders>
            <w:shd w:val="clear" w:color="auto" w:fill="auto"/>
            <w:vAlign w:val="center"/>
            <w:hideMark/>
          </w:tcPr>
          <w:p w14:paraId="3946BAA0" w14:textId="77777777" w:rsidR="006F03A5" w:rsidRPr="006F03A5" w:rsidRDefault="006F03A5" w:rsidP="00B075A5">
            <w:pPr>
              <w:spacing w:after="0" w:line="360" w:lineRule="auto"/>
              <w:rPr>
                <w:rFonts w:ascii="Calibri" w:eastAsia="Times New Roman" w:hAnsi="Calibri" w:cs="Calibri"/>
                <w:color w:val="000000"/>
                <w:lang w:val="en-ZA" w:eastAsia="en-ZA"/>
              </w:rPr>
            </w:pPr>
            <w:r w:rsidRPr="006F03A5">
              <w:rPr>
                <w:rFonts w:ascii="Calibri" w:eastAsia="Times New Roman" w:hAnsi="Calibri" w:cs="Calibri"/>
                <w:color w:val="000000"/>
                <w:lang w:val="en-ZA" w:eastAsia="en-ZA"/>
              </w:rPr>
              <w:t>Design system to accommodate future growth and technological advancements.</w:t>
            </w:r>
          </w:p>
        </w:tc>
      </w:tr>
      <w:tr w:rsidR="006F03A5" w:rsidRPr="006F03A5" w14:paraId="129F04D6" w14:textId="77777777" w:rsidTr="006F03A5">
        <w:trPr>
          <w:trHeight w:val="6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632938A3" w14:textId="77777777" w:rsidR="006F03A5" w:rsidRPr="006F03A5" w:rsidRDefault="006F03A5" w:rsidP="00B075A5">
            <w:pPr>
              <w:spacing w:after="0" w:line="360" w:lineRule="auto"/>
              <w:rPr>
                <w:rFonts w:ascii="Calibri" w:eastAsia="Times New Roman" w:hAnsi="Calibri" w:cs="Calibri"/>
                <w:color w:val="000000"/>
                <w:lang w:val="en-ZA" w:eastAsia="en-ZA"/>
              </w:rPr>
            </w:pPr>
            <w:r w:rsidRPr="006F03A5">
              <w:rPr>
                <w:rFonts w:ascii="Calibri" w:eastAsia="Times New Roman" w:hAnsi="Calibri" w:cs="Calibri"/>
                <w:color w:val="000000"/>
                <w:lang w:val="en-ZA" w:eastAsia="en-ZA"/>
              </w:rPr>
              <w:t>Performance and Reliability</w:t>
            </w:r>
          </w:p>
        </w:tc>
        <w:tc>
          <w:tcPr>
            <w:tcW w:w="6720" w:type="dxa"/>
            <w:tcBorders>
              <w:top w:val="nil"/>
              <w:left w:val="nil"/>
              <w:bottom w:val="single" w:sz="4" w:space="0" w:color="auto"/>
              <w:right w:val="single" w:sz="4" w:space="0" w:color="auto"/>
            </w:tcBorders>
            <w:shd w:val="clear" w:color="auto" w:fill="auto"/>
            <w:vAlign w:val="center"/>
            <w:hideMark/>
          </w:tcPr>
          <w:p w14:paraId="3F6EA439" w14:textId="77777777" w:rsidR="006F03A5" w:rsidRPr="006F03A5" w:rsidRDefault="006F03A5" w:rsidP="00B075A5">
            <w:pPr>
              <w:spacing w:after="0" w:line="360" w:lineRule="auto"/>
              <w:rPr>
                <w:rFonts w:ascii="Calibri" w:eastAsia="Times New Roman" w:hAnsi="Calibri" w:cs="Calibri"/>
                <w:color w:val="000000"/>
                <w:lang w:val="en-ZA" w:eastAsia="en-ZA"/>
              </w:rPr>
            </w:pPr>
            <w:r w:rsidRPr="006F03A5">
              <w:rPr>
                <w:rFonts w:ascii="Calibri" w:eastAsia="Times New Roman" w:hAnsi="Calibri" w:cs="Calibri"/>
                <w:color w:val="000000"/>
                <w:lang w:val="en-ZA" w:eastAsia="en-ZA"/>
              </w:rPr>
              <w:t>Ensure optimal system performance and reliability for seamless user experience.</w:t>
            </w:r>
          </w:p>
        </w:tc>
      </w:tr>
      <w:tr w:rsidR="006F03A5" w:rsidRPr="006F03A5" w14:paraId="6DBCD7A9" w14:textId="77777777" w:rsidTr="006F03A5">
        <w:trPr>
          <w:trHeight w:val="6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79894F52" w14:textId="77777777" w:rsidR="006F03A5" w:rsidRPr="006F03A5" w:rsidRDefault="006F03A5" w:rsidP="00B075A5">
            <w:pPr>
              <w:spacing w:after="0" w:line="360" w:lineRule="auto"/>
              <w:rPr>
                <w:rFonts w:ascii="Calibri" w:eastAsia="Times New Roman" w:hAnsi="Calibri" w:cs="Calibri"/>
                <w:color w:val="000000"/>
                <w:lang w:val="en-ZA" w:eastAsia="en-ZA"/>
              </w:rPr>
            </w:pPr>
            <w:r w:rsidRPr="006F03A5">
              <w:rPr>
                <w:rFonts w:ascii="Calibri" w:eastAsia="Times New Roman" w:hAnsi="Calibri" w:cs="Calibri"/>
                <w:color w:val="000000"/>
                <w:lang w:val="en-ZA" w:eastAsia="en-ZA"/>
              </w:rPr>
              <w:t>Reporting and Monitoring</w:t>
            </w:r>
          </w:p>
        </w:tc>
        <w:tc>
          <w:tcPr>
            <w:tcW w:w="6720" w:type="dxa"/>
            <w:tcBorders>
              <w:top w:val="nil"/>
              <w:left w:val="nil"/>
              <w:bottom w:val="single" w:sz="4" w:space="0" w:color="auto"/>
              <w:right w:val="single" w:sz="4" w:space="0" w:color="auto"/>
            </w:tcBorders>
            <w:shd w:val="clear" w:color="auto" w:fill="auto"/>
            <w:vAlign w:val="center"/>
            <w:hideMark/>
          </w:tcPr>
          <w:p w14:paraId="23B4E4DE" w14:textId="77777777" w:rsidR="006F03A5" w:rsidRPr="006F03A5" w:rsidRDefault="006F03A5" w:rsidP="00B075A5">
            <w:pPr>
              <w:spacing w:after="0" w:line="360" w:lineRule="auto"/>
              <w:rPr>
                <w:rFonts w:ascii="Calibri" w:eastAsia="Times New Roman" w:hAnsi="Calibri" w:cs="Calibri"/>
                <w:color w:val="000000"/>
                <w:lang w:val="en-ZA" w:eastAsia="en-ZA"/>
              </w:rPr>
            </w:pPr>
            <w:r w:rsidRPr="006F03A5">
              <w:rPr>
                <w:rFonts w:ascii="Calibri" w:eastAsia="Times New Roman" w:hAnsi="Calibri" w:cs="Calibri"/>
                <w:color w:val="000000"/>
                <w:lang w:val="en-ZA" w:eastAsia="en-ZA"/>
              </w:rPr>
              <w:t>Generate comprehensive reports and establish mechanisms for continuous monitoring.</w:t>
            </w:r>
          </w:p>
        </w:tc>
      </w:tr>
    </w:tbl>
    <w:p w14:paraId="00AA6563" w14:textId="33079F18" w:rsidR="006F03A5" w:rsidRDefault="006F03A5" w:rsidP="00B075A5">
      <w:pPr>
        <w:jc w:val="both"/>
      </w:pPr>
    </w:p>
    <w:p w14:paraId="466F18C9" w14:textId="2F16B249" w:rsidR="009F191D" w:rsidRDefault="009F191D" w:rsidP="00B075A5">
      <w:pPr>
        <w:jc w:val="both"/>
      </w:pPr>
    </w:p>
    <w:p w14:paraId="14C25724" w14:textId="5A733264" w:rsidR="009F191D" w:rsidRDefault="009F191D" w:rsidP="00B075A5">
      <w:pPr>
        <w:jc w:val="both"/>
      </w:pPr>
    </w:p>
    <w:p w14:paraId="55666D63" w14:textId="3B12C598" w:rsidR="009F191D" w:rsidRDefault="009F191D" w:rsidP="00B075A5">
      <w:pPr>
        <w:jc w:val="both"/>
      </w:pPr>
    </w:p>
    <w:p w14:paraId="5A331AE7" w14:textId="77777777" w:rsidR="009F191D" w:rsidRPr="006F03A5" w:rsidRDefault="009F191D" w:rsidP="00B075A5">
      <w:pPr>
        <w:jc w:val="both"/>
      </w:pPr>
    </w:p>
    <w:p w14:paraId="09E04A72" w14:textId="4D8313A7" w:rsidR="00E3014F" w:rsidRPr="00572BF3" w:rsidRDefault="007C5563" w:rsidP="00B075A5">
      <w:pPr>
        <w:pStyle w:val="Heading1"/>
        <w:numPr>
          <w:ilvl w:val="0"/>
          <w:numId w:val="2"/>
        </w:numPr>
        <w:ind w:hanging="720"/>
        <w:jc w:val="both"/>
        <w:rPr>
          <w:rFonts w:asciiTheme="minorHAnsi" w:hAnsiTheme="minorHAnsi"/>
          <w:color w:val="auto"/>
        </w:rPr>
      </w:pPr>
      <w:bookmarkStart w:id="5" w:name="_Toc477524957"/>
      <w:r w:rsidRPr="009F191D">
        <w:rPr>
          <w:rFonts w:asciiTheme="minorHAnsi" w:hAnsiTheme="minorHAnsi"/>
          <w:color w:val="auto"/>
        </w:rPr>
        <w:lastRenderedPageBreak/>
        <w:t>USE CASE DESCRIPTION</w:t>
      </w:r>
      <w:bookmarkEnd w:id="5"/>
    </w:p>
    <w:p w14:paraId="75B82AC9" w14:textId="75324EA9" w:rsidR="00E3014F" w:rsidRPr="009F191D" w:rsidRDefault="00E3014F" w:rsidP="00B075A5">
      <w:pPr>
        <w:pStyle w:val="NormalWeb"/>
        <w:jc w:val="both"/>
        <w:rPr>
          <w:rFonts w:ascii="Calibri" w:hAnsi="Calibri" w:cs="Calibri"/>
          <w:sz w:val="22"/>
          <w:szCs w:val="22"/>
        </w:rPr>
      </w:pPr>
      <w:r w:rsidRPr="009F191D">
        <w:rPr>
          <w:rStyle w:val="Strong"/>
          <w:rFonts w:ascii="Calibri" w:hAnsi="Calibri" w:cs="Calibri"/>
          <w:sz w:val="22"/>
          <w:szCs w:val="22"/>
        </w:rPr>
        <w:t>Use Case Name:</w:t>
      </w:r>
      <w:r w:rsidRPr="009F191D">
        <w:rPr>
          <w:rFonts w:ascii="Calibri" w:hAnsi="Calibri" w:cs="Calibri"/>
          <w:sz w:val="22"/>
          <w:szCs w:val="22"/>
        </w:rPr>
        <w:t xml:space="preserve"> Collecting and Analy</w:t>
      </w:r>
      <w:r w:rsidR="00D05C6C" w:rsidRPr="009F191D">
        <w:rPr>
          <w:rFonts w:ascii="Calibri" w:hAnsi="Calibri" w:cs="Calibri"/>
          <w:sz w:val="22"/>
          <w:szCs w:val="22"/>
        </w:rPr>
        <w:t>s</w:t>
      </w:r>
      <w:r w:rsidRPr="009F191D">
        <w:rPr>
          <w:rFonts w:ascii="Calibri" w:hAnsi="Calibri" w:cs="Calibri"/>
          <w:sz w:val="22"/>
          <w:szCs w:val="22"/>
        </w:rPr>
        <w:t>ing Client Feedback</w:t>
      </w:r>
    </w:p>
    <w:p w14:paraId="625D48C1" w14:textId="30118DA6" w:rsidR="00CB68C8" w:rsidRPr="009F191D" w:rsidRDefault="00E3014F" w:rsidP="00B075A5">
      <w:pPr>
        <w:pStyle w:val="NormalWeb"/>
        <w:jc w:val="both"/>
        <w:rPr>
          <w:rFonts w:ascii="Calibri" w:hAnsi="Calibri" w:cs="Calibri"/>
          <w:sz w:val="22"/>
          <w:szCs w:val="22"/>
        </w:rPr>
      </w:pPr>
      <w:r w:rsidRPr="009F191D">
        <w:rPr>
          <w:rStyle w:val="Strong"/>
          <w:rFonts w:ascii="Calibri" w:hAnsi="Calibri" w:cs="Calibri"/>
          <w:sz w:val="22"/>
          <w:szCs w:val="22"/>
        </w:rPr>
        <w:t>Description:</w:t>
      </w:r>
      <w:r w:rsidRPr="009F191D">
        <w:rPr>
          <w:rFonts w:ascii="Calibri" w:hAnsi="Calibri" w:cs="Calibri"/>
          <w:sz w:val="22"/>
          <w:szCs w:val="22"/>
        </w:rPr>
        <w:t xml:space="preserve"> This use case describes the process of collecting, storing, analy</w:t>
      </w:r>
      <w:r w:rsidR="00D05C6C" w:rsidRPr="009F191D">
        <w:rPr>
          <w:rFonts w:ascii="Calibri" w:hAnsi="Calibri" w:cs="Calibri"/>
          <w:sz w:val="22"/>
          <w:szCs w:val="22"/>
        </w:rPr>
        <w:t>s</w:t>
      </w:r>
      <w:r w:rsidRPr="009F191D">
        <w:rPr>
          <w:rFonts w:ascii="Calibri" w:hAnsi="Calibri" w:cs="Calibri"/>
          <w:sz w:val="22"/>
          <w:szCs w:val="22"/>
        </w:rPr>
        <w:t>ing, and responding to client feedback using the Client/Customer Satisfaction tool.</w:t>
      </w:r>
    </w:p>
    <w:tbl>
      <w:tblPr>
        <w:tblStyle w:val="TableGrid"/>
        <w:tblW w:w="0" w:type="auto"/>
        <w:tblLook w:val="04A0" w:firstRow="1" w:lastRow="0" w:firstColumn="1" w:lastColumn="0" w:noHBand="0" w:noVBand="1"/>
      </w:tblPr>
      <w:tblGrid>
        <w:gridCol w:w="2263"/>
        <w:gridCol w:w="7087"/>
      </w:tblGrid>
      <w:tr w:rsidR="00A476D7" w14:paraId="301BCE52" w14:textId="77777777" w:rsidTr="00A476D7">
        <w:tc>
          <w:tcPr>
            <w:tcW w:w="2263" w:type="dxa"/>
          </w:tcPr>
          <w:p w14:paraId="6FA631C5" w14:textId="3E9296BA" w:rsidR="00A476D7" w:rsidRPr="00CB68C8" w:rsidRDefault="00A476D7" w:rsidP="00B075A5">
            <w:pPr>
              <w:pStyle w:val="NormalWeb"/>
              <w:jc w:val="both"/>
              <w:rPr>
                <w:rFonts w:ascii="Calibri" w:hAnsi="Calibri" w:cs="Calibri"/>
                <w:b/>
                <w:sz w:val="22"/>
                <w:szCs w:val="22"/>
              </w:rPr>
            </w:pPr>
            <w:r w:rsidRPr="00CB68C8">
              <w:rPr>
                <w:rFonts w:ascii="Calibri" w:hAnsi="Calibri"/>
                <w:b/>
                <w:sz w:val="22"/>
                <w:szCs w:val="22"/>
              </w:rPr>
              <w:t>Use Case ID</w:t>
            </w:r>
          </w:p>
        </w:tc>
        <w:tc>
          <w:tcPr>
            <w:tcW w:w="7087" w:type="dxa"/>
          </w:tcPr>
          <w:p w14:paraId="33CD8E7F" w14:textId="77777777" w:rsidR="00A476D7" w:rsidRPr="00CB68C8" w:rsidRDefault="00A476D7" w:rsidP="00B075A5">
            <w:pPr>
              <w:pStyle w:val="NormalWeb"/>
              <w:jc w:val="both"/>
              <w:rPr>
                <w:rFonts w:ascii="Calibri" w:hAnsi="Calibri"/>
                <w:b/>
                <w:sz w:val="22"/>
                <w:szCs w:val="22"/>
              </w:rPr>
            </w:pPr>
            <w:r w:rsidRPr="00CB68C8">
              <w:rPr>
                <w:rFonts w:ascii="Calibri" w:hAnsi="Calibri"/>
                <w:b/>
                <w:sz w:val="22"/>
                <w:szCs w:val="22"/>
              </w:rPr>
              <w:t>UC-01</w:t>
            </w:r>
          </w:p>
          <w:p w14:paraId="55D038B1" w14:textId="659F8566" w:rsidR="00CB68C8" w:rsidRPr="00CB68C8" w:rsidRDefault="00CB68C8" w:rsidP="00B075A5">
            <w:pPr>
              <w:pStyle w:val="NormalWeb"/>
              <w:jc w:val="both"/>
              <w:rPr>
                <w:rFonts w:ascii="Calibri" w:hAnsi="Calibri" w:cs="Calibri"/>
                <w:b/>
                <w:sz w:val="22"/>
                <w:szCs w:val="22"/>
              </w:rPr>
            </w:pPr>
          </w:p>
        </w:tc>
      </w:tr>
      <w:tr w:rsidR="00A476D7" w14:paraId="347CB053" w14:textId="77777777" w:rsidTr="00A476D7">
        <w:tc>
          <w:tcPr>
            <w:tcW w:w="2263" w:type="dxa"/>
          </w:tcPr>
          <w:p w14:paraId="35C6E878" w14:textId="75098186" w:rsidR="00A476D7" w:rsidRPr="00CB68C8" w:rsidRDefault="00A476D7" w:rsidP="00B075A5">
            <w:pPr>
              <w:pStyle w:val="NormalWeb"/>
              <w:jc w:val="both"/>
              <w:rPr>
                <w:rFonts w:ascii="Calibri" w:hAnsi="Calibri" w:cs="Calibri"/>
                <w:sz w:val="22"/>
                <w:szCs w:val="22"/>
              </w:rPr>
            </w:pPr>
            <w:r w:rsidRPr="00CB68C8">
              <w:rPr>
                <w:rFonts w:ascii="Calibri" w:hAnsi="Calibri"/>
                <w:sz w:val="22"/>
                <w:szCs w:val="22"/>
              </w:rPr>
              <w:t>Actors</w:t>
            </w:r>
          </w:p>
        </w:tc>
        <w:tc>
          <w:tcPr>
            <w:tcW w:w="7087" w:type="dxa"/>
          </w:tcPr>
          <w:p w14:paraId="5E2C5401" w14:textId="77777777" w:rsidR="00A476D7" w:rsidRDefault="00A476D7" w:rsidP="00B075A5">
            <w:pPr>
              <w:pStyle w:val="NormalWeb"/>
              <w:jc w:val="both"/>
              <w:rPr>
                <w:rFonts w:ascii="Calibri" w:hAnsi="Calibri"/>
                <w:sz w:val="22"/>
                <w:szCs w:val="22"/>
              </w:rPr>
            </w:pPr>
            <w:r w:rsidRPr="00CB68C8">
              <w:rPr>
                <w:rFonts w:ascii="Calibri" w:hAnsi="Calibri"/>
                <w:sz w:val="22"/>
                <w:szCs w:val="22"/>
              </w:rPr>
              <w:t>Client, Feedback Manager, System Administrator, Analysis Team</w:t>
            </w:r>
          </w:p>
          <w:p w14:paraId="2AD124C7" w14:textId="11FAD0E3" w:rsidR="00CB68C8" w:rsidRPr="00CB68C8" w:rsidRDefault="00CB68C8" w:rsidP="00B075A5">
            <w:pPr>
              <w:pStyle w:val="NormalWeb"/>
              <w:jc w:val="both"/>
              <w:rPr>
                <w:rFonts w:ascii="Calibri" w:hAnsi="Calibri" w:cs="Calibri"/>
                <w:sz w:val="22"/>
                <w:szCs w:val="22"/>
              </w:rPr>
            </w:pPr>
          </w:p>
        </w:tc>
      </w:tr>
      <w:tr w:rsidR="00A476D7" w14:paraId="0ED7717C" w14:textId="77777777" w:rsidTr="00A476D7">
        <w:tc>
          <w:tcPr>
            <w:tcW w:w="2263" w:type="dxa"/>
          </w:tcPr>
          <w:p w14:paraId="2E852550" w14:textId="707E7728" w:rsidR="00A476D7" w:rsidRPr="00CB68C8" w:rsidRDefault="00A476D7" w:rsidP="00B075A5">
            <w:pPr>
              <w:pStyle w:val="NormalWeb"/>
              <w:jc w:val="both"/>
              <w:rPr>
                <w:rFonts w:ascii="Calibri" w:hAnsi="Calibri" w:cs="Calibri"/>
                <w:sz w:val="22"/>
                <w:szCs w:val="22"/>
              </w:rPr>
            </w:pPr>
            <w:r w:rsidRPr="00CB68C8">
              <w:rPr>
                <w:rFonts w:ascii="Calibri" w:hAnsi="Calibri"/>
                <w:sz w:val="22"/>
                <w:szCs w:val="22"/>
              </w:rPr>
              <w:t>Preconditions</w:t>
            </w:r>
          </w:p>
        </w:tc>
        <w:tc>
          <w:tcPr>
            <w:tcW w:w="7087" w:type="dxa"/>
          </w:tcPr>
          <w:p w14:paraId="53D391BB" w14:textId="77777777" w:rsidR="00CB68C8" w:rsidRPr="00CB68C8" w:rsidRDefault="00A476D7" w:rsidP="00B075A5">
            <w:pPr>
              <w:pStyle w:val="NormalWeb"/>
              <w:numPr>
                <w:ilvl w:val="0"/>
                <w:numId w:val="10"/>
              </w:numPr>
              <w:jc w:val="both"/>
              <w:rPr>
                <w:rFonts w:ascii="Calibri" w:hAnsi="Calibri"/>
                <w:sz w:val="22"/>
                <w:szCs w:val="22"/>
              </w:rPr>
            </w:pPr>
            <w:r w:rsidRPr="00CB68C8">
              <w:rPr>
                <w:rFonts w:ascii="Calibri" w:hAnsi="Calibri"/>
                <w:sz w:val="22"/>
                <w:szCs w:val="22"/>
              </w:rPr>
              <w:t xml:space="preserve">Client has access to feedback submission channels </w:t>
            </w:r>
          </w:p>
          <w:p w14:paraId="706F80E1" w14:textId="77777777" w:rsidR="00CB68C8" w:rsidRPr="00CB68C8" w:rsidRDefault="00A476D7" w:rsidP="00B075A5">
            <w:pPr>
              <w:pStyle w:val="NormalWeb"/>
              <w:numPr>
                <w:ilvl w:val="0"/>
                <w:numId w:val="10"/>
              </w:numPr>
              <w:jc w:val="both"/>
              <w:rPr>
                <w:rFonts w:ascii="Calibri" w:hAnsi="Calibri"/>
                <w:sz w:val="22"/>
                <w:szCs w:val="22"/>
              </w:rPr>
            </w:pPr>
            <w:r w:rsidRPr="00CB68C8">
              <w:rPr>
                <w:rFonts w:ascii="Calibri" w:hAnsi="Calibri"/>
                <w:sz w:val="22"/>
                <w:szCs w:val="22"/>
              </w:rPr>
              <w:t>System is operational and accessible to users</w:t>
            </w:r>
          </w:p>
          <w:p w14:paraId="44F53AA4" w14:textId="64FCF43C" w:rsidR="00A476D7" w:rsidRPr="00CB68C8" w:rsidRDefault="00A476D7" w:rsidP="00B075A5">
            <w:pPr>
              <w:pStyle w:val="NormalWeb"/>
              <w:numPr>
                <w:ilvl w:val="0"/>
                <w:numId w:val="10"/>
              </w:numPr>
              <w:jc w:val="both"/>
              <w:rPr>
                <w:rFonts w:ascii="Calibri" w:hAnsi="Calibri"/>
                <w:sz w:val="22"/>
                <w:szCs w:val="22"/>
              </w:rPr>
            </w:pPr>
            <w:r w:rsidRPr="00CB68C8">
              <w:rPr>
                <w:rFonts w:ascii="Calibri" w:hAnsi="Calibri"/>
                <w:sz w:val="22"/>
                <w:szCs w:val="22"/>
              </w:rPr>
              <w:t>Feedback forms are designed and available for use.</w:t>
            </w:r>
          </w:p>
        </w:tc>
      </w:tr>
      <w:tr w:rsidR="00A476D7" w14:paraId="1FAD0B0D" w14:textId="77777777" w:rsidTr="00A476D7">
        <w:tc>
          <w:tcPr>
            <w:tcW w:w="2263" w:type="dxa"/>
          </w:tcPr>
          <w:p w14:paraId="7A295598" w14:textId="72628E3F" w:rsidR="00A476D7" w:rsidRPr="00CB68C8" w:rsidRDefault="00CB68C8" w:rsidP="00B075A5">
            <w:pPr>
              <w:pStyle w:val="NormalWeb"/>
              <w:jc w:val="both"/>
              <w:rPr>
                <w:rFonts w:ascii="Calibri" w:hAnsi="Calibri" w:cs="Calibri"/>
                <w:sz w:val="22"/>
                <w:szCs w:val="22"/>
              </w:rPr>
            </w:pPr>
            <w:r w:rsidRPr="00CB68C8">
              <w:rPr>
                <w:rFonts w:ascii="Calibri" w:hAnsi="Calibri"/>
                <w:sz w:val="22"/>
                <w:szCs w:val="22"/>
              </w:rPr>
              <w:t>Postconditions</w:t>
            </w:r>
          </w:p>
        </w:tc>
        <w:tc>
          <w:tcPr>
            <w:tcW w:w="7087" w:type="dxa"/>
          </w:tcPr>
          <w:p w14:paraId="57E92FB4" w14:textId="77777777" w:rsidR="00CB68C8" w:rsidRPr="00CB68C8" w:rsidRDefault="00CB68C8" w:rsidP="00B075A5">
            <w:pPr>
              <w:pStyle w:val="NormalWeb"/>
              <w:numPr>
                <w:ilvl w:val="0"/>
                <w:numId w:val="12"/>
              </w:numPr>
              <w:jc w:val="both"/>
              <w:rPr>
                <w:rFonts w:ascii="Calibri" w:hAnsi="Calibri"/>
                <w:sz w:val="22"/>
                <w:szCs w:val="22"/>
              </w:rPr>
            </w:pPr>
            <w:r w:rsidRPr="00CB68C8">
              <w:rPr>
                <w:rFonts w:ascii="Calibri" w:hAnsi="Calibri"/>
                <w:sz w:val="22"/>
                <w:szCs w:val="22"/>
              </w:rPr>
              <w:t>Client feedback is successfully collected and stored in the database.</w:t>
            </w:r>
          </w:p>
          <w:p w14:paraId="3E987D1E" w14:textId="45AF1100" w:rsidR="00CB68C8" w:rsidRPr="00CB68C8" w:rsidRDefault="00CB68C8" w:rsidP="00B075A5">
            <w:pPr>
              <w:pStyle w:val="NormalWeb"/>
              <w:numPr>
                <w:ilvl w:val="0"/>
                <w:numId w:val="12"/>
              </w:numPr>
              <w:jc w:val="both"/>
              <w:rPr>
                <w:rFonts w:ascii="Calibri" w:hAnsi="Calibri"/>
                <w:sz w:val="22"/>
                <w:szCs w:val="22"/>
              </w:rPr>
            </w:pPr>
            <w:r w:rsidRPr="00CB68C8">
              <w:rPr>
                <w:rFonts w:ascii="Calibri" w:hAnsi="Calibri"/>
                <w:sz w:val="22"/>
                <w:szCs w:val="22"/>
              </w:rPr>
              <w:t>Feedback is analysed, and actionable insights are generated.</w:t>
            </w:r>
          </w:p>
          <w:p w14:paraId="1EC5A739" w14:textId="2FBCFCCA" w:rsidR="00A476D7" w:rsidRPr="00CB68C8" w:rsidRDefault="00CB68C8" w:rsidP="00B075A5">
            <w:pPr>
              <w:pStyle w:val="NormalWeb"/>
              <w:numPr>
                <w:ilvl w:val="0"/>
                <w:numId w:val="12"/>
              </w:numPr>
              <w:jc w:val="both"/>
              <w:rPr>
                <w:rFonts w:ascii="Calibri" w:hAnsi="Calibri"/>
                <w:sz w:val="22"/>
                <w:szCs w:val="22"/>
              </w:rPr>
            </w:pPr>
            <w:r w:rsidRPr="00CB68C8">
              <w:rPr>
                <w:rFonts w:ascii="Calibri" w:hAnsi="Calibri"/>
                <w:sz w:val="22"/>
                <w:szCs w:val="22"/>
              </w:rPr>
              <w:t>Responses are sent to clients as needed.</w:t>
            </w:r>
          </w:p>
        </w:tc>
      </w:tr>
      <w:tr w:rsidR="00A476D7" w14:paraId="43351D2B" w14:textId="77777777" w:rsidTr="00A476D7">
        <w:tc>
          <w:tcPr>
            <w:tcW w:w="2263" w:type="dxa"/>
          </w:tcPr>
          <w:p w14:paraId="4C8DC74A" w14:textId="15804E05" w:rsidR="00A476D7" w:rsidRPr="00CB68C8" w:rsidRDefault="00CB68C8" w:rsidP="00B075A5">
            <w:pPr>
              <w:pStyle w:val="NormalWeb"/>
              <w:jc w:val="both"/>
              <w:rPr>
                <w:rFonts w:ascii="Calibri" w:hAnsi="Calibri" w:cs="Calibri"/>
                <w:sz w:val="22"/>
                <w:szCs w:val="22"/>
              </w:rPr>
            </w:pPr>
            <w:r w:rsidRPr="00CB68C8">
              <w:rPr>
                <w:rFonts w:ascii="Calibri" w:hAnsi="Calibri"/>
                <w:sz w:val="22"/>
                <w:szCs w:val="22"/>
              </w:rPr>
              <w:t>Postconditions</w:t>
            </w:r>
          </w:p>
        </w:tc>
        <w:tc>
          <w:tcPr>
            <w:tcW w:w="7087" w:type="dxa"/>
          </w:tcPr>
          <w:p w14:paraId="616547B5" w14:textId="77777777" w:rsidR="00CB68C8" w:rsidRPr="00CB68C8" w:rsidRDefault="00CB68C8" w:rsidP="00B075A5">
            <w:pPr>
              <w:pStyle w:val="NormalWeb"/>
              <w:numPr>
                <w:ilvl w:val="0"/>
                <w:numId w:val="11"/>
              </w:numPr>
              <w:jc w:val="both"/>
              <w:rPr>
                <w:rFonts w:ascii="Calibri" w:hAnsi="Calibri"/>
                <w:sz w:val="22"/>
                <w:szCs w:val="22"/>
              </w:rPr>
            </w:pPr>
            <w:r w:rsidRPr="00CB68C8">
              <w:rPr>
                <w:rFonts w:ascii="Calibri" w:hAnsi="Calibri"/>
                <w:sz w:val="22"/>
                <w:szCs w:val="22"/>
              </w:rPr>
              <w:t>Client feedback is successfully collected and stored in the database.</w:t>
            </w:r>
          </w:p>
          <w:p w14:paraId="049E7D59" w14:textId="7CC16FC1" w:rsidR="00CB68C8" w:rsidRPr="00CB68C8" w:rsidRDefault="00CB68C8" w:rsidP="00B075A5">
            <w:pPr>
              <w:pStyle w:val="NormalWeb"/>
              <w:numPr>
                <w:ilvl w:val="0"/>
                <w:numId w:val="11"/>
              </w:numPr>
              <w:jc w:val="both"/>
              <w:rPr>
                <w:rFonts w:ascii="Calibri" w:hAnsi="Calibri"/>
                <w:sz w:val="22"/>
                <w:szCs w:val="22"/>
              </w:rPr>
            </w:pPr>
            <w:r w:rsidRPr="00CB68C8">
              <w:rPr>
                <w:rFonts w:ascii="Calibri" w:hAnsi="Calibri"/>
                <w:sz w:val="22"/>
                <w:szCs w:val="22"/>
              </w:rPr>
              <w:t>Feedback is analysed, and actionable insights are generated.</w:t>
            </w:r>
          </w:p>
          <w:p w14:paraId="76234C5A" w14:textId="31DCF48C" w:rsidR="00A476D7" w:rsidRPr="00CB68C8" w:rsidRDefault="00CB68C8" w:rsidP="00B075A5">
            <w:pPr>
              <w:pStyle w:val="NormalWeb"/>
              <w:numPr>
                <w:ilvl w:val="0"/>
                <w:numId w:val="11"/>
              </w:numPr>
              <w:jc w:val="both"/>
              <w:rPr>
                <w:rFonts w:ascii="Calibri" w:hAnsi="Calibri" w:cs="Calibri"/>
                <w:sz w:val="22"/>
                <w:szCs w:val="22"/>
              </w:rPr>
            </w:pPr>
            <w:r w:rsidRPr="00CB68C8">
              <w:rPr>
                <w:rFonts w:ascii="Calibri" w:hAnsi="Calibri"/>
                <w:sz w:val="22"/>
                <w:szCs w:val="22"/>
              </w:rPr>
              <w:t>Responses are sent to clients as needed.</w:t>
            </w:r>
          </w:p>
        </w:tc>
      </w:tr>
    </w:tbl>
    <w:p w14:paraId="2BF08343" w14:textId="77777777" w:rsidR="00D05C6C" w:rsidRPr="00D05C6C" w:rsidRDefault="00D05C6C" w:rsidP="00B075A5">
      <w:pPr>
        <w:pStyle w:val="NormalWeb"/>
        <w:jc w:val="both"/>
        <w:rPr>
          <w:rFonts w:ascii="Calibri" w:hAnsi="Calibri" w:cs="Calibri"/>
        </w:rPr>
      </w:pPr>
    </w:p>
    <w:p w14:paraId="3051B07E" w14:textId="027BA486" w:rsidR="009F191D" w:rsidRPr="009F191D" w:rsidRDefault="009F191D" w:rsidP="00B075A5">
      <w:pPr>
        <w:jc w:val="both"/>
        <w:rPr>
          <w:rFonts w:ascii="Calibri" w:hAnsi="Calibri"/>
          <w:b/>
        </w:rPr>
      </w:pPr>
      <w:r w:rsidRPr="009F191D">
        <w:rPr>
          <w:rFonts w:ascii="Calibri" w:hAnsi="Calibri"/>
          <w:b/>
        </w:rPr>
        <w:t>Primary Flow</w:t>
      </w:r>
      <w:r w:rsidRPr="009F191D">
        <w:rPr>
          <w:rFonts w:ascii="Calibri" w:hAnsi="Calibri"/>
          <w:b/>
        </w:rPr>
        <w:tab/>
      </w:r>
    </w:p>
    <w:p w14:paraId="48ECA924" w14:textId="2DC94CCD" w:rsidR="009F191D" w:rsidRPr="009F191D" w:rsidRDefault="009F191D" w:rsidP="00B075A5">
      <w:pPr>
        <w:jc w:val="both"/>
        <w:rPr>
          <w:rFonts w:ascii="Calibri" w:hAnsi="Calibri"/>
        </w:rPr>
      </w:pPr>
      <w:r w:rsidRPr="009F191D">
        <w:rPr>
          <w:rFonts w:ascii="Calibri" w:hAnsi="Calibri"/>
        </w:rPr>
        <w:t>1. Client submits feedback using one of the available channels.</w:t>
      </w:r>
      <w:r w:rsidRPr="009F191D">
        <w:rPr>
          <w:rFonts w:ascii="Calibri" w:hAnsi="Calibri"/>
        </w:rPr>
        <w:tab/>
      </w:r>
    </w:p>
    <w:p w14:paraId="3A219BFA" w14:textId="77777777" w:rsidR="009F191D" w:rsidRPr="009F191D" w:rsidRDefault="009F191D" w:rsidP="00B075A5">
      <w:pPr>
        <w:jc w:val="both"/>
        <w:rPr>
          <w:rFonts w:ascii="Calibri" w:hAnsi="Calibri"/>
        </w:rPr>
      </w:pPr>
      <w:r w:rsidRPr="009F191D">
        <w:rPr>
          <w:rFonts w:ascii="Calibri" w:hAnsi="Calibri"/>
        </w:rPr>
        <w:t>2. The system acknowledges receipt of the feedback and sends a confirmation to the client.</w:t>
      </w:r>
      <w:r w:rsidRPr="009F191D">
        <w:rPr>
          <w:rFonts w:ascii="Calibri" w:hAnsi="Calibri"/>
        </w:rPr>
        <w:tab/>
      </w:r>
    </w:p>
    <w:p w14:paraId="36698DC1" w14:textId="77777777" w:rsidR="009F191D" w:rsidRPr="009F191D" w:rsidRDefault="009F191D" w:rsidP="00B075A5">
      <w:pPr>
        <w:jc w:val="both"/>
        <w:rPr>
          <w:rFonts w:ascii="Calibri" w:hAnsi="Calibri"/>
        </w:rPr>
      </w:pPr>
      <w:r w:rsidRPr="009F191D">
        <w:rPr>
          <w:rFonts w:ascii="Calibri" w:hAnsi="Calibri"/>
        </w:rPr>
        <w:t>3. Feedback data is securely stored in the centralized database.</w:t>
      </w:r>
      <w:r w:rsidRPr="009F191D">
        <w:rPr>
          <w:rFonts w:ascii="Calibri" w:hAnsi="Calibri"/>
        </w:rPr>
        <w:tab/>
      </w:r>
    </w:p>
    <w:p w14:paraId="0A6FE6FB" w14:textId="77777777" w:rsidR="009F191D" w:rsidRPr="009F191D" w:rsidRDefault="009F191D" w:rsidP="00B075A5">
      <w:pPr>
        <w:jc w:val="both"/>
        <w:rPr>
          <w:rFonts w:ascii="Calibri" w:hAnsi="Calibri"/>
        </w:rPr>
      </w:pPr>
      <w:r w:rsidRPr="009F191D">
        <w:rPr>
          <w:rFonts w:ascii="Calibri" w:hAnsi="Calibri"/>
        </w:rPr>
        <w:t>4. The Feedback Manager reviews and categorizes the feedback based on predefined criteria.</w:t>
      </w:r>
      <w:r w:rsidRPr="009F191D">
        <w:rPr>
          <w:rFonts w:ascii="Calibri" w:hAnsi="Calibri"/>
        </w:rPr>
        <w:tab/>
      </w:r>
    </w:p>
    <w:p w14:paraId="01FCD1B3" w14:textId="77777777" w:rsidR="009F191D" w:rsidRPr="009F191D" w:rsidRDefault="009F191D" w:rsidP="00B075A5">
      <w:pPr>
        <w:jc w:val="both"/>
        <w:rPr>
          <w:rFonts w:ascii="Calibri" w:hAnsi="Calibri"/>
        </w:rPr>
      </w:pPr>
      <w:r w:rsidRPr="009F191D">
        <w:rPr>
          <w:rFonts w:ascii="Calibri" w:hAnsi="Calibri"/>
        </w:rPr>
        <w:t>5. The system prioritizes feedback for analysis and response.</w:t>
      </w:r>
      <w:r w:rsidRPr="009F191D">
        <w:rPr>
          <w:rFonts w:ascii="Calibri" w:hAnsi="Calibri"/>
        </w:rPr>
        <w:tab/>
      </w:r>
    </w:p>
    <w:p w14:paraId="5B058170" w14:textId="77777777" w:rsidR="009F191D" w:rsidRPr="009F191D" w:rsidRDefault="009F191D" w:rsidP="00B075A5">
      <w:pPr>
        <w:jc w:val="both"/>
        <w:rPr>
          <w:rFonts w:ascii="Calibri" w:hAnsi="Calibri"/>
        </w:rPr>
      </w:pPr>
      <w:r w:rsidRPr="009F191D">
        <w:rPr>
          <w:rFonts w:ascii="Calibri" w:hAnsi="Calibri"/>
        </w:rPr>
        <w:t>6. The Analysis Team analyzes the feedback data to identify trends, patterns, and areas for improvement.</w:t>
      </w:r>
      <w:r w:rsidRPr="009F191D">
        <w:rPr>
          <w:rFonts w:ascii="Calibri" w:hAnsi="Calibri"/>
        </w:rPr>
        <w:tab/>
      </w:r>
    </w:p>
    <w:p w14:paraId="7D43957B" w14:textId="77777777" w:rsidR="009F191D" w:rsidRPr="009F191D" w:rsidRDefault="009F191D" w:rsidP="00B075A5">
      <w:pPr>
        <w:jc w:val="both"/>
        <w:rPr>
          <w:rFonts w:ascii="Calibri" w:hAnsi="Calibri"/>
        </w:rPr>
      </w:pPr>
      <w:r w:rsidRPr="009F191D">
        <w:rPr>
          <w:rFonts w:ascii="Calibri" w:hAnsi="Calibri"/>
        </w:rPr>
        <w:t>7. Actionable insights are generated and documented for further action.</w:t>
      </w:r>
      <w:r w:rsidRPr="009F191D">
        <w:rPr>
          <w:rFonts w:ascii="Calibri" w:hAnsi="Calibri"/>
        </w:rPr>
        <w:tab/>
      </w:r>
    </w:p>
    <w:p w14:paraId="24CA80D4" w14:textId="77777777" w:rsidR="009F191D" w:rsidRPr="009F191D" w:rsidRDefault="009F191D" w:rsidP="00B075A5">
      <w:pPr>
        <w:jc w:val="both"/>
        <w:rPr>
          <w:rFonts w:ascii="Calibri" w:hAnsi="Calibri"/>
        </w:rPr>
      </w:pPr>
      <w:r w:rsidRPr="009F191D">
        <w:rPr>
          <w:rFonts w:ascii="Calibri" w:hAnsi="Calibri"/>
        </w:rPr>
        <w:t>8. The Feedback Manager develops action plans based on the insights and assigns tasks to relevant teams.</w:t>
      </w:r>
      <w:r w:rsidRPr="009F191D">
        <w:rPr>
          <w:rFonts w:ascii="Calibri" w:hAnsi="Calibri"/>
        </w:rPr>
        <w:tab/>
      </w:r>
    </w:p>
    <w:p w14:paraId="07BD0349" w14:textId="77777777" w:rsidR="009F191D" w:rsidRPr="009F191D" w:rsidRDefault="009F191D" w:rsidP="00B075A5">
      <w:pPr>
        <w:jc w:val="both"/>
        <w:rPr>
          <w:rFonts w:ascii="Calibri" w:hAnsi="Calibri"/>
        </w:rPr>
      </w:pPr>
      <w:r w:rsidRPr="009F191D">
        <w:rPr>
          <w:rFonts w:ascii="Calibri" w:hAnsi="Calibri"/>
        </w:rPr>
        <w:lastRenderedPageBreak/>
        <w:t>9. Progress on action plans is tracked and monitored.</w:t>
      </w:r>
      <w:r w:rsidRPr="009F191D">
        <w:rPr>
          <w:rFonts w:ascii="Calibri" w:hAnsi="Calibri"/>
        </w:rPr>
        <w:tab/>
      </w:r>
    </w:p>
    <w:p w14:paraId="7933B8D2" w14:textId="77777777" w:rsidR="009F191D" w:rsidRPr="009F191D" w:rsidRDefault="009F191D" w:rsidP="00B075A5">
      <w:pPr>
        <w:jc w:val="both"/>
        <w:rPr>
          <w:rFonts w:ascii="Calibri" w:hAnsi="Calibri"/>
        </w:rPr>
      </w:pPr>
      <w:r w:rsidRPr="009F191D">
        <w:rPr>
          <w:rFonts w:ascii="Calibri" w:hAnsi="Calibri"/>
        </w:rPr>
        <w:t>10. Customized reports summarizing key findings and action plan progress are generated.</w:t>
      </w:r>
      <w:r w:rsidRPr="009F191D">
        <w:rPr>
          <w:rFonts w:ascii="Calibri" w:hAnsi="Calibri"/>
        </w:rPr>
        <w:tab/>
      </w:r>
    </w:p>
    <w:p w14:paraId="70D9A290" w14:textId="33FE390A" w:rsidR="00E3014F" w:rsidRPr="009F191D" w:rsidRDefault="009F191D" w:rsidP="00B075A5">
      <w:pPr>
        <w:jc w:val="both"/>
        <w:rPr>
          <w:rFonts w:ascii="Calibri" w:hAnsi="Calibri"/>
        </w:rPr>
      </w:pPr>
      <w:r w:rsidRPr="009F191D">
        <w:rPr>
          <w:rFonts w:ascii="Calibri" w:hAnsi="Calibri"/>
        </w:rPr>
        <w:t>11. Feedback Manager sends a response to the client, if necessary, addressing their feedback.</w:t>
      </w:r>
    </w:p>
    <w:p w14:paraId="3ADF08DA" w14:textId="19637355" w:rsidR="009F191D" w:rsidRPr="009F191D" w:rsidRDefault="009F191D" w:rsidP="00B075A5">
      <w:pPr>
        <w:jc w:val="both"/>
        <w:rPr>
          <w:rFonts w:ascii="Calibri" w:hAnsi="Calibri"/>
        </w:rPr>
      </w:pPr>
    </w:p>
    <w:p w14:paraId="51A4DD78" w14:textId="029A98C0" w:rsidR="009F191D" w:rsidRPr="009F191D" w:rsidRDefault="009F191D" w:rsidP="00B075A5">
      <w:pPr>
        <w:jc w:val="both"/>
        <w:rPr>
          <w:rFonts w:ascii="Calibri" w:hAnsi="Calibri"/>
          <w:b/>
        </w:rPr>
      </w:pPr>
      <w:r w:rsidRPr="009F191D">
        <w:rPr>
          <w:rFonts w:ascii="Calibri" w:hAnsi="Calibri"/>
          <w:b/>
        </w:rPr>
        <w:t>Alternative Flows</w:t>
      </w:r>
    </w:p>
    <w:p w14:paraId="3CD1233B" w14:textId="35515FC8" w:rsidR="009F191D" w:rsidRPr="009F191D" w:rsidRDefault="009F191D" w:rsidP="00B075A5">
      <w:pPr>
        <w:pStyle w:val="ListParagraph"/>
        <w:numPr>
          <w:ilvl w:val="0"/>
          <w:numId w:val="13"/>
        </w:numPr>
        <w:jc w:val="both"/>
        <w:rPr>
          <w:rFonts w:ascii="Calibri" w:hAnsi="Calibri"/>
        </w:rPr>
      </w:pPr>
      <w:r w:rsidRPr="009F191D">
        <w:rPr>
          <w:rFonts w:ascii="Calibri" w:hAnsi="Calibri"/>
        </w:rPr>
        <w:t>If feedback data storage fails, the system logs the error and notifies the System Administrator.</w:t>
      </w:r>
      <w:r w:rsidRPr="009F191D">
        <w:rPr>
          <w:rFonts w:ascii="Calibri" w:hAnsi="Calibri"/>
        </w:rPr>
        <w:tab/>
      </w:r>
    </w:p>
    <w:p w14:paraId="26C04F9D" w14:textId="5341E00C" w:rsidR="009F191D" w:rsidRPr="009F191D" w:rsidRDefault="009F191D" w:rsidP="00B075A5">
      <w:pPr>
        <w:pStyle w:val="ListParagraph"/>
        <w:numPr>
          <w:ilvl w:val="0"/>
          <w:numId w:val="13"/>
        </w:numPr>
        <w:jc w:val="both"/>
        <w:rPr>
          <w:rFonts w:ascii="Calibri" w:hAnsi="Calibri"/>
        </w:rPr>
      </w:pPr>
      <w:r w:rsidRPr="009F191D">
        <w:rPr>
          <w:rFonts w:ascii="Calibri" w:hAnsi="Calibri"/>
        </w:rPr>
        <w:t>If feedback is identified as critical, it is immediately escalated for urgent review and response.</w:t>
      </w:r>
    </w:p>
    <w:p w14:paraId="213D1C3B" w14:textId="77777777" w:rsidR="009F191D" w:rsidRPr="009F191D" w:rsidRDefault="009F191D" w:rsidP="00B075A5">
      <w:pPr>
        <w:pStyle w:val="ListParagraph"/>
        <w:jc w:val="both"/>
        <w:rPr>
          <w:rFonts w:ascii="Calibri" w:hAnsi="Calibri"/>
        </w:rPr>
      </w:pPr>
    </w:p>
    <w:p w14:paraId="7DEF482A" w14:textId="2A335D16" w:rsidR="009F191D" w:rsidRPr="009F191D" w:rsidRDefault="009F191D" w:rsidP="00B075A5">
      <w:pPr>
        <w:jc w:val="both"/>
        <w:rPr>
          <w:rFonts w:ascii="Calibri" w:hAnsi="Calibri"/>
          <w:b/>
        </w:rPr>
      </w:pPr>
      <w:r w:rsidRPr="009F191D">
        <w:rPr>
          <w:rFonts w:ascii="Calibri" w:hAnsi="Calibri"/>
          <w:b/>
        </w:rPr>
        <w:t>Exceptions</w:t>
      </w:r>
      <w:r w:rsidRPr="009F191D">
        <w:rPr>
          <w:rFonts w:ascii="Calibri" w:hAnsi="Calibri"/>
          <w:b/>
        </w:rPr>
        <w:tab/>
      </w:r>
    </w:p>
    <w:p w14:paraId="5FB06AFE" w14:textId="7FA24930" w:rsidR="009F191D" w:rsidRPr="009F191D" w:rsidRDefault="009F191D" w:rsidP="00B075A5">
      <w:pPr>
        <w:pStyle w:val="ListParagraph"/>
        <w:numPr>
          <w:ilvl w:val="0"/>
          <w:numId w:val="14"/>
        </w:numPr>
        <w:jc w:val="both"/>
        <w:rPr>
          <w:rFonts w:ascii="Calibri" w:hAnsi="Calibri"/>
        </w:rPr>
      </w:pPr>
      <w:r w:rsidRPr="009F191D">
        <w:rPr>
          <w:rFonts w:ascii="Calibri" w:hAnsi="Calibri"/>
        </w:rPr>
        <w:t>System downtime prevents feedback submission: Notify clients of maintenance and provide an alternative submission method.</w:t>
      </w:r>
      <w:r w:rsidRPr="009F191D">
        <w:rPr>
          <w:rFonts w:ascii="Calibri" w:hAnsi="Calibri"/>
        </w:rPr>
        <w:tab/>
      </w:r>
    </w:p>
    <w:p w14:paraId="533E0241" w14:textId="4070BE2D" w:rsidR="009F191D" w:rsidRPr="009F191D" w:rsidRDefault="009F191D" w:rsidP="00B075A5">
      <w:pPr>
        <w:pStyle w:val="ListParagraph"/>
        <w:numPr>
          <w:ilvl w:val="0"/>
          <w:numId w:val="14"/>
        </w:numPr>
        <w:jc w:val="both"/>
        <w:rPr>
          <w:rFonts w:ascii="Calibri" w:hAnsi="Calibri"/>
        </w:rPr>
      </w:pPr>
      <w:r w:rsidRPr="009F191D">
        <w:rPr>
          <w:rFonts w:ascii="Calibri" w:hAnsi="Calibri"/>
        </w:rPr>
        <w:t>Data breach: Initiate data protection protocols, notify affected clients, and take corrective action.</w:t>
      </w:r>
    </w:p>
    <w:p w14:paraId="7E81635B" w14:textId="1F4D6689" w:rsidR="009F191D" w:rsidRPr="009F191D" w:rsidRDefault="009F191D" w:rsidP="00B075A5">
      <w:pPr>
        <w:jc w:val="both"/>
        <w:rPr>
          <w:rFonts w:ascii="Calibri" w:hAnsi="Calibri"/>
          <w:b/>
        </w:rPr>
      </w:pPr>
      <w:r w:rsidRPr="009F191D">
        <w:rPr>
          <w:rFonts w:ascii="Calibri" w:hAnsi="Calibri"/>
          <w:b/>
        </w:rPr>
        <w:t>Assumptions</w:t>
      </w:r>
      <w:r w:rsidRPr="009F191D">
        <w:rPr>
          <w:rFonts w:ascii="Calibri" w:hAnsi="Calibri"/>
          <w:b/>
        </w:rPr>
        <w:tab/>
      </w:r>
    </w:p>
    <w:p w14:paraId="3711E6A7" w14:textId="398FE9B7" w:rsidR="009F191D" w:rsidRPr="009F191D" w:rsidRDefault="009F191D" w:rsidP="00B075A5">
      <w:pPr>
        <w:pStyle w:val="ListParagraph"/>
        <w:numPr>
          <w:ilvl w:val="0"/>
          <w:numId w:val="15"/>
        </w:numPr>
        <w:jc w:val="both"/>
        <w:rPr>
          <w:rFonts w:ascii="Calibri" w:hAnsi="Calibri"/>
        </w:rPr>
      </w:pPr>
      <w:r w:rsidRPr="009F191D">
        <w:rPr>
          <w:rFonts w:ascii="Calibri" w:hAnsi="Calibri"/>
        </w:rPr>
        <w:t>Clients have access to the internet and necessary technology for feedback submission.</w:t>
      </w:r>
    </w:p>
    <w:p w14:paraId="06CF05CA" w14:textId="6263B962" w:rsidR="009F191D" w:rsidRPr="009F191D" w:rsidRDefault="009F191D" w:rsidP="00B075A5">
      <w:pPr>
        <w:pStyle w:val="ListParagraph"/>
        <w:numPr>
          <w:ilvl w:val="0"/>
          <w:numId w:val="15"/>
        </w:numPr>
        <w:jc w:val="both"/>
        <w:rPr>
          <w:rFonts w:ascii="Calibri" w:hAnsi="Calibri"/>
        </w:rPr>
      </w:pPr>
      <w:r w:rsidRPr="009F191D">
        <w:rPr>
          <w:rFonts w:ascii="Calibri" w:hAnsi="Calibri"/>
        </w:rPr>
        <w:t>Feedback provided by clients is accurate and truthful.</w:t>
      </w:r>
    </w:p>
    <w:p w14:paraId="153C39D2" w14:textId="55039DF1" w:rsidR="009F191D" w:rsidRPr="009F191D" w:rsidRDefault="009F191D" w:rsidP="009F191D">
      <w:pPr>
        <w:pStyle w:val="ListParagraph"/>
        <w:numPr>
          <w:ilvl w:val="0"/>
          <w:numId w:val="15"/>
        </w:numPr>
        <w:rPr>
          <w:rFonts w:ascii="Calibri" w:hAnsi="Calibri"/>
        </w:rPr>
      </w:pPr>
      <w:r w:rsidRPr="009F191D">
        <w:rPr>
          <w:rFonts w:ascii="Calibri" w:hAnsi="Calibri"/>
        </w:rPr>
        <w:t>Stakeholders understand the importance of compliance with regulations.</w:t>
      </w:r>
    </w:p>
    <w:sectPr w:rsidR="009F191D" w:rsidRPr="009F191D" w:rsidSect="00E71D64">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C707FB" w14:textId="77777777" w:rsidR="004E1095" w:rsidRDefault="004E1095" w:rsidP="00E71D64">
      <w:pPr>
        <w:spacing w:after="0" w:line="240" w:lineRule="auto"/>
      </w:pPr>
      <w:r>
        <w:separator/>
      </w:r>
    </w:p>
  </w:endnote>
  <w:endnote w:type="continuationSeparator" w:id="0">
    <w:p w14:paraId="59FC9B89" w14:textId="77777777" w:rsidR="004E1095" w:rsidRDefault="004E1095" w:rsidP="00E7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7989278"/>
      <w:docPartObj>
        <w:docPartGallery w:val="Page Numbers (Bottom of Page)"/>
        <w:docPartUnique/>
      </w:docPartObj>
    </w:sdtPr>
    <w:sdtContent>
      <w:sdt>
        <w:sdtPr>
          <w:id w:val="98381352"/>
          <w:docPartObj>
            <w:docPartGallery w:val="Page Numbers (Top of Page)"/>
            <w:docPartUnique/>
          </w:docPartObj>
        </w:sdtPr>
        <w:sdtContent>
          <w:p w14:paraId="336911E1" w14:textId="77777777" w:rsidR="00E71D64" w:rsidRDefault="00E71D64" w:rsidP="00E71D6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C5563">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C5563">
              <w:rPr>
                <w:b/>
                <w:bCs/>
                <w:noProof/>
              </w:rPr>
              <w:t>4</w:t>
            </w:r>
            <w:r>
              <w:rPr>
                <w:b/>
                <w:bCs/>
                <w:sz w:val="24"/>
                <w:szCs w:val="24"/>
              </w:rPr>
              <w:fldChar w:fldCharType="end"/>
            </w:r>
          </w:p>
        </w:sdtContent>
      </w:sdt>
    </w:sdtContent>
  </w:sdt>
  <w:p w14:paraId="60DFBA28" w14:textId="77777777" w:rsidR="00E71D64" w:rsidRDefault="00E71D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D458C" w14:textId="77777777" w:rsidR="004E1095" w:rsidRDefault="004E1095" w:rsidP="00E71D64">
      <w:pPr>
        <w:spacing w:after="0" w:line="240" w:lineRule="auto"/>
      </w:pPr>
      <w:r>
        <w:separator/>
      </w:r>
    </w:p>
  </w:footnote>
  <w:footnote w:type="continuationSeparator" w:id="0">
    <w:p w14:paraId="5EE2DADF" w14:textId="77777777" w:rsidR="004E1095" w:rsidRDefault="004E1095" w:rsidP="00E71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2519"/>
    <w:multiLevelType w:val="hybridMultilevel"/>
    <w:tmpl w:val="DD00CD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4FB53F9"/>
    <w:multiLevelType w:val="hybridMultilevel"/>
    <w:tmpl w:val="62E8E4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97E502C"/>
    <w:multiLevelType w:val="hybridMultilevel"/>
    <w:tmpl w:val="E49260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DD4255C"/>
    <w:multiLevelType w:val="hybridMultilevel"/>
    <w:tmpl w:val="D186A4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FDE6AC0"/>
    <w:multiLevelType w:val="hybridMultilevel"/>
    <w:tmpl w:val="3B8020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5191151"/>
    <w:multiLevelType w:val="hybridMultilevel"/>
    <w:tmpl w:val="150603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9FE57F7"/>
    <w:multiLevelType w:val="multilevel"/>
    <w:tmpl w:val="A366194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55605EA"/>
    <w:multiLevelType w:val="hybridMultilevel"/>
    <w:tmpl w:val="F5CC18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7EE6C5C"/>
    <w:multiLevelType w:val="hybridMultilevel"/>
    <w:tmpl w:val="8F3EA7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9B6400B"/>
    <w:multiLevelType w:val="multilevel"/>
    <w:tmpl w:val="2A1CB72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F3A36F7"/>
    <w:multiLevelType w:val="hybridMultilevel"/>
    <w:tmpl w:val="CF2AF6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3FF1922"/>
    <w:multiLevelType w:val="hybridMultilevel"/>
    <w:tmpl w:val="DFF66A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AD67A21"/>
    <w:multiLevelType w:val="hybridMultilevel"/>
    <w:tmpl w:val="243EAB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6893DC5"/>
    <w:multiLevelType w:val="hybridMultilevel"/>
    <w:tmpl w:val="71C4FE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CB619D3"/>
    <w:multiLevelType w:val="hybridMultilevel"/>
    <w:tmpl w:val="E26254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085884217">
    <w:abstractNumId w:val="6"/>
  </w:num>
  <w:num w:numId="2" w16cid:durableId="945694391">
    <w:abstractNumId w:val="9"/>
  </w:num>
  <w:num w:numId="3" w16cid:durableId="788358908">
    <w:abstractNumId w:val="7"/>
  </w:num>
  <w:num w:numId="4" w16cid:durableId="1906522903">
    <w:abstractNumId w:val="0"/>
  </w:num>
  <w:num w:numId="5" w16cid:durableId="1298949571">
    <w:abstractNumId w:val="2"/>
  </w:num>
  <w:num w:numId="6" w16cid:durableId="1133787015">
    <w:abstractNumId w:val="8"/>
  </w:num>
  <w:num w:numId="7" w16cid:durableId="2056001866">
    <w:abstractNumId w:val="5"/>
  </w:num>
  <w:num w:numId="8" w16cid:durableId="310407242">
    <w:abstractNumId w:val="14"/>
  </w:num>
  <w:num w:numId="9" w16cid:durableId="1961301790">
    <w:abstractNumId w:val="12"/>
  </w:num>
  <w:num w:numId="10" w16cid:durableId="1868324282">
    <w:abstractNumId w:val="13"/>
  </w:num>
  <w:num w:numId="11" w16cid:durableId="70781779">
    <w:abstractNumId w:val="10"/>
  </w:num>
  <w:num w:numId="12" w16cid:durableId="1387222640">
    <w:abstractNumId w:val="1"/>
  </w:num>
  <w:num w:numId="13" w16cid:durableId="1316645145">
    <w:abstractNumId w:val="3"/>
  </w:num>
  <w:num w:numId="14" w16cid:durableId="610551428">
    <w:abstractNumId w:val="4"/>
  </w:num>
  <w:num w:numId="15" w16cid:durableId="15390065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85"/>
    <w:rsid w:val="00025490"/>
    <w:rsid w:val="00027FEB"/>
    <w:rsid w:val="002B3B22"/>
    <w:rsid w:val="003B2792"/>
    <w:rsid w:val="003C0CB3"/>
    <w:rsid w:val="00417891"/>
    <w:rsid w:val="00437D1E"/>
    <w:rsid w:val="004E1095"/>
    <w:rsid w:val="00572BF3"/>
    <w:rsid w:val="00581EFD"/>
    <w:rsid w:val="00600A73"/>
    <w:rsid w:val="0061756F"/>
    <w:rsid w:val="006C469F"/>
    <w:rsid w:val="006E70F2"/>
    <w:rsid w:val="006F03A5"/>
    <w:rsid w:val="006F7803"/>
    <w:rsid w:val="0078144D"/>
    <w:rsid w:val="00790455"/>
    <w:rsid w:val="007C2FA0"/>
    <w:rsid w:val="007C5563"/>
    <w:rsid w:val="009607E7"/>
    <w:rsid w:val="009F191D"/>
    <w:rsid w:val="00A4073A"/>
    <w:rsid w:val="00A476D7"/>
    <w:rsid w:val="00AB127F"/>
    <w:rsid w:val="00B075A5"/>
    <w:rsid w:val="00B3541C"/>
    <w:rsid w:val="00BC3D13"/>
    <w:rsid w:val="00CB68C8"/>
    <w:rsid w:val="00CD25EE"/>
    <w:rsid w:val="00CE15F0"/>
    <w:rsid w:val="00D05C6C"/>
    <w:rsid w:val="00D45D99"/>
    <w:rsid w:val="00D80D1F"/>
    <w:rsid w:val="00D87940"/>
    <w:rsid w:val="00E06D85"/>
    <w:rsid w:val="00E3014F"/>
    <w:rsid w:val="00E50833"/>
    <w:rsid w:val="00E71D64"/>
    <w:rsid w:val="00F9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76675"/>
  <w15:docId w15:val="{45BBFFD1-110F-49F5-8561-5E41CD4A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D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07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71D64"/>
    <w:pPr>
      <w:tabs>
        <w:tab w:val="center" w:pos="4680"/>
        <w:tab w:val="right" w:pos="9360"/>
      </w:tabs>
      <w:spacing w:after="0" w:line="240" w:lineRule="auto"/>
    </w:pPr>
  </w:style>
  <w:style w:type="character" w:customStyle="1" w:styleId="HeaderChar">
    <w:name w:val="Header Char"/>
    <w:basedOn w:val="DefaultParagraphFont"/>
    <w:link w:val="Header"/>
    <w:rsid w:val="00E71D64"/>
  </w:style>
  <w:style w:type="paragraph" w:styleId="Footer">
    <w:name w:val="footer"/>
    <w:basedOn w:val="Normal"/>
    <w:link w:val="FooterChar"/>
    <w:uiPriority w:val="99"/>
    <w:unhideWhenUsed/>
    <w:rsid w:val="00E71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D64"/>
  </w:style>
  <w:style w:type="paragraph" w:styleId="BalloonText">
    <w:name w:val="Balloon Text"/>
    <w:basedOn w:val="Normal"/>
    <w:link w:val="BalloonTextChar"/>
    <w:uiPriority w:val="99"/>
    <w:semiHidden/>
    <w:unhideWhenUsed/>
    <w:rsid w:val="00E71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D64"/>
    <w:rPr>
      <w:rFonts w:ascii="Tahoma" w:hAnsi="Tahoma" w:cs="Tahoma"/>
      <w:sz w:val="16"/>
      <w:szCs w:val="16"/>
    </w:rPr>
  </w:style>
  <w:style w:type="table" w:styleId="TableGrid">
    <w:name w:val="Table Grid"/>
    <w:basedOn w:val="TableNormal"/>
    <w:uiPriority w:val="59"/>
    <w:rsid w:val="00E71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1D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71D64"/>
    <w:pPr>
      <w:outlineLvl w:val="9"/>
    </w:pPr>
    <w:rPr>
      <w:lang w:eastAsia="ja-JP"/>
    </w:rPr>
  </w:style>
  <w:style w:type="paragraph" w:styleId="ListParagraph">
    <w:name w:val="List Paragraph"/>
    <w:basedOn w:val="Normal"/>
    <w:uiPriority w:val="34"/>
    <w:qFormat/>
    <w:rsid w:val="00E71D64"/>
    <w:pPr>
      <w:ind w:left="720"/>
      <w:contextualSpacing/>
    </w:pPr>
  </w:style>
  <w:style w:type="paragraph" w:styleId="TOC1">
    <w:name w:val="toc 1"/>
    <w:basedOn w:val="Normal"/>
    <w:next w:val="Normal"/>
    <w:autoRedefine/>
    <w:uiPriority w:val="39"/>
    <w:unhideWhenUsed/>
    <w:rsid w:val="007C5563"/>
    <w:pPr>
      <w:tabs>
        <w:tab w:val="left" w:pos="660"/>
        <w:tab w:val="right" w:leader="dot" w:pos="9350"/>
      </w:tabs>
      <w:spacing w:after="100"/>
      <w:ind w:left="426" w:hanging="426"/>
    </w:pPr>
  </w:style>
  <w:style w:type="character" w:styleId="Hyperlink">
    <w:name w:val="Hyperlink"/>
    <w:basedOn w:val="DefaultParagraphFont"/>
    <w:uiPriority w:val="99"/>
    <w:unhideWhenUsed/>
    <w:rsid w:val="009607E7"/>
    <w:rPr>
      <w:color w:val="0000FF" w:themeColor="hyperlink"/>
      <w:u w:val="single"/>
    </w:rPr>
  </w:style>
  <w:style w:type="character" w:customStyle="1" w:styleId="Heading2Char">
    <w:name w:val="Heading 2 Char"/>
    <w:basedOn w:val="DefaultParagraphFont"/>
    <w:link w:val="Heading2"/>
    <w:uiPriority w:val="9"/>
    <w:rsid w:val="009607E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C5563"/>
    <w:pPr>
      <w:tabs>
        <w:tab w:val="left" w:pos="426"/>
        <w:tab w:val="right" w:leader="dot" w:pos="9350"/>
      </w:tabs>
      <w:spacing w:after="100"/>
    </w:pPr>
  </w:style>
  <w:style w:type="paragraph" w:styleId="BodyText">
    <w:name w:val="Body Text"/>
    <w:basedOn w:val="Normal"/>
    <w:link w:val="BodyTextChar"/>
    <w:rsid w:val="009607E7"/>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607E7"/>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9607E7"/>
    <w:rPr>
      <w:color w:val="808080"/>
    </w:rPr>
  </w:style>
  <w:style w:type="paragraph" w:styleId="NormalWeb">
    <w:name w:val="Normal (Web)"/>
    <w:basedOn w:val="Normal"/>
    <w:uiPriority w:val="99"/>
    <w:semiHidden/>
    <w:unhideWhenUsed/>
    <w:rsid w:val="00E3014F"/>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styleId="Strong">
    <w:name w:val="Strong"/>
    <w:basedOn w:val="DefaultParagraphFont"/>
    <w:uiPriority w:val="22"/>
    <w:qFormat/>
    <w:rsid w:val="00E3014F"/>
    <w:rPr>
      <w:b/>
      <w:bCs/>
    </w:rPr>
  </w:style>
  <w:style w:type="table" w:styleId="GridTable4-Accent1">
    <w:name w:val="Grid Table 4 Accent 1"/>
    <w:basedOn w:val="TableNormal"/>
    <w:uiPriority w:val="49"/>
    <w:rsid w:val="00D45D9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295174">
      <w:bodyDiv w:val="1"/>
      <w:marLeft w:val="0"/>
      <w:marRight w:val="0"/>
      <w:marTop w:val="0"/>
      <w:marBottom w:val="0"/>
      <w:divBdr>
        <w:top w:val="none" w:sz="0" w:space="0" w:color="auto"/>
        <w:left w:val="none" w:sz="0" w:space="0" w:color="auto"/>
        <w:bottom w:val="none" w:sz="0" w:space="0" w:color="auto"/>
        <w:right w:val="none" w:sz="0" w:space="0" w:color="auto"/>
      </w:divBdr>
    </w:div>
    <w:div w:id="878855982">
      <w:bodyDiv w:val="1"/>
      <w:marLeft w:val="0"/>
      <w:marRight w:val="0"/>
      <w:marTop w:val="0"/>
      <w:marBottom w:val="0"/>
      <w:divBdr>
        <w:top w:val="none" w:sz="0" w:space="0" w:color="auto"/>
        <w:left w:val="none" w:sz="0" w:space="0" w:color="auto"/>
        <w:bottom w:val="none" w:sz="0" w:space="0" w:color="auto"/>
        <w:right w:val="none" w:sz="0" w:space="0" w:color="auto"/>
      </w:divBdr>
    </w:div>
    <w:div w:id="950239207">
      <w:bodyDiv w:val="1"/>
      <w:marLeft w:val="0"/>
      <w:marRight w:val="0"/>
      <w:marTop w:val="0"/>
      <w:marBottom w:val="0"/>
      <w:divBdr>
        <w:top w:val="none" w:sz="0" w:space="0" w:color="auto"/>
        <w:left w:val="none" w:sz="0" w:space="0" w:color="auto"/>
        <w:bottom w:val="none" w:sz="0" w:space="0" w:color="auto"/>
        <w:right w:val="none" w:sz="0" w:space="0" w:color="auto"/>
      </w:divBdr>
    </w:div>
    <w:div w:id="1183932319">
      <w:bodyDiv w:val="1"/>
      <w:marLeft w:val="0"/>
      <w:marRight w:val="0"/>
      <w:marTop w:val="0"/>
      <w:marBottom w:val="0"/>
      <w:divBdr>
        <w:top w:val="none" w:sz="0" w:space="0" w:color="auto"/>
        <w:left w:val="none" w:sz="0" w:space="0" w:color="auto"/>
        <w:bottom w:val="none" w:sz="0" w:space="0" w:color="auto"/>
        <w:right w:val="none" w:sz="0" w:space="0" w:color="auto"/>
      </w:divBdr>
    </w:div>
    <w:div w:id="1434782193">
      <w:bodyDiv w:val="1"/>
      <w:marLeft w:val="0"/>
      <w:marRight w:val="0"/>
      <w:marTop w:val="0"/>
      <w:marBottom w:val="0"/>
      <w:divBdr>
        <w:top w:val="none" w:sz="0" w:space="0" w:color="auto"/>
        <w:left w:val="none" w:sz="0" w:space="0" w:color="auto"/>
        <w:bottom w:val="none" w:sz="0" w:space="0" w:color="auto"/>
        <w:right w:val="none" w:sz="0" w:space="0" w:color="auto"/>
      </w:divBdr>
    </w:div>
    <w:div w:id="166870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14F9E-2F95-431D-B0FC-B18DF3FA8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Kerry Brooks</dc:creator>
  <cp:lastModifiedBy>Thina Qutsu</cp:lastModifiedBy>
  <cp:revision>7</cp:revision>
  <dcterms:created xsi:type="dcterms:W3CDTF">2024-06-06T09:09:00Z</dcterms:created>
  <dcterms:modified xsi:type="dcterms:W3CDTF">2024-06-19T07:42:00Z</dcterms:modified>
</cp:coreProperties>
</file>