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Override PartName="/word/media/rId26.png" ContentType="image/png"/>
  <Override PartName="/word/media/rId29.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Momentary</w:t>
      </w:r>
      <w:r>
        <w:t xml:space="preserve"> </w:t>
      </w:r>
      <w:r>
        <w:t xml:space="preserve">Changes</w:t>
      </w:r>
      <w:r>
        <w:t xml:space="preserve"> </w:t>
      </w:r>
      <w:r>
        <w:t xml:space="preserve">in</w:t>
      </w:r>
      <w:r>
        <w:t xml:space="preserve"> </w:t>
      </w:r>
      <w:r>
        <w:t xml:space="preserve">Heart</w:t>
      </w:r>
      <w:r>
        <w:t xml:space="preserve"> </w:t>
      </w:r>
      <w:r>
        <w:t xml:space="preserve">Rate</w:t>
      </w:r>
      <w:r>
        <w:t xml:space="preserve"> </w:t>
      </w:r>
      <w:r>
        <w:t xml:space="preserve">Variability</w:t>
      </w:r>
      <w:r>
        <w:t xml:space="preserve"> </w:t>
      </w:r>
      <w:r>
        <w:t xml:space="preserve">Can</w:t>
      </w:r>
      <w:r>
        <w:t xml:space="preserve"> </w:t>
      </w:r>
      <w:r>
        <w:t xml:space="preserve">Detect</w:t>
      </w:r>
      <w:r>
        <w:t xml:space="preserve"> </w:t>
      </w:r>
      <w:r>
        <w:t xml:space="preserve">Risk</w:t>
      </w:r>
      <w:r>
        <w:t xml:space="preserve"> </w:t>
      </w:r>
      <w:r>
        <w:t xml:space="preserve">for</w:t>
      </w:r>
      <w:r>
        <w:t xml:space="preserve"> </w:t>
      </w:r>
      <w:r>
        <w:t xml:space="preserve">Experiencing</w:t>
      </w:r>
      <w:r>
        <w:t xml:space="preserve"> </w:t>
      </w:r>
      <w:r>
        <w:t xml:space="preserve">Emotional</w:t>
      </w:r>
      <w:r>
        <w:t xml:space="preserve"> </w:t>
      </w:r>
      <w:r>
        <w:t xml:space="preserve">Eating</w:t>
      </w:r>
      <w:r>
        <w:t xml:space="preserve"> </w:t>
      </w:r>
      <w:r>
        <w:t xml:space="preserve">Episodes</w:t>
      </w:r>
    </w:p>
    <w:tbl>
      <w:tblPr>
        <w:tblStyle w:val="Table"/>
        <w:tblW w:type="pct" w:w="5000.0"/>
        <w:tblLook w:firstRow="0"/>
      </w:tblPr>
      <w:tblGrid>
        <w:gridCol w:w="7920"/>
      </w:tblGrid>
      <w:tr>
        <w:tc>
          <w:p>
            <w:pPr>
              <w:pStyle w:val="Compact"/>
              <w:jc w:val="center"/>
            </w:pPr>
            <w:r>
              <w:t xml:space="preserve">Adrienne S. Juarascio, Ph.D.</w:t>
            </w:r>
            <w:r>
              <w:rPr>
                <w:vertAlign w:val="superscript"/>
              </w:rPr>
              <w:t xml:space="preserve">1,2</w:t>
            </w:r>
            <w:r>
              <w:t xml:space="preserve">, Rebecca Crochiere, B.A.</w:t>
            </w:r>
            <w:r>
              <w:rPr>
                <w:vertAlign w:val="superscript"/>
              </w:rPr>
              <w:t xml:space="preserve">1,2</w:t>
            </w:r>
            <w:r>
              <w:t xml:space="preserve">, Tinashe Michael Tapera, M.S.</w:t>
            </w:r>
            <w:r>
              <w:rPr>
                <w:vertAlign w:val="superscript"/>
              </w:rPr>
              <w:t xml:space="preserve">2,4</w:t>
            </w:r>
            <w:r>
              <w:t xml:space="preserve">, Madeline Palermo, M.S.</w:t>
            </w:r>
            <w:r>
              <w:rPr>
                <w:vertAlign w:val="superscript"/>
              </w:rPr>
              <w:t xml:space="preserve">3</w:t>
            </w:r>
            <w:r>
              <w:t xml:space="preserve">, &amp; Zoe Zhang, Ph.D.</w:t>
            </w:r>
            <w:r>
              <w:rPr>
                <w:vertAlign w:val="superscript"/>
              </w:rPr>
              <w:t xml:space="preserve">2</w:t>
            </w:r>
          </w:p>
        </w:tc>
      </w:tr>
      <w:tr>
        <w:tc>
          <w:p>
            <w:pPr>
              <w:pStyle w:val="Compact"/>
              <w:jc w:val="center"/>
            </w:pPr>
            <w:r>
              <w:rPr>
                <w:vertAlign w:val="superscript"/>
              </w:rPr>
              <w:t xml:space="preserve">1</w:t>
            </w:r>
            <w:r>
              <w:t xml:space="preserve"> </w:t>
            </w:r>
            <w:r>
              <w:t xml:space="preserve">Center for Weight, Eating, and Lifestyle Sciences (WELL Center), Drexel University, Stratton Hall, 3141 Chestnut Street Philadelphia, PA 19104</w:t>
            </w:r>
          </w:p>
        </w:tc>
      </w:tr>
      <w:tr>
        <w:tc>
          <w:p>
            <w:pPr>
              <w:pStyle w:val="Compact"/>
              <w:jc w:val="center"/>
            </w:pPr>
            <w:r>
              <w:rPr>
                <w:vertAlign w:val="superscript"/>
              </w:rPr>
              <w:t xml:space="preserve">2</w:t>
            </w:r>
            <w:r>
              <w:t xml:space="preserve"> </w:t>
            </w:r>
            <w:r>
              <w:t xml:space="preserve">Department of Psychology, Drexel University, Stratton Hall, 3141 Chestnut Street, Philadelphia, PA 19104</w:t>
            </w:r>
          </w:p>
        </w:tc>
      </w:tr>
      <w:tr>
        <w:tc>
          <w:p>
            <w:pPr>
              <w:pStyle w:val="Compact"/>
              <w:jc w:val="center"/>
            </w:pPr>
            <w:r>
              <w:rPr>
                <w:vertAlign w:val="superscript"/>
              </w:rPr>
              <w:t xml:space="preserve">3</w:t>
            </w:r>
            <w:r>
              <w:t xml:space="preserve"> </w:t>
            </w:r>
            <w:r>
              <w:t xml:space="preserve">Department of Psychology, University of South Florida, 4202 E Fowler Ave, Tampa, FL 33202, USA</w:t>
            </w:r>
          </w:p>
        </w:tc>
      </w:tr>
      <w:tr>
        <w:tc>
          <w:p>
            <w:pPr>
              <w:pStyle w:val="Compact"/>
              <w:jc w:val="center"/>
            </w:pPr>
            <w:r>
              <w:rPr>
                <w:vertAlign w:val="superscript"/>
              </w:rPr>
              <w:t xml:space="preserve">4</w:t>
            </w:r>
            <w:r>
              <w:t xml:space="preserve"> </w:t>
            </w:r>
            <w:r>
              <w:t xml:space="preserve">Department of Psychiatry, Perelman School of Medicine, University of Pennsylvania, Philadelphia, PA, 19104</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Adrienne S. Juarascio, Ph.D., Center for Weight, Eating, and Lifestyle Science, Drexel University, Stratton Hall, 3141 Chestnut Street, Philadelphia, PA 19104. E-mail:</w:t>
      </w:r>
      <w:r>
        <w:t xml:space="preserve"> </w:t>
      </w:r>
      <w:hyperlink r:id="rId21">
        <w:r>
          <w:rPr>
            <w:rStyle w:val="Hyperlink"/>
          </w:rPr>
          <w:t xml:space="preserve">asj32@drexel.edu</w:t>
        </w:r>
      </w:hyperlink>
    </w:p>
    <w:p>
      <w:pPr>
        <w:pStyle w:val="Compact"/>
        <w:pStyle w:val="Titel"/>
      </w:pPr>
      <w:r>
        <w:t xml:space="preserve">Abstract</w:t>
      </w:r>
    </w:p>
    <w:p>
      <w:pPr>
        <w:pStyle w:val="Textkrper"/>
      </w:pPr>
      <w:r>
        <w:t xml:space="preserve">Objective: A range of evidence supports that emotion dysregulation contributes to maladaptive eating behaviors broadly and may function as a powerful antecedent to emotional eating, specifically. New passive sensing technology offers the prospect of detecting emotion regulation in real-time through measurement of heart rate variability (HRV), a transdiagnostic bio-signal for emotion regulation, which may in turn predict risk of a maladaptive eating behavior. In the current study, our primary aim was to test whether changes in momentary HRV can be used to detect risk of experiencing an emotional eating episode in an ecologically valid setting. Method: Participants were 21 adults with clinically significant emotional eating behaviors. The Empatica E4 wrist-sensor was worn to measure heart rate variability and emotional eating episodes were reported using ecological momentary assessment for four weeks. Time and frequency domain features of HRV were extracted in the 30-minute period preceding emotional eating episodes and control episodes. Machine learning models were implemented using time domain and frequency domain features. Results: We found that HRV domain features significantly differed in the minutes preceding emotional eating episodes as compared to controls, though no such differences were found in the corresponding time-domain features. Discussion: Future work should be conducted to improve existing ambulatory sensors for HRV to allow for the collection of more valid and complete HRV data, which would allow researchers to better explore the ways in which wearable sensor technology may replace current self-report measures of real-time emotional states and power just-in-time interventions targeting maladaptive eating behaviors.</w:t>
      </w:r>
    </w:p>
    <w:p>
      <w:pPr>
        <w:pStyle w:val="Textkrper"/>
      </w:pPr>
      <w:r>
        <w:rPr>
          <w:i/>
        </w:rPr>
        <w:t xml:space="preserve">Keywords:</w:t>
      </w:r>
      <w:r>
        <w:t xml:space="preserve"> </w:t>
      </w:r>
      <w:r>
        <w:t xml:space="preserve">emotion regulation, heart rate variability, emotional eating, sensor technology, ecological momentary assessment</w:t>
      </w:r>
    </w:p>
    <w:p>
      <w:pPr>
        <w:pStyle w:val="Textkrper"/>
      </w:pPr>
      <w:r>
        <w:t xml:space="preserve">Word count: X</w:t>
      </w:r>
    </w:p>
    <w:p>
      <w:pPr>
        <w:pStyle w:val="Compact"/>
        <w:pStyle w:val="Titel"/>
      </w:pPr>
      <w:r>
        <w:t xml:space="preserve">Momentary Changes in Heart Rate Variability Can Detect Risk for Experiencing Emotional Eating Episodes</w:t>
      </w:r>
    </w:p>
    <w:p>
      <w:pPr>
        <w:pStyle w:val="berschrift1"/>
      </w:pPr>
      <w:bookmarkStart w:id="22" w:name="introduction"/>
      <w:r>
        <w:t xml:space="preserve">Introduction</w:t>
      </w:r>
      <w:bookmarkEnd w:id="22"/>
    </w:p>
    <w:p>
      <w:pPr>
        <w:pStyle w:val="FirstParagraph"/>
      </w:pPr>
      <w:r>
        <w:t xml:space="preserve">Emotion dysregulation (i.e., low levels of awareness, understanding, and acceptance of emotions, and the inability to engage in adaptive behaviors regardless of emotional state) is a broad, transdiagnostic risk and maintenance factor for numerous psychological disorders (e.g., substance abuse disorders, eating disorders, anxiety disorders) and is associated with high dropout from standard psychological treatments, poor compliance with treatment recommendations, and worse therapeutic outcomes. Maladaptive eating behaviors (e.g., disordered eating behaviors, eating behaviors that can facilitate weight gain) are one set of behaviors that are often strongly maintained by emotion dysregulation</w:t>
      </w:r>
      <w:r>
        <w:t xml:space="preserve"> </w:t>
      </w:r>
      <w:r>
        <w:t xml:space="preserve">(e.g., L. K. Anderson et al., 2018a; Crockett, Myhre, &amp; Rokke, 2015; Dalrymple, Clark, Chelminski, &amp; Zimmerman, 2018; Hunt, Forbush, Hagan, &amp; Chapa, 2017; Leehr et al., 2015; Mallorquí‐Bagué et al., 2018; Orihuela, Mrug, &amp; Boggiano, 2017)</w:t>
      </w:r>
      <w:r>
        <w:t xml:space="preserve">. A growing body of evidence suggests that individuals with eating disorders often experience elevated rates of emotion dysregulation, and disordered eating behaviors themselves can serve an emotion regulatory function</w:t>
      </w:r>
      <w:r>
        <w:t xml:space="preserve"> </w:t>
      </w:r>
      <w:r>
        <w:t xml:space="preserve">(Mallorquí‐Bagué et al., 2018; M Smyth et al., 2007)</w:t>
      </w:r>
      <w:r>
        <w:t xml:space="preserve">. For example, several types of negative emotions, including fear, guilt, hostility, and sadness, have been shown to intensify prior to and be mitigated following binge eating and purging episodes</w:t>
      </w:r>
      <w:r>
        <w:t xml:space="preserve"> </w:t>
      </w:r>
      <w:r>
        <w:t xml:space="preserve">(Berg et al., 2013)</w:t>
      </w:r>
      <w:r>
        <w:t xml:space="preserve">, providing temporal evidence to suggest that these maladaptive eating behaviors can serve as external regulators of emotion. Emotion dysregulation can also maintain maladaptive eating behaviors outside of diagnosable eating disordered symptoms such as emotional eating (i.e., the tendency to eat in response to emotional experiences), a behavior strongly linked to weight gain and poor long-term health outcomes</w:t>
      </w:r>
      <w:r>
        <w:t xml:space="preserve"> </w:t>
      </w:r>
      <w:r>
        <w:t xml:space="preserve">(Arnow, Kenardy, &amp; Agras, 1995; Frayn &amp; Knäuper, 2018; Masheb &amp; Grilo, 2006; Ricca et al., 2009)</w:t>
      </w:r>
      <w:r>
        <w:t xml:space="preserve">. Numerous theories have proposed a negative reinforcement-based function for emotion-driven eating</w:t>
      </w:r>
      <w:r>
        <w:t xml:space="preserve"> </w:t>
      </w:r>
      <w:r>
        <w:t xml:space="preserve">(Heatherton &amp; Baumeister, 1991)</w:t>
      </w:r>
      <w:r>
        <w:t xml:space="preserve"> </w:t>
      </w:r>
      <w:r>
        <w:t xml:space="preserve">and studies utilizing ecological momentary assessment</w:t>
      </w:r>
      <w:r>
        <w:t xml:space="preserve"> </w:t>
      </w:r>
      <w:r>
        <w:t xml:space="preserve">(EMA; Haedt-Matt &amp; Keel, 2011)</w:t>
      </w:r>
      <w:r>
        <w:t xml:space="preserve">, naturalistic recalls and diaries</w:t>
      </w:r>
      <w:r>
        <w:t xml:space="preserve"> </w:t>
      </w:r>
      <w:r>
        <w:t xml:space="preserve">(Deaver, Miltenberger, Smyth, Meidinger, &amp; Crosby, 2003; Johnson, Schlundt, Barclay, Carr-Nangle, &amp; Engler, 1995; Lynch, Everingham, Dubitzky, man, &amp; Kasser, 2000)</w:t>
      </w:r>
      <w:r>
        <w:t xml:space="preserve">, and laboratory-based studies</w:t>
      </w:r>
      <w:r>
        <w:t xml:space="preserve"> </w:t>
      </w:r>
      <w:r>
        <w:t xml:space="preserve">(Cools, Schotte, &amp; McNally, 1992; Tuschen-Caffier &amp; Vögele, 1999)</w:t>
      </w:r>
      <w:r>
        <w:t xml:space="preserve"> </w:t>
      </w:r>
      <w:r>
        <w:t xml:space="preserve">have all demonstrated that negative affect prospectively increases the likelihood of a variety of maladaptive eating episodes. Thus, a range of evidence supports that emotion dysregulation contributes to maladaptive eating behaviors broadly and may function as a powerful antecedent to emotional eating, specifically.</w:t>
      </w:r>
    </w:p>
    <w:p>
      <w:pPr>
        <w:pStyle w:val="Textkrper"/>
      </w:pPr>
      <w:r>
        <w:t xml:space="preserve">Given the clear evidence that emotion dysregulation can maintain maladaptive eating behaviors, it is perhaps unsurprising that improvement in emotion regulation is associated with treatment success for a range of maladaptive eating behaviors</w:t>
      </w:r>
      <w:r>
        <w:t xml:space="preserve"> </w:t>
      </w:r>
      <w:r>
        <w:t xml:space="preserve">(e.g., Cancian, Souza, Liboni, Lara Machado, &amp; Silva Oliveira, 2017; Compare, Calugi, Marchesini, Molinari, &amp; Dalle Grave, 2013; Dolhanty &amp; Greenberg, 2007, 2009; MacDonald, Trottier, &amp; Olmsted, 2017; Peterson et al., 2017; Robinson, Dolhanty, &amp; Greenberg, 2015)</w:t>
      </w:r>
      <w:r>
        <w:t xml:space="preserve">. Accordingly, a range of emotion-focused treatment approaches have been developed for maladaptive eating behaviors (e.g., integrative cognitive-affective therapy for bulimia nervosa, emotion acceptance behavior therapy for anorexia nervosa, and dialectical behavior therapy for binge eating)</w:t>
      </w:r>
      <w:r>
        <w:t xml:space="preserve"> </w:t>
      </w:r>
      <w:r>
        <w:t xml:space="preserve">(Chen et al., 2017; Clyne, Latner, Gleaves, &amp; Blampied, 2010; Compare et al., 2013; Dolhanty &amp; Greenberg, 2007, 2009; Robinson et al., 2015; Wnuk, Greenberg, &amp; Dolhanty, 2015; Wonderlich et al., 2014)</w:t>
      </w:r>
      <w:r>
        <w:t xml:space="preserve">, many of which have shown initial promise. However, to date, when emotion-focused treatment approaches are directly compared to existing cognitive and/or behavioral treatment (CBTs) approaches, the results largely fail to demonstrate any superiority of these treatment approaches</w:t>
      </w:r>
      <w:r>
        <w:t xml:space="preserve"> </w:t>
      </w:r>
      <w:r>
        <w:t xml:space="preserve">(Chen et al., 2017; Linardon, Fairburn, Fitzsimmons-Craft, Wilfley, &amp; Brennan, 2017; Wonderlich et al., 2014)</w:t>
      </w:r>
      <w:r>
        <w:t xml:space="preserve">. Although relatively few RCTs have been conducted comparing CBTs to emotion-focused treatments for maladaptive eating behaviors and more research is sorely needed in this area, the existing data suggest that our current treatment approaches are failing to achieve optimal rates of efficacy.</w:t>
      </w:r>
    </w:p>
    <w:p>
      <w:pPr>
        <w:pStyle w:val="Textkrper"/>
      </w:pPr>
      <w:r>
        <w:t xml:space="preserve">One possible reason that emotion-focused treatments may be underperforming is that even after receiving a treatment designed to improve emotion dysregulation, many individuals continue to experience difficulty regulating emotions after treatment. While large average effect size improvements in emotion regulation are often observed in these studies</w:t>
      </w:r>
      <w:r>
        <w:t xml:space="preserve"> </w:t>
      </w:r>
      <w:r>
        <w:t xml:space="preserve">(Cancian et al., 2017; MacDonald et al., 2017; Peterson et al., 2017)</w:t>
      </w:r>
      <w:r>
        <w:t xml:space="preserve">, some studies have found that these improvements are similar to those observed in CBTs</w:t>
      </w:r>
      <w:r>
        <w:t xml:space="preserve"> </w:t>
      </w:r>
      <w:r>
        <w:t xml:space="preserve">(Wonderlich et al., 2014)</w:t>
      </w:r>
      <w:r>
        <w:t xml:space="preserve"> </w:t>
      </w:r>
      <w:r>
        <w:t xml:space="preserve">and that variability in response is common, with many patients continuing to experience difficulty regulating emotions by the end of treatment</w:t>
      </w:r>
      <w:r>
        <w:t xml:space="preserve"> </w:t>
      </w:r>
      <w:r>
        <w:t xml:space="preserve">(Safer &amp; Jo, 2010; Safer, Telch, &amp; Agras, 2001)</w:t>
      </w:r>
      <w:r>
        <w:t xml:space="preserve">. Identifying new methods to improve emotion regulation outside of conventional emotion-focused treatments may be needed to sufficiently engage this clinical target and adequately improve treatment outcomes.</w:t>
      </w:r>
    </w:p>
    <w:p>
      <w:pPr>
        <w:pStyle w:val="Textkrper"/>
      </w:pPr>
      <w:r>
        <w:t xml:space="preserve">Most emotion-focused treatments approaches that focus on maladaptive eating behavior try to improve emotion regulation through in-session provision of emotion regulatory skills and instructions to practice these skills at home and utilize the skills during times of distress. Although these skills can be effective when adequately employed, many patients fail to sufficiently utilize these skills in their daily life</w:t>
      </w:r>
      <w:r>
        <w:t xml:space="preserve"> </w:t>
      </w:r>
      <w:r>
        <w:t xml:space="preserve">(Zendegui, West, &amp; Zandberg, 2014)</w:t>
      </w:r>
      <w:r>
        <w:t xml:space="preserve">, severely limiting the success of these traditionally-delivered interventions, as most if not all maladaptive eating episodes occur outside the therapy office. As such, there is a need to develop novel ways to intervene on behavior as it occurs in daily life. In fact, new technological advances are offering the opportunity to monitor risk factors, e.g., rising negative emotion, in individuals’ natural environment, allowing for interventions to be delivered and received in real-time and in ecologically valid settings.</w:t>
      </w:r>
    </w:p>
    <w:p>
      <w:pPr>
        <w:pStyle w:val="Textkrper"/>
      </w:pPr>
      <w:r>
        <w:t xml:space="preserve">One methodological approach that has shown increasing popularity and promise in this regard is ecological momentary intervention (EMI), which gathers self-report data multiple times per day, often via smartphones, and delivers interventions when risk factors are reported. For example, an EMI aiming to prevent emotion-triggered maladaptive eating could assess emotion multiple times per day via a mobile survey and deliver in-the-moment emotion-focused interventions when strong negative emotions are endorsed, with the aim of thwarting a subsequent maladaptive eating episode. Nevertheless, despite its growing use and advantages, EMI has several important limitations. Notably, the efficacy of EMI is contingent on users’ accurate and frequent self-reporting, which is time-consuming and inherently burdensome. Additionally, an individual may be unwilling (e.g., due to ambivalent motivation) or unable (e.g., due to poor emotional awareness) to accurately record the emotional experiences that are needed to accurately power an EMI system, especially when in an intense, negative emotional state.</w:t>
      </w:r>
    </w:p>
    <w:p>
      <w:pPr>
        <w:pStyle w:val="Textkrper"/>
      </w:pPr>
      <w:r>
        <w:t xml:space="preserve">Fortunately, the advent of new technology has offered other real-time, ecologically-valid methodologies that are not subject to these same limitations and thus offer discrete advantages over EMIs. Passive sensing systems, which are capable of objective, continuous or semi-continuous, real-time data collection that requires no user input, may be a more effective and acceptable methodology with which to detect in real-time risk of maladaptive eating behavior. Passive sensing systems not only reduce participant burden and eliminate self-report bias by circumventing user input, but they also allow for more frequent data collection (e.g., continuous or semi-continuous), which may result in better detection of risk factors and therefore more accurate and timelier interventions.</w:t>
      </w:r>
    </w:p>
    <w:p>
      <w:pPr>
        <w:pStyle w:val="Textkrper"/>
      </w:pPr>
      <w:r>
        <w:t xml:space="preserve">Moreover, increasing psychophysiological evidence indicates that negative affect, emotional reactivity, and emotion regulation can be passively sensed using physiological markers of autonomic nervous system activity</w:t>
      </w:r>
      <w:r>
        <w:t xml:space="preserve"> </w:t>
      </w:r>
      <w:r>
        <w:t xml:space="preserve">(Appelhans &amp; Luecken, 2006; Thayer &amp; Sternberg, 2006)</w:t>
      </w:r>
      <w:r>
        <w:t xml:space="preserve">. Heart rate variability (HRV), in particular, has been identified as a transdiagnostic bio-signal for self-regulation, and more specifically, emotion regulation</w:t>
      </w:r>
      <w:r>
        <w:t xml:space="preserve"> </w:t>
      </w:r>
      <w:r>
        <w:t xml:space="preserve">(Beauchaine &amp; Thayer, 2015; Calvo &amp; D’Mello, 2010)</w:t>
      </w:r>
      <w:r>
        <w:t xml:space="preserve">. For example, higher levels of resting HRV have been found to be associated with increased trait-level emotion regulatory abilities, and lower levels of HRV with impairments in emotional coping and adaptive emotional response</w:t>
      </w:r>
      <w:r>
        <w:t xml:space="preserve"> </w:t>
      </w:r>
      <w:r>
        <w:t xml:space="preserve">(Appelhans &amp; Luecken, 2006; Spitoni et al., 2017a; Thayer &amp; Lane, 2009)</w:t>
      </w:r>
      <w:r>
        <w:t xml:space="preserve">. In addition to providing trait-level information, HRV operates at the state level; for example, momentary increases in HRV correspond with effective emotion regulation across various laboratory tasks</w:t>
      </w:r>
      <w:r>
        <w:t xml:space="preserve"> </w:t>
      </w:r>
      <w:r>
        <w:t xml:space="preserve">(Butler, Wilhelm, &amp; Gross, 2006; Ingjaldsson, Laberg, &amp; Thayer, 2003; Smith et al., 2011)</w:t>
      </w:r>
      <w:r>
        <w:t xml:space="preserve">. As such, within-person variability of HRV allows researchers to investigate whether decreases in HRV correspond with momentary emotion dysregulation, and subsequently, whether these within-person changes in HRV could place individuals at risk for engagement in maladaptive behaviors to externally regulate emotion. For example, a recent study examining adolescent girls with disordered eating behavior found reductions in HRV preceded loss-of-control eating episodes, suggesting that HRV may serve as a biomarker for decreased emotion regulatory activity and consequently, susceptibility to loss-of-control eating</w:t>
      </w:r>
      <w:r>
        <w:t xml:space="preserve"> </w:t>
      </w:r>
      <w:r>
        <w:t xml:space="preserve">(Ranzenhofer et al., 2016)</w:t>
      </w:r>
      <w:r>
        <w:t xml:space="preserve">.</w:t>
      </w:r>
    </w:p>
    <w:p>
      <w:pPr>
        <w:pStyle w:val="Textkrper"/>
      </w:pPr>
      <w:r>
        <w:t xml:space="preserve">Nevertheless, most extant research studying the relation between HRV and emotion regulation has been conducted in laboratory settings, with HRV almost exclusively being measured by invasive or burdensome physiological sensors (e.g., medical-grade electrocardiogram monitors). The recent and rapid progression of wearable technology (e.g., wrist sensors) has opened a new wave of possibilities with which to acceptably and feasibly collect HRV data in ecologically-valid environments. One of the most promising current sensors is the commercially available Empatica E4 wristband, which has been validated for collecting momentary physiological data in real-world settings.</w:t>
      </w:r>
      <w:r>
        <w:t xml:space="preserve">(Cogan, Birjandtalab, Nourani, Harvey, &amp; Nagaraddi, 2017; Vandecasteele et al., 2017)</w:t>
      </w:r>
      <w:r>
        <w:t xml:space="preserve"> </w:t>
      </w:r>
      <w:r>
        <w:t xml:space="preserve">The Empatica E4 wrist sensor detects physiological signals using photoplethysmography (noninvasive optical measurement that can derive cardiovascular features from light absorption of the skin), skin conductance, and body temperature, and uploads data via a platform that can be viewable by study personnel for storage and analysis. Thus, given the newfound availability of validated wrist sensors like the Empatica E4, there is a critical need to translate primarily lab-based HRV findings into real-world environments using this more acceptable technology, which allows for real-time, ecologically-valid measurement and interventions.</w:t>
      </w:r>
    </w:p>
    <w:p>
      <w:pPr>
        <w:pStyle w:val="Textkrper"/>
      </w:pPr>
      <w:r>
        <w:t xml:space="preserve">In the current study, our primary aim was to test whether changes in momentary HRV can be used to detect risk of experiencing an emotional eating episode. Emotional eating was selected as an outcome variable for the following reasons: 1) it is highly prevalent in the population and it occurs at a high frequency (usually multiple times per week) among individuals with clinically significant emotional eating, thus increasingly the feasibility of an initial study of wearable HRV technology in detecting risk for a maladaptive eating behavior and 2) by definition, negative emotion occurs prior to and during the eating episode itself, thereby optimizing our ability to detect a relationship between within–person changes in HRV and subsequent engagement in a maladaptive eating episodes. As such, emotional eating represented the most fitting outcome variable for this initial test, though we anticipate the relationship between emotion dysregulation and maladaptive eating could be applicable to other maladaptive eating behaviors more broadly. A secondary aim of this study is to evaluate the feasibility and acceptability of using wrist-worn wearable sensors to detect HRV in this population to determine whether a wearable HRV sensor could be a viable augmentation to an EMI-system in future studies.</w:t>
      </w:r>
    </w:p>
    <w:p>
      <w:pPr>
        <w:pStyle w:val="berschrift2"/>
      </w:pPr>
      <w:bookmarkStart w:id="23" w:name="statistical-analyses"/>
      <w:r>
        <w:t xml:space="preserve">Statistical Analyses</w:t>
      </w:r>
      <w:bookmarkEnd w:id="23"/>
    </w:p>
    <w:p>
      <w:pPr>
        <w:pStyle w:val="FirstParagraph"/>
      </w:pPr>
      <w:r>
        <w:t xml:space="preserve">Data analyses were carried out in R version 3.5.0 (2018-04-23) and Python 2.7. In accordance with previous studies examining the relation between HRV and discrete eating episodes</w:t>
      </w:r>
      <w:r>
        <w:t xml:space="preserve"> </w:t>
      </w:r>
      <w:r>
        <w:t xml:space="preserve">(Friesen, Lin, Schurman, Andre, &amp; Callum, 2007; Harthoorn &amp; Dransfield, 2008a; Ranzenhofer et al., 2016)</w:t>
      </w:r>
      <w:r>
        <w:t xml:space="preserve">, physiological data collected in the 30-minute period preceding the eating episode were examined. For each participant, the inter-beat interval (IBI) for each self-reported survey was selected, where surveys were either self-reported at the time of an eating episode, or pseudo-randomly triggered in the app. This resulted in an initial total of</w:t>
      </w:r>
      <w:r>
        <w:t xml:space="preserve"> </w:t>
      </w:r>
      <m:oMath>
        <m:r>
          <m:t>n</m:t>
        </m:r>
        <m:r>
          <m:t>=</m:t>
        </m:r>
      </m:oMath>
      <w:r>
        <w:t xml:space="preserve"> </w:t>
      </w:r>
      <w:r>
        <w:t xml:space="preserve">487 emotional eating episodes and</w:t>
      </w:r>
      <w:r>
        <w:t xml:space="preserve"> </w:t>
      </w:r>
      <m:oMath>
        <m:r>
          <m:t>n</m:t>
        </m:r>
        <m:r>
          <m:t>=</m:t>
        </m:r>
      </m:oMath>
      <w:r>
        <w:t xml:space="preserve"> </w:t>
      </w:r>
      <w:r>
        <w:t xml:space="preserve">3155 control episodes before cleaning the data.</w:t>
      </w:r>
    </w:p>
    <w:p>
      <w:pPr>
        <w:pStyle w:val="Textkrper"/>
      </w:pPr>
      <w:r>
        <w:t xml:space="preserve">Using the RHRV package</w:t>
      </w:r>
      <w:r>
        <w:t xml:space="preserve"> </w:t>
      </w:r>
      <w:r>
        <w:t xml:space="preserve">(Rodriguez-Linares et al., 2017)</w:t>
      </w:r>
      <w:r>
        <w:t xml:space="preserve">, IBI data streams were filtered, interpolated, and artifacts were removed, using thresholds and parameters in compliance with normative reported values for heart rate variability features</w:t>
      </w:r>
      <w:r>
        <w:t xml:space="preserve"> </w:t>
      </w:r>
      <w:r>
        <w:t xml:space="preserve">(Shaffer &amp; Ginsberg, 2017)</w:t>
      </w:r>
      <w:r>
        <w:t xml:space="preserve">. Observations that did not meet normative criteria were removed. Consistent with existing research, features of heart rate variability were extracted from both the time and frequency domain to measure both the amount of variability and the amount of signal energy in the 30-minute period</w:t>
      </w:r>
      <w:r>
        <w:t xml:space="preserve"> </w:t>
      </w:r>
      <w:r>
        <w:t xml:space="preserve">(Rubin, Abreu, Ahern, Eldardiry, &amp; Bobrow, 2016; Shaffer &amp; Ginsberg, 2017)</w:t>
      </w:r>
      <w:r>
        <w:t xml:space="preserve">.</w:t>
      </w:r>
    </w:p>
    <w:p>
      <w:pPr>
        <w:pStyle w:val="Textkrper"/>
      </w:pPr>
      <w:r>
        <w:t xml:space="preserve">The following heart rate variability features were extracted from the IBI streams for each observation in the time domain:</w:t>
      </w:r>
      <w:r>
        <w:t xml:space="preserve"> </w:t>
      </w:r>
      <w:r>
        <w:rPr>
          <w:i/>
        </w:rPr>
        <w:t xml:space="preserve">SDNN</w:t>
      </w:r>
      <w:r>
        <w:t xml:space="preserve"> </w:t>
      </w:r>
      <w:r>
        <w:t xml:space="preserve">(Standard Deviation of all filtered inter-beat intervals);</w:t>
      </w:r>
      <w:r>
        <w:t xml:space="preserve"> </w:t>
      </w:r>
      <w:r>
        <w:rPr>
          <w:i/>
        </w:rPr>
        <w:t xml:space="preserve">SDANN</w:t>
      </w:r>
      <w:r>
        <w:t xml:space="preserve"> </w:t>
      </w:r>
      <w:r>
        <w:t xml:space="preserve">(Standard Deviation of inter-beat intervals between all successive heartbeats);</w:t>
      </w:r>
      <w:r>
        <w:t xml:space="preserve"> </w:t>
      </w:r>
      <w:r>
        <w:rPr>
          <w:i/>
        </w:rPr>
        <w:t xml:space="preserve">SDNNIX</w:t>
      </w:r>
      <w:r>
        <w:t xml:space="preserve"> </w:t>
      </w:r>
      <w:r>
        <w:t xml:space="preserve">(Mean of the standard deviations of all the filtered inter-beat intervals for each 5 min segment of the IBI stream);</w:t>
      </w:r>
      <w:r>
        <w:t xml:space="preserve"> </w:t>
      </w:r>
      <w:r>
        <w:rPr>
          <w:i/>
        </w:rPr>
        <w:t xml:space="preserve">pNN50</w:t>
      </w:r>
      <w:r>
        <w:t xml:space="preserve"> </w:t>
      </w:r>
      <w:r>
        <w:t xml:space="preserve">(Percentage of successive inter-beat intervals that differ by more than 50 ms);</w:t>
      </w:r>
      <w:r>
        <w:t xml:space="preserve"> </w:t>
      </w:r>
      <w:r>
        <w:rPr>
          <w:i/>
        </w:rPr>
        <w:t xml:space="preserve">SDSD</w:t>
      </w:r>
      <w:r>
        <w:t xml:space="preserve"> </w:t>
      </w:r>
      <w:r>
        <w:t xml:space="preserve">(Standard Deviation of Successive Differences of inter-beat intervals);</w:t>
      </w:r>
      <w:r>
        <w:t xml:space="preserve"> </w:t>
      </w:r>
      <w:r>
        <w:rPr>
          <w:i/>
        </w:rPr>
        <w:t xml:space="preserve">rMSSD</w:t>
      </w:r>
      <w:r>
        <w:t xml:space="preserve"> </w:t>
      </w:r>
      <w:r>
        <w:t xml:space="preserve">(Root Mean Square of Successive Differences);</w:t>
      </w:r>
      <w:r>
        <w:t xml:space="preserve"> </w:t>
      </w:r>
      <w:r>
        <w:rPr>
          <w:i/>
        </w:rPr>
        <w:t xml:space="preserve">IRRR</w:t>
      </w:r>
      <w:r>
        <w:t xml:space="preserve"> </w:t>
      </w:r>
      <w:r>
        <w:t xml:space="preserve">(length of the interval determined by the first and the third quantile of the inter-beat interval);</w:t>
      </w:r>
      <w:r>
        <w:t xml:space="preserve"> </w:t>
      </w:r>
      <w:r>
        <w:rPr>
          <w:i/>
        </w:rPr>
        <w:t xml:space="preserve">MADRR</w:t>
      </w:r>
      <w:r>
        <w:t xml:space="preserve"> </w:t>
      </w:r>
      <w:r>
        <w:t xml:space="preserve">(Median of the Absolute values of the successive Differences between the inter-beat intervals);</w:t>
      </w:r>
      <w:r>
        <w:t xml:space="preserve"> </w:t>
      </w:r>
      <w:r>
        <w:rPr>
          <w:i/>
        </w:rPr>
        <w:t xml:space="preserve">TINN</w:t>
      </w:r>
      <w:r>
        <w:t xml:space="preserve"> </w:t>
      </w:r>
      <w:r>
        <w:t xml:space="preserve">(Triangular Interpolation of inter-beat interval histogram); and</w:t>
      </w:r>
      <w:r>
        <w:t xml:space="preserve"> </w:t>
      </w:r>
      <w:r>
        <w:rPr>
          <w:i/>
        </w:rPr>
        <w:t xml:space="preserve">HRVi</w:t>
      </w:r>
      <w:r>
        <w:t xml:space="preserve"> </w:t>
      </w:r>
      <w:r>
        <w:t xml:space="preserve">(Heart Rate Variability index)</w:t>
      </w:r>
      <w:r>
        <w:t xml:space="preserve"> </w:t>
      </w:r>
      <w:r>
        <w:t xml:space="preserve">(Rodriguez-Linares et al., 2017)</w:t>
      </w:r>
      <w:r>
        <w:t xml:space="preserve">.</w:t>
      </w:r>
      <w:r>
        <w:t xml:space="preserve"> </w:t>
      </w:r>
      <w:r>
        <w:rPr>
          <w:i/>
        </w:rPr>
        <w:t xml:space="preserve">SDNN</w:t>
      </w:r>
      <w:r>
        <w:t xml:space="preserve"> </w:t>
      </w:r>
      <w:r>
        <w:t xml:space="preserve">reflects the power of the components responsible for variability in heart rhythm, while</w:t>
      </w:r>
      <w:r>
        <w:t xml:space="preserve"> </w:t>
      </w:r>
      <w:r>
        <w:rPr>
          <w:i/>
        </w:rPr>
        <w:t xml:space="preserve">SDANN</w:t>
      </w:r>
      <w:r>
        <w:t xml:space="preserve">,</w:t>
      </w:r>
      <w:r>
        <w:t xml:space="preserve"> </w:t>
      </w:r>
      <w:r>
        <w:rPr>
          <w:i/>
        </w:rPr>
        <w:t xml:space="preserve">SDNNIX</w:t>
      </w:r>
      <w:r>
        <w:t xml:space="preserve">,</w:t>
      </w:r>
      <w:r>
        <w:t xml:space="preserve"> </w:t>
      </w:r>
      <w:r>
        <w:rPr>
          <w:i/>
        </w:rPr>
        <w:t xml:space="preserve">pNN50</w:t>
      </w:r>
      <w:r>
        <w:t xml:space="preserve">,</w:t>
      </w:r>
      <w:r>
        <w:t xml:space="preserve"> </w:t>
      </w:r>
      <w:r>
        <w:rPr>
          <w:i/>
        </w:rPr>
        <w:t xml:space="preserve">SDSD</w:t>
      </w:r>
      <w:r>
        <w:t xml:space="preserve">,</w:t>
      </w:r>
      <w:r>
        <w:t xml:space="preserve"> </w:t>
      </w:r>
      <w:r>
        <w:rPr>
          <w:i/>
        </w:rPr>
        <w:t xml:space="preserve">rMSSD</w:t>
      </w:r>
      <w:r>
        <w:t xml:space="preserve">,</w:t>
      </w:r>
      <w:r>
        <w:t xml:space="preserve"> </w:t>
      </w:r>
      <w:r>
        <w:rPr>
          <w:i/>
        </w:rPr>
        <w:t xml:space="preserve">IRRR</w:t>
      </w:r>
      <w:r>
        <w:t xml:space="preserve">, and</w:t>
      </w:r>
      <w:r>
        <w:t xml:space="preserve"> </w:t>
      </w:r>
      <w:r>
        <w:rPr>
          <w:i/>
        </w:rPr>
        <w:t xml:space="preserve">MADRR</w:t>
      </w:r>
      <w:r>
        <w:t xml:space="preserve"> </w:t>
      </w:r>
      <w:r>
        <w:t xml:space="preserve">reflect different statistical aspects of the high frequency variation in heart rhythm. Finally,</w:t>
      </w:r>
      <w:r>
        <w:t xml:space="preserve"> </w:t>
      </w:r>
      <w:r>
        <w:rPr>
          <w:i/>
        </w:rPr>
        <w:t xml:space="preserve">TINN</w:t>
      </w:r>
      <w:r>
        <w:t xml:space="preserve"> </w:t>
      </w:r>
      <w:r>
        <w:t xml:space="preserve">and</w:t>
      </w:r>
      <w:r>
        <w:t xml:space="preserve"> </w:t>
      </w:r>
      <w:r>
        <w:rPr>
          <w:i/>
        </w:rPr>
        <w:t xml:space="preserve">HRVi</w:t>
      </w:r>
      <w:r>
        <w:t xml:space="preserve"> </w:t>
      </w:r>
      <w:r>
        <w:t xml:space="preserve">represent geometric measures calculated from the density distribution of inter-beat intervals</w:t>
      </w:r>
      <w:r>
        <w:t xml:space="preserve"> </w:t>
      </w:r>
      <w:r>
        <w:t xml:space="preserve">(Rodriguez-Linares et al., 2017)</w:t>
      </w:r>
      <w:r>
        <w:t xml:space="preserve">.</w:t>
      </w:r>
    </w:p>
    <w:p>
      <w:pPr>
        <w:pStyle w:val="Textkrper"/>
      </w:pPr>
      <w:r>
        <w:t xml:space="preserve">In the frequency domain, features extracted included the mean non-interpolated heart rate (</w:t>
      </w:r>
      <w:r>
        <w:rPr>
          <w:i/>
        </w:rPr>
        <w:t xml:space="preserve">mean niHR</w:t>
      </w:r>
      <w:r>
        <w:t xml:space="preserve">), the mean interpolated Heart Rate (</w:t>
      </w:r>
      <w:r>
        <w:rPr>
          <w:i/>
        </w:rPr>
        <w:t xml:space="preserve">mean HR</w:t>
      </w:r>
      <w:r>
        <w:t xml:space="preserve">), and the heart rate values at the start and end of the 30 minute window (</w:t>
      </w:r>
      <w:r>
        <w:rPr>
          <w:i/>
        </w:rPr>
        <w:t xml:space="preserve">Start HR</w:t>
      </w:r>
      <w:r>
        <w:t xml:space="preserve">,</w:t>
      </w:r>
      <w:r>
        <w:t xml:space="preserve"> </w:t>
      </w:r>
      <w:r>
        <w:rPr>
          <w:i/>
        </w:rPr>
        <w:t xml:space="preserve">End HR</w:t>
      </w:r>
      <w:r>
        <w:t xml:space="preserve">). Additional frequency domain features were extracted from the 30 minute streams by applying a Fourier transform to the heart rate signal, resulting in a spectrogram of the heart rate in the low and high frequency ranges. To extract a sufficient amount of information from these spectograms and increase the variance of our data, the spectrogram was split into 5 minute windows, as has been done previously in studies using heart rate variability to predict event-level behavior</w:t>
      </w:r>
      <w:r>
        <w:t xml:space="preserve"> </w:t>
      </w:r>
      <w:r>
        <w:t xml:space="preserve">(Rubin et al., 2016)</w:t>
      </w:r>
      <w:r>
        <w:t xml:space="preserve">. Mean features were extracted from each of these windows — the mean Low Frequency signal (</w:t>
      </w:r>
      <m:oMath>
        <m:r>
          <m:t>L</m:t>
        </m:r>
        <m:sSub>
          <m:e>
            <m:r>
              <m:t>F</m:t>
            </m:r>
          </m:e>
          <m:sub>
            <m:r>
              <m:t>1</m:t>
            </m:r>
          </m:sub>
        </m:sSub>
      </m:oMath>
      <w:r>
        <w:t xml:space="preserve">,</w:t>
      </w:r>
      <w:r>
        <w:t xml:space="preserve"> </w:t>
      </w:r>
      <m:oMath>
        <m:r>
          <m:t>L</m:t>
        </m:r>
        <m:sSub>
          <m:e>
            <m:r>
              <m:t>F</m:t>
            </m:r>
          </m:e>
          <m:sub>
            <m:r>
              <m:t>2</m:t>
            </m:r>
          </m:sub>
        </m:sSub>
      </m:oMath>
      <w:r>
        <w:t xml:space="preserve">,…</w:t>
      </w:r>
      <w:r>
        <w:t xml:space="preserve"> </w:t>
      </w:r>
      <m:oMath>
        <m:r>
          <m:t>L</m:t>
        </m:r>
        <m:sSub>
          <m:e>
            <m:r>
              <m:t>F</m:t>
            </m:r>
          </m:e>
          <m:sub>
            <m:r>
              <m:t>6</m:t>
            </m:r>
          </m:sub>
        </m:sSub>
      </m:oMath>
      <w:r>
        <w:t xml:space="preserve">), the mean High Frequency signal (</w:t>
      </w:r>
      <m:oMath>
        <m:r>
          <m:t>H</m:t>
        </m:r>
        <m:sSub>
          <m:e>
            <m:r>
              <m:t>F</m:t>
            </m:r>
          </m:e>
          <m:sub>
            <m:r>
              <m:t>1</m:t>
            </m:r>
          </m:sub>
        </m:sSub>
      </m:oMath>
      <w:r>
        <w:t xml:space="preserve">,</w:t>
      </w:r>
      <w:r>
        <w:t xml:space="preserve"> </w:t>
      </w:r>
      <m:oMath>
        <m:r>
          <m:t>H</m:t>
        </m:r>
        <m:sSub>
          <m:e>
            <m:r>
              <m:t>F</m:t>
            </m:r>
          </m:e>
          <m:sub>
            <m:r>
              <m:t>2</m:t>
            </m:r>
          </m:sub>
        </m:sSub>
      </m:oMath>
      <w:r>
        <w:t xml:space="preserve">,…</w:t>
      </w:r>
      <w:r>
        <w:t xml:space="preserve"> </w:t>
      </w:r>
      <m:oMath>
        <m:r>
          <m:t>H</m:t>
        </m:r>
        <m:sSub>
          <m:e>
            <m:r>
              <m:t>F</m:t>
            </m:r>
          </m:e>
          <m:sub>
            <m:r>
              <m:t>6</m:t>
            </m:r>
          </m:sub>
        </m:sSub>
      </m:oMath>
      <w:r>
        <w:t xml:space="preserve">), and the mean Low Frequency-High Frequency Ratio (</w:t>
      </w:r>
      <m:oMath>
        <m:r>
          <m:t>L</m:t>
        </m:r>
        <m:r>
          <m:t>F</m:t>
        </m:r>
        <m:r>
          <m:t>H</m:t>
        </m:r>
        <m:sSub>
          <m:e>
            <m:r>
              <m:t>F</m:t>
            </m:r>
          </m:e>
          <m:sub>
            <m:r>
              <m:t>1</m:t>
            </m:r>
          </m:sub>
        </m:sSub>
      </m:oMath>
      <w:r>
        <w:t xml:space="preserve">,</w:t>
      </w:r>
      <w:r>
        <w:t xml:space="preserve"> </w:t>
      </w:r>
      <m:oMath>
        <m:r>
          <m:t>L</m:t>
        </m:r>
        <m:r>
          <m:t>F</m:t>
        </m:r>
        <m:r>
          <m:t>H</m:t>
        </m:r>
        <m:sSub>
          <m:e>
            <m:r>
              <m:t>F</m:t>
            </m:r>
          </m:e>
          <m:sub>
            <m:r>
              <m:t>2</m:t>
            </m:r>
          </m:sub>
        </m:sSub>
      </m:oMath>
      <w:r>
        <w:t xml:space="preserve">,…</w:t>
      </w:r>
      <w:r>
        <w:t xml:space="preserve"> </w:t>
      </w:r>
      <m:oMath>
        <m:r>
          <m:t>L</m:t>
        </m:r>
        <m:r>
          <m:t>F</m:t>
        </m:r>
        <m:r>
          <m:t>H</m:t>
        </m:r>
        <m:sSub>
          <m:e>
            <m:r>
              <m:t>F</m:t>
            </m:r>
          </m:e>
          <m:sub>
            <m:r>
              <m:t>6</m:t>
            </m:r>
          </m:sub>
        </m:sSub>
      </m:oMath>
      <w:r>
        <w:t xml:space="preserve">).</w:t>
      </w:r>
    </w:p>
    <w:p>
      <w:pPr>
        <w:pStyle w:val="Textkrper"/>
      </w:pPr>
      <w:r>
        <w:t xml:space="preserve">Using machine learning, we attempted to classify eating episodes and controls using these two sets of features separately. Using the CARET package</w:t>
      </w:r>
      <w:r>
        <w:t xml:space="preserve"> </w:t>
      </w:r>
      <w:r>
        <w:t xml:space="preserve">(Jed Wing et al., 2018)</w:t>
      </w:r>
      <w:r>
        <w:t xml:space="preserve">, a Support Vector Machine (SVM) with a polynomial kernel was implemented to predict episodes apart from controls. All features were standardized within-subject, and in order to address the group imbalance in this stage, controls were randomly downsampled and episodes were randomly upsampled using the ROSE package</w:t>
      </w:r>
      <w:r>
        <w:t xml:space="preserve"> </w:t>
      </w:r>
      <w:r>
        <w:t xml:space="preserve">(Lunardon, Menardi, &amp; Torelli, 2014)</w:t>
      </w:r>
      <w:r>
        <w:t xml:space="preserve">. To evaluate model performance, models were tested using 4-fold cross validation, training models on 3/4 of training data and using the remaining 1/4 of testing data to evaluate model accuracy, specificity, and sensitivity. Additionally, we emply two strategies to assess variable importance. The first is to iteratively remove each feature, and then fit and evaluate the SVM to this reduced dataset; we then compare how removing each variable from the model affects the achieved Area Under the Curve (AUC) in the procedure. The second is to iteratively perturb each feature by one standard unit, and then fit and evaluate the SVM in a similar manner, this time comparing how perturbing the data in each feature influences the predicted probabilities of data belonging to the</w:t>
      </w:r>
      <w:r>
        <w:t xml:space="preserve"> </w:t>
      </w:r>
      <w:r>
        <w:t xml:space="preserve">“</w:t>
      </w:r>
      <w:r>
        <w:t xml:space="preserve">episode</w:t>
      </w:r>
      <w:r>
        <w:t xml:space="preserve">”</w:t>
      </w:r>
      <w:r>
        <w:t xml:space="preserve"> </w:t>
      </w:r>
      <w:r>
        <w:t xml:space="preserve">class.</w:t>
      </w:r>
    </w:p>
    <w:p>
      <w:pPr>
        <w:pStyle w:val="berschrift1"/>
      </w:pPr>
      <w:bookmarkStart w:id="24" w:name="results"/>
      <w:r>
        <w:t xml:space="preserve">Results</w:t>
      </w:r>
      <w:bookmarkEnd w:id="24"/>
    </w:p>
    <w:p>
      <w:pPr>
        <w:pStyle w:val="berschrift2"/>
      </w:pPr>
      <w:bookmarkStart w:id="25" w:name="the-dataset."/>
      <w:r>
        <w:t xml:space="preserve">The Dataset.</w:t>
      </w:r>
      <w:bookmarkEnd w:id="25"/>
    </w:p>
    <w:p>
      <w:pPr>
        <w:pStyle w:val="FirstParagraph"/>
      </w:pPr>
      <w:r>
        <w:t xml:space="preserve">After cleaning the dataset of erroneous surveys (e.g. no usable IBI data; overlapping survey responses; control observations with high self-reported stress), and filtering IBI streams that did not meet filtering quality criteria for preprocessing, the data consisted of</w:t>
      </w:r>
      <w:r>
        <w:t xml:space="preserve"> </w:t>
      </w:r>
      <m:oMath>
        <m:r>
          <m:t>n</m:t>
        </m:r>
        <m:r>
          <m:t>=</m:t>
        </m:r>
      </m:oMath>
      <w:r>
        <w:t xml:space="preserve"> </w:t>
      </w:r>
      <w:r>
        <w:t xml:space="preserve">285 emotional eating episodes and</w:t>
      </w:r>
      <w:r>
        <w:t xml:space="preserve"> </w:t>
      </w:r>
      <m:oMath>
        <m:r>
          <m:t>n</m:t>
        </m:r>
        <m:r>
          <m:t>=</m:t>
        </m:r>
      </m:oMath>
      <w:r>
        <w:t xml:space="preserve"> </w:t>
      </w:r>
      <w:r>
        <w:t xml:space="preserve">1753 controls. Of these clean observations, HRV features were extracted from the IBI streams, although even with filtering, many IBI streams were too sparse to compute HRV features. Figures</w:t>
      </w:r>
      <w:r>
        <w:t xml:space="preserve"> </w:t>
      </w:r>
      <w:r>
        <w:t xml:space="preserve">1</w:t>
      </w:r>
      <w:r>
        <w:t xml:space="preserve"> </w:t>
      </w:r>
      <w:r>
        <w:t xml:space="preserve">and</w:t>
      </w:r>
      <w:r>
        <w:t xml:space="preserve"> </w:t>
      </w:r>
      <w:r>
        <w:t xml:space="preserve">2</w:t>
      </w:r>
      <w:r>
        <w:t xml:space="preserve"> </w:t>
      </w:r>
      <w:r>
        <w:t xml:space="preserve">illustrate the completeness of data in the extracted time and frequency domain features, with Table</w:t>
      </w:r>
      <w:r>
        <w:t xml:space="preserve"> </w:t>
      </w:r>
      <w:r>
        <w:t xml:space="preserve">1</w:t>
      </w:r>
      <w:r>
        <w:t xml:space="preserve"> </w:t>
      </w:r>
      <w:r>
        <w:t xml:space="preserve">showing the final number of observations used for analysis. Much of the data missing from the time domain is due to the fact that these features are derived from SDNN and are dependent on having sufficient data in this feature.</w:t>
      </w:r>
    </w:p>
    <w:p>
      <w:pPr>
        <w:pStyle w:val="CaptionedFigure"/>
      </w:pPr>
      <w:r>
        <w:drawing>
          <wp:inline>
            <wp:extent cx="5969000" cy="4775200"/>
            <wp:effectExtent b="0" l="0" r="0" t="0"/>
            <wp:docPr descr="Figure 1: Completeness of Features in the Time Domain" title="" id="1" name="Picture"/>
            <a:graphic>
              <a:graphicData uri="http://schemas.openxmlformats.org/drawingml/2006/picture">
                <pic:pic>
                  <pic:nvPicPr>
                    <pic:cNvPr descr="FullDraft_files/figure-docx/missingness-time-1.png" id="0" name="Picture"/>
                    <pic:cNvPicPr>
                      <a:picLocks noChangeArrowheads="1" noChangeAspect="1"/>
                    </pic:cNvPicPr>
                  </pic:nvPicPr>
                  <pic:blipFill>
                    <a:blip r:embed="rId2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Completeness of Features in the Time Domain</w:t>
      </w:r>
    </w:p>
    <w:p>
      <w:pPr>
        <w:pStyle w:val="CaptionedFigure"/>
      </w:pPr>
      <w:r>
        <w:drawing>
          <wp:inline>
            <wp:extent cx="5969000" cy="4775200"/>
            <wp:effectExtent b="0" l="0" r="0" t="0"/>
            <wp:docPr descr="Figure 2: Completeness of Features in the Frequency Domain" title="" id="1" name="Picture"/>
            <a:graphic>
              <a:graphicData uri="http://schemas.openxmlformats.org/drawingml/2006/picture">
                <pic:pic>
                  <pic:nvPicPr>
                    <pic:cNvPr descr="FullDraft_files/figure-docx/missingness-freq-1.png" id="0" name="Picture"/>
                    <pic:cNvPicPr>
                      <a:picLocks noChangeArrowheads="1" noChangeAspect="1"/>
                    </pic:cNvPicPr>
                  </pic:nvPicPr>
                  <pic:blipFill>
                    <a:blip r:embed="rId2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2: Completeness of Features in the Frequency Domain</w:t>
      </w:r>
    </w:p>
    <w:p>
      <w:pPr>
        <w:pStyle w:val="Textkrper"/>
      </w:pPr>
      <w:r>
        <w:t xml:space="preserve">The mean values for each time-domain feature are shown in Table</w:t>
      </w:r>
      <w:r>
        <w:t xml:space="preserve"> </w:t>
      </w:r>
      <w:r>
        <w:t xml:space="preserve">1</w:t>
      </w:r>
      <w:r>
        <w:t xml:space="preserve">, while the mean values for each frequency feature are shown in Table</w:t>
      </w:r>
      <w:r>
        <w:t xml:space="preserve"> </w:t>
      </w:r>
      <w:r>
        <w:t xml:space="preserve">2</w:t>
      </w:r>
      <w:r>
        <w:t xml:space="preserve">.</w:t>
      </w:r>
    </w:p>
    <w:p>
      <w:pPr>
        <w:pStyle w:val="Compact"/>
      </w:pPr>
      <w:r>
        <w:t xml:space="preserve">Table 1: Summary of Features in the Time Domain</w:t>
      </w:r>
    </w:p>
    <w:p>
      <w:pPr>
        <w:pStyle w:val="Compact"/>
      </w:pPr>
      <w:r>
        <w:t xml:space="preserve">variable</w:t>
      </w:r>
    </w:p>
    <w:p>
      <w:pPr>
        <w:pStyle w:val="Compact"/>
      </w:pPr>
      <w:r>
        <w:t xml:space="preserve">n</w:t>
      </w:r>
    </w:p>
    <w:p>
      <w:pPr>
        <w:pStyle w:val="Compact"/>
      </w:pPr>
      <w:r>
        <w:t xml:space="preserve">mean</w:t>
      </w:r>
    </w:p>
    <w:p>
      <w:pPr>
        <w:pStyle w:val="Compact"/>
      </w:pPr>
      <w:r>
        <w:t xml:space="preserve">sd</w:t>
      </w:r>
    </w:p>
    <w:p>
      <w:pPr>
        <w:pStyle w:val="Compact"/>
      </w:pPr>
      <w:r>
        <w:t xml:space="preserve">HRVi</w:t>
      </w:r>
    </w:p>
    <w:p>
      <w:pPr>
        <w:pStyle w:val="Compact"/>
      </w:pPr>
      <w:r>
        <w:t xml:space="preserve">129</w:t>
      </w:r>
    </w:p>
    <w:p>
      <w:pPr>
        <w:pStyle w:val="Compact"/>
      </w:pPr>
      <w:r>
        <w:t xml:space="preserve">7.17</w:t>
      </w:r>
    </w:p>
    <w:p>
      <w:pPr>
        <w:pStyle w:val="Compact"/>
      </w:pPr>
      <w:r>
        <w:t xml:space="preserve">1.99</w:t>
      </w:r>
    </w:p>
    <w:p>
      <w:pPr>
        <w:pStyle w:val="Compact"/>
      </w:pPr>
      <w:r>
        <w:t xml:space="preserve">IRRR</w:t>
      </w:r>
    </w:p>
    <w:p>
      <w:pPr>
        <w:pStyle w:val="Compact"/>
      </w:pPr>
      <w:r>
        <w:t xml:space="preserve">129</w:t>
      </w:r>
    </w:p>
    <w:p>
      <w:pPr>
        <w:pStyle w:val="Compact"/>
      </w:pPr>
      <w:r>
        <w:t xml:space="preserve">65.29</w:t>
      </w:r>
    </w:p>
    <w:p>
      <w:pPr>
        <w:pStyle w:val="Compact"/>
      </w:pPr>
      <w:r>
        <w:t xml:space="preserve">28.54</w:t>
      </w:r>
    </w:p>
    <w:p>
      <w:pPr>
        <w:pStyle w:val="Compact"/>
      </w:pPr>
      <w:r>
        <w:t xml:space="preserve">MADRR</w:t>
      </w:r>
    </w:p>
    <w:p>
      <w:pPr>
        <w:pStyle w:val="Compact"/>
      </w:pPr>
      <w:r>
        <w:t xml:space="preserve">129</w:t>
      </w:r>
    </w:p>
    <w:p>
      <w:pPr>
        <w:pStyle w:val="Compact"/>
      </w:pPr>
      <w:r>
        <w:t xml:space="preserve">26.04</w:t>
      </w:r>
    </w:p>
    <w:p>
      <w:pPr>
        <w:pStyle w:val="Compact"/>
      </w:pPr>
      <w:r>
        <w:t xml:space="preserve">10.93</w:t>
      </w:r>
    </w:p>
    <w:p>
      <w:pPr>
        <w:pStyle w:val="Compact"/>
      </w:pPr>
      <w:r>
        <w:t xml:space="preserve">pNN50</w:t>
      </w:r>
    </w:p>
    <w:p>
      <w:pPr>
        <w:pStyle w:val="Compact"/>
      </w:pPr>
      <w:r>
        <w:t xml:space="preserve">129</w:t>
      </w:r>
    </w:p>
    <w:p>
      <w:pPr>
        <w:pStyle w:val="Compact"/>
      </w:pPr>
      <w:r>
        <w:t xml:space="preserve">19.83</w:t>
      </w:r>
    </w:p>
    <w:p>
      <w:pPr>
        <w:pStyle w:val="Compact"/>
      </w:pPr>
      <w:r>
        <w:t xml:space="preserve">10.59</w:t>
      </w:r>
    </w:p>
    <w:p>
      <w:pPr>
        <w:pStyle w:val="Compact"/>
      </w:pPr>
      <w:r>
        <w:t xml:space="preserve">rMSSD</w:t>
      </w:r>
    </w:p>
    <w:p>
      <w:pPr>
        <w:pStyle w:val="Compact"/>
      </w:pPr>
      <w:r>
        <w:t xml:space="preserve">129</w:t>
      </w:r>
    </w:p>
    <w:p>
      <w:pPr>
        <w:pStyle w:val="Compact"/>
      </w:pPr>
      <w:r>
        <w:t xml:space="preserve">48.54</w:t>
      </w:r>
    </w:p>
    <w:p>
      <w:pPr>
        <w:pStyle w:val="Compact"/>
      </w:pPr>
      <w:r>
        <w:t xml:space="preserve">13.14</w:t>
      </w:r>
    </w:p>
    <w:p>
      <w:pPr>
        <w:pStyle w:val="Compact"/>
      </w:pPr>
      <w:r>
        <w:t xml:space="preserve">SDANN</w:t>
      </w:r>
    </w:p>
    <w:p>
      <w:pPr>
        <w:pStyle w:val="Compact"/>
      </w:pPr>
      <w:r>
        <w:t xml:space="preserve">129</w:t>
      </w:r>
    </w:p>
    <w:p>
      <w:pPr>
        <w:pStyle w:val="Compact"/>
      </w:pPr>
      <w:r>
        <w:t xml:space="preserve">15.44</w:t>
      </w:r>
    </w:p>
    <w:p>
      <w:pPr>
        <w:pStyle w:val="Compact"/>
      </w:pPr>
      <w:r>
        <w:t xml:space="preserve">15.45</w:t>
      </w:r>
    </w:p>
    <w:p>
      <w:pPr>
        <w:pStyle w:val="Compact"/>
      </w:pPr>
      <w:r>
        <w:t xml:space="preserve">SDNN</w:t>
      </w:r>
    </w:p>
    <w:p>
      <w:pPr>
        <w:pStyle w:val="Compact"/>
      </w:pPr>
      <w:r>
        <w:t xml:space="preserve">1537</w:t>
      </w:r>
    </w:p>
    <w:p>
      <w:pPr>
        <w:pStyle w:val="Compact"/>
      </w:pPr>
      <w:r>
        <w:t xml:space="preserve">69.43</w:t>
      </w:r>
    </w:p>
    <w:p>
      <w:pPr>
        <w:pStyle w:val="Compact"/>
      </w:pPr>
      <w:r>
        <w:t xml:space="preserve">24.84</w:t>
      </w:r>
    </w:p>
    <w:p>
      <w:pPr>
        <w:pStyle w:val="Compact"/>
      </w:pPr>
      <w:r>
        <w:t xml:space="preserve">SDNNIDX</w:t>
      </w:r>
    </w:p>
    <w:p>
      <w:pPr>
        <w:pStyle w:val="Compact"/>
      </w:pPr>
      <w:r>
        <w:t xml:space="preserve">129</w:t>
      </w:r>
    </w:p>
    <w:p>
      <w:pPr>
        <w:pStyle w:val="Compact"/>
      </w:pPr>
      <w:r>
        <w:t xml:space="preserve">43.87</w:t>
      </w:r>
    </w:p>
    <w:p>
      <w:pPr>
        <w:pStyle w:val="Compact"/>
      </w:pPr>
      <w:r>
        <w:t xml:space="preserve">12.78</w:t>
      </w:r>
    </w:p>
    <w:p>
      <w:pPr>
        <w:pStyle w:val="Compact"/>
      </w:pPr>
      <w:r>
        <w:t xml:space="preserve">SDSD</w:t>
      </w:r>
    </w:p>
    <w:p>
      <w:pPr>
        <w:pStyle w:val="Compact"/>
      </w:pPr>
      <w:r>
        <w:t xml:space="preserve">129</w:t>
      </w:r>
    </w:p>
    <w:p>
      <w:pPr>
        <w:pStyle w:val="Compact"/>
      </w:pPr>
      <w:r>
        <w:t xml:space="preserve">48.56</w:t>
      </w:r>
    </w:p>
    <w:p>
      <w:pPr>
        <w:pStyle w:val="Compact"/>
      </w:pPr>
      <w:r>
        <w:t xml:space="preserve">13.14</w:t>
      </w:r>
    </w:p>
    <w:p>
      <w:pPr>
        <w:pStyle w:val="Compact"/>
      </w:pPr>
      <w:r>
        <w:t xml:space="preserve">TINN</w:t>
      </w:r>
    </w:p>
    <w:p>
      <w:pPr>
        <w:pStyle w:val="Compact"/>
      </w:pPr>
      <w:r>
        <w:t xml:space="preserve">129</w:t>
      </w:r>
    </w:p>
    <w:p>
      <w:pPr>
        <w:pStyle w:val="Compact"/>
      </w:pPr>
      <w:r>
        <w:t xml:space="preserve">112.05</w:t>
      </w:r>
    </w:p>
    <w:p>
      <w:pPr>
        <w:pStyle w:val="Compact"/>
      </w:pPr>
      <w:r>
        <w:t xml:space="preserve">31.13</w:t>
      </w:r>
    </w:p>
    <w:p>
      <w:pPr>
        <w:pStyle w:val="Compact"/>
      </w:pPr>
      <w:r>
        <w:t xml:space="preserve">Table 2: Summary of Features in the Frequency Domain</w:t>
      </w:r>
    </w:p>
    <w:p>
      <w:pPr>
        <w:pStyle w:val="Compact"/>
      </w:pPr>
      <w:r>
        <w:t xml:space="preserve">variable</w:t>
      </w:r>
    </w:p>
    <w:p>
      <w:pPr>
        <w:pStyle w:val="Compact"/>
      </w:pPr>
      <w:r>
        <w:t xml:space="preserve">n</w:t>
      </w:r>
    </w:p>
    <w:p>
      <w:pPr>
        <w:pStyle w:val="Compact"/>
      </w:pPr>
      <w:r>
        <w:t xml:space="preserve">mean</w:t>
      </w:r>
    </w:p>
    <w:p>
      <w:pPr>
        <w:pStyle w:val="Compact"/>
      </w:pPr>
      <w:r>
        <w:t xml:space="preserve">sd</w:t>
      </w:r>
    </w:p>
    <w:p>
      <w:pPr>
        <w:pStyle w:val="Compact"/>
      </w:pPr>
      <w:r>
        <w:t xml:space="preserve">Heart Rate</w:t>
      </w:r>
    </w:p>
    <w:p>
      <w:pPr>
        <w:pStyle w:val="Compact"/>
      </w:pPr>
      <w:r>
        <w:t xml:space="preserve">Avg_HR</w:t>
      </w:r>
    </w:p>
    <w:p>
      <w:pPr>
        <w:pStyle w:val="Compact"/>
      </w:pPr>
      <w:r>
        <w:t xml:space="preserve">1497</w:t>
      </w:r>
    </w:p>
    <w:p>
      <w:pPr>
        <w:pStyle w:val="Compact"/>
      </w:pPr>
      <w:r>
        <w:t xml:space="preserve">79.50</w:t>
      </w:r>
    </w:p>
    <w:p>
      <w:pPr>
        <w:pStyle w:val="Compact"/>
      </w:pPr>
      <w:r>
        <w:t xml:space="preserve">12.13</w:t>
      </w:r>
    </w:p>
    <w:p>
      <w:pPr>
        <w:pStyle w:val="Compact"/>
      </w:pPr>
      <w:r>
        <w:t xml:space="preserve">Avg_niHR</w:t>
      </w:r>
    </w:p>
    <w:p>
      <w:pPr>
        <w:pStyle w:val="Compact"/>
      </w:pPr>
      <w:r>
        <w:t xml:space="preserve">1497</w:t>
      </w:r>
    </w:p>
    <w:p>
      <w:pPr>
        <w:pStyle w:val="Compact"/>
      </w:pPr>
      <w:r>
        <w:t xml:space="preserve">80.26</w:t>
      </w:r>
    </w:p>
    <w:p>
      <w:pPr>
        <w:pStyle w:val="Compact"/>
      </w:pPr>
      <w:r>
        <w:t xml:space="preserve">12.20</w:t>
      </w:r>
    </w:p>
    <w:p>
      <w:pPr>
        <w:pStyle w:val="Compact"/>
      </w:pPr>
      <w:r>
        <w:t xml:space="preserve">Start_niHR</w:t>
      </w:r>
    </w:p>
    <w:p>
      <w:pPr>
        <w:pStyle w:val="Compact"/>
      </w:pPr>
      <w:r>
        <w:t xml:space="preserve">1497</w:t>
      </w:r>
    </w:p>
    <w:p>
      <w:pPr>
        <w:pStyle w:val="Compact"/>
      </w:pPr>
      <w:r>
        <w:t xml:space="preserve">83.58</w:t>
      </w:r>
    </w:p>
    <w:p>
      <w:pPr>
        <w:pStyle w:val="Compact"/>
      </w:pPr>
      <w:r>
        <w:t xml:space="preserve">17.76</w:t>
      </w:r>
    </w:p>
    <w:p>
      <w:pPr>
        <w:pStyle w:val="Compact"/>
      </w:pPr>
      <w:r>
        <w:t xml:space="preserve">End_niHR</w:t>
      </w:r>
    </w:p>
    <w:p>
      <w:pPr>
        <w:pStyle w:val="Compact"/>
      </w:pPr>
      <w:r>
        <w:t xml:space="preserve">1497</w:t>
      </w:r>
    </w:p>
    <w:p>
      <w:pPr>
        <w:pStyle w:val="Compact"/>
      </w:pPr>
      <w:r>
        <w:t xml:space="preserve">81.34</w:t>
      </w:r>
    </w:p>
    <w:p>
      <w:pPr>
        <w:pStyle w:val="Compact"/>
      </w:pPr>
      <w:r>
        <w:t xml:space="preserve">15.69</w:t>
      </w:r>
    </w:p>
    <w:p>
      <w:pPr>
        <w:pStyle w:val="Compact"/>
      </w:pPr>
      <w:r>
        <w:t xml:space="preserve">High Frequency</w:t>
      </w:r>
    </w:p>
    <w:p>
      <w:pPr>
        <w:pStyle w:val="Compact"/>
      </w:pPr>
      <w:r>
        <w:t xml:space="preserve">HF_1</w:t>
      </w:r>
    </w:p>
    <w:p>
      <w:pPr>
        <w:pStyle w:val="Compact"/>
      </w:pPr>
      <w:r>
        <w:t xml:space="preserve">515</w:t>
      </w:r>
    </w:p>
    <w:p>
      <w:pPr>
        <w:pStyle w:val="Compact"/>
      </w:pPr>
      <w:r>
        <w:t xml:space="preserve">282.34</w:t>
      </w:r>
    </w:p>
    <w:p>
      <w:pPr>
        <w:pStyle w:val="Compact"/>
      </w:pPr>
      <w:r>
        <w:t xml:space="preserve">382.80</w:t>
      </w:r>
    </w:p>
    <w:p>
      <w:pPr>
        <w:pStyle w:val="Compact"/>
      </w:pPr>
      <w:r>
        <w:t xml:space="preserve">HF_2</w:t>
      </w:r>
    </w:p>
    <w:p>
      <w:pPr>
        <w:pStyle w:val="Compact"/>
      </w:pPr>
      <w:r>
        <w:t xml:space="preserve">528</w:t>
      </w:r>
    </w:p>
    <w:p>
      <w:pPr>
        <w:pStyle w:val="Compact"/>
      </w:pPr>
      <w:r>
        <w:t xml:space="preserve">271.35</w:t>
      </w:r>
    </w:p>
    <w:p>
      <w:pPr>
        <w:pStyle w:val="Compact"/>
      </w:pPr>
      <w:r>
        <w:t xml:space="preserve">351.14</w:t>
      </w:r>
    </w:p>
    <w:p>
      <w:pPr>
        <w:pStyle w:val="Compact"/>
      </w:pPr>
      <w:r>
        <w:t xml:space="preserve">HF_3</w:t>
      </w:r>
    </w:p>
    <w:p>
      <w:pPr>
        <w:pStyle w:val="Compact"/>
      </w:pPr>
      <w:r>
        <w:t xml:space="preserve">535</w:t>
      </w:r>
    </w:p>
    <w:p>
      <w:pPr>
        <w:pStyle w:val="Compact"/>
      </w:pPr>
      <w:r>
        <w:t xml:space="preserve">262.68</w:t>
      </w:r>
    </w:p>
    <w:p>
      <w:pPr>
        <w:pStyle w:val="Compact"/>
      </w:pPr>
      <w:r>
        <w:t xml:space="preserve">291.35</w:t>
      </w:r>
    </w:p>
    <w:p>
      <w:pPr>
        <w:pStyle w:val="Compact"/>
      </w:pPr>
      <w:r>
        <w:t xml:space="preserve">HF_4</w:t>
      </w:r>
    </w:p>
    <w:p>
      <w:pPr>
        <w:pStyle w:val="Compact"/>
      </w:pPr>
      <w:r>
        <w:t xml:space="preserve">522</w:t>
      </w:r>
    </w:p>
    <w:p>
      <w:pPr>
        <w:pStyle w:val="Compact"/>
      </w:pPr>
      <w:r>
        <w:t xml:space="preserve">248.05</w:t>
      </w:r>
    </w:p>
    <w:p>
      <w:pPr>
        <w:pStyle w:val="Compact"/>
      </w:pPr>
      <w:r>
        <w:t xml:space="preserve">289.56</w:t>
      </w:r>
    </w:p>
    <w:p>
      <w:pPr>
        <w:pStyle w:val="Compact"/>
      </w:pPr>
      <w:r>
        <w:t xml:space="preserve">HF_5</w:t>
      </w:r>
    </w:p>
    <w:p>
      <w:pPr>
        <w:pStyle w:val="Compact"/>
      </w:pPr>
      <w:r>
        <w:t xml:space="preserve">511</w:t>
      </w:r>
    </w:p>
    <w:p>
      <w:pPr>
        <w:pStyle w:val="Compact"/>
      </w:pPr>
      <w:r>
        <w:t xml:space="preserve">254.59</w:t>
      </w:r>
    </w:p>
    <w:p>
      <w:pPr>
        <w:pStyle w:val="Compact"/>
      </w:pPr>
      <w:r>
        <w:t xml:space="preserve">317.44</w:t>
      </w:r>
    </w:p>
    <w:p>
      <w:pPr>
        <w:pStyle w:val="Compact"/>
      </w:pPr>
      <w:r>
        <w:t xml:space="preserve">HF_6</w:t>
      </w:r>
    </w:p>
    <w:p>
      <w:pPr>
        <w:pStyle w:val="Compact"/>
      </w:pPr>
      <w:r>
        <w:t xml:space="preserve">515</w:t>
      </w:r>
    </w:p>
    <w:p>
      <w:pPr>
        <w:pStyle w:val="Compact"/>
      </w:pPr>
      <w:r>
        <w:t xml:space="preserve">295.68</w:t>
      </w:r>
    </w:p>
    <w:p>
      <w:pPr>
        <w:pStyle w:val="Compact"/>
      </w:pPr>
      <w:r>
        <w:t xml:space="preserve">432.77</w:t>
      </w:r>
    </w:p>
    <w:p>
      <w:pPr>
        <w:pStyle w:val="Compact"/>
      </w:pPr>
      <w:r>
        <w:t xml:space="preserve">Low Frequency</w:t>
      </w:r>
    </w:p>
    <w:p>
      <w:pPr>
        <w:pStyle w:val="Compact"/>
      </w:pPr>
      <w:r>
        <w:t xml:space="preserve">LF_1</w:t>
      </w:r>
    </w:p>
    <w:p>
      <w:pPr>
        <w:pStyle w:val="Compact"/>
      </w:pPr>
      <w:r>
        <w:t xml:space="preserve">515</w:t>
      </w:r>
    </w:p>
    <w:p>
      <w:pPr>
        <w:pStyle w:val="Compact"/>
      </w:pPr>
      <w:r>
        <w:t xml:space="preserve">320.98</w:t>
      </w:r>
    </w:p>
    <w:p>
      <w:pPr>
        <w:pStyle w:val="Compact"/>
      </w:pPr>
      <w:r>
        <w:t xml:space="preserve">254.62</w:t>
      </w:r>
    </w:p>
    <w:p>
      <w:pPr>
        <w:pStyle w:val="Compact"/>
      </w:pPr>
      <w:r>
        <w:t xml:space="preserve">LF_2</w:t>
      </w:r>
    </w:p>
    <w:p>
      <w:pPr>
        <w:pStyle w:val="Compact"/>
      </w:pPr>
      <w:r>
        <w:t xml:space="preserve">528</w:t>
      </w:r>
    </w:p>
    <w:p>
      <w:pPr>
        <w:pStyle w:val="Compact"/>
      </w:pPr>
      <w:r>
        <w:t xml:space="preserve">319.81</w:t>
      </w:r>
    </w:p>
    <w:p>
      <w:pPr>
        <w:pStyle w:val="Compact"/>
      </w:pPr>
      <w:r>
        <w:t xml:space="preserve">246.48</w:t>
      </w:r>
    </w:p>
    <w:p>
      <w:pPr>
        <w:pStyle w:val="Compact"/>
      </w:pPr>
      <w:r>
        <w:t xml:space="preserve">LF_3</w:t>
      </w:r>
    </w:p>
    <w:p>
      <w:pPr>
        <w:pStyle w:val="Compact"/>
      </w:pPr>
      <w:r>
        <w:t xml:space="preserve">535</w:t>
      </w:r>
    </w:p>
    <w:p>
      <w:pPr>
        <w:pStyle w:val="Compact"/>
      </w:pPr>
      <w:r>
        <w:t xml:space="preserve">323.36</w:t>
      </w:r>
    </w:p>
    <w:p>
      <w:pPr>
        <w:pStyle w:val="Compact"/>
      </w:pPr>
      <w:r>
        <w:t xml:space="preserve">247.22</w:t>
      </w:r>
    </w:p>
    <w:p>
      <w:pPr>
        <w:pStyle w:val="Compact"/>
      </w:pPr>
      <w:r>
        <w:t xml:space="preserve">LF_4</w:t>
      </w:r>
    </w:p>
    <w:p>
      <w:pPr>
        <w:pStyle w:val="Compact"/>
      </w:pPr>
      <w:r>
        <w:t xml:space="preserve">522</w:t>
      </w:r>
    </w:p>
    <w:p>
      <w:pPr>
        <w:pStyle w:val="Compact"/>
      </w:pPr>
      <w:r>
        <w:t xml:space="preserve">314.75</w:t>
      </w:r>
    </w:p>
    <w:p>
      <w:pPr>
        <w:pStyle w:val="Compact"/>
      </w:pPr>
      <w:r>
        <w:t xml:space="preserve">238.92</w:t>
      </w:r>
    </w:p>
    <w:p>
      <w:pPr>
        <w:pStyle w:val="Compact"/>
      </w:pPr>
      <w:r>
        <w:t xml:space="preserve">LF_5</w:t>
      </w:r>
    </w:p>
    <w:p>
      <w:pPr>
        <w:pStyle w:val="Compact"/>
      </w:pPr>
      <w:r>
        <w:t xml:space="preserve">511</w:t>
      </w:r>
    </w:p>
    <w:p>
      <w:pPr>
        <w:pStyle w:val="Compact"/>
      </w:pPr>
      <w:r>
        <w:t xml:space="preserve">334.37</w:t>
      </w:r>
    </w:p>
    <w:p>
      <w:pPr>
        <w:pStyle w:val="Compact"/>
      </w:pPr>
      <w:r>
        <w:t xml:space="preserve">253.86</w:t>
      </w:r>
    </w:p>
    <w:p>
      <w:pPr>
        <w:pStyle w:val="Compact"/>
      </w:pPr>
      <w:r>
        <w:t xml:space="preserve">LF_6</w:t>
      </w:r>
    </w:p>
    <w:p>
      <w:pPr>
        <w:pStyle w:val="Compact"/>
      </w:pPr>
      <w:r>
        <w:t xml:space="preserve">515</w:t>
      </w:r>
    </w:p>
    <w:p>
      <w:pPr>
        <w:pStyle w:val="Compact"/>
      </w:pPr>
      <w:r>
        <w:t xml:space="preserve">345.29</w:t>
      </w:r>
    </w:p>
    <w:p>
      <w:pPr>
        <w:pStyle w:val="Compact"/>
      </w:pPr>
      <w:r>
        <w:t xml:space="preserve">269.47</w:t>
      </w:r>
    </w:p>
    <w:p>
      <w:pPr>
        <w:pStyle w:val="berschrift2"/>
      </w:pPr>
      <w:bookmarkStart w:id="28" w:name="machine-learning-analyses."/>
      <w:r>
        <w:t xml:space="preserve">Machine Learning Analyses.</w:t>
      </w:r>
      <w:bookmarkEnd w:id="28"/>
    </w:p>
    <w:p>
      <w:pPr>
        <w:pStyle w:val="FirstParagraph"/>
      </w:pPr>
      <w:r>
        <w:t xml:space="preserve">Machine learning models were implemented using time domain and frequency domain features separately. In order to run machine learning prediction of emotional eating episodes, only observations with complete data for all features in the time or frequency domain were used, data within each participant were scaled and centered, and observations were randomly upsampled (from episodes) or downsampled (from controls) to balance the number of observations and controls. SVM models were fit iteratively using 3/4’s of the data, and their performance was evaluated on the remaining 1/4. Figure</w:t>
      </w:r>
      <w:r>
        <w:t xml:space="preserve"> </w:t>
      </w:r>
      <w:r>
        <w:t xml:space="preserve">3</w:t>
      </w:r>
      <w:r>
        <w:t xml:space="preserve"> </w:t>
      </w:r>
      <w:r>
        <w:t xml:space="preserve">shows the mean accuracy, sensitivity, and specificity of the SVM across these four folds.</w:t>
      </w:r>
    </w:p>
    <w:p>
      <w:pPr>
        <w:pStyle w:val="CaptionedFigure"/>
      </w:pPr>
      <w:r>
        <w:drawing>
          <wp:inline>
            <wp:extent cx="5969000" cy="4775200"/>
            <wp:effectExtent b="0" l="0" r="0" t="0"/>
            <wp:docPr descr="Figure 3: Machine Learning Evaluation Metrics" title="" id="1" name="Picture"/>
            <a:graphic>
              <a:graphicData uri="http://schemas.openxmlformats.org/drawingml/2006/picture">
                <pic:pic>
                  <pic:nvPicPr>
                    <pic:cNvPr descr="FullDraft_files/figure-docx/ml-metrics-1.png" id="0" name="Picture"/>
                    <pic:cNvPicPr>
                      <a:picLocks noChangeArrowheads="1" noChangeAspect="1"/>
                    </pic:cNvPicPr>
                  </pic:nvPicPr>
                  <pic:blipFill>
                    <a:blip r:embed="rId29"/>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Machine Learning Evaluation Metrics</w:t>
      </w:r>
    </w:p>
    <w:p>
      <w:pPr>
        <w:pStyle w:val="Textkrper"/>
      </w:pPr>
      <w:r>
        <w:t xml:space="preserve">Overall, the frequency domain features achieve the highest classification accuracy (77.99%), sensitivity (78.75%), and specificity (75%).</w:t>
      </w:r>
    </w:p>
    <w:p>
      <w:pPr>
        <w:pStyle w:val="Textkrper"/>
      </w:pPr>
      <w:r>
        <w:t xml:space="preserve">To interpret the feature importance in each of these models, ROC curve analysis was conducted on each feature on the model as recommended by Khun</w:t>
      </w:r>
      <w:r>
        <w:t xml:space="preserve"> </w:t>
      </w:r>
      <w:r>
        <w:t xml:space="preserve">Jed Wing et al. (2018)</w:t>
      </w:r>
      <w:r>
        <w:t xml:space="preserve">, by iteratively removing each variable, fitting the model on the 3/4 of training data, and comparing the achieved AUC in the 1/4 of testing data, against the AUC of the original model with all variables included. In order to assess whether or not these features discriminate well between episodes and controls, models were fitted on the 3/4 of training data and the fitted values were iteratively perturbed for each variable in the 1/4 of testing data. The probabilities of predictions for the testing data were extracted from each perturbed model and compared to the probabilities of the unperturbed model, to understand how increasing values of the features increased or decreased the likelihood of an eating episode. Figures</w:t>
      </w:r>
      <w:r>
        <w:t xml:space="preserve"> </w:t>
      </w:r>
      <w:r>
        <w:t xml:space="preserve">4</w:t>
      </w:r>
      <w:r>
        <w:t xml:space="preserve"> </w:t>
      </w:r>
      <w:r>
        <w:t xml:space="preserve">and</w:t>
      </w:r>
      <w:r>
        <w:t xml:space="preserve"> </w:t>
      </w:r>
      <w:r>
        <w:t xml:space="preserve">5</w:t>
      </w:r>
      <w:r>
        <w:t xml:space="preserve"> </w:t>
      </w:r>
      <w:r>
        <w:t xml:space="preserve">show the results of this analysis.</w:t>
      </w:r>
    </w:p>
    <w:p>
      <w:pPr>
        <w:pStyle w:val="CaptionedFigure"/>
      </w:pPr>
      <w:r>
        <w:drawing>
          <wp:inline>
            <wp:extent cx="5969000" cy="4775200"/>
            <wp:effectExtent b="0" l="0" r="0" t="0"/>
            <wp:docPr descr="Figure 4: Pseudo-Feature Importance by Removing &amp; Perturbing Each Feature: Time Domain" title="" id="1" name="Picture"/>
            <a:graphic>
              <a:graphicData uri="http://schemas.openxmlformats.org/drawingml/2006/picture">
                <pic:pic>
                  <pic:nvPicPr>
                    <pic:cNvPr descr="FullDraft_files/figure-docx/varImportance-time-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4: Pseudo-Feature Importance by Removing &amp; Perturbing Each Feature: Time Domain</w:t>
      </w:r>
    </w:p>
    <w:p>
      <w:pPr>
        <w:pStyle w:val="Textkrper"/>
      </w:pPr>
      <w:r>
        <w:t xml:space="preserve">In the time domain, the most important feature by measure of scaled decrease in model AUC was</w:t>
      </w:r>
      <w:r>
        <w:t xml:space="preserve"> </w:t>
      </w:r>
      <w:r>
        <w:rPr>
          <w:i/>
        </w:rPr>
        <w:t xml:space="preserve">SDANN</w:t>
      </w:r>
      <w:r>
        <w:t xml:space="preserve">, followed by</w:t>
      </w:r>
      <w:r>
        <w:t xml:space="preserve"> </w:t>
      </w:r>
      <w:r>
        <w:rPr>
          <w:i/>
        </w:rPr>
        <w:t xml:space="preserve">SDNN</w:t>
      </w:r>
      <w:r>
        <w:t xml:space="preserve"> </w:t>
      </w:r>
      <w:r>
        <w:t xml:space="preserve">and</w:t>
      </w:r>
      <w:r>
        <w:t xml:space="preserve"> </w:t>
      </w:r>
      <w:r>
        <w:rPr>
          <w:i/>
        </w:rPr>
        <w:t xml:space="preserve">MADRR</w:t>
      </w:r>
      <w:r>
        <w:t xml:space="preserve">. Increasing values in</w:t>
      </w:r>
      <w:r>
        <w:t xml:space="preserve"> </w:t>
      </w:r>
      <w:r>
        <w:rPr>
          <w:i/>
        </w:rPr>
        <w:t xml:space="preserve">SDANN</w:t>
      </w:r>
      <w:r>
        <w:t xml:space="preserve"> </w:t>
      </w:r>
      <w:r>
        <w:t xml:space="preserve">by 1 unit tended to decrease the mean probability of observations being predicted as episode, suggesting that higher levels of</w:t>
      </w:r>
      <w:r>
        <w:t xml:space="preserve"> </w:t>
      </w:r>
      <w:r>
        <w:rPr>
          <w:i/>
        </w:rPr>
        <w:t xml:space="preserve">SDANN</w:t>
      </w:r>
      <w:r>
        <w:t xml:space="preserve"> </w:t>
      </w:r>
      <w:r>
        <w:t xml:space="preserve">decrease the likelihood of an eating episode. This same inference can be made of</w:t>
      </w:r>
      <w:r>
        <w:t xml:space="preserve"> </w:t>
      </w:r>
      <w:r>
        <w:rPr>
          <w:i/>
        </w:rPr>
        <w:t xml:space="preserve">MADRR</w:t>
      </w:r>
      <w:r>
        <w:t xml:space="preserve"> </w:t>
      </w:r>
      <w:r>
        <w:t xml:space="preserve">and</w:t>
      </w:r>
      <w:r>
        <w:t xml:space="preserve"> </w:t>
      </w:r>
      <w:r>
        <w:rPr>
          <w:i/>
        </w:rPr>
        <w:t xml:space="preserve">rMSSD</w:t>
      </w:r>
      <w:r>
        <w:t xml:space="preserve">. In the cases of</w:t>
      </w:r>
      <w:r>
        <w:t xml:space="preserve"> </w:t>
      </w:r>
      <w:r>
        <w:rPr>
          <w:i/>
        </w:rPr>
        <w:t xml:space="preserve">SDNN</w:t>
      </w:r>
      <w:r>
        <w:t xml:space="preserve"> </w:t>
      </w:r>
      <w:r>
        <w:t xml:space="preserve">and</w:t>
      </w:r>
      <w:r>
        <w:t xml:space="preserve"> </w:t>
      </w:r>
      <w:r>
        <w:rPr>
          <w:i/>
        </w:rPr>
        <w:t xml:space="preserve">SDNNIX</w:t>
      </w:r>
      <w:r>
        <w:t xml:space="preserve">, a 1 unit increase in values of these features increased the mean probability of observations being predicted as episodes.</w:t>
      </w:r>
    </w:p>
    <w:p>
      <w:pPr>
        <w:pStyle w:val="CaptionedFigure"/>
      </w:pPr>
      <w:r>
        <w:drawing>
          <wp:inline>
            <wp:extent cx="5969000" cy="4775200"/>
            <wp:effectExtent b="0" l="0" r="0" t="0"/>
            <wp:docPr descr="Figure 5: Pseudo-Feature Importance by Removing &amp; Perturbing Each Feature: Frequency Domain" title="" id="1" name="Picture"/>
            <a:graphic>
              <a:graphicData uri="http://schemas.openxmlformats.org/drawingml/2006/picture">
                <pic:pic>
                  <pic:nvPicPr>
                    <pic:cNvPr descr="FullDraft_files/figure-docx/varImportance-freq-1.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5: Pseudo-Feature Importance by Removing &amp; Perturbing Each Feature: Frequency Domain</w:t>
      </w:r>
    </w:p>
    <w:p>
      <w:pPr>
        <w:pStyle w:val="Textkrper"/>
      </w:pPr>
      <w:r>
        <w:t xml:space="preserve">In the frequency domain, the most important features by measure of decrease in model AUC were the High Frequency windows</w:t>
      </w:r>
      <w:r>
        <w:t xml:space="preserve"> </w:t>
      </w:r>
      <m:oMath>
        <m:r>
          <m:t>H</m:t>
        </m:r>
        <m:sSub>
          <m:e>
            <m:r>
              <m:t>F</m:t>
            </m:r>
          </m:e>
          <m:sub>
            <m:r>
              <m:t>2</m:t>
            </m:r>
          </m:sub>
        </m:sSub>
      </m:oMath>
      <w:r>
        <w:t xml:space="preserve">,</w:t>
      </w:r>
      <w:r>
        <w:t xml:space="preserve"> </w:t>
      </w:r>
      <m:oMath>
        <m:r>
          <m:t>H</m:t>
        </m:r>
        <m:sSub>
          <m:e>
            <m:r>
              <m:t>F</m:t>
            </m:r>
          </m:e>
          <m:sub>
            <m:r>
              <m:t>6</m:t>
            </m:r>
          </m:sub>
        </m:sSub>
      </m:oMath>
      <w:r>
        <w:t xml:space="preserve">,</w:t>
      </w:r>
      <w:r>
        <w:t xml:space="preserve"> </w:t>
      </w:r>
      <m:oMath>
        <m:r>
          <m:t>H</m:t>
        </m:r>
        <m:sSub>
          <m:e>
            <m:r>
              <m:t>F</m:t>
            </m:r>
          </m:e>
          <m:sub>
            <m:r>
              <m:t>3</m:t>
            </m:r>
          </m:sub>
        </m:sSub>
      </m:oMath>
      <w:r>
        <w:t xml:space="preserve">, and</w:t>
      </w:r>
      <w:r>
        <w:t xml:space="preserve"> </w:t>
      </w:r>
      <m:oMath>
        <m:r>
          <m:t>H</m:t>
        </m:r>
        <m:sSub>
          <m:e>
            <m:r>
              <m:t>F</m:t>
            </m:r>
          </m:e>
          <m:sub>
            <m:r>
              <m:t>4</m:t>
            </m:r>
          </m:sub>
        </m:sSub>
      </m:oMath>
      <w:r>
        <w:t xml:space="preserve">. Increasing values in</w:t>
      </w:r>
      <w:r>
        <w:t xml:space="preserve"> </w:t>
      </w:r>
      <m:oMath>
        <m:r>
          <m:t>H</m:t>
        </m:r>
        <m:sSub>
          <m:e>
            <m:r>
              <m:t>F</m:t>
            </m:r>
          </m:e>
          <m:sub>
            <m:r>
              <m:t>2</m:t>
            </m:r>
          </m:sub>
        </m:sSub>
      </m:oMath>
      <w:r>
        <w:t xml:space="preserve"> </w:t>
      </w:r>
      <w:r>
        <w:t xml:space="preserve">and</w:t>
      </w:r>
      <w:r>
        <w:t xml:space="preserve"> </w:t>
      </w:r>
      <m:oMath>
        <m:r>
          <m:t>H</m:t>
        </m:r>
        <m:sSub>
          <m:e>
            <m:r>
              <m:t>F</m:t>
            </m:r>
          </m:e>
          <m:sub>
            <m:r>
              <m:t>4</m:t>
            </m:r>
          </m:sub>
        </m:sSub>
      </m:oMath>
      <w:r>
        <w:t xml:space="preserve"> </w:t>
      </w:r>
      <w:r>
        <w:t xml:space="preserve">by one unit tends to decrease the probability of observations being predicted as episode, suggesting that stronger signals in the high frequency band at this time in the window decrease the likelihood of an eating episode. This inference is the opposite, however, for</w:t>
      </w:r>
      <w:r>
        <w:t xml:space="preserve"> </w:t>
      </w:r>
      <m:oMath>
        <m:r>
          <m:t>H</m:t>
        </m:r>
        <m:sSub>
          <m:e>
            <m:r>
              <m:t>F</m:t>
            </m:r>
          </m:e>
          <m:sub>
            <m:r>
              <m:t>6</m:t>
            </m:r>
          </m:sub>
        </m:sSub>
      </m:oMath>
      <w:r>
        <w:t xml:space="preserve"> </w:t>
      </w:r>
      <w:r>
        <w:t xml:space="preserve">and</w:t>
      </w:r>
      <w:r>
        <w:t xml:space="preserve"> </w:t>
      </w:r>
      <m:oMath>
        <m:r>
          <m:t>H</m:t>
        </m:r>
        <m:sSub>
          <m:e>
            <m:r>
              <m:t>F</m:t>
            </m:r>
          </m:e>
          <m:sub>
            <m:r>
              <m:t>3</m:t>
            </m:r>
          </m:sub>
        </m:sSub>
      </m:oMath>
      <w:r>
        <w:t xml:space="preserve">, which show that increasing these variables’ values by one unit tends to increase the likelihood of an eating episode. Although variables in the low frequency band showed less importance by virtue of their affect on the AUC, the pattern of increasing probability of predictions mirrors that in the high frequency band, as</w:t>
      </w:r>
      <w:r>
        <w:t xml:space="preserve"> </w:t>
      </w:r>
      <m:oMath>
        <m:r>
          <m:t>L</m:t>
        </m:r>
        <m:sSub>
          <m:e>
            <m:r>
              <m:t>F</m:t>
            </m:r>
          </m:e>
          <m:sub>
            <m:r>
              <m:t>3</m:t>
            </m:r>
          </m:sub>
        </m:sSub>
      </m:oMath>
      <w:r>
        <w:t xml:space="preserve"> </w:t>
      </w:r>
      <w:r>
        <w:t xml:space="preserve">and</w:t>
      </w:r>
      <w:r>
        <w:t xml:space="preserve"> </w:t>
      </w:r>
      <m:oMath>
        <m:r>
          <m:t>L</m:t>
        </m:r>
        <m:sSub>
          <m:e>
            <m:r>
              <m:t>F</m:t>
            </m:r>
          </m:e>
          <m:sub>
            <m:r>
              <m:t>6</m:t>
            </m:r>
          </m:sub>
        </m:sSub>
      </m:oMath>
      <w:r>
        <w:t xml:space="preserve"> </w:t>
      </w:r>
      <w:r>
        <w:t xml:space="preserve">tend to increase the probability of an episode prediction when perturbed, while the remaining windows’ features decrease the probability. Interestingly, while the heart rate variables</w:t>
      </w:r>
      <w:r>
        <w:t xml:space="preserve"> </w:t>
      </w:r>
      <w:r>
        <w:rPr>
          <w:i/>
        </w:rPr>
        <w:t xml:space="preserve">Avg_HR</w:t>
      </w:r>
      <w:r>
        <w:t xml:space="preserve">,</w:t>
      </w:r>
      <w:r>
        <w:t xml:space="preserve"> </w:t>
      </w:r>
      <w:r>
        <w:rPr>
          <w:i/>
        </w:rPr>
        <w:t xml:space="preserve">Avg_niHR</w:t>
      </w:r>
      <w:r>
        <w:t xml:space="preserve">, and</w:t>
      </w:r>
      <w:r>
        <w:t xml:space="preserve"> </w:t>
      </w:r>
      <w:r>
        <w:rPr>
          <w:i/>
        </w:rPr>
        <w:t xml:space="preserve">End_niHR</w:t>
      </w:r>
      <w:r>
        <w:t xml:space="preserve"> </w:t>
      </w:r>
      <w:r>
        <w:t xml:space="preserve">had the most complete data and visibly different means, their affect on the achieved AUC was relatively minimal, indicating they had very small feature importance for this model.</w:t>
      </w:r>
    </w:p>
    <w:p>
      <w:pPr>
        <w:pStyle w:val="Textkrper"/>
      </w:pPr>
      <w:r>
        <w:t xml:space="preserve">To better interpret how the signal in the frequency domain varies through the 30-minute window, we plot the raw data in Figure</w:t>
      </w:r>
      <w:r>
        <w:t xml:space="preserve"> </w:t>
      </w:r>
      <w:r>
        <w:t xml:space="preserve">6</w:t>
      </w:r>
      <w:r>
        <w:t xml:space="preserve">. This visualisation demonstrates how, in the third and sixth windows, the trajectory of the signal for episodes becomes more visibly positive than for controls. This may explain the high variable importance of</w:t>
      </w:r>
      <w:r>
        <w:t xml:space="preserve"> </w:t>
      </w:r>
      <m:oMath>
        <m:r>
          <m:t>H</m:t>
        </m:r>
        <m:sSub>
          <m:e>
            <m:r>
              <m:t>F</m:t>
            </m:r>
          </m:e>
          <m:sub>
            <m:r>
              <m:t>3</m:t>
            </m:r>
          </m:sub>
        </m:sSub>
      </m:oMath>
      <w:r>
        <w:t xml:space="preserve"> </w:t>
      </w:r>
      <w:r>
        <w:t xml:space="preserve">and</w:t>
      </w:r>
      <w:r>
        <w:t xml:space="preserve"> </w:t>
      </w:r>
      <m:oMath>
        <m:r>
          <m:t>H</m:t>
        </m:r>
        <m:sSub>
          <m:e>
            <m:r>
              <m:t>F</m:t>
            </m:r>
          </m:e>
          <m:sub>
            <m:r>
              <m:t>6</m:t>
            </m:r>
          </m:sub>
        </m:sSub>
      </m:oMath>
      <w:r>
        <w:t xml:space="preserve"> </w:t>
      </w:r>
      <w:r>
        <w:t xml:space="preserve">in predicting episodes. A similar pattern can be seen in the low frequency band, though to a lesser extent, explaining why the variable importance for the low frequency features is much lower.</w:t>
      </w:r>
    </w:p>
    <w:p>
      <w:pPr>
        <w:pStyle w:val="CaptionedFigure"/>
      </w:pPr>
      <w:r>
        <w:drawing>
          <wp:inline>
            <wp:extent cx="5969000" cy="4775200"/>
            <wp:effectExtent b="0" l="0" r="0" t="0"/>
            <wp:docPr descr="Figure 6: Time Series of Frequency Band Features" title="" id="1" name="Picture"/>
            <a:graphic>
              <a:graphicData uri="http://schemas.openxmlformats.org/drawingml/2006/picture">
                <pic:pic>
                  <pic:nvPicPr>
                    <pic:cNvPr descr="FullDraft_files/figure-docx/freq-timeseries-1.png" id="0"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6: Time Series of Frequency Band Features</w:t>
      </w:r>
    </w:p>
    <w:p>
      <w:pPr>
        <w:pStyle w:val="berschrift1"/>
      </w:pPr>
      <w:bookmarkStart w:id="33" w:name="discussion"/>
      <w:r>
        <w:t xml:space="preserve">Discussion</w:t>
      </w:r>
      <w:bookmarkEnd w:id="33"/>
    </w:p>
    <w:p>
      <w:pPr>
        <w:pStyle w:val="FirstParagraph"/>
      </w:pPr>
      <w:r>
        <w:t xml:space="preserve">In this preliminary examination of momentary HRV as a predictor of emotional eating, we found partial support for our hypothesis that a wrist-worn passive sensing system capturing HRV was able to predict risk of experiencing an emotional eating episode. Specifically, results found HRV domain features significantly differed in the 10-20 minutes preceding emotional eating episodes as compared to control episodes. However, no such differences were found in the time-domain features in time windows preceding control versus emotional eating episodes. In addition, two machine learning models were developed using time domain and frequency domain features, respectively, that each achieved satisfactory classification accuracy, sensitivity, and specificity, although the model using frequency domain features achieved superior accuracy. Within the machine learning model using frequency domain features, heart rate variability in both the high and low frequency power band emerged as especially predictive features (</w:t>
      </w:r>
      <m:oMath>
        <m:r>
          <m:t>H</m:t>
        </m:r>
        <m:sSub>
          <m:e>
            <m:r>
              <m:t>F</m:t>
            </m:r>
          </m:e>
          <m:sub>
            <m:r>
              <m:t>1</m:t>
            </m:r>
          </m:sub>
        </m:sSub>
      </m:oMath>
      <w:r>
        <w:t xml:space="preserve">,</w:t>
      </w:r>
      <w:r>
        <w:t xml:space="preserve"> </w:t>
      </w:r>
      <m:oMath>
        <m:r>
          <m:t>L</m:t>
        </m:r>
        <m:sSub>
          <m:e>
            <m:r>
              <m:t>F</m:t>
            </m:r>
          </m:e>
          <m:sub>
            <m:r>
              <m:t>5</m:t>
            </m:r>
          </m:sub>
        </m:sSub>
      </m:oMath>
      <w:r>
        <w:t xml:space="preserve">,</w:t>
      </w:r>
      <w:r>
        <w:t xml:space="preserve"> </w:t>
      </w:r>
      <m:oMath>
        <m:r>
          <m:t>L</m:t>
        </m:r>
        <m:sSub>
          <m:e>
            <m:r>
              <m:t>F</m:t>
            </m:r>
          </m:e>
          <m:sub>
            <m:r>
              <m:t>6</m:t>
            </m:r>
          </m:sub>
        </m:sSub>
      </m:oMath>
      <w:r>
        <w:t xml:space="preserve">,</w:t>
      </w:r>
      <w:r>
        <w:t xml:space="preserve"> </w:t>
      </w:r>
      <m:oMath>
        <m:r>
          <m:t>L</m:t>
        </m:r>
        <m:sSub>
          <m:e>
            <m:r>
              <m:t>F</m:t>
            </m:r>
          </m:e>
          <m:sub>
            <m:r>
              <m:t>1</m:t>
            </m:r>
          </m:sub>
        </m:sSub>
      </m:oMath>
      <w:r>
        <w:t xml:space="preserve">, and</w:t>
      </w:r>
      <w:r>
        <w:t xml:space="preserve"> </w:t>
      </w:r>
      <m:oMath>
        <m:r>
          <m:t>L</m:t>
        </m:r>
        <m:sSub>
          <m:e>
            <m:r>
              <m:t>F</m:t>
            </m:r>
          </m:e>
          <m:sub>
            <m:r>
              <m:t>2</m:t>
            </m:r>
          </m:sub>
        </m:sSub>
      </m:oMath>
      <w:r>
        <w:t xml:space="preserve">) suggesting a tendency of heart rate to change in the low-frequency power band in the moments preceding an emotional eating episode.</w:t>
      </w:r>
    </w:p>
    <w:p>
      <w:pPr>
        <w:pStyle w:val="Textkrper"/>
      </w:pPr>
      <w:r>
        <w:t xml:space="preserve">The study’s findings bolster support for the relation between reductions in HRV and maladaptive eating episodes. Specifically, these results are consistent with those from a recent study that found reductions in HRV preceded loss-of-control eating episodes</w:t>
      </w:r>
      <w:r>
        <w:t xml:space="preserve"> </w:t>
      </w:r>
      <w:r>
        <w:t xml:space="preserve">(Ranzenhofer et al., 2016)</w:t>
      </w:r>
      <w:r>
        <w:t xml:space="preserve">. In addition, our findings showing that lower RMSSD precedes emotional eating episodes is consistent with existing literature that has found lower RMSSD to be associated with anxiety</w:t>
      </w:r>
      <w:r>
        <w:t xml:space="preserve"> </w:t>
      </w:r>
      <w:r>
        <w:t xml:space="preserve">(Kemp, Quintana, Quinn, Hopkinson, &amp; Harris, 2014)</w:t>
      </w:r>
      <w:r>
        <w:t xml:space="preserve">, depression</w:t>
      </w:r>
      <w:r>
        <w:t xml:space="preserve"> </w:t>
      </w:r>
      <w:r>
        <w:t xml:space="preserve">(Rottenberg, 2007)</w:t>
      </w:r>
      <w:r>
        <w:t xml:space="preserve">, higher impulsivity</w:t>
      </w:r>
      <w:r>
        <w:t xml:space="preserve"> </w:t>
      </w:r>
      <w:r>
        <w:t xml:space="preserve">(Spitoni et al., 2017b)</w:t>
      </w:r>
      <w:r>
        <w:t xml:space="preserve">, and reduced self-regulation</w:t>
      </w:r>
      <w:r>
        <w:t xml:space="preserve"> </w:t>
      </w:r>
      <w:r>
        <w:t xml:space="preserve">(Hovland et al., 2012; Spitoni et al., 2017b)</w:t>
      </w:r>
      <w:r>
        <w:t xml:space="preserve">. Taken together, these findings lend support for the notion that reductions in HRV may serve as a biomarker for decreased emotion regulatory activity and consequently, susceptibility to maladaptive eating.</w:t>
      </w:r>
    </w:p>
    <w:p>
      <w:pPr>
        <w:pStyle w:val="Textkrper"/>
      </w:pPr>
      <w:r>
        <w:t xml:space="preserve">In contrast to findings from previous</w:t>
      </w:r>
      <w:r>
        <w:t xml:space="preserve"> </w:t>
      </w:r>
      <w:r>
        <w:t xml:space="preserve">(Ranzenhofer et al., 2016)</w:t>
      </w:r>
      <w:r>
        <w:t xml:space="preserve">, the current study found several time domain features, including SDANN, SDNN, MADRR, and SDNNIDX, to be more predictive of emotional eating episodes than RMSSD. In addition, a review of HRV and emotion regulation</w:t>
      </w:r>
      <w:r>
        <w:t xml:space="preserve"> </w:t>
      </w:r>
      <w:r>
        <w:t xml:space="preserve">(L. K. Anderson et al., 2018b)</w:t>
      </w:r>
      <w:r>
        <w:t xml:space="preserve"> </w:t>
      </w:r>
      <w:r>
        <w:t xml:space="preserve">suggested that higher levels of HF HRV and SDNN have been linked to emotion regulatory efforts, whereas lower levels of HF HRV and SDNN have been associated with a stress response; thus, our findings indicating that increases in</w:t>
      </w:r>
      <w:r>
        <w:t xml:space="preserve"> </w:t>
      </w:r>
      <m:oMath>
        <m:r>
          <m:t>H</m:t>
        </m:r>
        <m:sSub>
          <m:e>
            <m:r>
              <m:t>F</m:t>
            </m:r>
          </m:e>
          <m:sub>
            <m:r>
              <m:t>3</m:t>
            </m:r>
          </m:sub>
        </m:sSub>
      </m:oMath>
      <w:r>
        <w:t xml:space="preserve">, and</w:t>
      </w:r>
      <w:r>
        <w:t xml:space="preserve"> </w:t>
      </w:r>
      <m:oMath>
        <m:r>
          <m:t>H</m:t>
        </m:r>
        <m:sSub>
          <m:e>
            <m:r>
              <m:t>F</m:t>
            </m:r>
          </m:e>
          <m:sub>
            <m:r>
              <m:t>6</m:t>
            </m:r>
          </m:sub>
        </m:sSub>
      </m:oMath>
      <w:r>
        <w:t xml:space="preserve">, SDNN predicted emotional eating episodes were surprising, especially given that decreases in</w:t>
      </w:r>
      <w:r>
        <w:t xml:space="preserve"> </w:t>
      </w:r>
      <m:oMath>
        <m:r>
          <m:t>H</m:t>
        </m:r>
        <m:sSub>
          <m:e>
            <m:r>
              <m:t>F</m:t>
            </m:r>
          </m:e>
          <m:sub>
            <m:r>
              <m:t>2</m:t>
            </m:r>
          </m:sub>
        </m:sSub>
      </m:oMath>
      <w:r>
        <w:t xml:space="preserve">,</w:t>
      </w:r>
      <w:r>
        <w:t xml:space="preserve"> </w:t>
      </w:r>
      <m:oMath>
        <m:r>
          <m:t>H</m:t>
        </m:r>
        <m:sSub>
          <m:e>
            <m:r>
              <m:t>F</m:t>
            </m:r>
          </m:e>
          <m:sub>
            <m:r>
              <m:t>4</m:t>
            </m:r>
          </m:sub>
        </m:sSub>
      </m:oMath>
      <w:r>
        <w:t xml:space="preserve">, and</w:t>
      </w:r>
      <w:r>
        <w:t xml:space="preserve"> </w:t>
      </w:r>
      <m:oMath>
        <m:r>
          <m:t>H</m:t>
        </m:r>
        <m:sSub>
          <m:e>
            <m:r>
              <m:t>F</m:t>
            </m:r>
          </m:e>
          <m:sub>
            <m:r>
              <m:t>5</m:t>
            </m:r>
          </m:sub>
        </m:sSub>
      </m:oMath>
      <w:r>
        <w:t xml:space="preserve">, also predicted emotional eating episodes. However, in the case of frequency domain variables (e.g.,</w:t>
      </w:r>
      <w:r>
        <w:t xml:space="preserve"> </w:t>
      </w:r>
      <m:oMath>
        <m:r>
          <m:t>H</m:t>
        </m:r>
        <m:r>
          <m:t>F</m:t>
        </m:r>
      </m:oMath>
      <w:r>
        <w:t xml:space="preserve">), our approach in separating HRV features into 5-minute increments is innovative and unique; using this approach, the data demonstrates that the trajectory of changes in HRV is not linear and may be dynamic in the minutes preceding emotional eating episodes.</w:t>
      </w:r>
    </w:p>
    <w:p>
      <w:pPr>
        <w:pStyle w:val="Textkrper"/>
      </w:pPr>
      <w:r>
        <w:t xml:space="preserve">This study’s methodology also offers unique contributions to the literature. Although examining physiological data collected in the 30-minute period preceding the eating episode was informed by the existing literature</w:t>
      </w:r>
      <w:r>
        <w:t xml:space="preserve"> </w:t>
      </w:r>
      <w:r>
        <w:t xml:space="preserve">(Friesen et al., 2007; Harthoorn &amp; Dransfield, 2008b; Ranzenhofer et al., 2016)</w:t>
      </w:r>
      <w:r>
        <w:t xml:space="preserve">, investigating the relation between HRV and maladaptive eating at a more granular level, i.e., in 5-minute windows, within that 30-minute block, is a new approach. This innovative method yielded noteworthy results, specifically suggesting that Windows 3 and 4, or the 20-10 minutes preceding an episode, was most predictive of a maladaptive eating episodes. Thus, these findings may help to elucidate the optimal timing for momentary intervention. For example, if we are able to accurately and reliably sense real-time changes in affective or physiological experience using sensor technology, this opens the possibility for innovative, momentary interventions, such as just-in-time adaptive interventions that can measure risk via sensors and deliver emotion regulation interventions in precise moments of need.</w:t>
      </w:r>
    </w:p>
    <w:p>
      <w:pPr>
        <w:pStyle w:val="Textkrper"/>
      </w:pPr>
      <w:r>
        <w:t xml:space="preserve">However, there remain many barriers with existing ambulatory passive sensing technology that preclude the development of these momentary interventions. The Empatica E4 wrist-sensor is among the most reliable, validated sensors for HRV, yet still maintains major shortcomings in ambulatory assessment. For example, after cleaning the HRV data, we were only able to use 58% of the data aligning with emotional eating episodes and 55% of the data with control episodes. Especially when aiming to detect maladaptive eating episodes that happen relatively infrequently, inability to use all data collected due to inadequate data quality severely limited our ability to accurately predict emotional eating episodes using HRV data. Further, even among this reduced amount of data of sufficient quality, many of the features could not be computed because the data were too sparse to adequately compute HRV features. Specifically, time domain feature calculations require a sliding window that contains a minimum number of consecutive heart beats. Thus, missing data limited calculation of HRV features. The sparsity of data in this dataset may have been related to the challenge of assessing HRV when individuals are ambulatory or their wrists are in motion in free-living settings, as opposed to well-controlled laboratory settings. However, in ecologically valid settings, we cannot expect individuals to refrain from these types of motions that are requisite for daily living. Therefore, wrist-worn sensor technology must improve in its ability to collect high-quality, continuous data for researchers to be able to assess the ways in which ambulatory sensors can detect momentary risk factors in everyday life and inform just-in-time interventions.</w:t>
      </w:r>
    </w:p>
    <w:p>
      <w:pPr>
        <w:pStyle w:val="Textkrper"/>
      </w:pPr>
      <w:r>
        <w:t xml:space="preserve">Despite the limitations related to current sensor technology, by following proper data sanity checks and procedures provided in analyses packages and the literature, we were still able to extract useful information from these data that contribute to the literature. Further, although wrist-sensor technology measuring HRV requires further development, it remains an important priority to examine the degree to which these emerging technologies can measure constructs of negative affect and stress and predict maladaptive eating behavior. The rapid and recent progression of sensor technology suggests sensors will significantly improve in the coming years, at which point the results from current study can inform the development of momentary, sensor-powered interventions, e.g., just-in-time adaptive.</w:t>
      </w:r>
    </w:p>
    <w:p>
      <w:pPr>
        <w:pStyle w:val="Textkrper"/>
      </w:pPr>
      <w:r>
        <w:t xml:space="preserve">Thus, future work should be conducted to improve existing ambulatory sensors for HRV to allow for the collection of more valid and complete HRV data. With more reliable and accurate technology, researchers and scientists can better explore the ways in which wearable sensor technology may replace current self-report measures of real-time emotional states, namely EMA. In doing so, researchers may be able to reduce subjectivity (e.g., self-report bias) and participant burden by more automatically, continuously, and objectively measuring risk factors of event-level health behavior and power just-in-time interventions targeting maladaptive behaviors, such as emotional eating.</w:t>
      </w:r>
    </w:p>
    <w:p>
      <w:pPr>
        <w:pStyle w:val="berschrift1"/>
      </w:pPr>
      <w:bookmarkStart w:id="34" w:name="references"/>
      <w:r>
        <w:t xml:space="preserve">References</w:t>
      </w:r>
      <w:bookmarkEnd w:id="34"/>
    </w:p>
    <w:bookmarkStart w:id="105" w:name="refs"/>
    <w:bookmarkStart w:id="35" w:name="ref-RN188"/>
    <w:p>
      <w:pPr>
        <w:pStyle w:val="Literaturverzeichnis"/>
      </w:pPr>
      <w:r>
        <w:t xml:space="preserve">Anderson, L. K., Claudat, K., Cusack, A., Brown, T. A., Trim, J., Rockwell, R., … Kaye, W. H. (2018a). Differences in emotion regulation difficulties among adults and adolescents across eating disorder diagnoses.</w:t>
      </w:r>
      <w:r>
        <w:t xml:space="preserve"> </w:t>
      </w:r>
      <w:r>
        <w:rPr>
          <w:i/>
        </w:rPr>
        <w:t xml:space="preserve">Journal of Clinical Psychology</w:t>
      </w:r>
      <w:r>
        <w:t xml:space="preserve">. Journal Article.</w:t>
      </w:r>
    </w:p>
    <w:bookmarkEnd w:id="35"/>
    <w:bookmarkStart w:id="36" w:name="ref-anderson2018differences"/>
    <w:p>
      <w:pPr>
        <w:pStyle w:val="Literaturverzeichnis"/>
      </w:pPr>
      <w:r>
        <w:t xml:space="preserve">Anderson, L. K., Claudat, K., Cusack, A., Brown, T. A., Trim, J., Rockwell, R., … Kaye, W. H. (2018b). Differences in emotion regulation difficulties among adults and adolescents across eating disorder diagnoses.</w:t>
      </w:r>
      <w:r>
        <w:t xml:space="preserve"> </w:t>
      </w:r>
      <w:r>
        <w:rPr>
          <w:i/>
        </w:rPr>
        <w:t xml:space="preserve">Journal of Clinical Psychology</w:t>
      </w:r>
      <w:r>
        <w:t xml:space="preserve">,</w:t>
      </w:r>
      <w:r>
        <w:t xml:space="preserve"> </w:t>
      </w:r>
      <w:r>
        <w:rPr>
          <w:i/>
        </w:rPr>
        <w:t xml:space="preserve">74</w:t>
      </w:r>
      <w:r>
        <w:t xml:space="preserve">(10), 1867–1873.</w:t>
      </w:r>
    </w:p>
    <w:bookmarkEnd w:id="36"/>
    <w:bookmarkStart w:id="37" w:name="ref-RN177"/>
    <w:p>
      <w:pPr>
        <w:pStyle w:val="Literaturverzeichnis"/>
      </w:pPr>
      <w:r>
        <w:t xml:space="preserve">Appelhans, B. M., &amp; Luecken, L. J. (2006). Heart rate variability as an index of regulated emotional responding.</w:t>
      </w:r>
      <w:r>
        <w:t xml:space="preserve"> </w:t>
      </w:r>
      <w:r>
        <w:rPr>
          <w:i/>
        </w:rPr>
        <w:t xml:space="preserve">Review of General Psychology</w:t>
      </w:r>
      <w:r>
        <w:t xml:space="preserve">,</w:t>
      </w:r>
      <w:r>
        <w:t xml:space="preserve"> </w:t>
      </w:r>
      <w:r>
        <w:rPr>
          <w:i/>
        </w:rPr>
        <w:t xml:space="preserve">10</w:t>
      </w:r>
      <w:r>
        <w:t xml:space="preserve">(3), 229. Journal Article.</w:t>
      </w:r>
    </w:p>
    <w:bookmarkEnd w:id="37"/>
    <w:bookmarkStart w:id="38" w:name="ref-arnow1995emotional"/>
    <w:p>
      <w:pPr>
        <w:pStyle w:val="Literaturverzeichnis"/>
      </w:pPr>
      <w:r>
        <w:t xml:space="preserve">Arnow, B., Kenardy, J., &amp; Agras, W. S. (1995). The emotional eating scale: The development of a measure to assess coping with negative affect by eating.</w:t>
      </w:r>
      <w:r>
        <w:t xml:space="preserve"> </w:t>
      </w:r>
      <w:r>
        <w:rPr>
          <w:i/>
        </w:rPr>
        <w:t xml:space="preserve">International Journal of Eating Disorders</w:t>
      </w:r>
      <w:r>
        <w:t xml:space="preserve">,</w:t>
      </w:r>
      <w:r>
        <w:t xml:space="preserve"> </w:t>
      </w:r>
      <w:r>
        <w:rPr>
          <w:i/>
        </w:rPr>
        <w:t xml:space="preserve">18</w:t>
      </w:r>
      <w:r>
        <w:t xml:space="preserve">(1), 79–90.</w:t>
      </w:r>
    </w:p>
    <w:bookmarkEnd w:id="38"/>
    <w:bookmarkStart w:id="40" w:name="ref-RN171"/>
    <w:p>
      <w:pPr>
        <w:pStyle w:val="Literaturverzeichnis"/>
      </w:pPr>
      <w:r>
        <w:t xml:space="preserve">Beauchaine, T. P., &amp; Thayer, J. F. (2015). Heart rate variability as a transdiagnostic biomarker of psychopathology.</w:t>
      </w:r>
      <w:r>
        <w:t xml:space="preserve"> </w:t>
      </w:r>
      <w:r>
        <w:rPr>
          <w:i/>
        </w:rPr>
        <w:t xml:space="preserve">International Journal of Psychophysiology</w:t>
      </w:r>
      <w:r>
        <w:t xml:space="preserve">,</w:t>
      </w:r>
      <w:r>
        <w:t xml:space="preserve"> </w:t>
      </w:r>
      <w:r>
        <w:rPr>
          <w:i/>
        </w:rPr>
        <w:t xml:space="preserve">98</w:t>
      </w:r>
      <w:r>
        <w:t xml:space="preserve">(2), 338–350. Journal Article. doi:</w:t>
      </w:r>
      <w:hyperlink r:id="rId39">
        <w:r>
          <w:rPr>
            <w:rStyle w:val="Hyperlink"/>
          </w:rPr>
          <w:t xml:space="preserve">http://dx.doi.org/10.1016/j.ijpsycho.2015.08.004</w:t>
        </w:r>
      </w:hyperlink>
    </w:p>
    <w:bookmarkEnd w:id="40"/>
    <w:bookmarkStart w:id="42" w:name="Xde4695b2d383993924d13cafc2b0c774f82f0e7"/>
    <w:p>
      <w:pPr>
        <w:pStyle w:val="Literaturverzeichnis"/>
      </w:pPr>
      <w:r>
        <w:t xml:space="preserve">Berg, K. C., Crosby, R. D., Cao, L., Peterson, C. B., Engel, S. G., Mitchell, J. E., &amp; Wonderlich, S. A. (2013). Facets of negative affect prior to and following binge-only, purge-only, and binge/purge events in women with bulimia nervosa.</w:t>
      </w:r>
      <w:r>
        <w:t xml:space="preserve"> </w:t>
      </w:r>
      <w:r>
        <w:rPr>
          <w:i/>
        </w:rPr>
        <w:t xml:space="preserve">Journal of Abnormal Psychology</w:t>
      </w:r>
      <w:r>
        <w:t xml:space="preserve">. Retrieved from</w:t>
      </w:r>
      <w:r>
        <w:t xml:space="preserve"> </w:t>
      </w:r>
      <w:hyperlink r:id="rId41">
        <w:r>
          <w:rPr>
            <w:rStyle w:val="Hyperlink"/>
          </w:rPr>
          <w:t xml:space="preserve">https://www.ncbi.nlm.nih.gov/pmc/articles/PMC3646562/</w:t>
        </w:r>
      </w:hyperlink>
    </w:p>
    <w:bookmarkEnd w:id="42"/>
    <w:bookmarkStart w:id="43" w:name="ref-RN182"/>
    <w:p>
      <w:pPr>
        <w:pStyle w:val="Literaturverzeichnis"/>
      </w:pPr>
      <w:r>
        <w:t xml:space="preserve">Butler, E. A., Wilhelm, F. H., &amp; Gross, J. J. (2006). Respiratory sinus arrhythmia, emotion, and emotion regulation during social interaction.</w:t>
      </w:r>
      <w:r>
        <w:t xml:space="preserve"> </w:t>
      </w:r>
      <w:r>
        <w:rPr>
          <w:i/>
        </w:rPr>
        <w:t xml:space="preserve">Psychophysiology</w:t>
      </w:r>
      <w:r>
        <w:t xml:space="preserve">,</w:t>
      </w:r>
      <w:r>
        <w:t xml:space="preserve"> </w:t>
      </w:r>
      <w:r>
        <w:rPr>
          <w:i/>
        </w:rPr>
        <w:t xml:space="preserve">43</w:t>
      </w:r>
      <w:r>
        <w:t xml:space="preserve">(6), 612–622. Journal Article.</w:t>
      </w:r>
    </w:p>
    <w:bookmarkEnd w:id="43"/>
    <w:bookmarkStart w:id="45" w:name="ref-RN172"/>
    <w:p>
      <w:pPr>
        <w:pStyle w:val="Literaturverzeichnis"/>
      </w:pPr>
      <w:r>
        <w:t xml:space="preserve">Calvo, R. A., &amp; D’Mello, S. (2010). Affect detection: An interdisciplinary review of models, methods, and their applications.</w:t>
      </w:r>
      <w:r>
        <w:t xml:space="preserve"> </w:t>
      </w:r>
      <w:r>
        <w:rPr>
          <w:i/>
        </w:rPr>
        <w:t xml:space="preserve">IEEE Transactions on Affective Computing</w:t>
      </w:r>
      <w:r>
        <w:t xml:space="preserve">,</w:t>
      </w:r>
      <w:r>
        <w:t xml:space="preserve"> </w:t>
      </w:r>
      <w:r>
        <w:rPr>
          <w:i/>
        </w:rPr>
        <w:t xml:space="preserve">1</w:t>
      </w:r>
      <w:r>
        <w:t xml:space="preserve">(1), 18–37. Journal Article. doi:</w:t>
      </w:r>
      <w:hyperlink r:id="rId44">
        <w:r>
          <w:rPr>
            <w:rStyle w:val="Hyperlink"/>
          </w:rPr>
          <w:t xml:space="preserve">10.1109/T-AFFC.2010.1</w:t>
        </w:r>
      </w:hyperlink>
    </w:p>
    <w:bookmarkEnd w:id="45"/>
    <w:bookmarkStart w:id="46" w:name="ref-RN160"/>
    <w:p>
      <w:pPr>
        <w:pStyle w:val="Literaturverzeichnis"/>
      </w:pPr>
      <w:r>
        <w:t xml:space="preserve">Cancian, A. C. M., Souza, L. A. S. de, Liboni, R. P. A., Lara Machado, W. de, &amp; Silva Oliveira, M. da. (2017). Effects of a dialectical behavior therapy-based skills group intervention for obese individuals: A brazilian pilot study.</w:t>
      </w:r>
      <w:r>
        <w:t xml:space="preserve"> </w:t>
      </w:r>
      <w:r>
        <w:rPr>
          <w:i/>
        </w:rPr>
        <w:t xml:space="preserve">Eating and Weight Disorders-Studies on Anorexia, Bulimia and Obesity</w:t>
      </w:r>
      <w:r>
        <w:t xml:space="preserve">, 1–13. Journal Article.</w:t>
      </w:r>
    </w:p>
    <w:bookmarkEnd w:id="46"/>
    <w:bookmarkStart w:id="47" w:name="ref-RN162"/>
    <w:p>
      <w:pPr>
        <w:pStyle w:val="Literaturverzeichnis"/>
      </w:pPr>
      <w:r>
        <w:t xml:space="preserve">Chen, E., Cacioppo, J., Fettich, K., Gallop, R., McCloskey, M., Olino, T., &amp; Zeffiro, T. (2017). An adaptive randomized trial of dialectical behavior therapy and cognitive behavior therapy for binge-eating.</w:t>
      </w:r>
      <w:r>
        <w:t xml:space="preserve"> </w:t>
      </w:r>
      <w:r>
        <w:rPr>
          <w:i/>
        </w:rPr>
        <w:t xml:space="preserve">Psychological Medicine</w:t>
      </w:r>
      <w:r>
        <w:t xml:space="preserve">,</w:t>
      </w:r>
      <w:r>
        <w:t xml:space="preserve"> </w:t>
      </w:r>
      <w:r>
        <w:rPr>
          <w:i/>
        </w:rPr>
        <w:t xml:space="preserve">47</w:t>
      </w:r>
      <w:r>
        <w:t xml:space="preserve">(4), 703–717. Journal Article.</w:t>
      </w:r>
    </w:p>
    <w:bookmarkEnd w:id="47"/>
    <w:bookmarkStart w:id="48" w:name="ref-RN158"/>
    <w:p>
      <w:pPr>
        <w:pStyle w:val="Literaturverzeichnis"/>
      </w:pPr>
      <w:r>
        <w:t xml:space="preserve">Clyne, C., Latner, J. D., Gleaves, D. H., &amp; Blampied, N. M. (2010). Treatment of emotional dysregulation in full syndrome and subthreshold binge eating disorder.</w:t>
      </w:r>
      <w:r>
        <w:t xml:space="preserve"> </w:t>
      </w:r>
      <w:r>
        <w:rPr>
          <w:i/>
        </w:rPr>
        <w:t xml:space="preserve">Eating Disorders</w:t>
      </w:r>
      <w:r>
        <w:t xml:space="preserve">,</w:t>
      </w:r>
      <w:r>
        <w:t xml:space="preserve"> </w:t>
      </w:r>
      <w:r>
        <w:rPr>
          <w:i/>
        </w:rPr>
        <w:t xml:space="preserve">18</w:t>
      </w:r>
      <w:r>
        <w:t xml:space="preserve">(5), 408–424. Journal Article.</w:t>
      </w:r>
    </w:p>
    <w:bookmarkEnd w:id="48"/>
    <w:bookmarkStart w:id="49" w:name="ref-RN191"/>
    <w:p>
      <w:pPr>
        <w:pStyle w:val="Literaturverzeichnis"/>
      </w:pPr>
      <w:r>
        <w:t xml:space="preserve">Cogan, D., Birjandtalab, J., Nourani, M., Harvey, J., &amp; Nagaraddi, V. (2017). Multi-biosignal analysis for epileptic seizure monitoring.</w:t>
      </w:r>
      <w:r>
        <w:t xml:space="preserve"> </w:t>
      </w:r>
      <w:r>
        <w:rPr>
          <w:i/>
        </w:rPr>
        <w:t xml:space="preserve">International Journal of Neural Systems</w:t>
      </w:r>
      <w:r>
        <w:t xml:space="preserve">,</w:t>
      </w:r>
      <w:r>
        <w:t xml:space="preserve"> </w:t>
      </w:r>
      <w:r>
        <w:rPr>
          <w:i/>
        </w:rPr>
        <w:t xml:space="preserve">27</w:t>
      </w:r>
      <w:r>
        <w:t xml:space="preserve">(01), 1650031. Journal Article.</w:t>
      </w:r>
    </w:p>
    <w:bookmarkEnd w:id="49"/>
    <w:bookmarkStart w:id="50" w:name="ref-RN150"/>
    <w:p>
      <w:pPr>
        <w:pStyle w:val="Literaturverzeichnis"/>
      </w:pPr>
      <w:r>
        <w:t xml:space="preserve">Compare, A., Calugi, S., Marchesini, G., Molinari, E., &amp; Dalle Grave, R. (2013). Emotion-focused therapy and dietary counseling for obese patients with binge eating disorder: A propensity score-adjusted study.</w:t>
      </w:r>
      <w:r>
        <w:t xml:space="preserve"> </w:t>
      </w:r>
      <w:r>
        <w:rPr>
          <w:i/>
        </w:rPr>
        <w:t xml:space="preserve">Psychotherapy and Psychosomatics</w:t>
      </w:r>
      <w:r>
        <w:t xml:space="preserve">,</w:t>
      </w:r>
      <w:r>
        <w:t xml:space="preserve"> </w:t>
      </w:r>
      <w:r>
        <w:rPr>
          <w:i/>
        </w:rPr>
        <w:t xml:space="preserve">82</w:t>
      </w:r>
      <w:r>
        <w:t xml:space="preserve">(3), 193–194. Journal Article.</w:t>
      </w:r>
    </w:p>
    <w:bookmarkEnd w:id="50"/>
    <w:bookmarkStart w:id="51" w:name="ref-cools1992emotional"/>
    <w:p>
      <w:pPr>
        <w:pStyle w:val="Literaturverzeichnis"/>
      </w:pPr>
      <w:r>
        <w:t xml:space="preserve">Cools, J., Schotte, D. E., &amp; McNally, R. J. (1992). Emotional arousal and overeating in restrained eaters.</w:t>
      </w:r>
      <w:r>
        <w:t xml:space="preserve"> </w:t>
      </w:r>
      <w:r>
        <w:rPr>
          <w:i/>
        </w:rPr>
        <w:t xml:space="preserve">Journal of Abnormal Psychology</w:t>
      </w:r>
      <w:r>
        <w:t xml:space="preserve">,</w:t>
      </w:r>
      <w:r>
        <w:t xml:space="preserve"> </w:t>
      </w:r>
      <w:r>
        <w:rPr>
          <w:i/>
        </w:rPr>
        <w:t xml:space="preserve">101</w:t>
      </w:r>
      <w:r>
        <w:t xml:space="preserve">(2), 348.</w:t>
      </w:r>
    </w:p>
    <w:bookmarkEnd w:id="51"/>
    <w:bookmarkStart w:id="52" w:name="ref-RN187"/>
    <w:p>
      <w:pPr>
        <w:pStyle w:val="Literaturverzeichnis"/>
      </w:pPr>
      <w:r>
        <w:t xml:space="preserve">Crockett, A. C., Myhre, S. K., &amp; Rokke, P. D. (2015). Boredom proneness and emotion regulation predict emotional eating.</w:t>
      </w:r>
      <w:r>
        <w:t xml:space="preserve"> </w:t>
      </w:r>
      <w:r>
        <w:rPr>
          <w:i/>
        </w:rPr>
        <w:t xml:space="preserve">Journal of Health Psychology</w:t>
      </w:r>
      <w:r>
        <w:t xml:space="preserve">,</w:t>
      </w:r>
      <w:r>
        <w:t xml:space="preserve"> </w:t>
      </w:r>
      <w:r>
        <w:rPr>
          <w:i/>
        </w:rPr>
        <w:t xml:space="preserve">20</w:t>
      </w:r>
      <w:r>
        <w:t xml:space="preserve">(5), 670–680. Journal Article.</w:t>
      </w:r>
    </w:p>
    <w:bookmarkEnd w:id="52"/>
    <w:bookmarkStart w:id="53" w:name="ref-RN186"/>
    <w:p>
      <w:pPr>
        <w:pStyle w:val="Literaturverzeichnis"/>
      </w:pPr>
      <w:r>
        <w:t xml:space="preserve">Dalrymple, K. L., Clark, H., Chelminski, I., &amp; Zimmerman, M. (2018). The interaction between mindfulness, emotion regulation, and social anxiety and its association with emotional eating in bariatric surgery candidates.</w:t>
      </w:r>
      <w:r>
        <w:t xml:space="preserve"> </w:t>
      </w:r>
      <w:r>
        <w:rPr>
          <w:i/>
        </w:rPr>
        <w:t xml:space="preserve">Mindfulness</w:t>
      </w:r>
      <w:r>
        <w:t xml:space="preserve">, 1–14. Journal Article.</w:t>
      </w:r>
    </w:p>
    <w:bookmarkEnd w:id="53"/>
    <w:bookmarkStart w:id="54" w:name="ref-deaver2003evaluation"/>
    <w:p>
      <w:pPr>
        <w:pStyle w:val="Literaturverzeichnis"/>
      </w:pPr>
      <w:r>
        <w:t xml:space="preserve">Deaver, C. M., Miltenberger, R. G., Smyth, J., Meidinger, A., &amp; Crosby, R. (2003). An evaluation of affect and binge eating.</w:t>
      </w:r>
      <w:r>
        <w:t xml:space="preserve"> </w:t>
      </w:r>
      <w:r>
        <w:rPr>
          <w:i/>
        </w:rPr>
        <w:t xml:space="preserve">Behavior Modification</w:t>
      </w:r>
      <w:r>
        <w:t xml:space="preserve">,</w:t>
      </w:r>
      <w:r>
        <w:t xml:space="preserve"> </w:t>
      </w:r>
      <w:r>
        <w:rPr>
          <w:i/>
        </w:rPr>
        <w:t xml:space="preserve">27</w:t>
      </w:r>
      <w:r>
        <w:t xml:space="preserve">(4), 578–599.</w:t>
      </w:r>
    </w:p>
    <w:bookmarkEnd w:id="54"/>
    <w:bookmarkStart w:id="55" w:name="ref-RN147"/>
    <w:p>
      <w:pPr>
        <w:pStyle w:val="Literaturverzeichnis"/>
      </w:pPr>
      <w:r>
        <w:t xml:space="preserve">Dolhanty, J., &amp; Greenberg, L. S. (2007). Emotion-focused therapy in the treatment of eating disorders.</w:t>
      </w:r>
      <w:r>
        <w:t xml:space="preserve"> </w:t>
      </w:r>
      <w:r>
        <w:rPr>
          <w:i/>
        </w:rPr>
        <w:t xml:space="preserve">European Psychotherapy</w:t>
      </w:r>
      <w:r>
        <w:t xml:space="preserve">,</w:t>
      </w:r>
      <w:r>
        <w:t xml:space="preserve"> </w:t>
      </w:r>
      <w:r>
        <w:rPr>
          <w:i/>
        </w:rPr>
        <w:t xml:space="preserve">7</w:t>
      </w:r>
      <w:r>
        <w:t xml:space="preserve">(1), 97–116. Journal Article.</w:t>
      </w:r>
    </w:p>
    <w:bookmarkEnd w:id="55"/>
    <w:bookmarkStart w:id="56" w:name="ref-RN148"/>
    <w:p>
      <w:pPr>
        <w:pStyle w:val="Literaturverzeichnis"/>
      </w:pPr>
      <w:r>
        <w:t xml:space="preserve">Dolhanty, J., &amp; Greenberg, L. S. (2009). Emotion‐focused therapy in a case of anorexia nervosa.</w:t>
      </w:r>
      <w:r>
        <w:t xml:space="preserve"> </w:t>
      </w:r>
      <w:r>
        <w:rPr>
          <w:i/>
        </w:rPr>
        <w:t xml:space="preserve">Clinical Psychology &amp; Psychotherapy</w:t>
      </w:r>
      <w:r>
        <w:t xml:space="preserve">,</w:t>
      </w:r>
      <w:r>
        <w:t xml:space="preserve"> </w:t>
      </w:r>
      <w:r>
        <w:rPr>
          <w:i/>
        </w:rPr>
        <w:t xml:space="preserve">16</w:t>
      </w:r>
      <w:r>
        <w:t xml:space="preserve">(4), 336–382. Journal Article.</w:t>
      </w:r>
    </w:p>
    <w:bookmarkEnd w:id="56"/>
    <w:bookmarkStart w:id="57" w:name="ref-frayn2018emotional"/>
    <w:p>
      <w:pPr>
        <w:pStyle w:val="Literaturverzeichnis"/>
      </w:pPr>
      <w:r>
        <w:t xml:space="preserve">Frayn, M., &amp; Knäuper, B. (2018). Emotional eating and weight in adults: A review.</w:t>
      </w:r>
      <w:r>
        <w:t xml:space="preserve"> </w:t>
      </w:r>
      <w:r>
        <w:rPr>
          <w:i/>
        </w:rPr>
        <w:t xml:space="preserve">Current Psychology</w:t>
      </w:r>
      <w:r>
        <w:t xml:space="preserve">,</w:t>
      </w:r>
      <w:r>
        <w:t xml:space="preserve"> </w:t>
      </w:r>
      <w:r>
        <w:rPr>
          <w:i/>
        </w:rPr>
        <w:t xml:space="preserve">37</w:t>
      </w:r>
      <w:r>
        <w:t xml:space="preserve">(4), 924–933.</w:t>
      </w:r>
    </w:p>
    <w:bookmarkEnd w:id="57"/>
    <w:bookmarkStart w:id="59" w:name="X9d7ba5021a96c5b35ddac34115d17214c3d79c1"/>
    <w:p>
      <w:pPr>
        <w:pStyle w:val="Literaturverzeichnis"/>
      </w:pPr>
      <w:r>
        <w:t xml:space="preserve">Friesen, C. A., Lin, Z., Schurman, J. V., Andre, L., &amp; Callum, R. W. M. (2007). Autonomic nervous system response to a solid meal and water loading in healthy children: Its relation to gastric myoelectrical activity.</w:t>
      </w:r>
      <w:r>
        <w:t xml:space="preserve"> </w:t>
      </w:r>
      <w:r>
        <w:rPr>
          <w:i/>
        </w:rPr>
        <w:t xml:space="preserve">Neurogastroenterology &amp; Motility</w:t>
      </w:r>
      <w:r>
        <w:t xml:space="preserve">,</w:t>
      </w:r>
      <w:r>
        <w:t xml:space="preserve"> </w:t>
      </w:r>
      <w:r>
        <w:rPr>
          <w:i/>
        </w:rPr>
        <w:t xml:space="preserve">19</w:t>
      </w:r>
      <w:r>
        <w:t xml:space="preserve">(5), 376–382. doi:</w:t>
      </w:r>
      <w:hyperlink r:id="rId58">
        <w:r>
          <w:rPr>
            <w:rStyle w:val="Hyperlink"/>
          </w:rPr>
          <w:t xml:space="preserve">10.1111/j.1365-2982.2007.00906.x</w:t>
        </w:r>
      </w:hyperlink>
    </w:p>
    <w:bookmarkEnd w:id="59"/>
    <w:bookmarkStart w:id="60" w:name="ref-haedt2011revisiting"/>
    <w:p>
      <w:pPr>
        <w:pStyle w:val="Literaturverzeichnis"/>
      </w:pPr>
      <w:r>
        <w:t xml:space="preserve">Haedt-Matt, A. A., &amp; Keel, P. K. (2011). Revisiting the affect regulation model of binge eating: A meta-analysis of studies using ecological momentary assessment.</w:t>
      </w:r>
      <w:r>
        <w:t xml:space="preserve"> </w:t>
      </w:r>
      <w:r>
        <w:rPr>
          <w:i/>
        </w:rPr>
        <w:t xml:space="preserve">Psychological Bulletin</w:t>
      </w:r>
      <w:r>
        <w:t xml:space="preserve">,</w:t>
      </w:r>
      <w:r>
        <w:t xml:space="preserve"> </w:t>
      </w:r>
      <w:r>
        <w:rPr>
          <w:i/>
        </w:rPr>
        <w:t xml:space="preserve">137</w:t>
      </w:r>
      <w:r>
        <w:t xml:space="preserve">(4), 660.</w:t>
      </w:r>
    </w:p>
    <w:bookmarkEnd w:id="60"/>
    <w:bookmarkStart w:id="61" w:name="ref-RN678"/>
    <w:p>
      <w:pPr>
        <w:pStyle w:val="Literaturverzeichnis"/>
      </w:pPr>
      <w:r>
        <w:t xml:space="preserve">Harthoorn, L. F., &amp; Dransfield, E. (2008a). Periprandial changes of the sympathetic–parasympathetic balance related to perceived satiety in humans.</w:t>
      </w:r>
      <w:r>
        <w:t xml:space="preserve"> </w:t>
      </w:r>
      <w:r>
        <w:rPr>
          <w:i/>
        </w:rPr>
        <w:t xml:space="preserve">European Journal of Applied Physiology</w:t>
      </w:r>
      <w:r>
        <w:t xml:space="preserve">,</w:t>
      </w:r>
      <w:r>
        <w:t xml:space="preserve"> </w:t>
      </w:r>
      <w:r>
        <w:rPr>
          <w:i/>
        </w:rPr>
        <w:t xml:space="preserve">102</w:t>
      </w:r>
      <w:r>
        <w:t xml:space="preserve">(5), 601–608. Journal Article.</w:t>
      </w:r>
    </w:p>
    <w:bookmarkEnd w:id="61"/>
    <w:bookmarkStart w:id="62" w:name="ref-harthoorn2008periprandial"/>
    <w:p>
      <w:pPr>
        <w:pStyle w:val="Literaturverzeichnis"/>
      </w:pPr>
      <w:r>
        <w:t xml:space="preserve">Harthoorn, L. F., &amp; Dransfield, E. (2008b). Periprandial changes of the sympathetic–parasympathetic balance related to perceived satiety in humans.</w:t>
      </w:r>
      <w:r>
        <w:t xml:space="preserve"> </w:t>
      </w:r>
      <w:r>
        <w:rPr>
          <w:i/>
        </w:rPr>
        <w:t xml:space="preserve">European Journal of Applied Physiology</w:t>
      </w:r>
      <w:r>
        <w:t xml:space="preserve">,</w:t>
      </w:r>
      <w:r>
        <w:t xml:space="preserve"> </w:t>
      </w:r>
      <w:r>
        <w:rPr>
          <w:i/>
        </w:rPr>
        <w:t xml:space="preserve">102</w:t>
      </w:r>
      <w:r>
        <w:t xml:space="preserve">(5), 601–608.</w:t>
      </w:r>
    </w:p>
    <w:bookmarkEnd w:id="62"/>
    <w:bookmarkStart w:id="63" w:name="ref-heatherton1991binge"/>
    <w:p>
      <w:pPr>
        <w:pStyle w:val="Literaturverzeichnis"/>
      </w:pPr>
      <w:r>
        <w:t xml:space="preserve">Heatherton, T. F., &amp; Baumeister, R. F. (1991). Binge eating as escape from self-awareness.</w:t>
      </w:r>
      <w:r>
        <w:t xml:space="preserve"> </w:t>
      </w:r>
      <w:r>
        <w:rPr>
          <w:i/>
        </w:rPr>
        <w:t xml:space="preserve">Psychological Bulletin</w:t>
      </w:r>
      <w:r>
        <w:t xml:space="preserve">,</w:t>
      </w:r>
      <w:r>
        <w:t xml:space="preserve"> </w:t>
      </w:r>
      <w:r>
        <w:rPr>
          <w:i/>
        </w:rPr>
        <w:t xml:space="preserve">110</w:t>
      </w:r>
      <w:r>
        <w:t xml:space="preserve">(1), 86.</w:t>
      </w:r>
    </w:p>
    <w:bookmarkEnd w:id="63"/>
    <w:bookmarkStart w:id="64" w:name="ref-hovland2012relationships"/>
    <w:p>
      <w:pPr>
        <w:pStyle w:val="Literaturverzeichnis"/>
      </w:pPr>
      <w:r>
        <w:t xml:space="preserve">Hovland, A., Pallesen, S., Hammar, Å., Hansen, A. L., Thayer, J. F., Tarvainen, M. P., &amp; Nordhus, I. H. (2012). The relationships among heart rate variability, executive functions, and clinical variables in patients with panic disorder.</w:t>
      </w:r>
      <w:r>
        <w:t xml:space="preserve"> </w:t>
      </w:r>
      <w:r>
        <w:rPr>
          <w:i/>
        </w:rPr>
        <w:t xml:space="preserve">International Journal of Psychophysiology</w:t>
      </w:r>
      <w:r>
        <w:t xml:space="preserve">,</w:t>
      </w:r>
      <w:r>
        <w:t xml:space="preserve"> </w:t>
      </w:r>
      <w:r>
        <w:rPr>
          <w:i/>
        </w:rPr>
        <w:t xml:space="preserve">86</w:t>
      </w:r>
      <w:r>
        <w:t xml:space="preserve">(3), 269–275.</w:t>
      </w:r>
    </w:p>
    <w:bookmarkEnd w:id="64"/>
    <w:bookmarkStart w:id="65" w:name="ref-RN185"/>
    <w:p>
      <w:pPr>
        <w:pStyle w:val="Literaturverzeichnis"/>
      </w:pPr>
      <w:r>
        <w:t xml:space="preserve">Hunt, T. K., Forbush, K. T., Hagan, K. E., &amp; Chapa, D. A. (2017). Do emotion regulation difficulties when upset influence the association between dietary restraint and weight gain among college students?</w:t>
      </w:r>
      <w:r>
        <w:t xml:space="preserve"> </w:t>
      </w:r>
      <w:r>
        <w:rPr>
          <w:i/>
        </w:rPr>
        <w:t xml:space="preserve">Appetite</w:t>
      </w:r>
      <w:r>
        <w:t xml:space="preserve">,</w:t>
      </w:r>
      <w:r>
        <w:t xml:space="preserve"> </w:t>
      </w:r>
      <w:r>
        <w:rPr>
          <w:i/>
        </w:rPr>
        <w:t xml:space="preserve">114</w:t>
      </w:r>
      <w:r>
        <w:t xml:space="preserve">, 101–109. Journal Article.</w:t>
      </w:r>
    </w:p>
    <w:bookmarkEnd w:id="65"/>
    <w:bookmarkStart w:id="66" w:name="ref-RN181"/>
    <w:p>
      <w:pPr>
        <w:pStyle w:val="Literaturverzeichnis"/>
      </w:pPr>
      <w:r>
        <w:t xml:space="preserve">Ingjaldsson, J. T., Laberg, J. C., &amp; Thayer, J. F. (2003). Reduced heart rate variability in chronic alcohol abuse: Relationship with negative mood, chronic thought suppression, and compulsive drinking.</w:t>
      </w:r>
      <w:r>
        <w:t xml:space="preserve"> </w:t>
      </w:r>
      <w:r>
        <w:rPr>
          <w:i/>
        </w:rPr>
        <w:t xml:space="preserve">Biological Psychiatry</w:t>
      </w:r>
      <w:r>
        <w:t xml:space="preserve">,</w:t>
      </w:r>
      <w:r>
        <w:t xml:space="preserve"> </w:t>
      </w:r>
      <w:r>
        <w:rPr>
          <w:i/>
        </w:rPr>
        <w:t xml:space="preserve">54</w:t>
      </w:r>
      <w:r>
        <w:t xml:space="preserve">(12), 1427–1436. Journal Article.</w:t>
      </w:r>
    </w:p>
    <w:bookmarkEnd w:id="66"/>
    <w:bookmarkStart w:id="68" w:name="ref-R-caret"/>
    <w:p>
      <w:pPr>
        <w:pStyle w:val="Literaturverzeichnis"/>
      </w:pPr>
      <w:r>
        <w:t xml:space="preserve">Jed Wing, M. K. C. from, Weston, S., Williams, A., Keefer, C., Engelhardt, A., Cooper, T., … Hunt., T. (2018).</w:t>
      </w:r>
      <w:r>
        <w:t xml:space="preserve"> </w:t>
      </w:r>
      <w:r>
        <w:rPr>
          <w:i/>
        </w:rPr>
        <w:t xml:space="preserve">Caret: Classification and regression training</w:t>
      </w:r>
      <w:r>
        <w:t xml:space="preserve">. Retrieved from</w:t>
      </w:r>
      <w:r>
        <w:t xml:space="preserve"> </w:t>
      </w:r>
      <w:hyperlink r:id="rId67">
        <w:r>
          <w:rPr>
            <w:rStyle w:val="Hyperlink"/>
          </w:rPr>
          <w:t xml:space="preserve">https://CRAN.R-project.org/package=caret</w:t>
        </w:r>
      </w:hyperlink>
    </w:p>
    <w:bookmarkEnd w:id="68"/>
    <w:bookmarkStart w:id="69" w:name="ref-johnson1995naturalistic"/>
    <w:p>
      <w:pPr>
        <w:pStyle w:val="Literaturverzeichnis"/>
      </w:pPr>
      <w:r>
        <w:t xml:space="preserve">Johnson, W. G., Schlundt, D. G., Barclay, D. R., Carr-Nangle, R. E., &amp; Engler, L. B. (1995). A naturalistic functional analysis of binge eating.</w:t>
      </w:r>
      <w:r>
        <w:t xml:space="preserve"> </w:t>
      </w:r>
      <w:r>
        <w:rPr>
          <w:i/>
        </w:rPr>
        <w:t xml:space="preserve">Behavior Therapy</w:t>
      </w:r>
      <w:r>
        <w:t xml:space="preserve">,</w:t>
      </w:r>
      <w:r>
        <w:t xml:space="preserve"> </w:t>
      </w:r>
      <w:r>
        <w:rPr>
          <w:i/>
        </w:rPr>
        <w:t xml:space="preserve">26</w:t>
      </w:r>
      <w:r>
        <w:t xml:space="preserve">(1), 101–118.</w:t>
      </w:r>
    </w:p>
    <w:bookmarkEnd w:id="69"/>
    <w:bookmarkStart w:id="70" w:name="ref-kemp2014major"/>
    <w:p>
      <w:pPr>
        <w:pStyle w:val="Literaturverzeichnis"/>
      </w:pPr>
      <w:r>
        <w:t xml:space="preserve">Kemp, A. H., Quintana, D. S., Quinn, C. R., Hopkinson, P., &amp; Harris, A. W. (2014). Major depressive disorder with melancholia displays robust alterations in resting state heart rate and its variability: Implications for future morbidity and mortality.</w:t>
      </w:r>
      <w:r>
        <w:t xml:space="preserve"> </w:t>
      </w:r>
      <w:r>
        <w:rPr>
          <w:i/>
        </w:rPr>
        <w:t xml:space="preserve">Frontiers in Psychology</w:t>
      </w:r>
      <w:r>
        <w:t xml:space="preserve">,</w:t>
      </w:r>
      <w:r>
        <w:t xml:space="preserve"> </w:t>
      </w:r>
      <w:r>
        <w:rPr>
          <w:i/>
        </w:rPr>
        <w:t xml:space="preserve">5</w:t>
      </w:r>
      <w:r>
        <w:t xml:space="preserve">, 1387.</w:t>
      </w:r>
    </w:p>
    <w:bookmarkEnd w:id="70"/>
    <w:bookmarkStart w:id="71" w:name="ref-RN167"/>
    <w:p>
      <w:pPr>
        <w:pStyle w:val="Literaturverzeichnis"/>
      </w:pPr>
      <w:r>
        <w:t xml:space="preserve">Leehr, E. J., Krohmer, K., Schag, K., Dresler, T., Zipfel, S., &amp; Giel, K. E. (2015). Emotion regulation model in binge eating disorder and obesity-a systematic review.</w:t>
      </w:r>
      <w:r>
        <w:t xml:space="preserve"> </w:t>
      </w:r>
      <w:r>
        <w:rPr>
          <w:i/>
        </w:rPr>
        <w:t xml:space="preserve">Neuroscience &amp; Biobehavioral Reviews</w:t>
      </w:r>
      <w:r>
        <w:t xml:space="preserve">,</w:t>
      </w:r>
      <w:r>
        <w:t xml:space="preserve"> </w:t>
      </w:r>
      <w:r>
        <w:rPr>
          <w:i/>
        </w:rPr>
        <w:t xml:space="preserve">49</w:t>
      </w:r>
      <w:r>
        <w:t xml:space="preserve">, 125–134. Journal Article.</w:t>
      </w:r>
    </w:p>
    <w:bookmarkEnd w:id="71"/>
    <w:bookmarkStart w:id="72" w:name="ref-RN161"/>
    <w:p>
      <w:pPr>
        <w:pStyle w:val="Literaturverzeichnis"/>
      </w:pPr>
      <w:r>
        <w:t xml:space="preserve">Linardon, J., Fairburn, C. G., Fitzsimmons-Craft, E. E., Wilfley, D. E., &amp; Brennan, L. (2017). The empirical status of the third-wave behaviour therapies for the treatment of eating disorders: A systematic review.</w:t>
      </w:r>
      <w:r>
        <w:t xml:space="preserve"> </w:t>
      </w:r>
      <w:r>
        <w:rPr>
          <w:i/>
        </w:rPr>
        <w:t xml:space="preserve">Clinical Psychology Review</w:t>
      </w:r>
      <w:r>
        <w:t xml:space="preserve">. Journal Article.</w:t>
      </w:r>
    </w:p>
    <w:bookmarkEnd w:id="72"/>
    <w:bookmarkStart w:id="74" w:name="ref-R-ROSE"/>
    <w:p>
      <w:pPr>
        <w:pStyle w:val="Literaturverzeichnis"/>
      </w:pPr>
      <w:r>
        <w:t xml:space="preserve">Lunardon, N., Menardi, G., &amp; Torelli, N. (2014).</w:t>
      </w:r>
      <w:r>
        <w:t xml:space="preserve"> </w:t>
      </w:r>
      <w:r>
        <w:rPr>
          <w:i/>
        </w:rPr>
        <w:t xml:space="preserve">ROSE: Random over-sampling examples</w:t>
      </w:r>
      <w:r>
        <w:t xml:space="preserve">. Retrieved from</w:t>
      </w:r>
      <w:r>
        <w:t xml:space="preserve"> </w:t>
      </w:r>
      <w:hyperlink r:id="rId73">
        <w:r>
          <w:rPr>
            <w:rStyle w:val="Hyperlink"/>
          </w:rPr>
          <w:t xml:space="preserve">https://CRAN.R-project.org/package=ROSE</w:t>
        </w:r>
      </w:hyperlink>
    </w:p>
    <w:bookmarkEnd w:id="74"/>
    <w:bookmarkStart w:id="75" w:name="ref-lynch2000does"/>
    <w:p>
      <w:pPr>
        <w:pStyle w:val="Literaturverzeichnis"/>
      </w:pPr>
      <w:r>
        <w:t xml:space="preserve">Lynch, W. C., Everingham, A., Dubitzky, J., man, M., &amp; Kasser, T. (2000). Does binge eating play a role in the self-regulation of moods?</w:t>
      </w:r>
      <w:r>
        <w:t xml:space="preserve"> </w:t>
      </w:r>
      <w:r>
        <w:rPr>
          <w:i/>
        </w:rPr>
        <w:t xml:space="preserve">Integrative Physiological and Behavioral Science</w:t>
      </w:r>
      <w:r>
        <w:t xml:space="preserve">,</w:t>
      </w:r>
      <w:r>
        <w:t xml:space="preserve"> </w:t>
      </w:r>
      <w:r>
        <w:rPr>
          <w:i/>
        </w:rPr>
        <w:t xml:space="preserve">35</w:t>
      </w:r>
      <w:r>
        <w:t xml:space="preserve">(4), 298–313.</w:t>
      </w:r>
    </w:p>
    <w:bookmarkEnd w:id="75"/>
    <w:bookmarkStart w:id="76" w:name="ref-RN157"/>
    <w:p>
      <w:pPr>
        <w:pStyle w:val="Literaturverzeichnis"/>
      </w:pPr>
      <w:r>
        <w:t xml:space="preserve">MacDonald, D. E., Trottier, K., &amp; Olmsted, M. P. (2017). Rapid improvements in emotion regulation predict intensive treatment outcome for patients with bulimia nervosa and purging disorder.</w:t>
      </w:r>
      <w:r>
        <w:t xml:space="preserve"> </w:t>
      </w:r>
      <w:r>
        <w:rPr>
          <w:i/>
        </w:rPr>
        <w:t xml:space="preserve">International Journal of Eating Disorders</w:t>
      </w:r>
      <w:r>
        <w:t xml:space="preserve">,</w:t>
      </w:r>
      <w:r>
        <w:t xml:space="preserve"> </w:t>
      </w:r>
      <w:r>
        <w:rPr>
          <w:i/>
        </w:rPr>
        <w:t xml:space="preserve">50</w:t>
      </w:r>
      <w:r>
        <w:t xml:space="preserve">(10), 1152–1161. Journal Article.</w:t>
      </w:r>
    </w:p>
    <w:bookmarkEnd w:id="76"/>
    <w:bookmarkStart w:id="77" w:name="ref-RN153"/>
    <w:p>
      <w:pPr>
        <w:pStyle w:val="Literaturverzeichnis"/>
      </w:pPr>
      <w:r>
        <w:t xml:space="preserve">Mallorquí‐Bagué, N., Vintró‐Alcaraz, C., Sánchez, I., Riesco, N., Agüera, Z., Granero, R., … Fernández‐Aranda, F. (2018). Emotion regulation as a transdiagnostic feature among eating disorders: Cross‐sectional and longitudinal approach.</w:t>
      </w:r>
      <w:r>
        <w:t xml:space="preserve"> </w:t>
      </w:r>
      <w:r>
        <w:rPr>
          <w:i/>
        </w:rPr>
        <w:t xml:space="preserve">European Eating Disorders Review</w:t>
      </w:r>
      <w:r>
        <w:t xml:space="preserve">,</w:t>
      </w:r>
      <w:r>
        <w:t xml:space="preserve"> </w:t>
      </w:r>
      <w:r>
        <w:rPr>
          <w:i/>
        </w:rPr>
        <w:t xml:space="preserve">26</w:t>
      </w:r>
      <w:r>
        <w:t xml:space="preserve">(1), 53–61. Journal Article.</w:t>
      </w:r>
    </w:p>
    <w:bookmarkEnd w:id="77"/>
    <w:bookmarkStart w:id="78" w:name="ref-masheb2006emotional"/>
    <w:p>
      <w:pPr>
        <w:pStyle w:val="Literaturverzeichnis"/>
      </w:pPr>
      <w:r>
        <w:t xml:space="preserve">Masheb, R. M., &amp; Grilo, C. M. (2006). Emotional overeating and its associations with eating disorder psychopathology among overweight patients with binge eating disorder.</w:t>
      </w:r>
      <w:r>
        <w:t xml:space="preserve"> </w:t>
      </w:r>
      <w:r>
        <w:rPr>
          <w:i/>
        </w:rPr>
        <w:t xml:space="preserve">International Journal of Eating Disorders</w:t>
      </w:r>
      <w:r>
        <w:t xml:space="preserve">,</w:t>
      </w:r>
      <w:r>
        <w:t xml:space="preserve"> </w:t>
      </w:r>
      <w:r>
        <w:rPr>
          <w:i/>
        </w:rPr>
        <w:t xml:space="preserve">39</w:t>
      </w:r>
      <w:r>
        <w:t xml:space="preserve">(2), 141–146.</w:t>
      </w:r>
    </w:p>
    <w:bookmarkEnd w:id="78"/>
    <w:bookmarkStart w:id="80" w:name="ref-smyth_et_al_2007"/>
    <w:p>
      <w:pPr>
        <w:pStyle w:val="Literaturverzeichnis"/>
      </w:pPr>
      <w:r>
        <w:t xml:space="preserve">M Smyth, J., A Wonderlich, S., Heron, K., J Sliwinski, M., D Crosby, R., Mitchell, J., &amp; G Engel, S. (2007). Daily and momentary mood and stress are associated with binge eating and vomiting in bulimia nervosa patients in the natural environment.</w:t>
      </w:r>
      <w:r>
        <w:t xml:space="preserve"> </w:t>
      </w:r>
      <w:r>
        <w:rPr>
          <w:i/>
        </w:rPr>
        <w:t xml:space="preserve">Journal of Consulting and Clinical Psychology</w:t>
      </w:r>
      <w:r>
        <w:t xml:space="preserve">,</w:t>
      </w:r>
      <w:r>
        <w:t xml:space="preserve"> </w:t>
      </w:r>
      <w:r>
        <w:rPr>
          <w:i/>
        </w:rPr>
        <w:t xml:space="preserve">75</w:t>
      </w:r>
      <w:r>
        <w:t xml:space="preserve">, 629–38. doi:</w:t>
      </w:r>
      <w:hyperlink r:id="rId79">
        <w:r>
          <w:rPr>
            <w:rStyle w:val="Hyperlink"/>
          </w:rPr>
          <w:t xml:space="preserve">10.1037/0022-006X.75.4.629</w:t>
        </w:r>
      </w:hyperlink>
    </w:p>
    <w:bookmarkEnd w:id="80"/>
    <w:bookmarkStart w:id="81" w:name="ref-RN190"/>
    <w:p>
      <w:pPr>
        <w:pStyle w:val="Literaturverzeichnis"/>
      </w:pPr>
      <w:r>
        <w:t xml:space="preserve">Orihuela, C. A., Mrug, S., &amp; Boggiano, M. M. (2017). Reciprocal relationships between emotion regulation and motives for eating palatable foods in african american adolescents.</w:t>
      </w:r>
      <w:r>
        <w:t xml:space="preserve"> </w:t>
      </w:r>
      <w:r>
        <w:rPr>
          <w:i/>
        </w:rPr>
        <w:t xml:space="preserve">Appetite</w:t>
      </w:r>
      <w:r>
        <w:t xml:space="preserve">,</w:t>
      </w:r>
      <w:r>
        <w:t xml:space="preserve"> </w:t>
      </w:r>
      <w:r>
        <w:rPr>
          <w:i/>
        </w:rPr>
        <w:t xml:space="preserve">117</w:t>
      </w:r>
      <w:r>
        <w:t xml:space="preserve">, 303–309. Journal Article.</w:t>
      </w:r>
    </w:p>
    <w:bookmarkEnd w:id="81"/>
    <w:bookmarkStart w:id="82" w:name="ref-RN155"/>
    <w:p>
      <w:pPr>
        <w:pStyle w:val="Literaturverzeichnis"/>
      </w:pPr>
      <w:r>
        <w:t xml:space="preserve">Peterson, C. B., Berg, K. C., Crosby, R. D., Lavender, J. M., Accurso, E. C., Ciao, A. C., … Crow, S. J. (2017). The effects of psychotherapy treatment on outcome in bulimia nervosa: Examining indirect effects through emotion regulation, self‐directed behavior, and self‐discrepancy within the mediation model.</w:t>
      </w:r>
      <w:r>
        <w:t xml:space="preserve"> </w:t>
      </w:r>
      <w:r>
        <w:rPr>
          <w:i/>
        </w:rPr>
        <w:t xml:space="preserve">International Journal of Eating Disorders</w:t>
      </w:r>
      <w:r>
        <w:t xml:space="preserve">,</w:t>
      </w:r>
      <w:r>
        <w:t xml:space="preserve"> </w:t>
      </w:r>
      <w:r>
        <w:rPr>
          <w:i/>
        </w:rPr>
        <w:t xml:space="preserve">50</w:t>
      </w:r>
      <w:r>
        <w:t xml:space="preserve">(6), 636–647. Journal Article.</w:t>
      </w:r>
    </w:p>
    <w:bookmarkEnd w:id="82"/>
    <w:bookmarkStart w:id="83" w:name="ref-ranzenhofer2016"/>
    <w:p>
      <w:pPr>
        <w:pStyle w:val="Literaturverzeichnis"/>
      </w:pPr>
      <w:r>
        <w:t xml:space="preserve">Ranzenhofer, L. M., Engel, S. G., Crosby, R. D., Haigney, M., Anderson, M., McCaffery, J. M., &amp; Tanofsky-Kraff, M. (2016). Real-time assessment of heart rate variability and loss of control eating in adolescent girls: A pilot study.</w:t>
      </w:r>
      <w:r>
        <w:t xml:space="preserve"> </w:t>
      </w:r>
      <w:r>
        <w:rPr>
          <w:i/>
        </w:rPr>
        <w:t xml:space="preserve">International Journal of Eating Disorders</w:t>
      </w:r>
      <w:r>
        <w:t xml:space="preserve">,</w:t>
      </w:r>
      <w:r>
        <w:t xml:space="preserve"> </w:t>
      </w:r>
      <w:r>
        <w:rPr>
          <w:i/>
        </w:rPr>
        <w:t xml:space="preserve">49</w:t>
      </w:r>
      <w:r>
        <w:t xml:space="preserve">(2), 197–201.</w:t>
      </w:r>
    </w:p>
    <w:bookmarkEnd w:id="83"/>
    <w:bookmarkStart w:id="84" w:name="ref-ricca2009correlations"/>
    <w:p>
      <w:pPr>
        <w:pStyle w:val="Literaturverzeichnis"/>
      </w:pPr>
      <w:r>
        <w:t xml:space="preserve">Ricca, V., Castellini, G., Sauro, C. L., Ravaldi, C., Lapi, F., Mannucci, E., … Faravelli, C. (2009). Correlations between binge eating and emotional eating in a sample of overweight subjects.</w:t>
      </w:r>
      <w:r>
        <w:t xml:space="preserve"> </w:t>
      </w:r>
      <w:r>
        <w:rPr>
          <w:i/>
        </w:rPr>
        <w:t xml:space="preserve">Appetite</w:t>
      </w:r>
      <w:r>
        <w:t xml:space="preserve">,</w:t>
      </w:r>
      <w:r>
        <w:t xml:space="preserve"> </w:t>
      </w:r>
      <w:r>
        <w:rPr>
          <w:i/>
        </w:rPr>
        <w:t xml:space="preserve">53</w:t>
      </w:r>
      <w:r>
        <w:t xml:space="preserve">(3), 418–421.</w:t>
      </w:r>
    </w:p>
    <w:bookmarkEnd w:id="84"/>
    <w:bookmarkStart w:id="85" w:name="ref-RN149"/>
    <w:p>
      <w:pPr>
        <w:pStyle w:val="Literaturverzeichnis"/>
      </w:pPr>
      <w:r>
        <w:t xml:space="preserve">Robinson, A. L., Dolhanty, J., &amp; Greenberg, L. (2015). Emotion‐focused family therapy for eating disorders in children and adolescents.</w:t>
      </w:r>
      <w:r>
        <w:t xml:space="preserve"> </w:t>
      </w:r>
      <w:r>
        <w:rPr>
          <w:i/>
        </w:rPr>
        <w:t xml:space="preserve">Clinical Psychology &amp; Psychotherapy</w:t>
      </w:r>
      <w:r>
        <w:t xml:space="preserve">,</w:t>
      </w:r>
      <w:r>
        <w:t xml:space="preserve"> </w:t>
      </w:r>
      <w:r>
        <w:rPr>
          <w:i/>
        </w:rPr>
        <w:t xml:space="preserve">22</w:t>
      </w:r>
      <w:r>
        <w:t xml:space="preserve">(1), 75–82. Journal Article.</w:t>
      </w:r>
    </w:p>
    <w:bookmarkEnd w:id="85"/>
    <w:bookmarkStart w:id="87" w:name="ref-R-RHRV"/>
    <w:p>
      <w:pPr>
        <w:pStyle w:val="Literaturverzeichnis"/>
      </w:pPr>
      <w:r>
        <w:t xml:space="preserve">Rodriguez-Linares, L., Vila, X., Lado, M. J., Mendez, A., Otero, A., &amp; Garcia, C. A. (2017).</w:t>
      </w:r>
      <w:r>
        <w:t xml:space="preserve"> </w:t>
      </w:r>
      <w:r>
        <w:rPr>
          <w:i/>
        </w:rPr>
        <w:t xml:space="preserve">RHRV: Heart rate variability analysis of ecg data</w:t>
      </w:r>
      <w:r>
        <w:t xml:space="preserve">. Retrieved from</w:t>
      </w:r>
      <w:r>
        <w:t xml:space="preserve"> </w:t>
      </w:r>
      <w:hyperlink r:id="rId86">
        <w:r>
          <w:rPr>
            <w:rStyle w:val="Hyperlink"/>
          </w:rPr>
          <w:t xml:space="preserve">https://CRAN.R-project.org/package=RHRV</w:t>
        </w:r>
      </w:hyperlink>
    </w:p>
    <w:bookmarkEnd w:id="87"/>
    <w:bookmarkStart w:id="88" w:name="ref-rottenberg2007cardiac"/>
    <w:p>
      <w:pPr>
        <w:pStyle w:val="Literaturverzeichnis"/>
      </w:pPr>
      <w:r>
        <w:t xml:space="preserve">Rottenberg, J. (2007). Cardiac vagal control in depression: A critical analysis.</w:t>
      </w:r>
      <w:r>
        <w:t xml:space="preserve"> </w:t>
      </w:r>
      <w:r>
        <w:rPr>
          <w:i/>
        </w:rPr>
        <w:t xml:space="preserve">Biological Psychology</w:t>
      </w:r>
      <w:r>
        <w:t xml:space="preserve">,</w:t>
      </w:r>
      <w:r>
        <w:t xml:space="preserve"> </w:t>
      </w:r>
      <w:r>
        <w:rPr>
          <w:i/>
        </w:rPr>
        <w:t xml:space="preserve">74</w:t>
      </w:r>
      <w:r>
        <w:t xml:space="preserve">(2), 200–211.</w:t>
      </w:r>
    </w:p>
    <w:bookmarkEnd w:id="88"/>
    <w:bookmarkStart w:id="90" w:name="ref-Rubin:2016:TFC:3021319.3021332"/>
    <w:p>
      <w:pPr>
        <w:pStyle w:val="Literaturverzeichnis"/>
      </w:pPr>
      <w:r>
        <w:t xml:space="preserve">Rubin, J., Abreu, R., Ahern, S., Eldardiry, H., &amp; Bobrow, D. G. (2016). Time, frequency &amp;#38; complexity analysis for recognizing panic states from physiologic time-series. In</w:t>
      </w:r>
      <w:r>
        <w:t xml:space="preserve"> </w:t>
      </w:r>
      <w:r>
        <w:rPr>
          <w:i/>
        </w:rPr>
        <w:t xml:space="preserve">Proceedings of the 10th eai international conference on pervasive computing technologies for healthcare</w:t>
      </w:r>
      <w:r>
        <w:t xml:space="preserve"> </w:t>
      </w:r>
      <w:r>
        <w:t xml:space="preserve">(pp. 81–88). ICST, Brussels, Belgium, Belgium: ICST (Institute for Computer Sciences, Social-Informatics; Telecommunications Engineering). Retrieved from</w:t>
      </w:r>
      <w:r>
        <w:t xml:space="preserve"> </w:t>
      </w:r>
      <w:hyperlink r:id="rId89">
        <w:r>
          <w:rPr>
            <w:rStyle w:val="Hyperlink"/>
          </w:rPr>
          <w:t xml:space="preserve">http://dl.acm.org/citation.cfm?id=3021319.3021332</w:t>
        </w:r>
      </w:hyperlink>
    </w:p>
    <w:bookmarkEnd w:id="90"/>
    <w:bookmarkStart w:id="91" w:name="ref-RN168"/>
    <w:p>
      <w:pPr>
        <w:pStyle w:val="Literaturverzeichnis"/>
      </w:pPr>
      <w:r>
        <w:t xml:space="preserve">Safer, D. L., &amp; Jo, B. (2010). Outcome from a randomized controlled trial of group therapy for binge eating disorder: Comparing dialectical behavior therapy adapted for binge eating to an active comparison group therapy.</w:t>
      </w:r>
      <w:r>
        <w:t xml:space="preserve"> </w:t>
      </w:r>
      <w:r>
        <w:rPr>
          <w:i/>
        </w:rPr>
        <w:t xml:space="preserve">Behavior Therapy</w:t>
      </w:r>
      <w:r>
        <w:t xml:space="preserve">,</w:t>
      </w:r>
      <w:r>
        <w:t xml:space="preserve"> </w:t>
      </w:r>
      <w:r>
        <w:rPr>
          <w:i/>
        </w:rPr>
        <w:t xml:space="preserve">41</w:t>
      </w:r>
      <w:r>
        <w:t xml:space="preserve">(1), 106–120. Journal Article.</w:t>
      </w:r>
    </w:p>
    <w:bookmarkEnd w:id="91"/>
    <w:bookmarkStart w:id="92" w:name="ref-RN170"/>
    <w:p>
      <w:pPr>
        <w:pStyle w:val="Literaturverzeichnis"/>
      </w:pPr>
      <w:r>
        <w:t xml:space="preserve">Safer, D. L., Telch, C. F., &amp; Agras, W. S. (2001). Dialectical behavior therapy for bulimia nervosa.</w:t>
      </w:r>
      <w:r>
        <w:t xml:space="preserve"> </w:t>
      </w:r>
      <w:r>
        <w:rPr>
          <w:i/>
        </w:rPr>
        <w:t xml:space="preserve">American Journal of Psychiatry</w:t>
      </w:r>
      <w:r>
        <w:t xml:space="preserve">,</w:t>
      </w:r>
      <w:r>
        <w:t xml:space="preserve"> </w:t>
      </w:r>
      <w:r>
        <w:rPr>
          <w:i/>
        </w:rPr>
        <w:t xml:space="preserve">158</w:t>
      </w:r>
      <w:r>
        <w:t xml:space="preserve">(4), 632–634. Journal Article.</w:t>
      </w:r>
    </w:p>
    <w:bookmarkEnd w:id="92"/>
    <w:bookmarkStart w:id="94" w:name="ref-shaffer_ginsberg_2017"/>
    <w:p>
      <w:pPr>
        <w:pStyle w:val="Literaturverzeichnis"/>
      </w:pPr>
      <w:r>
        <w:t xml:space="preserve">Shaffer, F., &amp; Ginsberg, J. P. (2017). An overview of heart rate variability metrics and norms.</w:t>
      </w:r>
      <w:r>
        <w:t xml:space="preserve"> </w:t>
      </w:r>
      <w:r>
        <w:rPr>
          <w:i/>
        </w:rPr>
        <w:t xml:space="preserve">Frontiers in Public Health</w:t>
      </w:r>
      <w:r>
        <w:t xml:space="preserve">,</w:t>
      </w:r>
      <w:r>
        <w:t xml:space="preserve"> </w:t>
      </w:r>
      <w:r>
        <w:rPr>
          <w:i/>
        </w:rPr>
        <w:t xml:space="preserve">5</w:t>
      </w:r>
      <w:r>
        <w:t xml:space="preserve">. doi:</w:t>
      </w:r>
      <w:hyperlink r:id="rId93">
        <w:r>
          <w:rPr>
            <w:rStyle w:val="Hyperlink"/>
          </w:rPr>
          <w:t xml:space="preserve">10.3389/fpubh.2017.00258</w:t>
        </w:r>
      </w:hyperlink>
    </w:p>
    <w:bookmarkEnd w:id="94"/>
    <w:bookmarkStart w:id="95" w:name="ref-Smith2011MattersOT"/>
    <w:p>
      <w:pPr>
        <w:pStyle w:val="Literaturverzeichnis"/>
      </w:pPr>
      <w:r>
        <w:t xml:space="preserve">Smith, T. D., Cribbet, M. R., Nealey-Moore, J. B., Uchino, B. N., Williams, P. G., Mackenzie, J., &amp; Thayer, J. F. (2011). Matters of the variable heart: Respiratory sinus arrhythmia response to marital interaction and associations with marital quality.</w:t>
      </w:r>
      <w:r>
        <w:t xml:space="preserve"> </w:t>
      </w:r>
      <w:r>
        <w:rPr>
          <w:i/>
        </w:rPr>
        <w:t xml:space="preserve">Journal of Personality and Social Psychology</w:t>
      </w:r>
      <w:r>
        <w:t xml:space="preserve">,</w:t>
      </w:r>
      <w:r>
        <w:t xml:space="preserve"> </w:t>
      </w:r>
      <w:r>
        <w:rPr>
          <w:i/>
        </w:rPr>
        <w:t xml:space="preserve">100 1</w:t>
      </w:r>
      <w:r>
        <w:t xml:space="preserve">, 103–19.</w:t>
      </w:r>
    </w:p>
    <w:bookmarkEnd w:id="95"/>
    <w:bookmarkStart w:id="96" w:name="ref-RN174"/>
    <w:p>
      <w:pPr>
        <w:pStyle w:val="Literaturverzeichnis"/>
      </w:pPr>
      <w:r>
        <w:t xml:space="preserve">Spitoni, G. F., Ottaviani, C., Petta, A. M., Zingaretti, P., Aragona, M., Sarnicola, A., &amp; Antonucci, G. (2017a). Obesity is associated with lack of inhibitory control and impaired heart rate variability reactivity and recovery in response to food stimuli.</w:t>
      </w:r>
      <w:r>
        <w:t xml:space="preserve"> </w:t>
      </w:r>
      <w:r>
        <w:rPr>
          <w:i/>
        </w:rPr>
        <w:t xml:space="preserve">International Journal of Psychophysiology</w:t>
      </w:r>
      <w:r>
        <w:t xml:space="preserve">,</w:t>
      </w:r>
      <w:r>
        <w:t xml:space="preserve"> </w:t>
      </w:r>
      <w:r>
        <w:rPr>
          <w:i/>
        </w:rPr>
        <w:t xml:space="preserve">116</w:t>
      </w:r>
      <w:r>
        <w:t xml:space="preserve">, 77–84. Journal Article.</w:t>
      </w:r>
    </w:p>
    <w:bookmarkEnd w:id="96"/>
    <w:bookmarkStart w:id="97" w:name="ref-spitoni2017obesity"/>
    <w:p>
      <w:pPr>
        <w:pStyle w:val="Literaturverzeichnis"/>
      </w:pPr>
      <w:r>
        <w:t xml:space="preserve">Spitoni, G. F., Ottaviani, C., Petta, A. M., Zingaretti, P., Aragona, M., Sarnicola, A., &amp; Antonucci, G. (2017b). Obesity is associated with lack of inhibitory control and impaired heart rate variability reactivity and recovery in response to food stimuli.</w:t>
      </w:r>
      <w:r>
        <w:t xml:space="preserve"> </w:t>
      </w:r>
      <w:r>
        <w:rPr>
          <w:i/>
        </w:rPr>
        <w:t xml:space="preserve">International Journal of Psychophysiology</w:t>
      </w:r>
      <w:r>
        <w:t xml:space="preserve">,</w:t>
      </w:r>
      <w:r>
        <w:t xml:space="preserve"> </w:t>
      </w:r>
      <w:r>
        <w:rPr>
          <w:i/>
        </w:rPr>
        <w:t xml:space="preserve">116</w:t>
      </w:r>
      <w:r>
        <w:t xml:space="preserve">, 77–84.</w:t>
      </w:r>
    </w:p>
    <w:bookmarkEnd w:id="97"/>
    <w:bookmarkStart w:id="98" w:name="ref-RN180"/>
    <w:p>
      <w:pPr>
        <w:pStyle w:val="Literaturverzeichnis"/>
      </w:pPr>
      <w:r>
        <w:t xml:space="preserve">Thayer, J. F., &amp; Lane, R. D. (2009). Claude bernard and the heart–brain connection: Further elaboration of a model of neurovisceral integration.</w:t>
      </w:r>
      <w:r>
        <w:t xml:space="preserve"> </w:t>
      </w:r>
      <w:r>
        <w:rPr>
          <w:i/>
        </w:rPr>
        <w:t xml:space="preserve">Neuroscience &amp; Biobehavioral Reviews</w:t>
      </w:r>
      <w:r>
        <w:t xml:space="preserve">,</w:t>
      </w:r>
      <w:r>
        <w:t xml:space="preserve"> </w:t>
      </w:r>
      <w:r>
        <w:rPr>
          <w:i/>
        </w:rPr>
        <w:t xml:space="preserve">33</w:t>
      </w:r>
      <w:r>
        <w:t xml:space="preserve">(2), 81–88. Journal Article.</w:t>
      </w:r>
    </w:p>
    <w:bookmarkEnd w:id="98"/>
    <w:bookmarkStart w:id="99" w:name="ref-RN173"/>
    <w:p>
      <w:pPr>
        <w:pStyle w:val="Literaturverzeichnis"/>
      </w:pPr>
      <w:r>
        <w:t xml:space="preserve">Thayer, J. F., &amp; Sternberg, E. (2006). Beyond heart rate variability.</w:t>
      </w:r>
      <w:r>
        <w:t xml:space="preserve"> </w:t>
      </w:r>
      <w:r>
        <w:rPr>
          <w:i/>
        </w:rPr>
        <w:t xml:space="preserve">Annals of the New York Academy of Sciences</w:t>
      </w:r>
      <w:r>
        <w:t xml:space="preserve">,</w:t>
      </w:r>
      <w:r>
        <w:t xml:space="preserve"> </w:t>
      </w:r>
      <w:r>
        <w:rPr>
          <w:i/>
        </w:rPr>
        <w:t xml:space="preserve">1088</w:t>
      </w:r>
      <w:r>
        <w:t xml:space="preserve">(1), 361–372. Journal Article.</w:t>
      </w:r>
    </w:p>
    <w:bookmarkEnd w:id="99"/>
    <w:bookmarkStart w:id="100" w:name="ref-tuschen1999psychological"/>
    <w:p>
      <w:pPr>
        <w:pStyle w:val="Literaturverzeichnis"/>
      </w:pPr>
      <w:r>
        <w:t xml:space="preserve">Tuschen-Caffier, B., &amp; Vögele, C. (1999). Psychological and physiological reactivity to stress: An experimental study on bulimic patients, restrained eaters and controls.</w:t>
      </w:r>
      <w:r>
        <w:t xml:space="preserve"> </w:t>
      </w:r>
      <w:r>
        <w:rPr>
          <w:i/>
        </w:rPr>
        <w:t xml:space="preserve">Psychotherapy and Psychosomatics</w:t>
      </w:r>
      <w:r>
        <w:t xml:space="preserve">,</w:t>
      </w:r>
      <w:r>
        <w:t xml:space="preserve"> </w:t>
      </w:r>
      <w:r>
        <w:rPr>
          <w:i/>
        </w:rPr>
        <w:t xml:space="preserve">68</w:t>
      </w:r>
      <w:r>
        <w:t xml:space="preserve">(6), 333–340.</w:t>
      </w:r>
    </w:p>
    <w:bookmarkEnd w:id="100"/>
    <w:bookmarkStart w:id="101" w:name="ref-RN192"/>
    <w:p>
      <w:pPr>
        <w:pStyle w:val="Literaturverzeichnis"/>
      </w:pPr>
      <w:r>
        <w:t xml:space="preserve">Vandecasteele, K., De Cooman, T., Gu, Y., Cleeren, E., Claes, K., Paesschen, W. V., … Hunyadi, B. (2017). Automated epileptic seizure detection based on wearable ecg and ppg in a hospital environment.</w:t>
      </w:r>
      <w:r>
        <w:t xml:space="preserve"> </w:t>
      </w:r>
      <w:r>
        <w:rPr>
          <w:i/>
        </w:rPr>
        <w:t xml:space="preserve">Sensors</w:t>
      </w:r>
      <w:r>
        <w:t xml:space="preserve">,</w:t>
      </w:r>
      <w:r>
        <w:t xml:space="preserve"> </w:t>
      </w:r>
      <w:r>
        <w:rPr>
          <w:i/>
        </w:rPr>
        <w:t xml:space="preserve">17</w:t>
      </w:r>
      <w:r>
        <w:t xml:space="preserve">(10), 2338. Journal Article.</w:t>
      </w:r>
    </w:p>
    <w:bookmarkEnd w:id="101"/>
    <w:bookmarkStart w:id="102" w:name="ref-RN156"/>
    <w:p>
      <w:pPr>
        <w:pStyle w:val="Literaturverzeichnis"/>
      </w:pPr>
      <w:r>
        <w:t xml:space="preserve">Wnuk, S. M., Greenberg, L., &amp; Dolhanty, J. (2015). Emotion-focused group therapy for women with symptoms of bulimia nervosa.</w:t>
      </w:r>
      <w:r>
        <w:t xml:space="preserve"> </w:t>
      </w:r>
      <w:r>
        <w:rPr>
          <w:i/>
        </w:rPr>
        <w:t xml:space="preserve">Eating Disorders</w:t>
      </w:r>
      <w:r>
        <w:t xml:space="preserve">,</w:t>
      </w:r>
      <w:r>
        <w:t xml:space="preserve"> </w:t>
      </w:r>
      <w:r>
        <w:rPr>
          <w:i/>
        </w:rPr>
        <w:t xml:space="preserve">23</w:t>
      </w:r>
      <w:r>
        <w:t xml:space="preserve">(3), 253–261. Journal Article.</w:t>
      </w:r>
    </w:p>
    <w:bookmarkEnd w:id="102"/>
    <w:bookmarkStart w:id="103" w:name="ref-RN165"/>
    <w:p>
      <w:pPr>
        <w:pStyle w:val="Literaturverzeichnis"/>
      </w:pPr>
      <w:r>
        <w:t xml:space="preserve">Wonderlich, S. A., Peterson, C. B., Crosby, R. D., Smith, T. L., Klein, M. H., Mitchell, J. E., &amp; Crow, S. J. (2014). A randomized controlled comparison of integrative cognitive-affective therapy (icat) and enhanced cognitive-behavioral therapy (cbt-e) for bulimia nervosa.</w:t>
      </w:r>
      <w:r>
        <w:t xml:space="preserve"> </w:t>
      </w:r>
      <w:r>
        <w:rPr>
          <w:i/>
        </w:rPr>
        <w:t xml:space="preserve">Psychological Medicine</w:t>
      </w:r>
      <w:r>
        <w:t xml:space="preserve">,</w:t>
      </w:r>
      <w:r>
        <w:t xml:space="preserve"> </w:t>
      </w:r>
      <w:r>
        <w:rPr>
          <w:i/>
        </w:rPr>
        <w:t xml:space="preserve">44</w:t>
      </w:r>
      <w:r>
        <w:t xml:space="preserve">(3), 543–553. Journal Article.</w:t>
      </w:r>
    </w:p>
    <w:bookmarkEnd w:id="103"/>
    <w:bookmarkStart w:id="104" w:name="ref-RN166"/>
    <w:p>
      <w:pPr>
        <w:pStyle w:val="Literaturverzeichnis"/>
      </w:pPr>
      <w:r>
        <w:t xml:space="preserve">Zendegui, E. A., West, J. A., &amp; Zandberg, L. J. (2014). Binge eating frequency and regular eating adherence: The role of eating pattern in cognitive behavioral guided self-help.</w:t>
      </w:r>
      <w:r>
        <w:t xml:space="preserve"> </w:t>
      </w:r>
      <w:r>
        <w:rPr>
          <w:i/>
        </w:rPr>
        <w:t xml:space="preserve">Eating Behaviors</w:t>
      </w:r>
      <w:r>
        <w:t xml:space="preserve">,</w:t>
      </w:r>
      <w:r>
        <w:t xml:space="preserve"> </w:t>
      </w:r>
      <w:r>
        <w:rPr>
          <w:i/>
        </w:rPr>
        <w:t xml:space="preserve">15</w:t>
      </w:r>
      <w:r>
        <w:t xml:space="preserve">(2), 241–243. Journal Article.</w:t>
      </w:r>
    </w:p>
    <w:bookmarkEnd w:id="104"/>
    <w:bookmarkEnd w:id="105"/>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hyperlink" Id="rId89" Target="http://dl.acm.org/citation.cfm?id=3021319.3021332" TargetMode="External" /><Relationship Type="http://schemas.openxmlformats.org/officeDocument/2006/relationships/hyperlink" Id="rId86" Target="https://CRAN.R-project.org/package=RHRV" TargetMode="External" /><Relationship Type="http://schemas.openxmlformats.org/officeDocument/2006/relationships/hyperlink" Id="rId73" Target="https://CRAN.R-project.org/package=ROSE" TargetMode="External" /><Relationship Type="http://schemas.openxmlformats.org/officeDocument/2006/relationships/hyperlink" Id="rId67" Target="https://CRAN.R-project.org/package=caret" TargetMode="External" /><Relationship Type="http://schemas.openxmlformats.org/officeDocument/2006/relationships/hyperlink" Id="rId79" Target="https://doi.org/10.1037/0022-006X.75.4.629" TargetMode="External" /><Relationship Type="http://schemas.openxmlformats.org/officeDocument/2006/relationships/hyperlink" Id="rId44" Target="https://doi.org/10.1109/T-AFFC.2010.1" TargetMode="External" /><Relationship Type="http://schemas.openxmlformats.org/officeDocument/2006/relationships/hyperlink" Id="rId58" Target="https://doi.org/10.1111/j.1365-2982.2007.00906.x" TargetMode="External" /><Relationship Type="http://schemas.openxmlformats.org/officeDocument/2006/relationships/hyperlink" Id="rId93" Target="https://doi.org/10.3389/fpubh.2017.00258" TargetMode="External" /><Relationship Type="http://schemas.openxmlformats.org/officeDocument/2006/relationships/hyperlink" Id="rId39" Target="https://doi.org/http://dx.doi.org/10.1016/j.ijpsycho.2015.08.004" TargetMode="External" /><Relationship Type="http://schemas.openxmlformats.org/officeDocument/2006/relationships/hyperlink" Id="rId41" Target="https://www.ncbi.nlm.nih.gov/pmc/articles/PMC3646562/" TargetMode="External" /><Relationship Type="http://schemas.openxmlformats.org/officeDocument/2006/relationships/hyperlink" Id="rId21" Target="mailto:asj32@drexel.edu" TargetMode="External" /></Relationships>
</file>

<file path=word/_rels/footnotes.xml.rels><?xml version="1.0" encoding="UTF-8"?>
<Relationships xmlns="http://schemas.openxmlformats.org/package/2006/relationships"><Relationship Type="http://schemas.openxmlformats.org/officeDocument/2006/relationships/hyperlink" Id="rId89" Target="http://dl.acm.org/citation.cfm?id=3021319.3021332" TargetMode="External" /><Relationship Type="http://schemas.openxmlformats.org/officeDocument/2006/relationships/hyperlink" Id="rId86" Target="https://CRAN.R-project.org/package=RHRV" TargetMode="External" /><Relationship Type="http://schemas.openxmlformats.org/officeDocument/2006/relationships/hyperlink" Id="rId73" Target="https://CRAN.R-project.org/package=ROSE" TargetMode="External" /><Relationship Type="http://schemas.openxmlformats.org/officeDocument/2006/relationships/hyperlink" Id="rId67" Target="https://CRAN.R-project.org/package=caret" TargetMode="External" /><Relationship Type="http://schemas.openxmlformats.org/officeDocument/2006/relationships/hyperlink" Id="rId79" Target="https://doi.org/10.1037/0022-006X.75.4.629" TargetMode="External" /><Relationship Type="http://schemas.openxmlformats.org/officeDocument/2006/relationships/hyperlink" Id="rId44" Target="https://doi.org/10.1109/T-AFFC.2010.1" TargetMode="External" /><Relationship Type="http://schemas.openxmlformats.org/officeDocument/2006/relationships/hyperlink" Id="rId58" Target="https://doi.org/10.1111/j.1365-2982.2007.00906.x" TargetMode="External" /><Relationship Type="http://schemas.openxmlformats.org/officeDocument/2006/relationships/hyperlink" Id="rId93" Target="https://doi.org/10.3389/fpubh.2017.00258" TargetMode="External" /><Relationship Type="http://schemas.openxmlformats.org/officeDocument/2006/relationships/hyperlink" Id="rId39" Target="https://doi.org/http://dx.doi.org/10.1016/j.ijpsycho.2015.08.004" TargetMode="External" /><Relationship Type="http://schemas.openxmlformats.org/officeDocument/2006/relationships/hyperlink" Id="rId41" Target="https://www.ncbi.nlm.nih.gov/pmc/articles/PMC3646562/" TargetMode="External" /><Relationship Type="http://schemas.openxmlformats.org/officeDocument/2006/relationships/hyperlink" Id="rId21" Target="mailto:asj32@drexe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Momentary Changes in Heart Rate Variability Can Detect Risk for Experiencing Emotional Eating Episodes</dc:title>
  <dc:creator/>
  <cp:keywords/>
  <dcterms:created xsi:type="dcterms:W3CDTF">2019-06-13T15:48:45Z</dcterms:created>
  <dcterms:modified xsi:type="dcterms:W3CDTF">2019-06-13T15:48:45Z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/Library/Frameworks/R.framework/Versions/3.5/Resources/library/papaja/rmd/apa6.csl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
  </property>
  <property fmtid="{D5CDD505-2E9C-101B-9397-08002B2CF9AE}" pid="15" name="shorttitle">
    <vt:lpwstr>Changes in HRV Predict Emotional Eating</vt:lpwstr>
  </property>
  <property fmtid="{D5CDD505-2E9C-101B-9397-08002B2CF9AE}" pid="16" name="tablelist">
    <vt:lpwstr>no</vt:lpwstr>
  </property>
  <property fmtid="{D5CDD505-2E9C-101B-9397-08002B2CF9AE}" pid="17" name="wordcount">
    <vt:lpwstr>X</vt:lpwstr>
  </property>
</Properties>
</file>