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17923"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</w:t>
      </w:r>
    </w:p>
    <w:p w14:paraId="43E4CCC6">
      <w:pPr>
        <w:spacing w:line="240" w:lineRule="auto"/>
        <w:ind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当待铺设的管道变为树形图时，铁路、公路和管道构成的网络变得更为复杂。具体表现有：1.断点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或铁路节点与天然气管道节点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重合；2.铁路节点间出现待铺天然气管道；3.多个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天然气管道节点</w:t>
      </w:r>
      <m:oMath>
        <m:sSub>
          <m:sSubPr>
            <m:ctrlPr>
              <w:rPr>
                <w:rFonts w:ascii="Cambria Math" w:hAnsi="Cambria Math" w:eastAsia="Adobe 黑体 Std R"/>
                <w:i/>
              </w:rPr>
            </m:ctrlPr>
          </m:sSubPr>
          <m:e>
            <m:r>
              <m:rPr/>
              <w:rPr>
                <w:rFonts w:ascii="Cambria Math" w:hAnsi="Cambria Math" w:eastAsia="Adobe 黑体 Std R"/>
              </w:rPr>
              <m:t>A</m:t>
            </m:r>
            <m:ctrlPr>
              <w:rPr>
                <w:rFonts w:ascii="Cambria Math" w:hAnsi="Cambria Math" w:eastAsia="Adobe 黑体 Std R"/>
                <w:i/>
              </w:rPr>
            </m:ctrlPr>
          </m:e>
          <m:sub>
            <m:r>
              <m:rPr/>
              <w:rPr>
                <w:rFonts w:ascii="Cambria Math" w:hAnsi="Cambria Math" w:eastAsia="Adobe 黑体 Std R"/>
              </w:rPr>
              <m:t>j</m:t>
            </m:r>
            <m:ctrlPr>
              <w:rPr>
                <w:rFonts w:ascii="Cambria Math" w:hAnsi="Cambria Math" w:eastAsia="Adobe 黑体 Std R"/>
                <w:i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与更多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天然气待铺管道相接。</w:t>
      </w:r>
    </w:p>
    <w:p w14:paraId="29D27B90">
      <w:pPr>
        <w:spacing w:line="240" w:lineRule="auto"/>
        <w:ind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为了解决上述问题，我们尝试对第一问提出的模型做出改进，使其能够处理更加一般的情形。</w:t>
      </w:r>
    </w:p>
    <w:p w14:paraId="5B859C93">
      <w:pPr>
        <w:spacing w:line="240" w:lineRule="auto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6.2</w:t>
      </w:r>
    </w:p>
    <w:p w14:paraId="340682CE">
      <w:pPr>
        <w:spacing w:line="240" w:lineRule="auto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6.2.1  </w:t>
      </w:r>
    </w:p>
    <w:p w14:paraId="384CB618"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与第一问相仿，由于</w:t>
      </w:r>
      <w:r>
        <w:rPr>
          <w:rFonts w:hint="eastAsia"/>
          <w:sz w:val="24"/>
          <w:szCs w:val="24"/>
        </w:rPr>
        <w:t>铁路的运价</w:t>
      </w:r>
      <w:r>
        <w:rPr>
          <w:rFonts w:hint="eastAsia"/>
          <w:sz w:val="24"/>
          <w:szCs w:val="24"/>
          <w:lang w:val="en-US" w:eastAsia="zh-CN"/>
        </w:rPr>
        <w:t>呈阶梯型上升，</w:t>
      </w:r>
      <w:r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  <w:lang w:val="en-US" w:eastAsia="zh-CN"/>
        </w:rPr>
        <w:t>需要</w:t>
      </w:r>
      <w:r>
        <w:rPr>
          <w:rFonts w:hint="eastAsia"/>
          <w:sz w:val="24"/>
          <w:szCs w:val="24"/>
        </w:rPr>
        <w:t>先运用一次Floyd-Warshall Algorithm求出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的最经济路线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然而，由于图的复杂性显著提高，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设置</w:t>
      </w:r>
      <w:r>
        <w:rPr>
          <w:rFonts w:hint="eastAsia"/>
          <w:sz w:val="24"/>
          <w:szCs w:val="24"/>
          <w:lang w:val="en-US" w:eastAsia="zh-CN"/>
        </w:rPr>
        <w:t>断点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时不仅需要考虑铁路与公路的接壤点，还需将铁路与待铺管道节点重合处设置为</w:t>
      </w:r>
      <w:r>
        <w:rPr>
          <w:rFonts w:hint="eastAsia"/>
          <w:sz w:val="24"/>
          <w:szCs w:val="24"/>
          <w:lang w:val="en-US" w:eastAsia="zh-CN"/>
        </w:rPr>
        <w:t>断点。最坏情况下，我们需要将所有铁路节点设为断点，即需要</w:t>
      </w:r>
      <w:r>
        <w:rPr>
          <w:rFonts w:hint="eastAsia"/>
          <w:sz w:val="24"/>
          <w:szCs w:val="24"/>
        </w:rPr>
        <w:t>运用Floyd-Warshall Algorithm</w:t>
      </w:r>
      <w:r>
        <w:rPr>
          <w:rFonts w:hint="eastAsia"/>
          <w:sz w:val="24"/>
          <w:szCs w:val="24"/>
          <w:lang w:val="en-US" w:eastAsia="zh-CN"/>
        </w:rPr>
        <w:t>算法</w:t>
      </w:r>
      <w:r>
        <w:rPr>
          <w:rFonts w:hint="eastAsia"/>
          <w:sz w:val="24"/>
          <w:szCs w:val="24"/>
        </w:rPr>
        <w:t>求出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  <w:lang w:val="en-US" w:eastAsia="zh-CN"/>
        </w:rPr>
        <w:t>所有铁路节点</w:t>
      </w:r>
      <w:r>
        <w:rPr>
          <w:rFonts w:hint="eastAsia"/>
          <w:sz w:val="24"/>
          <w:szCs w:val="24"/>
        </w:rPr>
        <w:t>的最经济路线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第二次</w:t>
      </w:r>
      <w:r>
        <w:rPr>
          <w:rFonts w:hint="eastAsia"/>
          <w:sz w:val="24"/>
          <w:szCs w:val="24"/>
        </w:rPr>
        <w:t>Floyd-Warshall Algorithm</w:t>
      </w:r>
      <w:r>
        <w:rPr>
          <w:rFonts w:hint="eastAsia"/>
          <w:sz w:val="24"/>
          <w:szCs w:val="24"/>
          <w:lang w:val="en-US" w:eastAsia="zh-CN"/>
        </w:rPr>
        <w:t>与第一问类似。</w:t>
      </w:r>
    </w:p>
    <w:p w14:paraId="73814040"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21D1A518"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6.2.2</w:t>
      </w:r>
    </w:p>
    <w:p w14:paraId="64EB2D6A"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这一部分中，</w:t>
      </w:r>
      <w:r>
        <w:rPr>
          <w:rFonts w:hint="eastAsia"/>
          <w:sz w:val="24"/>
          <w:szCs w:val="24"/>
        </w:rPr>
        <w:t>沿管道</w:t>
      </w:r>
      <w:r>
        <w:rPr>
          <w:rFonts w:hint="eastAsia"/>
          <w:sz w:val="24"/>
          <w:szCs w:val="24"/>
          <w:lang w:val="en-US" w:eastAsia="zh-CN"/>
        </w:rPr>
        <w:t>铺设</w:t>
      </w:r>
      <w:r>
        <w:rPr>
          <w:rFonts w:hint="eastAsia"/>
          <w:sz w:val="24"/>
          <w:szCs w:val="24"/>
        </w:rPr>
        <w:t>钢材的运费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  <w:lang w:val="en-US" w:eastAsia="zh-CN"/>
        </w:rPr>
        <w:t>计算方式有所变化。</w:t>
      </w:r>
    </w:p>
    <w:p w14:paraId="1774A2F2"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我们将铺设运费表示为：</w:t>
      </w:r>
    </w:p>
    <w:p w14:paraId="6B86B72F"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3220" cy="1766570"/>
            <wp:effectExtent l="0" t="0" r="508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23A446"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35F015BF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同时，我们需要进一步对模型进行约束。（这里我想说，以每条待铺管道的视角， 管道长度 = 该管道两端点分配的钢管长度和， 你帮我表述一下吧）</w:t>
      </w:r>
    </w:p>
    <w:p w14:paraId="3A35C193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FF6E73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5880BE4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我们将以图二作为该一般性模型的范例，由上可知，目标函数如下：</w:t>
      </w:r>
    </w:p>
    <w:p w14:paraId="39528F85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F408A4"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9845" cy="974090"/>
            <wp:effectExtent l="0" t="0" r="825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54D869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36E660A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约束如下：</w:t>
      </w:r>
    </w:p>
    <w:p w14:paraId="09105EDF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若Aj相接管道数为1，pavej2 pavej3 = 0;</w:t>
      </w:r>
    </w:p>
    <w:p w14:paraId="5140B8FD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若Aj相接管道数为2，pavej3 = 0;</w:t>
      </w:r>
    </w:p>
    <w:p w14:paraId="7296DBCE"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119E2FCF">
      <w:p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对于每条管道，管道长度 = 该管道两端点分配的钢管长度和</w:t>
      </w:r>
    </w:p>
    <w:p w14:paraId="30C0D635">
      <w:p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28E3A23">
      <w:p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黑体 Std R">
    <w:altName w:val="黑体"/>
    <w:panose1 w:val="020B0400000000000000"/>
    <w:charset w:val="86"/>
    <w:family w:val="swiss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7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2024-11-26T13:07:01Z</dcterms:created>
  <dc:creator>28578</dc:creator>
  <cp:lastModifiedBy>张朱润</cp:lastModifiedBy>
  <dcterms:modified xsi:type="dcterms:W3CDTF">2024-11-26T15:04:03Z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41099D237F9A42A29E9C30AC3B2C9F60_12</vt:lpwstr>
  </property>
</Properties>
</file>