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7D515B51" w:rsidR="00BF4C11" w:rsidRPr="0025796C" w:rsidRDefault="003443AD">
      <w:pPr>
        <w:jc w:val="center"/>
        <w:rPr>
          <w:rFonts w:eastAsia="標楷體"/>
          <w:b/>
        </w:rPr>
      </w:pPr>
      <w:r w:rsidRPr="0025796C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796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796C" w:rsidRDefault="003443AD" w:rsidP="007D53A9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7D53A9" w:rsidRPr="0025796C">
              <w:rPr>
                <w:rFonts w:eastAsia="標楷體"/>
                <w:b/>
                <w:sz w:val="28"/>
                <w:szCs w:val="28"/>
              </w:rPr>
              <w:t>Square Code</w:t>
            </w:r>
          </w:p>
        </w:tc>
      </w:tr>
      <w:tr w:rsidR="00BF4C11" w:rsidRPr="0025796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796C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25796C">
              <w:rPr>
                <w:rFonts w:eastAsia="標楷體"/>
              </w:rPr>
              <w:t xml:space="preserve">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25796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796C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202CB1" w:rsidRPr="0025796C">
              <w:rPr>
                <w:rFonts w:eastAsia="標楷體"/>
                <w:b/>
                <w:sz w:val="28"/>
                <w:szCs w:val="28"/>
              </w:rPr>
              <w:t>String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796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25796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25796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796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796C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1882A93D" w:rsidR="00BF4C11" w:rsidRPr="0025796C" w:rsidRDefault="0060772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796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25796C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740013E" w14:textId="6428FCB7" w:rsidR="004712A6" w:rsidRPr="0025796C" w:rsidRDefault="0025796C" w:rsidP="0025796C">
            <w:pPr>
              <w:rPr>
                <w:rFonts w:eastAsia="標楷體"/>
              </w:rPr>
            </w:pPr>
            <w:r>
              <w:rPr>
                <w:rFonts w:eastAsia="標楷體"/>
              </w:rPr>
              <w:t>The input</w:t>
            </w:r>
            <w:r w:rsidR="004C670F">
              <w:rPr>
                <w:rFonts w:eastAsia="標楷體"/>
              </w:rPr>
              <w:t xml:space="preserve"> </w:t>
            </w:r>
            <w:r w:rsidR="004C670F" w:rsidRPr="004C670F">
              <w:rPr>
                <w:rFonts w:eastAsia="標楷體"/>
              </w:rPr>
              <w:t>message</w:t>
            </w:r>
            <w:r w:rsidR="004C670F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of each line are </w:t>
            </w:r>
            <w:r w:rsidR="00D62559" w:rsidRPr="0025796C">
              <w:rPr>
                <w:rFonts w:eastAsia="標楷體"/>
              </w:rPr>
              <w:t xml:space="preserve">English </w:t>
            </w:r>
            <w:r>
              <w:rPr>
                <w:rFonts w:eastAsia="標楷體"/>
              </w:rPr>
              <w:t>characters without spaces.</w:t>
            </w:r>
            <w:r w:rsidR="00D62559" w:rsidRPr="0025796C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Try to put </w:t>
            </w:r>
            <w:r w:rsidR="00D62559" w:rsidRPr="0025796C">
              <w:rPr>
                <w:rFonts w:eastAsia="標楷體"/>
              </w:rPr>
              <w:t>the characters into a</w:t>
            </w:r>
            <w:r>
              <w:rPr>
                <w:rFonts w:eastAsia="標楷體"/>
              </w:rPr>
              <w:t xml:space="preserve"> n*n square</w:t>
            </w:r>
            <w:r w:rsidR="004C670F">
              <w:rPr>
                <w:rFonts w:eastAsia="標楷體"/>
              </w:rPr>
              <w:t>. N</w:t>
            </w:r>
            <w:r>
              <w:rPr>
                <w:rFonts w:eastAsia="標楷體"/>
              </w:rPr>
              <w:t xml:space="preserve">ote that (n-1)^2 &lt; </w:t>
            </w:r>
            <w:r w:rsidR="004C670F">
              <w:rPr>
                <w:rFonts w:eastAsia="標楷體"/>
              </w:rPr>
              <w:t>message length &lt;= n^2.</w:t>
            </w:r>
          </w:p>
          <w:p w14:paraId="578E2931" w14:textId="77777777" w:rsidR="00884A7D" w:rsidRPr="0025796C" w:rsidRDefault="00884A7D" w:rsidP="00192FF2">
            <w:pPr>
              <w:rPr>
                <w:rFonts w:eastAsia="標楷體"/>
              </w:rPr>
            </w:pPr>
          </w:p>
          <w:p w14:paraId="0B0F403D" w14:textId="725D0CE0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31245CA7" w14:textId="7AB33812" w:rsidR="00884A7D" w:rsidRPr="0025796C" w:rsidRDefault="00D62559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Input a string without whitespace.</w:t>
            </w:r>
          </w:p>
          <w:p w14:paraId="487B03EC" w14:textId="77777777" w:rsidR="00295893" w:rsidRPr="0025796C" w:rsidRDefault="00295893">
            <w:pPr>
              <w:rPr>
                <w:rFonts w:eastAsia="標楷體"/>
              </w:rPr>
            </w:pPr>
          </w:p>
          <w:p w14:paraId="12D569E3" w14:textId="1BFD147C" w:rsidR="00884A7D" w:rsidRPr="0025796C" w:rsidRDefault="003443AD" w:rsidP="00884A7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27BAB2FD" w14:textId="54234CAA" w:rsidR="00884A7D" w:rsidRPr="0025796C" w:rsidRDefault="00295893" w:rsidP="00884A7D">
            <w:pPr>
              <w:ind w:left="734" w:hanging="734"/>
              <w:rPr>
                <w:rFonts w:eastAsia="標楷體"/>
              </w:rPr>
            </w:pPr>
            <w:r w:rsidRPr="0025796C">
              <w:rPr>
                <w:rFonts w:eastAsia="標楷體"/>
              </w:rPr>
              <w:t>The coded message is obtained by reading down the columns going left to right.</w:t>
            </w:r>
          </w:p>
          <w:p w14:paraId="6940EC39" w14:textId="77777777" w:rsidR="00295893" w:rsidRPr="0025796C" w:rsidRDefault="00295893" w:rsidP="00884A7D">
            <w:pPr>
              <w:ind w:left="734" w:hanging="734"/>
              <w:rPr>
                <w:rFonts w:eastAsia="標楷體"/>
              </w:rPr>
            </w:pPr>
          </w:p>
          <w:p w14:paraId="3591FDE6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25796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796C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25796C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Pr="0025796C" w:rsidRDefault="00295893" w:rsidP="00033D1B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HaveANiceDay</w:t>
                  </w:r>
                  <w:proofErr w:type="spellEnd"/>
                </w:p>
                <w:p w14:paraId="5CC3F6AA" w14:textId="77777777" w:rsidR="00295893" w:rsidRPr="0025796C" w:rsidRDefault="00295893" w:rsidP="00033D1B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Idontknowwhoyouare,butiwillfoundyou</w:t>
                  </w:r>
                  <w:proofErr w:type="spellEnd"/>
                </w:p>
                <w:p w14:paraId="1D430D41" w14:textId="6E0F5AD7" w:rsidR="00295893" w:rsidRPr="0025796C" w:rsidRDefault="00295893" w:rsidP="00033D1B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helloworld</w:t>
                  </w:r>
                  <w:proofErr w:type="spellEnd"/>
                </w:p>
              </w:tc>
              <w:tc>
                <w:tcPr>
                  <w:tcW w:w="5407" w:type="dxa"/>
                </w:tcPr>
                <w:p w14:paraId="3AF0E951" w14:textId="77777777" w:rsidR="00884A7D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HAe</w:t>
                  </w:r>
                  <w:proofErr w:type="spellEnd"/>
                </w:p>
                <w:p w14:paraId="16799CE0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aND</w:t>
                  </w:r>
                  <w:proofErr w:type="spellEnd"/>
                </w:p>
                <w:p w14:paraId="5F90F0B2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via</w:t>
                  </w:r>
                </w:p>
                <w:p w14:paraId="5A9BF5F5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ecy</w:t>
                  </w:r>
                  <w:proofErr w:type="spellEnd"/>
                </w:p>
                <w:p w14:paraId="39E35795" w14:textId="12C1E7E0" w:rsidR="00295893" w:rsidRPr="0025796C" w:rsidRDefault="00C04215" w:rsidP="00295893">
                  <w:pPr>
                    <w:rPr>
                      <w:rFonts w:eastAsia="標楷體"/>
                    </w:rPr>
                  </w:pPr>
                  <w:proofErr w:type="spellStart"/>
                  <w:r>
                    <w:rPr>
                      <w:rFonts w:eastAsia="標楷體"/>
                    </w:rPr>
                    <w:t>I</w:t>
                  </w:r>
                  <w:r w:rsidR="00295893" w:rsidRPr="0025796C">
                    <w:rPr>
                      <w:rFonts w:eastAsia="標楷體"/>
                    </w:rPr>
                    <w:t>ny,in</w:t>
                  </w:r>
                  <w:proofErr w:type="spellEnd"/>
                </w:p>
                <w:p w14:paraId="61E3C861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doobld</w:t>
                  </w:r>
                  <w:proofErr w:type="spellEnd"/>
                </w:p>
                <w:p w14:paraId="5199EABE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owuuly</w:t>
                  </w:r>
                  <w:proofErr w:type="spellEnd"/>
                </w:p>
                <w:p w14:paraId="4E10B8BD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nwatfo</w:t>
                  </w:r>
                  <w:proofErr w:type="spellEnd"/>
                </w:p>
                <w:p w14:paraId="29428792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thriou</w:t>
                  </w:r>
                  <w:proofErr w:type="spellEnd"/>
                </w:p>
                <w:p w14:paraId="56198713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koewu</w:t>
                  </w:r>
                  <w:proofErr w:type="spellEnd"/>
                </w:p>
                <w:p w14:paraId="17ED276A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hol</w:t>
                  </w:r>
                  <w:proofErr w:type="spellEnd"/>
                </w:p>
                <w:p w14:paraId="65C0185F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ewd</w:t>
                  </w:r>
                  <w:proofErr w:type="spellEnd"/>
                </w:p>
                <w:p w14:paraId="5324C744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lo</w:t>
                  </w:r>
                </w:p>
                <w:p w14:paraId="30602C7D" w14:textId="468AFE60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lr</w:t>
                  </w:r>
                  <w:proofErr w:type="spellEnd"/>
                </w:p>
              </w:tc>
            </w:tr>
          </w:tbl>
          <w:p w14:paraId="75180C94" w14:textId="31D3DE6B" w:rsidR="007F6546" w:rsidRPr="0025796C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25796C" w14:paraId="70FBCB50" w14:textId="77777777">
        <w:tc>
          <w:tcPr>
            <w:tcW w:w="9634" w:type="dxa"/>
            <w:vAlign w:val="center"/>
          </w:tcPr>
          <w:p w14:paraId="4DFA7650" w14:textId="7E121153" w:rsidR="00DF7582" w:rsidRPr="0025796C" w:rsidRDefault="00EC5D44" w:rsidP="00DF7582">
            <w:pPr>
              <w:rPr>
                <w:rFonts w:eastAsia="標楷體"/>
                <w:b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r w:rsidR="00DF7582" w:rsidRPr="0025796C">
              <w:rPr>
                <w:rFonts w:eastAsia="標楷體"/>
                <w:b/>
              </w:rPr>
              <w:t>Eazy,Only</w:t>
            </w:r>
            <w:proofErr w:type="spellEnd"/>
            <w:r w:rsidR="00DF7582" w:rsidRPr="0025796C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1C99C517" w14:textId="05513B2F" w:rsidR="00DF7582" w:rsidRPr="0025796C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r w:rsidR="00DF7582" w:rsidRPr="0025796C">
              <w:rPr>
                <w:rFonts w:eastAsia="標楷體"/>
                <w:b/>
              </w:rPr>
              <w:t>Medium,Multiple</w:t>
            </w:r>
            <w:proofErr w:type="spellEnd"/>
            <w:r w:rsidR="00DF7582" w:rsidRPr="0025796C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25796C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r w:rsidRPr="0025796C">
              <w:rPr>
                <w:rFonts w:eastAsia="標楷體"/>
                <w:b/>
              </w:rPr>
              <w:t>Hard,Need</w:t>
            </w:r>
            <w:proofErr w:type="spellEnd"/>
            <w:r w:rsidRPr="0025796C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25796C" w14:paraId="387ED9C5" w14:textId="77777777">
        <w:tc>
          <w:tcPr>
            <w:tcW w:w="9634" w:type="dxa"/>
            <w:vAlign w:val="center"/>
          </w:tcPr>
          <w:p w14:paraId="54873F4A" w14:textId="77777777" w:rsidR="00BF4C11" w:rsidRPr="0025796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796C" w:rsidRDefault="006F12E8" w:rsidP="00295893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5</w:t>
            </w:r>
            <w:r w:rsidR="003443AD" w:rsidRPr="0025796C">
              <w:rPr>
                <w:rFonts w:eastAsia="標楷體"/>
              </w:rPr>
              <w:t xml:space="preserve"> </w:t>
            </w:r>
            <w:r w:rsidR="00295893" w:rsidRPr="0025796C">
              <w:rPr>
                <w:rFonts w:eastAsia="標楷體"/>
              </w:rPr>
              <w:t>minutes</w:t>
            </w:r>
          </w:p>
        </w:tc>
      </w:tr>
      <w:tr w:rsidR="00BF4C11" w:rsidRPr="0025796C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25796C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796C" w:rsidRDefault="00BF4C11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25796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C6E7" w14:textId="77777777" w:rsidR="00F32301" w:rsidRDefault="00F32301" w:rsidP="008D4876">
      <w:r>
        <w:separator/>
      </w:r>
    </w:p>
  </w:endnote>
  <w:endnote w:type="continuationSeparator" w:id="0">
    <w:p w14:paraId="691BDEA9" w14:textId="77777777" w:rsidR="00F32301" w:rsidRDefault="00F32301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9463" w14:textId="77777777" w:rsidR="00F32301" w:rsidRDefault="00F32301" w:rsidP="008D4876">
      <w:r>
        <w:separator/>
      </w:r>
    </w:p>
  </w:footnote>
  <w:footnote w:type="continuationSeparator" w:id="0">
    <w:p w14:paraId="467926A4" w14:textId="77777777" w:rsidR="00F32301" w:rsidRDefault="00F32301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15626112">
    <w:abstractNumId w:val="0"/>
  </w:num>
  <w:num w:numId="2" w16cid:durableId="744649841">
    <w:abstractNumId w:val="1"/>
  </w:num>
  <w:num w:numId="3" w16cid:durableId="79044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095B18"/>
    <w:rsid w:val="000A31F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5796C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6254D"/>
    <w:rsid w:val="00370E9C"/>
    <w:rsid w:val="003B26D4"/>
    <w:rsid w:val="003C7906"/>
    <w:rsid w:val="003D594F"/>
    <w:rsid w:val="003D78B6"/>
    <w:rsid w:val="004025A0"/>
    <w:rsid w:val="00413FE6"/>
    <w:rsid w:val="004167A5"/>
    <w:rsid w:val="004712A6"/>
    <w:rsid w:val="004C670F"/>
    <w:rsid w:val="004F1909"/>
    <w:rsid w:val="0050394E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3F44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04215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32301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健廷 鄭</cp:lastModifiedBy>
  <cp:revision>4</cp:revision>
  <dcterms:created xsi:type="dcterms:W3CDTF">2020-03-12T09:21:00Z</dcterms:created>
  <dcterms:modified xsi:type="dcterms:W3CDTF">2023-03-13T10:21:00Z</dcterms:modified>
</cp:coreProperties>
</file>