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paragraph — not a text box</w:t>
      </w:r>
    </w:p>
    <w:p>
      <w:r>
        <w:txbxContent>
          <w:p>
            <w:r>
              <w:t xml:space="preserve">TextBox 1: Direct text box in body</w:t>
            </w:r>
          </w:p>
        </w:txbxContent>
      </w:r>
    </w:p>
    <w:p>
      <w:r>
        <mc:AlternateContent>
          <mc:Choice Requires="wps">
            <wps:wsp>
              <wps:txbx>
                <w:txbxContent>
                  <w:p>
                    <w:r>
                      <w:t xml:space="preserve">TextBox 2: Inside wps:wsp &gt; wps:txbx (group shape)</w:t>
                    </w:r>
                  </w:p>
                </w:txbxContent>
              </wps:txbx>
            </wps:wsp>
          </mc:Choice>
        </mc:AlternateContent>
      </w:r>
    </w:p>
    <w:p>
      <w:r>
        <w:txbxContent>
          <w:p>
            <w:r>
              <w:t xml:space="preserve">TextBox 3A: First paragraph in multi-para textbox</w:t>
            </w:r>
          </w:p>
          <w:p>
            <w:r>
              <w:t xml:space="preserve">TextBox 3B: Second paragraph in same textbox</w:t>
            </w:r>
          </w:p>
        </w:txbxContent>
      </w:r>
    </w:p>
    <w:p>
      <w:r>
        <mc:AlternateContent>
          <mc:Choice Requires="wps">
            <wps:wsp>
              <wps:wsp>
                <wps:txbx>
                  <w:txbxContent>
                    <w:p>
                      <w:r>
                        <w:t xml:space="preserve">TextBox 5: Deeply nested (2-level group shape)</w:t>
                      </w:r>
                    </w:p>
                  </w:txbxContent>
                </wps:txbx>
              </wps:wsp>
            </wps:wsp>
          </mc:Choice>
        </mc:AlternateContent>
      </w:r>
    </w:p>
    <w:p>
      <w:r>
        <v:textbox>
          <w:txbxContent>
            <w:p>
              <w:r>
                <w:t xml:space="preserve">TextBox 6: Legacy v:textbox style</w:t>
              </w:r>
            </w:p>
          </w:txbxContent>
        </v:textbox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xbxContent>
        <w:p>
          <w:r>
            <w:t xml:space="preserve">TextBox 4: Text box in header</w:t>
          </w:r>
        </w:p>
      </w:txbx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