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D6B" w:rsidRDefault="00B75C13">
      <w:pPr>
        <w:pStyle w:val="Default"/>
        <w:jc w:val="right"/>
        <w:rPr>
          <w:rFonts w:ascii="Times New Roman" w:eastAsia="Times New Roman" w:hAnsi="Times New Roman" w:cs="Times New Roman"/>
          <w:sz w:val="28"/>
          <w:szCs w:val="28"/>
        </w:rPr>
      </w:pPr>
      <w:bookmarkStart w:id="0" w:name="OLE_LINK48"/>
      <w:bookmarkStart w:id="1" w:name="OLE_LINK49"/>
      <w:bookmarkStart w:id="2" w:name="_GoBack"/>
      <w:r>
        <w:rPr>
          <w:rFonts w:ascii="Times New Roman" w:hAnsi="Times New Roman"/>
          <w:sz w:val="28"/>
          <w:szCs w:val="28"/>
        </w:rPr>
        <w:t xml:space="preserve">Identification of two MMP genes from sea cucumber </w:t>
      </w:r>
      <w:proofErr w:type="spellStart"/>
      <w:r>
        <w:rPr>
          <w:rFonts w:ascii="Times New Roman" w:hAnsi="Times New Roman"/>
          <w:i/>
          <w:iCs/>
          <w:sz w:val="28"/>
          <w:szCs w:val="28"/>
        </w:rPr>
        <w:t>Apostichopus</w:t>
      </w:r>
      <w:proofErr w:type="spellEnd"/>
      <w:r>
        <w:rPr>
          <w:rFonts w:ascii="Times New Roman" w:hAnsi="Times New Roman"/>
          <w:i/>
          <w:iCs/>
          <w:sz w:val="28"/>
          <w:szCs w:val="28"/>
        </w:rPr>
        <w:t xml:space="preserve"> japonicus</w:t>
      </w:r>
      <w:bookmarkEnd w:id="0"/>
      <w:bookmarkEnd w:id="1"/>
      <w:bookmarkEnd w:id="2"/>
    </w:p>
    <w:p w:rsidR="00A32D6B" w:rsidRDefault="00B75C13">
      <w:pPr>
        <w:pStyle w:val="Default"/>
        <w:jc w:val="right"/>
        <w:rPr>
          <w:rFonts w:ascii="Times New Roman" w:eastAsia="Times New Roman" w:hAnsi="Times New Roman" w:cs="Times New Roman"/>
          <w:sz w:val="24"/>
          <w:szCs w:val="24"/>
        </w:rPr>
      </w:pPr>
      <w:r>
        <w:rPr>
          <w:rFonts w:ascii="Times New Roman" w:hAnsi="Times New Roman"/>
          <w:sz w:val="24"/>
          <w:szCs w:val="24"/>
        </w:rPr>
        <w:t>Ting Miao</w:t>
      </w:r>
    </w:p>
    <w:p w:rsidR="00A32D6B" w:rsidRDefault="00A32D6B">
      <w:pPr>
        <w:pStyle w:val="Default"/>
        <w:jc w:val="right"/>
        <w:rPr>
          <w:rFonts w:ascii="Times New Roman" w:eastAsia="Times New Roman" w:hAnsi="Times New Roman" w:cs="Times New Roman"/>
          <w:sz w:val="24"/>
          <w:szCs w:val="24"/>
        </w:rPr>
      </w:pPr>
    </w:p>
    <w:p w:rsidR="00A32D6B" w:rsidRDefault="00B75C13">
      <w:pPr>
        <w:pStyle w:val="Default"/>
        <w:numPr>
          <w:ilvl w:val="0"/>
          <w:numId w:val="1"/>
        </w:numPr>
        <w:jc w:val="both"/>
        <w:rPr>
          <w:rFonts w:ascii="Times New Roman" w:hAnsi="Times New Roman"/>
          <w:b/>
          <w:bCs/>
          <w:i/>
          <w:iCs/>
          <w:sz w:val="24"/>
          <w:szCs w:val="24"/>
          <w:u w:val="single"/>
          <w:lang w:val="fr-FR"/>
        </w:rPr>
      </w:pPr>
      <w:r>
        <w:rPr>
          <w:rFonts w:ascii="Times New Roman" w:hAnsi="Times New Roman"/>
          <w:b/>
          <w:bCs/>
          <w:i/>
          <w:iCs/>
          <w:sz w:val="24"/>
          <w:szCs w:val="24"/>
          <w:u w:val="single"/>
          <w:lang w:val="fr-FR"/>
        </w:rPr>
        <w:t>Introduction</w:t>
      </w:r>
    </w:p>
    <w:p w:rsidR="00A32D6B" w:rsidRDefault="00B75C13">
      <w:pPr>
        <w:pStyle w:val="Default"/>
        <w:ind w:left="720"/>
        <w:jc w:val="both"/>
        <w:rPr>
          <w:rFonts w:ascii="Times New Roman" w:eastAsia="Times New Roman" w:hAnsi="Times New Roman" w:cs="Times New Roman"/>
          <w:sz w:val="24"/>
          <w:szCs w:val="24"/>
        </w:rPr>
      </w:pPr>
      <w:r>
        <w:rPr>
          <w:rFonts w:ascii="Times New Roman" w:hAnsi="Times New Roman"/>
          <w:sz w:val="24"/>
          <w:szCs w:val="24"/>
        </w:rPr>
        <w:t>Sea cucumbers (</w:t>
      </w:r>
      <w:proofErr w:type="spellStart"/>
      <w:r>
        <w:rPr>
          <w:rFonts w:ascii="Times New Roman" w:hAnsi="Times New Roman"/>
          <w:i/>
          <w:iCs/>
          <w:sz w:val="24"/>
          <w:szCs w:val="24"/>
          <w:lang w:val="it-IT"/>
        </w:rPr>
        <w:t>Echinodermata</w:t>
      </w:r>
      <w:proofErr w:type="spellEnd"/>
      <w:r>
        <w:rPr>
          <w:rFonts w:ascii="Times New Roman" w:hAnsi="Times New Roman"/>
          <w:i/>
          <w:iCs/>
          <w:sz w:val="24"/>
          <w:szCs w:val="24"/>
          <w:lang w:val="it-IT"/>
        </w:rPr>
        <w:t xml:space="preserve">, </w:t>
      </w:r>
      <w:proofErr w:type="spellStart"/>
      <w:r>
        <w:rPr>
          <w:rFonts w:ascii="Times New Roman" w:hAnsi="Times New Roman"/>
          <w:i/>
          <w:iCs/>
          <w:sz w:val="24"/>
          <w:szCs w:val="24"/>
          <w:lang w:val="it-IT"/>
        </w:rPr>
        <w:t>Holothuroidea</w:t>
      </w:r>
      <w:proofErr w:type="spellEnd"/>
      <w:r>
        <w:rPr>
          <w:rFonts w:ascii="Times New Roman" w:hAnsi="Times New Roman"/>
          <w:sz w:val="24"/>
          <w:szCs w:val="24"/>
        </w:rPr>
        <w:t>) are capable of regenerating damaged organs and body parts, such as the intestine, respiratory tree, gonads and the body wall. They can be induced to eviscerate intestines and other organs through the cloaca. Within a few weeks, the eviscerated organs are</w:t>
      </w:r>
      <w:r>
        <w:rPr>
          <w:rFonts w:ascii="Times New Roman" w:hAnsi="Times New Roman"/>
          <w:sz w:val="24"/>
          <w:szCs w:val="24"/>
        </w:rPr>
        <w:t xml:space="preserve"> completely regenerated (Yang, Hamel, &amp; Mercier, 2015). During animal regeneration, precursor cells, like pluripotent stem cells, migrate from the blastema to the wounded area (e.g., torn mesenteric edges) and proliferate and differentiate to replace wound</w:t>
      </w:r>
      <w:r>
        <w:rPr>
          <w:rFonts w:ascii="Times New Roman" w:hAnsi="Times New Roman"/>
          <w:sz w:val="24"/>
          <w:szCs w:val="24"/>
        </w:rPr>
        <w:t>ed tissue (</w:t>
      </w:r>
      <w:proofErr w:type="spellStart"/>
      <w:r>
        <w:rPr>
          <w:rFonts w:ascii="Times New Roman" w:hAnsi="Times New Roman"/>
          <w:sz w:val="24"/>
          <w:szCs w:val="24"/>
        </w:rPr>
        <w:t>Suarezcastillo</w:t>
      </w:r>
      <w:proofErr w:type="spellEnd"/>
      <w:r>
        <w:rPr>
          <w:rFonts w:ascii="Times New Roman" w:hAnsi="Times New Roman"/>
          <w:sz w:val="24"/>
          <w:szCs w:val="24"/>
        </w:rPr>
        <w:t xml:space="preserve">, </w:t>
      </w:r>
      <w:proofErr w:type="spellStart"/>
      <w:r>
        <w:rPr>
          <w:rFonts w:ascii="Times New Roman" w:hAnsi="Times New Roman"/>
          <w:sz w:val="24"/>
          <w:szCs w:val="24"/>
        </w:rPr>
        <w:t>Medinaortiz</w:t>
      </w:r>
      <w:proofErr w:type="spellEnd"/>
      <w:r>
        <w:rPr>
          <w:rFonts w:ascii="Times New Roman" w:hAnsi="Times New Roman"/>
          <w:sz w:val="24"/>
          <w:szCs w:val="24"/>
        </w:rPr>
        <w:t xml:space="preserve">, </w:t>
      </w:r>
      <w:proofErr w:type="spellStart"/>
      <w:r>
        <w:rPr>
          <w:rFonts w:ascii="Times New Roman" w:hAnsi="Times New Roman"/>
          <w:sz w:val="24"/>
          <w:szCs w:val="24"/>
        </w:rPr>
        <w:t>Roiglopez</w:t>
      </w:r>
      <w:proofErr w:type="spellEnd"/>
      <w:r>
        <w:rPr>
          <w:rFonts w:ascii="Times New Roman" w:hAnsi="Times New Roman"/>
          <w:sz w:val="24"/>
          <w:szCs w:val="24"/>
        </w:rPr>
        <w:t xml:space="preserve">, &amp; </w:t>
      </w:r>
      <w:proofErr w:type="spellStart"/>
      <w:r>
        <w:rPr>
          <w:rFonts w:ascii="Times New Roman" w:hAnsi="Times New Roman"/>
          <w:sz w:val="24"/>
          <w:szCs w:val="24"/>
        </w:rPr>
        <w:t>Garciaarraras</w:t>
      </w:r>
      <w:proofErr w:type="spellEnd"/>
      <w:r>
        <w:rPr>
          <w:rFonts w:ascii="Times New Roman" w:hAnsi="Times New Roman"/>
          <w:sz w:val="24"/>
          <w:szCs w:val="24"/>
        </w:rPr>
        <w:t>, 2004). Garcia-</w:t>
      </w:r>
      <w:proofErr w:type="spellStart"/>
      <w:r>
        <w:rPr>
          <w:rFonts w:ascii="Times New Roman" w:hAnsi="Times New Roman"/>
          <w:sz w:val="24"/>
          <w:szCs w:val="24"/>
        </w:rPr>
        <w:t>Arraras</w:t>
      </w:r>
      <w:proofErr w:type="spellEnd"/>
      <w:r>
        <w:rPr>
          <w:rFonts w:ascii="Times New Roman" w:hAnsi="Times New Roman"/>
          <w:sz w:val="24"/>
          <w:szCs w:val="24"/>
        </w:rPr>
        <w:t xml:space="preserve"> et al. (2011) reported that at early stages of sea cucumber intestine regeneration, cells for regeneration initially come from dedifferentiating mesothelium (Garcia-</w:t>
      </w:r>
      <w:proofErr w:type="spellStart"/>
      <w:r>
        <w:rPr>
          <w:rFonts w:ascii="Times New Roman" w:hAnsi="Times New Roman"/>
          <w:sz w:val="24"/>
          <w:szCs w:val="24"/>
        </w:rPr>
        <w:t>A</w:t>
      </w:r>
      <w:r>
        <w:rPr>
          <w:rFonts w:ascii="Times New Roman" w:hAnsi="Times New Roman"/>
          <w:sz w:val="24"/>
          <w:szCs w:val="24"/>
        </w:rPr>
        <w:t>rraras</w:t>
      </w:r>
      <w:proofErr w:type="spellEnd"/>
      <w:r>
        <w:rPr>
          <w:rFonts w:ascii="Times New Roman" w:hAnsi="Times New Roman"/>
          <w:sz w:val="24"/>
          <w:szCs w:val="24"/>
        </w:rPr>
        <w:t xml:space="preserve"> et al., 2011). Remodeling of the extracellular matrix (ECM) regulated by matrix metalloproteinases (MMPs) is important for organogenesis and tissue regeneration in terms of regulating cell migration (Brown &amp; </w:t>
      </w:r>
      <w:proofErr w:type="spellStart"/>
      <w:r>
        <w:rPr>
          <w:rFonts w:ascii="Times New Roman" w:hAnsi="Times New Roman"/>
          <w:sz w:val="24"/>
          <w:szCs w:val="24"/>
        </w:rPr>
        <w:t>Badylak</w:t>
      </w:r>
      <w:proofErr w:type="spellEnd"/>
      <w:r>
        <w:rPr>
          <w:rFonts w:ascii="Times New Roman" w:hAnsi="Times New Roman"/>
          <w:sz w:val="24"/>
          <w:szCs w:val="24"/>
        </w:rPr>
        <w:t xml:space="preserve">, 2014). In our previous studies, </w:t>
      </w:r>
      <w:r>
        <w:rPr>
          <w:rFonts w:ascii="Times New Roman" w:hAnsi="Times New Roman"/>
          <w:sz w:val="24"/>
          <w:szCs w:val="24"/>
        </w:rPr>
        <w:t xml:space="preserve">we found two MMP genes that significantly upregulated in regenerative intestines of sea cucumber </w:t>
      </w:r>
      <w:proofErr w:type="spellStart"/>
      <w:r>
        <w:rPr>
          <w:rFonts w:ascii="Times New Roman" w:hAnsi="Times New Roman"/>
          <w:i/>
          <w:iCs/>
          <w:sz w:val="24"/>
          <w:szCs w:val="24"/>
        </w:rPr>
        <w:t>Apostichopus</w:t>
      </w:r>
      <w:proofErr w:type="spellEnd"/>
      <w:r>
        <w:rPr>
          <w:rFonts w:ascii="Times New Roman" w:hAnsi="Times New Roman"/>
          <w:i/>
          <w:iCs/>
          <w:sz w:val="24"/>
          <w:szCs w:val="24"/>
        </w:rPr>
        <w:t xml:space="preserve"> japonicus</w:t>
      </w:r>
      <w:r w:rsidR="00EB7BB9">
        <w:rPr>
          <w:rFonts w:ascii="Times New Roman" w:hAnsi="Times New Roman"/>
          <w:sz w:val="24"/>
          <w:szCs w:val="24"/>
        </w:rPr>
        <w:t xml:space="preserve"> and cloned full-</w:t>
      </w:r>
      <w:r>
        <w:rPr>
          <w:rFonts w:ascii="Times New Roman" w:hAnsi="Times New Roman"/>
          <w:sz w:val="24"/>
          <w:szCs w:val="24"/>
        </w:rPr>
        <w:t>length cDNA of the two genes. However, it is hard to identify MMPs genes in sea cucumber due to limited information of M</w:t>
      </w:r>
      <w:r>
        <w:rPr>
          <w:rFonts w:ascii="Times New Roman" w:hAnsi="Times New Roman"/>
          <w:sz w:val="24"/>
          <w:szCs w:val="24"/>
        </w:rPr>
        <w:t xml:space="preserve">MPs sequences from Echinoderm and other lower level species. In the present study, the two target genes, </w:t>
      </w:r>
      <w:r>
        <w:rPr>
          <w:rFonts w:ascii="Times New Roman" w:hAnsi="Times New Roman"/>
          <w:i/>
          <w:iCs/>
          <w:sz w:val="24"/>
          <w:szCs w:val="24"/>
        </w:rPr>
        <w:t>A. japonicus 1</w:t>
      </w:r>
      <w:r>
        <w:rPr>
          <w:rFonts w:ascii="Times New Roman" w:hAnsi="Times New Roman"/>
          <w:sz w:val="24"/>
          <w:szCs w:val="24"/>
        </w:rPr>
        <w:t xml:space="preserve"> and </w:t>
      </w:r>
      <w:r>
        <w:rPr>
          <w:rFonts w:ascii="Times New Roman" w:hAnsi="Times New Roman"/>
          <w:i/>
          <w:iCs/>
          <w:sz w:val="24"/>
          <w:szCs w:val="24"/>
        </w:rPr>
        <w:t>A. japonicus 2</w:t>
      </w:r>
      <w:r>
        <w:rPr>
          <w:rFonts w:ascii="Times New Roman" w:hAnsi="Times New Roman"/>
          <w:sz w:val="24"/>
          <w:szCs w:val="24"/>
        </w:rPr>
        <w:t>, were identified by interpreting and comparing the phylogenetic trees from maximum parsimony, distance and maximum li</w:t>
      </w:r>
      <w:r>
        <w:rPr>
          <w:rFonts w:ascii="Times New Roman" w:hAnsi="Times New Roman"/>
          <w:sz w:val="24"/>
          <w:szCs w:val="24"/>
        </w:rPr>
        <w:t>kelihood analysis.</w:t>
      </w:r>
    </w:p>
    <w:p w:rsidR="00A32D6B" w:rsidRDefault="00A32D6B">
      <w:pPr>
        <w:pStyle w:val="Default"/>
        <w:ind w:left="360"/>
        <w:jc w:val="both"/>
        <w:rPr>
          <w:rFonts w:ascii="Times New Roman" w:eastAsia="Times New Roman" w:hAnsi="Times New Roman" w:cs="Times New Roman"/>
          <w:sz w:val="24"/>
          <w:szCs w:val="24"/>
        </w:rPr>
      </w:pPr>
    </w:p>
    <w:p w:rsidR="00A32D6B" w:rsidRDefault="00B75C13">
      <w:pPr>
        <w:pStyle w:val="Default"/>
        <w:numPr>
          <w:ilvl w:val="0"/>
          <w:numId w:val="2"/>
        </w:numPr>
        <w:jc w:val="both"/>
        <w:rPr>
          <w:rFonts w:ascii="Times New Roman" w:hAnsi="Times New Roman"/>
          <w:b/>
          <w:bCs/>
          <w:i/>
          <w:iCs/>
          <w:sz w:val="24"/>
          <w:szCs w:val="24"/>
          <w:u w:val="single"/>
        </w:rPr>
      </w:pPr>
      <w:r>
        <w:rPr>
          <w:rFonts w:ascii="Times New Roman" w:hAnsi="Times New Roman"/>
          <w:b/>
          <w:bCs/>
          <w:i/>
          <w:iCs/>
          <w:sz w:val="24"/>
          <w:szCs w:val="24"/>
          <w:u w:val="single"/>
        </w:rPr>
        <w:t>Methods</w:t>
      </w:r>
    </w:p>
    <w:p w:rsidR="00A32D6B" w:rsidRDefault="00B75C13">
      <w:pPr>
        <w:pStyle w:val="Default"/>
        <w:ind w:left="1505" w:hanging="360"/>
        <w:jc w:val="both"/>
        <w:rPr>
          <w:rFonts w:ascii="Times New Roman" w:eastAsia="Times New Roman" w:hAnsi="Times New Roman" w:cs="Times New Roman"/>
          <w:b/>
          <w:bCs/>
          <w:sz w:val="24"/>
          <w:szCs w:val="24"/>
        </w:rPr>
      </w:pPr>
      <w:r>
        <w:rPr>
          <w:rFonts w:ascii="Times New Roman" w:hAnsi="Times New Roman"/>
          <w:b/>
          <w:bCs/>
          <w:sz w:val="24"/>
          <w:szCs w:val="24"/>
        </w:rPr>
        <w:t xml:space="preserve">2.1 </w:t>
      </w:r>
      <w:r>
        <w:rPr>
          <w:rFonts w:ascii="Times New Roman" w:hAnsi="Times New Roman"/>
          <w:b/>
          <w:bCs/>
          <w:sz w:val="24"/>
          <w:szCs w:val="24"/>
          <w:lang w:val="da-DK"/>
        </w:rPr>
        <w:t>BLAST</w:t>
      </w:r>
    </w:p>
    <w:p w:rsidR="00A32D6B" w:rsidRDefault="00B75C13">
      <w:pPr>
        <w:pStyle w:val="Default"/>
        <w:ind w:left="1080"/>
        <w:jc w:val="both"/>
        <w:rPr>
          <w:rFonts w:ascii="Times New Roman" w:eastAsia="Times New Roman" w:hAnsi="Times New Roman" w:cs="Times New Roman"/>
          <w:sz w:val="24"/>
          <w:szCs w:val="24"/>
        </w:rPr>
      </w:pPr>
      <w:r>
        <w:rPr>
          <w:rFonts w:ascii="Times New Roman" w:hAnsi="Times New Roman"/>
          <w:sz w:val="24"/>
          <w:szCs w:val="24"/>
        </w:rPr>
        <w:t xml:space="preserve">The cloned cDNA sequences of </w:t>
      </w:r>
      <w:r>
        <w:rPr>
          <w:rFonts w:ascii="Times New Roman" w:hAnsi="Times New Roman"/>
          <w:i/>
          <w:iCs/>
          <w:sz w:val="24"/>
          <w:szCs w:val="24"/>
        </w:rPr>
        <w:t>A. japonicus 1</w:t>
      </w:r>
      <w:r>
        <w:rPr>
          <w:rFonts w:ascii="Times New Roman" w:hAnsi="Times New Roman"/>
          <w:sz w:val="24"/>
          <w:szCs w:val="24"/>
        </w:rPr>
        <w:t xml:space="preserve"> (GenBank Accession No. KX372219) and </w:t>
      </w:r>
      <w:r>
        <w:rPr>
          <w:rFonts w:ascii="Times New Roman" w:hAnsi="Times New Roman"/>
          <w:i/>
          <w:iCs/>
          <w:sz w:val="24"/>
          <w:szCs w:val="24"/>
        </w:rPr>
        <w:t>A. japonicus 2</w:t>
      </w:r>
      <w:r>
        <w:rPr>
          <w:rFonts w:ascii="Times New Roman" w:hAnsi="Times New Roman"/>
          <w:sz w:val="24"/>
          <w:szCs w:val="24"/>
        </w:rPr>
        <w:t xml:space="preserve"> (GenBank Accession No. KX372220) were analyzed using the respective National Center for Biotechnology Information (NCBI) BLAST programs (https://blast.ncbi.nlm.nih.gov/Blast.cgi).</w:t>
      </w:r>
    </w:p>
    <w:p w:rsidR="00A32D6B" w:rsidRDefault="00B75C13">
      <w:pPr>
        <w:pStyle w:val="Default"/>
        <w:ind w:left="1080" w:hanging="360"/>
        <w:jc w:val="both"/>
        <w:rPr>
          <w:rFonts w:ascii="Times New Roman" w:eastAsia="Times New Roman" w:hAnsi="Times New Roman" w:cs="Times New Roman"/>
          <w:b/>
          <w:bCs/>
          <w:sz w:val="24"/>
          <w:szCs w:val="24"/>
        </w:rPr>
      </w:pPr>
      <w:r>
        <w:rPr>
          <w:rFonts w:ascii="Times New Roman" w:hAnsi="Times New Roman"/>
          <w:b/>
          <w:bCs/>
          <w:sz w:val="24"/>
          <w:szCs w:val="24"/>
        </w:rPr>
        <w:t xml:space="preserve">      2.2 Multiple sequence alignments</w:t>
      </w:r>
    </w:p>
    <w:p w:rsidR="00A32D6B" w:rsidRDefault="00B75C13">
      <w:pPr>
        <w:pStyle w:val="Default"/>
        <w:ind w:left="1080"/>
        <w:jc w:val="both"/>
        <w:rPr>
          <w:rFonts w:ascii="Times New Roman" w:eastAsia="Times New Roman" w:hAnsi="Times New Roman" w:cs="Times New Roman"/>
          <w:sz w:val="24"/>
          <w:szCs w:val="24"/>
        </w:rPr>
      </w:pPr>
      <w:r>
        <w:rPr>
          <w:rFonts w:ascii="Times" w:hAnsi="Times"/>
          <w:sz w:val="24"/>
          <w:szCs w:val="24"/>
        </w:rPr>
        <w:t xml:space="preserve">       </w:t>
      </w:r>
      <w:r>
        <w:rPr>
          <w:rFonts w:ascii="Times" w:hAnsi="Times"/>
          <w:sz w:val="24"/>
          <w:szCs w:val="24"/>
        </w:rPr>
        <w:t xml:space="preserve">         28 amino acid sequen</w:t>
      </w:r>
      <w:r>
        <w:rPr>
          <w:rFonts w:ascii="Times" w:hAnsi="Times"/>
          <w:sz w:val="24"/>
          <w:szCs w:val="24"/>
        </w:rPr>
        <w:t xml:space="preserve">ces of MMPs from invertebrate and vertebrate species were obtained from NCBI and were aligned with amino acid sequences of </w:t>
      </w:r>
      <w:r>
        <w:rPr>
          <w:rFonts w:ascii="Times New Roman" w:hAnsi="Times New Roman"/>
          <w:i/>
          <w:iCs/>
          <w:sz w:val="24"/>
          <w:szCs w:val="24"/>
        </w:rPr>
        <w:t>A. japonicus 1</w:t>
      </w:r>
      <w:r>
        <w:rPr>
          <w:rFonts w:ascii="Times New Roman" w:hAnsi="Times New Roman"/>
          <w:sz w:val="24"/>
          <w:szCs w:val="24"/>
        </w:rPr>
        <w:t xml:space="preserve"> and </w:t>
      </w:r>
      <w:r>
        <w:rPr>
          <w:rFonts w:ascii="Times New Roman" w:hAnsi="Times New Roman"/>
          <w:i/>
          <w:iCs/>
          <w:sz w:val="24"/>
          <w:szCs w:val="24"/>
        </w:rPr>
        <w:t>A. japonicus 2</w:t>
      </w:r>
      <w:r>
        <w:rPr>
          <w:rFonts w:ascii="Times New Roman" w:hAnsi="Times New Roman"/>
          <w:sz w:val="24"/>
          <w:szCs w:val="24"/>
        </w:rPr>
        <w:t xml:space="preserve"> by</w:t>
      </w:r>
      <w:r>
        <w:rPr>
          <w:rFonts w:ascii="Times" w:hAnsi="Times"/>
          <w:sz w:val="24"/>
          <w:szCs w:val="24"/>
        </w:rPr>
        <w:t xml:space="preserve"> </w:t>
      </w:r>
      <w:r>
        <w:rPr>
          <w:rFonts w:ascii="Times New Roman" w:hAnsi="Times New Roman"/>
          <w:sz w:val="24"/>
          <w:szCs w:val="24"/>
        </w:rPr>
        <w:t xml:space="preserve">MAFFT. The auto strategy was used for the alignment and the output was saved to both </w:t>
      </w:r>
      <w:proofErr w:type="spellStart"/>
      <w:r>
        <w:rPr>
          <w:rFonts w:ascii="Times New Roman" w:hAnsi="Times New Roman"/>
          <w:sz w:val="24"/>
          <w:szCs w:val="24"/>
        </w:rPr>
        <w:t>fasta</w:t>
      </w:r>
      <w:proofErr w:type="spellEnd"/>
      <w:r>
        <w:rPr>
          <w:rFonts w:ascii="Times New Roman" w:hAnsi="Times New Roman"/>
          <w:sz w:val="24"/>
          <w:szCs w:val="24"/>
        </w:rPr>
        <w:t xml:space="preserve"> and </w:t>
      </w:r>
      <w:proofErr w:type="spellStart"/>
      <w:r>
        <w:rPr>
          <w:rFonts w:ascii="Times New Roman" w:hAnsi="Times New Roman"/>
          <w:sz w:val="24"/>
          <w:szCs w:val="24"/>
        </w:rPr>
        <w:t>p</w:t>
      </w:r>
      <w:r>
        <w:rPr>
          <w:rFonts w:ascii="Times New Roman" w:hAnsi="Times New Roman"/>
          <w:sz w:val="24"/>
          <w:szCs w:val="24"/>
        </w:rPr>
        <w:t>hylip</w:t>
      </w:r>
      <w:proofErr w:type="spellEnd"/>
      <w:r>
        <w:rPr>
          <w:rFonts w:ascii="Times New Roman" w:hAnsi="Times New Roman"/>
          <w:sz w:val="24"/>
          <w:szCs w:val="24"/>
        </w:rPr>
        <w:t xml:space="preserve"> formats for following analysis.</w:t>
      </w:r>
    </w:p>
    <w:p w:rsidR="00A32D6B" w:rsidRDefault="00B75C13">
      <w:pPr>
        <w:pStyle w:val="Default"/>
        <w:ind w:left="1080" w:hanging="360"/>
        <w:jc w:val="both"/>
        <w:rPr>
          <w:rFonts w:ascii="Times New Roman" w:eastAsia="Times New Roman" w:hAnsi="Times New Roman" w:cs="Times New Roman"/>
          <w:b/>
          <w:bCs/>
          <w:sz w:val="24"/>
          <w:szCs w:val="24"/>
        </w:rPr>
      </w:pPr>
      <w:r>
        <w:rPr>
          <w:rFonts w:ascii="Times New Roman" w:hAnsi="Times New Roman"/>
          <w:b/>
          <w:bCs/>
          <w:sz w:val="24"/>
          <w:szCs w:val="24"/>
        </w:rPr>
        <w:t xml:space="preserve">      2.3 </w:t>
      </w:r>
      <w:r>
        <w:rPr>
          <w:rFonts w:ascii="Times New Roman" w:hAnsi="Times New Roman"/>
          <w:b/>
          <w:bCs/>
          <w:sz w:val="24"/>
          <w:szCs w:val="24"/>
          <w:lang w:val="it-IT"/>
        </w:rPr>
        <w:t xml:space="preserve">Maximum </w:t>
      </w:r>
      <w:proofErr w:type="spellStart"/>
      <w:r>
        <w:rPr>
          <w:rFonts w:ascii="Times New Roman" w:hAnsi="Times New Roman"/>
          <w:b/>
          <w:bCs/>
          <w:sz w:val="24"/>
          <w:szCs w:val="24"/>
          <w:lang w:val="it-IT"/>
        </w:rPr>
        <w:t>parsimony</w:t>
      </w:r>
      <w:proofErr w:type="spellEnd"/>
    </w:p>
    <w:p w:rsidR="00A32D6B" w:rsidRDefault="00B75C13">
      <w:pPr>
        <w:pStyle w:val="Default"/>
        <w:ind w:left="1080"/>
        <w:jc w:val="both"/>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 xml:space="preserve">    The aligned file in 2.2 was converted into Nexus format and executed in PAUP. Heuristic search was used in maximum parsimony search. Parsimony bootstrap analysis was conducted wi</w:t>
      </w:r>
      <w:r>
        <w:rPr>
          <w:rFonts w:ascii="Times New Roman" w:hAnsi="Times New Roman"/>
          <w:sz w:val="24"/>
          <w:szCs w:val="24"/>
        </w:rPr>
        <w:t>th TBR branch swapping and 200 bootstrap replicates using random stepwise addition sequence. The consensus tree was built according to majority rule.</w:t>
      </w:r>
    </w:p>
    <w:p w:rsidR="00A32D6B" w:rsidRDefault="00B75C13">
      <w:pPr>
        <w:pStyle w:val="Default"/>
        <w:ind w:left="1080" w:hanging="360"/>
        <w:jc w:val="both"/>
        <w:rPr>
          <w:rFonts w:ascii="Times New Roman" w:eastAsia="Times New Roman" w:hAnsi="Times New Roman" w:cs="Times New Roman"/>
          <w:b/>
          <w:bCs/>
          <w:sz w:val="24"/>
          <w:szCs w:val="24"/>
        </w:rPr>
      </w:pPr>
      <w:r>
        <w:rPr>
          <w:rFonts w:ascii="Times New Roman" w:hAnsi="Times New Roman"/>
          <w:b/>
          <w:bCs/>
          <w:sz w:val="24"/>
          <w:szCs w:val="24"/>
        </w:rPr>
        <w:t xml:space="preserve">     2.4 Distance analysis</w:t>
      </w:r>
    </w:p>
    <w:p w:rsidR="00A32D6B" w:rsidRDefault="00B75C13">
      <w:pPr>
        <w:pStyle w:val="Default"/>
        <w:ind w:left="1080"/>
        <w:jc w:val="both"/>
        <w:rPr>
          <w:rFonts w:ascii="Times New Roman" w:eastAsia="Times New Roman" w:hAnsi="Times New Roman" w:cs="Times New Roman"/>
          <w:sz w:val="24"/>
          <w:szCs w:val="24"/>
        </w:rPr>
      </w:pPr>
      <w:r>
        <w:rPr>
          <w:rFonts w:ascii="Times New Roman" w:hAnsi="Times New Roman"/>
          <w:sz w:val="24"/>
          <w:szCs w:val="24"/>
        </w:rPr>
        <w:t xml:space="preserve">      Distance analysis by using neighbor-joining (N-J) algorithm was done in P</w:t>
      </w:r>
      <w:r>
        <w:rPr>
          <w:rFonts w:ascii="Times New Roman" w:hAnsi="Times New Roman"/>
          <w:sz w:val="24"/>
          <w:szCs w:val="24"/>
        </w:rPr>
        <w:t xml:space="preserve">HYLIP. 200 replicates bootstrapping were set before creating the protein distance matrix. Jones-Taylor-Thornton (JTT) model was used in the protein distance algorism with 200 data </w:t>
      </w:r>
      <w:r>
        <w:rPr>
          <w:rFonts w:ascii="Times New Roman" w:hAnsi="Times New Roman"/>
          <w:sz w:val="24"/>
          <w:szCs w:val="24"/>
        </w:rPr>
        <w:lastRenderedPageBreak/>
        <w:t>sets. 200 N-J trees were built according to each distance matrix and a singl</w:t>
      </w:r>
      <w:r>
        <w:rPr>
          <w:rFonts w:ascii="Times New Roman" w:hAnsi="Times New Roman"/>
          <w:sz w:val="24"/>
          <w:szCs w:val="24"/>
        </w:rPr>
        <w:t>e majority rule consensus tree was built in the end.</w:t>
      </w:r>
    </w:p>
    <w:p w:rsidR="00A32D6B" w:rsidRDefault="00B75C13">
      <w:pPr>
        <w:pStyle w:val="Default"/>
        <w:ind w:left="1080" w:hanging="360"/>
        <w:jc w:val="both"/>
        <w:rPr>
          <w:rFonts w:ascii="Times New Roman" w:eastAsia="Times New Roman" w:hAnsi="Times New Roman" w:cs="Times New Roman"/>
          <w:b/>
          <w:bCs/>
          <w:sz w:val="24"/>
          <w:szCs w:val="24"/>
        </w:rPr>
      </w:pPr>
      <w:r>
        <w:rPr>
          <w:rFonts w:ascii="Times New Roman" w:hAnsi="Times New Roman"/>
          <w:b/>
          <w:bCs/>
          <w:sz w:val="24"/>
          <w:szCs w:val="24"/>
        </w:rPr>
        <w:t xml:space="preserve">      2.5 Likelihood analysis</w:t>
      </w:r>
    </w:p>
    <w:p w:rsidR="00A32D6B" w:rsidRDefault="00B75C13">
      <w:pPr>
        <w:pStyle w:val="Default"/>
        <w:ind w:left="1080"/>
        <w:jc w:val="both"/>
        <w:rPr>
          <w:rFonts w:ascii="Times New Roman" w:eastAsia="Times New Roman" w:hAnsi="Times New Roman" w:cs="Times New Roman"/>
          <w:sz w:val="24"/>
          <w:szCs w:val="24"/>
        </w:rPr>
      </w:pPr>
      <w:r>
        <w:rPr>
          <w:rFonts w:ascii="Times New Roman" w:hAnsi="Times New Roman"/>
          <w:sz w:val="24"/>
          <w:szCs w:val="24"/>
        </w:rPr>
        <w:t xml:space="preserve">        Likelihood analysis was done in3 </w:t>
      </w:r>
      <w:proofErr w:type="spellStart"/>
      <w:r>
        <w:rPr>
          <w:rFonts w:ascii="Times New Roman" w:hAnsi="Times New Roman"/>
          <w:sz w:val="24"/>
          <w:szCs w:val="24"/>
        </w:rPr>
        <w:t>RAxML</w:t>
      </w:r>
      <w:proofErr w:type="spellEnd"/>
      <w:r>
        <w:rPr>
          <w:rFonts w:ascii="Times New Roman" w:hAnsi="Times New Roman"/>
          <w:sz w:val="24"/>
          <w:szCs w:val="24"/>
        </w:rPr>
        <w:t>. The maximum likelihood trees from PROTCAT model with 100 bootstrap replicates were used to build the consensus tree.</w:t>
      </w:r>
    </w:p>
    <w:p w:rsidR="00A32D6B" w:rsidRDefault="00A32D6B">
      <w:pPr>
        <w:pStyle w:val="Default"/>
        <w:ind w:left="720"/>
        <w:jc w:val="both"/>
        <w:rPr>
          <w:rFonts w:ascii="Times New Roman" w:eastAsia="Times New Roman" w:hAnsi="Times New Roman" w:cs="Times New Roman"/>
          <w:sz w:val="24"/>
          <w:szCs w:val="24"/>
        </w:rPr>
      </w:pPr>
    </w:p>
    <w:p w:rsidR="00A32D6B" w:rsidRDefault="00B75C13">
      <w:pPr>
        <w:pStyle w:val="Default"/>
        <w:numPr>
          <w:ilvl w:val="0"/>
          <w:numId w:val="3"/>
        </w:numPr>
        <w:jc w:val="both"/>
        <w:rPr>
          <w:rFonts w:ascii="Times New Roman" w:hAnsi="Times New Roman"/>
          <w:b/>
          <w:bCs/>
          <w:i/>
          <w:iCs/>
          <w:sz w:val="24"/>
          <w:szCs w:val="24"/>
          <w:u w:val="single"/>
        </w:rPr>
      </w:pPr>
      <w:r>
        <w:rPr>
          <w:rFonts w:ascii="Times New Roman" w:hAnsi="Times New Roman"/>
          <w:b/>
          <w:bCs/>
          <w:i/>
          <w:iCs/>
          <w:sz w:val="24"/>
          <w:szCs w:val="24"/>
          <w:u w:val="single"/>
        </w:rPr>
        <w:t>Results</w:t>
      </w:r>
    </w:p>
    <w:p w:rsidR="00A32D6B" w:rsidRDefault="00B75C13">
      <w:pPr>
        <w:pStyle w:val="Default"/>
        <w:ind w:left="720"/>
        <w:jc w:val="both"/>
        <w:rPr>
          <w:rFonts w:ascii="Times New Roman" w:eastAsia="Times New Roman" w:hAnsi="Times New Roman" w:cs="Times New Roman"/>
          <w:sz w:val="24"/>
          <w:szCs w:val="24"/>
        </w:rPr>
      </w:pPr>
      <w:r>
        <w:rPr>
          <w:rFonts w:ascii="Times New Roman" w:hAnsi="Times New Roman"/>
          <w:sz w:val="24"/>
          <w:szCs w:val="24"/>
        </w:rPr>
        <w:t xml:space="preserve">        According to the BLAST result, all the sequences chosen </w:t>
      </w:r>
      <w:proofErr w:type="gramStart"/>
      <w:r>
        <w:rPr>
          <w:rFonts w:ascii="Times New Roman" w:hAnsi="Times New Roman"/>
          <w:sz w:val="24"/>
          <w:szCs w:val="24"/>
        </w:rPr>
        <w:t>share</w:t>
      </w:r>
      <w:proofErr w:type="gramEnd"/>
      <w:r>
        <w:rPr>
          <w:rFonts w:ascii="Times New Roman" w:hAnsi="Times New Roman"/>
          <w:sz w:val="24"/>
          <w:szCs w:val="24"/>
        </w:rPr>
        <w:t xml:space="preserve"> at least 40% identity with target genes. To be more specific, </w:t>
      </w:r>
      <w:r>
        <w:rPr>
          <w:rFonts w:ascii="Times New Roman" w:hAnsi="Times New Roman"/>
          <w:i/>
          <w:iCs/>
          <w:sz w:val="24"/>
          <w:szCs w:val="24"/>
        </w:rPr>
        <w:t>A. japonicus</w:t>
      </w:r>
      <w:r>
        <w:rPr>
          <w:rFonts w:ascii="Times New Roman" w:hAnsi="Times New Roman"/>
          <w:sz w:val="24"/>
          <w:szCs w:val="24"/>
        </w:rPr>
        <w:t xml:space="preserve"> 1 shared 49% identity with MMP-2 from </w:t>
      </w:r>
      <w:proofErr w:type="spellStart"/>
      <w:r>
        <w:rPr>
          <w:rFonts w:ascii="Times New Roman" w:hAnsi="Times New Roman"/>
          <w:i/>
          <w:iCs/>
          <w:sz w:val="24"/>
          <w:szCs w:val="24"/>
          <w:lang w:val="it-IT"/>
        </w:rPr>
        <w:t>Strongylocentrotus</w:t>
      </w:r>
      <w:proofErr w:type="spellEnd"/>
      <w:r>
        <w:rPr>
          <w:rFonts w:ascii="Times New Roman" w:hAnsi="Times New Roman"/>
          <w:i/>
          <w:iCs/>
          <w:sz w:val="24"/>
          <w:szCs w:val="24"/>
          <w:lang w:val="it-IT"/>
        </w:rPr>
        <w:t xml:space="preserve"> </w:t>
      </w:r>
      <w:proofErr w:type="spellStart"/>
      <w:r>
        <w:rPr>
          <w:rFonts w:ascii="Times New Roman" w:hAnsi="Times New Roman"/>
          <w:i/>
          <w:iCs/>
          <w:sz w:val="24"/>
          <w:szCs w:val="24"/>
          <w:lang w:val="it-IT"/>
        </w:rPr>
        <w:t>purpuratus</w:t>
      </w:r>
      <w:proofErr w:type="spellEnd"/>
      <w:r>
        <w:rPr>
          <w:rFonts w:ascii="Times New Roman" w:hAnsi="Times New Roman"/>
          <w:sz w:val="24"/>
          <w:szCs w:val="24"/>
        </w:rPr>
        <w:t xml:space="preserve"> (XP_780356.3) and 46% identity with two MM</w:t>
      </w:r>
      <w:r>
        <w:rPr>
          <w:rFonts w:ascii="Times New Roman" w:hAnsi="Times New Roman"/>
          <w:sz w:val="24"/>
          <w:szCs w:val="24"/>
        </w:rPr>
        <w:t xml:space="preserve">P-14 isoforms from </w:t>
      </w:r>
      <w:proofErr w:type="spellStart"/>
      <w:r>
        <w:rPr>
          <w:rFonts w:ascii="Times New Roman" w:hAnsi="Times New Roman"/>
          <w:i/>
          <w:iCs/>
          <w:sz w:val="24"/>
          <w:szCs w:val="24"/>
        </w:rPr>
        <w:t>Acanthaster</w:t>
      </w:r>
      <w:proofErr w:type="spellEnd"/>
      <w:r>
        <w:rPr>
          <w:rFonts w:ascii="Times New Roman" w:hAnsi="Times New Roman"/>
          <w:i/>
          <w:iCs/>
          <w:sz w:val="24"/>
          <w:szCs w:val="24"/>
        </w:rPr>
        <w:t xml:space="preserve"> </w:t>
      </w:r>
      <w:proofErr w:type="spellStart"/>
      <w:r>
        <w:rPr>
          <w:rFonts w:ascii="Times New Roman" w:hAnsi="Times New Roman"/>
          <w:i/>
          <w:iCs/>
          <w:sz w:val="24"/>
          <w:szCs w:val="24"/>
        </w:rPr>
        <w:t>planci</w:t>
      </w:r>
      <w:proofErr w:type="spellEnd"/>
      <w:r>
        <w:rPr>
          <w:rFonts w:ascii="Times New Roman" w:hAnsi="Times New Roman"/>
          <w:sz w:val="24"/>
          <w:szCs w:val="24"/>
        </w:rPr>
        <w:t xml:space="preserve"> (XP_022102156.1 and XP_022102157.1).</w:t>
      </w:r>
      <w:r>
        <w:rPr>
          <w:rFonts w:ascii="Times New Roman" w:hAnsi="Times New Roman"/>
          <w:i/>
          <w:iCs/>
          <w:sz w:val="24"/>
          <w:szCs w:val="24"/>
        </w:rPr>
        <w:t xml:space="preserve"> A. japonicus</w:t>
      </w:r>
      <w:r>
        <w:rPr>
          <w:rFonts w:ascii="Times New Roman" w:hAnsi="Times New Roman"/>
          <w:sz w:val="24"/>
          <w:szCs w:val="24"/>
        </w:rPr>
        <w:t xml:space="preserve"> 2 shared 54% identity with MMP-16 from </w:t>
      </w:r>
      <w:proofErr w:type="spellStart"/>
      <w:r>
        <w:rPr>
          <w:rFonts w:ascii="Times New Roman" w:hAnsi="Times New Roman"/>
          <w:i/>
          <w:iCs/>
          <w:sz w:val="24"/>
          <w:szCs w:val="24"/>
          <w:lang w:val="it-IT"/>
        </w:rPr>
        <w:t>Strongylocentrotus</w:t>
      </w:r>
      <w:proofErr w:type="spellEnd"/>
      <w:r>
        <w:rPr>
          <w:rFonts w:ascii="Times New Roman" w:hAnsi="Times New Roman"/>
          <w:i/>
          <w:iCs/>
          <w:sz w:val="24"/>
          <w:szCs w:val="24"/>
          <w:lang w:val="it-IT"/>
        </w:rPr>
        <w:t xml:space="preserve"> </w:t>
      </w:r>
      <w:proofErr w:type="spellStart"/>
      <w:r>
        <w:rPr>
          <w:rFonts w:ascii="Times New Roman" w:hAnsi="Times New Roman"/>
          <w:i/>
          <w:iCs/>
          <w:sz w:val="24"/>
          <w:szCs w:val="24"/>
          <w:lang w:val="it-IT"/>
        </w:rPr>
        <w:t>purpuratus</w:t>
      </w:r>
      <w:proofErr w:type="spellEnd"/>
      <w:r>
        <w:rPr>
          <w:rFonts w:ascii="Times New Roman" w:hAnsi="Times New Roman"/>
          <w:sz w:val="24"/>
          <w:szCs w:val="24"/>
        </w:rPr>
        <w:t xml:space="preserve"> (XP_781575.3) and 54% identity with MMP-14 from </w:t>
      </w:r>
      <w:proofErr w:type="spellStart"/>
      <w:r>
        <w:rPr>
          <w:rFonts w:ascii="Times New Roman" w:hAnsi="Times New Roman"/>
          <w:i/>
          <w:iCs/>
          <w:sz w:val="24"/>
          <w:szCs w:val="24"/>
        </w:rPr>
        <w:t>Acanthaster</w:t>
      </w:r>
      <w:proofErr w:type="spellEnd"/>
      <w:r>
        <w:rPr>
          <w:rFonts w:ascii="Times New Roman" w:hAnsi="Times New Roman"/>
          <w:i/>
          <w:iCs/>
          <w:sz w:val="24"/>
          <w:szCs w:val="24"/>
        </w:rPr>
        <w:t xml:space="preserve"> </w:t>
      </w:r>
      <w:proofErr w:type="spellStart"/>
      <w:r>
        <w:rPr>
          <w:rFonts w:ascii="Times New Roman" w:hAnsi="Times New Roman"/>
          <w:i/>
          <w:iCs/>
          <w:sz w:val="24"/>
          <w:szCs w:val="24"/>
        </w:rPr>
        <w:t>planci</w:t>
      </w:r>
      <w:proofErr w:type="spellEnd"/>
      <w:r>
        <w:rPr>
          <w:rFonts w:ascii="Times New Roman" w:hAnsi="Times New Roman"/>
          <w:sz w:val="24"/>
          <w:szCs w:val="24"/>
        </w:rPr>
        <w:t xml:space="preserve"> (XP_022110634.1). My target sequ</w:t>
      </w:r>
      <w:r>
        <w:rPr>
          <w:rFonts w:ascii="Times New Roman" w:hAnsi="Times New Roman"/>
          <w:sz w:val="24"/>
          <w:szCs w:val="24"/>
        </w:rPr>
        <w:t xml:space="preserve">ences together with other 28 MMPs amino acid sequences from other species were aligned in MAFFT using auto strategy (data not shown). </w:t>
      </w:r>
    </w:p>
    <w:p w:rsidR="00A32D6B" w:rsidRDefault="00B75C13">
      <w:pPr>
        <w:pStyle w:val="Default"/>
        <w:ind w:left="720"/>
        <w:jc w:val="both"/>
        <w:rPr>
          <w:rFonts w:ascii="Times New Roman" w:eastAsia="Times New Roman" w:hAnsi="Times New Roman" w:cs="Times New Roman"/>
          <w:sz w:val="24"/>
          <w:szCs w:val="24"/>
        </w:rPr>
      </w:pPr>
      <w:r>
        <w:rPr>
          <w:rFonts w:ascii="Times New Roman" w:hAnsi="Times New Roman"/>
          <w:sz w:val="24"/>
          <w:szCs w:val="24"/>
        </w:rPr>
        <w:t xml:space="preserve">        The best score of the trees found in PAUP 200 bootstrap parsimony heuristic search was 5358. In the consensus tree from parsimony analysis (</w:t>
      </w:r>
      <w:r>
        <w:rPr>
          <w:rFonts w:ascii="Times New Roman" w:hAnsi="Times New Roman"/>
          <w:i/>
          <w:iCs/>
          <w:sz w:val="24"/>
          <w:szCs w:val="24"/>
        </w:rPr>
        <w:t>Fig. 1</w:t>
      </w:r>
      <w:r>
        <w:rPr>
          <w:rFonts w:ascii="Times New Roman" w:hAnsi="Times New Roman"/>
          <w:sz w:val="24"/>
          <w:szCs w:val="24"/>
        </w:rPr>
        <w:t xml:space="preserve">), </w:t>
      </w:r>
      <w:proofErr w:type="spellStart"/>
      <w:proofErr w:type="gramStart"/>
      <w:r>
        <w:rPr>
          <w:rFonts w:ascii="Times New Roman" w:hAnsi="Times New Roman"/>
          <w:i/>
          <w:iCs/>
          <w:sz w:val="24"/>
          <w:szCs w:val="24"/>
        </w:rPr>
        <w:t>S.purpuratus</w:t>
      </w:r>
      <w:proofErr w:type="spellEnd"/>
      <w:proofErr w:type="gramEnd"/>
      <w:r>
        <w:rPr>
          <w:rFonts w:ascii="Times New Roman" w:hAnsi="Times New Roman"/>
          <w:sz w:val="24"/>
          <w:szCs w:val="24"/>
        </w:rPr>
        <w:t xml:space="preserve"> MMP-2 was set as the outgroup. </w:t>
      </w:r>
      <w:r>
        <w:rPr>
          <w:rFonts w:ascii="Times New Roman" w:hAnsi="Times New Roman"/>
          <w:i/>
          <w:iCs/>
          <w:sz w:val="24"/>
          <w:szCs w:val="24"/>
        </w:rPr>
        <w:t>A. japonicus</w:t>
      </w:r>
      <w:r>
        <w:rPr>
          <w:rFonts w:ascii="Times New Roman" w:hAnsi="Times New Roman"/>
          <w:sz w:val="24"/>
          <w:szCs w:val="24"/>
        </w:rPr>
        <w:t xml:space="preserve"> 1 was not clustered with other sequences, </w:t>
      </w:r>
      <w:r>
        <w:rPr>
          <w:rFonts w:ascii="Times New Roman" w:hAnsi="Times New Roman"/>
          <w:sz w:val="24"/>
          <w:szCs w:val="24"/>
        </w:rPr>
        <w:t xml:space="preserve">while </w:t>
      </w:r>
      <w:r>
        <w:rPr>
          <w:rFonts w:ascii="Times New Roman" w:hAnsi="Times New Roman"/>
          <w:i/>
          <w:iCs/>
          <w:sz w:val="24"/>
          <w:szCs w:val="24"/>
        </w:rPr>
        <w:t>A. japonicus</w:t>
      </w:r>
      <w:r>
        <w:rPr>
          <w:rFonts w:ascii="Times New Roman" w:hAnsi="Times New Roman"/>
          <w:sz w:val="24"/>
          <w:szCs w:val="24"/>
        </w:rPr>
        <w:t xml:space="preserve"> 2 was on the same branch with </w:t>
      </w:r>
      <w:r>
        <w:rPr>
          <w:rFonts w:ascii="Times New Roman" w:hAnsi="Times New Roman"/>
          <w:i/>
          <w:iCs/>
          <w:sz w:val="24"/>
          <w:szCs w:val="24"/>
        </w:rPr>
        <w:t xml:space="preserve">S. </w:t>
      </w:r>
      <w:proofErr w:type="spellStart"/>
      <w:r>
        <w:rPr>
          <w:rFonts w:ascii="Times New Roman" w:hAnsi="Times New Roman"/>
          <w:i/>
          <w:iCs/>
          <w:sz w:val="24"/>
          <w:szCs w:val="24"/>
        </w:rPr>
        <w:t>purpuratus</w:t>
      </w:r>
      <w:proofErr w:type="spellEnd"/>
      <w:r>
        <w:rPr>
          <w:rFonts w:ascii="Times New Roman" w:hAnsi="Times New Roman"/>
          <w:sz w:val="24"/>
          <w:szCs w:val="24"/>
        </w:rPr>
        <w:t xml:space="preserve"> MMP-16, </w:t>
      </w:r>
      <w:r>
        <w:rPr>
          <w:rFonts w:ascii="Times New Roman" w:hAnsi="Times New Roman"/>
          <w:i/>
          <w:iCs/>
          <w:sz w:val="24"/>
          <w:szCs w:val="24"/>
          <w:lang w:val="it-IT"/>
        </w:rPr>
        <w:t xml:space="preserve">A. </w:t>
      </w:r>
      <w:proofErr w:type="spellStart"/>
      <w:r>
        <w:rPr>
          <w:rFonts w:ascii="Times New Roman" w:hAnsi="Times New Roman"/>
          <w:i/>
          <w:iCs/>
          <w:sz w:val="24"/>
          <w:szCs w:val="24"/>
          <w:lang w:val="it-IT"/>
        </w:rPr>
        <w:t>planci</w:t>
      </w:r>
      <w:proofErr w:type="spellEnd"/>
      <w:r>
        <w:rPr>
          <w:rFonts w:ascii="Times New Roman" w:hAnsi="Times New Roman"/>
          <w:sz w:val="24"/>
          <w:szCs w:val="24"/>
        </w:rPr>
        <w:t xml:space="preserve"> MMP-19, </w:t>
      </w:r>
      <w:r>
        <w:rPr>
          <w:rFonts w:ascii="Times New Roman" w:hAnsi="Times New Roman"/>
          <w:i/>
          <w:iCs/>
          <w:sz w:val="24"/>
          <w:szCs w:val="24"/>
        </w:rPr>
        <w:t xml:space="preserve">S. </w:t>
      </w:r>
      <w:proofErr w:type="spellStart"/>
      <w:r>
        <w:rPr>
          <w:rFonts w:ascii="Times New Roman" w:hAnsi="Times New Roman"/>
          <w:i/>
          <w:iCs/>
          <w:sz w:val="24"/>
          <w:szCs w:val="24"/>
        </w:rPr>
        <w:t>purpuratus</w:t>
      </w:r>
      <w:proofErr w:type="spellEnd"/>
      <w:r>
        <w:rPr>
          <w:rFonts w:ascii="Times New Roman" w:hAnsi="Times New Roman"/>
          <w:sz w:val="24"/>
          <w:szCs w:val="24"/>
        </w:rPr>
        <w:t xml:space="preserve"> MMP-18 and </w:t>
      </w:r>
      <w:r>
        <w:rPr>
          <w:rFonts w:ascii="Times New Roman" w:hAnsi="Times New Roman"/>
          <w:i/>
          <w:iCs/>
          <w:sz w:val="24"/>
          <w:szCs w:val="24"/>
        </w:rPr>
        <w:t xml:space="preserve">S. </w:t>
      </w:r>
      <w:proofErr w:type="spellStart"/>
      <w:r>
        <w:rPr>
          <w:rFonts w:ascii="Times New Roman" w:hAnsi="Times New Roman"/>
          <w:i/>
          <w:iCs/>
          <w:sz w:val="24"/>
          <w:szCs w:val="24"/>
        </w:rPr>
        <w:t>purpuratus</w:t>
      </w:r>
      <w:proofErr w:type="spellEnd"/>
      <w:r>
        <w:rPr>
          <w:rFonts w:ascii="Times New Roman" w:hAnsi="Times New Roman"/>
          <w:sz w:val="24"/>
          <w:szCs w:val="24"/>
        </w:rPr>
        <w:t xml:space="preserve"> MMP-14. </w:t>
      </w:r>
    </w:p>
    <w:p w:rsidR="00A32D6B" w:rsidRDefault="00B75C13">
      <w:pPr>
        <w:pStyle w:val="Default"/>
        <w:ind w:left="720"/>
        <w:jc w:val="both"/>
        <w:rPr>
          <w:rFonts w:ascii="Times New Roman" w:eastAsia="Times New Roman" w:hAnsi="Times New Roman" w:cs="Times New Roman"/>
          <w:sz w:val="24"/>
          <w:szCs w:val="24"/>
        </w:rPr>
      </w:pPr>
      <w:r>
        <w:rPr>
          <w:rFonts w:ascii="Times New Roman" w:hAnsi="Times New Roman"/>
          <w:sz w:val="24"/>
          <w:szCs w:val="24"/>
        </w:rPr>
        <w:t xml:space="preserve">        A rooted tree was built in distance analysis by using N-J algorithm (</w:t>
      </w:r>
      <w:r>
        <w:rPr>
          <w:rFonts w:ascii="Times New Roman" w:hAnsi="Times New Roman"/>
          <w:i/>
          <w:iCs/>
          <w:sz w:val="24"/>
          <w:szCs w:val="24"/>
        </w:rPr>
        <w:t xml:space="preserve">Fig. </w:t>
      </w:r>
      <w:r>
        <w:rPr>
          <w:rFonts w:ascii="Times New Roman" w:hAnsi="Times New Roman"/>
          <w:i/>
          <w:iCs/>
          <w:sz w:val="24"/>
          <w:szCs w:val="24"/>
        </w:rPr>
        <w:t>2</w:t>
      </w:r>
      <w:r>
        <w:rPr>
          <w:rFonts w:ascii="Times New Roman" w:hAnsi="Times New Roman"/>
          <w:sz w:val="24"/>
          <w:szCs w:val="24"/>
        </w:rPr>
        <w:t xml:space="preserve">). </w:t>
      </w:r>
      <w:r>
        <w:rPr>
          <w:rFonts w:ascii="Times New Roman" w:hAnsi="Times New Roman"/>
          <w:i/>
          <w:iCs/>
          <w:sz w:val="24"/>
          <w:szCs w:val="24"/>
        </w:rPr>
        <w:t>A. japonicus</w:t>
      </w:r>
      <w:r>
        <w:rPr>
          <w:rFonts w:ascii="Times New Roman" w:hAnsi="Times New Roman"/>
          <w:sz w:val="24"/>
          <w:szCs w:val="24"/>
        </w:rPr>
        <w:t xml:space="preserve"> 1 and </w:t>
      </w:r>
      <w:proofErr w:type="spellStart"/>
      <w:proofErr w:type="gramStart"/>
      <w:r>
        <w:rPr>
          <w:rFonts w:ascii="Times New Roman" w:hAnsi="Times New Roman"/>
          <w:i/>
          <w:iCs/>
          <w:sz w:val="24"/>
          <w:szCs w:val="24"/>
        </w:rPr>
        <w:t>S.purpuratus</w:t>
      </w:r>
      <w:proofErr w:type="spellEnd"/>
      <w:proofErr w:type="gramEnd"/>
      <w:r>
        <w:rPr>
          <w:rFonts w:ascii="Times New Roman" w:hAnsi="Times New Roman"/>
          <w:sz w:val="24"/>
          <w:szCs w:val="24"/>
        </w:rPr>
        <w:t xml:space="preserve"> M</w:t>
      </w:r>
      <w:r>
        <w:rPr>
          <w:rFonts w:ascii="Times New Roman" w:hAnsi="Times New Roman"/>
          <w:sz w:val="24"/>
          <w:szCs w:val="24"/>
        </w:rPr>
        <w:t xml:space="preserve">MP-2 were </w:t>
      </w:r>
      <w:proofErr w:type="spellStart"/>
      <w:r>
        <w:rPr>
          <w:rFonts w:ascii="Times New Roman" w:hAnsi="Times New Roman"/>
          <w:sz w:val="24"/>
          <w:szCs w:val="24"/>
        </w:rPr>
        <w:t>outgrouped</w:t>
      </w:r>
      <w:proofErr w:type="spellEnd"/>
      <w:r>
        <w:rPr>
          <w:rFonts w:ascii="Times New Roman" w:hAnsi="Times New Roman"/>
          <w:sz w:val="24"/>
          <w:szCs w:val="24"/>
        </w:rPr>
        <w:t xml:space="preserve">. </w:t>
      </w:r>
      <w:r>
        <w:rPr>
          <w:rFonts w:ascii="Times New Roman" w:hAnsi="Times New Roman"/>
          <w:i/>
          <w:iCs/>
          <w:sz w:val="24"/>
          <w:szCs w:val="24"/>
        </w:rPr>
        <w:t>A. japonicus</w:t>
      </w:r>
      <w:r>
        <w:rPr>
          <w:rFonts w:ascii="Times New Roman" w:hAnsi="Times New Roman"/>
          <w:sz w:val="24"/>
          <w:szCs w:val="24"/>
        </w:rPr>
        <w:t xml:space="preserve"> 2 was clustered with </w:t>
      </w:r>
      <w:r>
        <w:rPr>
          <w:rFonts w:ascii="Times New Roman" w:hAnsi="Times New Roman"/>
          <w:i/>
          <w:iCs/>
          <w:sz w:val="24"/>
          <w:szCs w:val="24"/>
          <w:lang w:val="it-IT"/>
        </w:rPr>
        <w:t xml:space="preserve">A. </w:t>
      </w:r>
      <w:proofErr w:type="spellStart"/>
      <w:r>
        <w:rPr>
          <w:rFonts w:ascii="Times New Roman" w:hAnsi="Times New Roman"/>
          <w:i/>
          <w:iCs/>
          <w:sz w:val="24"/>
          <w:szCs w:val="24"/>
          <w:lang w:val="it-IT"/>
        </w:rPr>
        <w:t>planci</w:t>
      </w:r>
      <w:proofErr w:type="spellEnd"/>
      <w:r>
        <w:rPr>
          <w:rFonts w:ascii="Times New Roman" w:hAnsi="Times New Roman"/>
          <w:sz w:val="24"/>
          <w:szCs w:val="24"/>
        </w:rPr>
        <w:t xml:space="preserve"> MMP-19, </w:t>
      </w:r>
      <w:r>
        <w:rPr>
          <w:rFonts w:ascii="Times New Roman" w:hAnsi="Times New Roman"/>
          <w:i/>
          <w:iCs/>
          <w:sz w:val="24"/>
          <w:szCs w:val="24"/>
        </w:rPr>
        <w:t xml:space="preserve">S. </w:t>
      </w:r>
      <w:proofErr w:type="spellStart"/>
      <w:r>
        <w:rPr>
          <w:rFonts w:ascii="Times New Roman" w:hAnsi="Times New Roman"/>
          <w:i/>
          <w:iCs/>
          <w:sz w:val="24"/>
          <w:szCs w:val="24"/>
        </w:rPr>
        <w:t>purpuratus</w:t>
      </w:r>
      <w:proofErr w:type="spellEnd"/>
      <w:r>
        <w:rPr>
          <w:rFonts w:ascii="Times New Roman" w:hAnsi="Times New Roman"/>
          <w:sz w:val="24"/>
          <w:szCs w:val="24"/>
        </w:rPr>
        <w:t xml:space="preserve"> MMP-16, </w:t>
      </w:r>
      <w:r>
        <w:rPr>
          <w:rFonts w:ascii="Times New Roman" w:hAnsi="Times New Roman"/>
          <w:i/>
          <w:iCs/>
          <w:sz w:val="24"/>
          <w:szCs w:val="24"/>
        </w:rPr>
        <w:t xml:space="preserve">S. </w:t>
      </w:r>
      <w:proofErr w:type="spellStart"/>
      <w:r>
        <w:rPr>
          <w:rFonts w:ascii="Times New Roman" w:hAnsi="Times New Roman"/>
          <w:i/>
          <w:iCs/>
          <w:sz w:val="24"/>
          <w:szCs w:val="24"/>
        </w:rPr>
        <w:t>purpuratus</w:t>
      </w:r>
      <w:proofErr w:type="spellEnd"/>
      <w:r>
        <w:rPr>
          <w:rFonts w:ascii="Times New Roman" w:hAnsi="Times New Roman"/>
          <w:sz w:val="24"/>
          <w:szCs w:val="24"/>
        </w:rPr>
        <w:t xml:space="preserve"> MMP-18 and </w:t>
      </w:r>
      <w:r>
        <w:rPr>
          <w:rFonts w:ascii="Times New Roman" w:hAnsi="Times New Roman"/>
          <w:i/>
          <w:iCs/>
          <w:sz w:val="24"/>
          <w:szCs w:val="24"/>
        </w:rPr>
        <w:t xml:space="preserve">S. </w:t>
      </w:r>
      <w:proofErr w:type="spellStart"/>
      <w:r>
        <w:rPr>
          <w:rFonts w:ascii="Times New Roman" w:hAnsi="Times New Roman"/>
          <w:i/>
          <w:iCs/>
          <w:sz w:val="24"/>
          <w:szCs w:val="24"/>
        </w:rPr>
        <w:t>purpuratus</w:t>
      </w:r>
      <w:proofErr w:type="spellEnd"/>
      <w:r>
        <w:rPr>
          <w:rFonts w:ascii="Times New Roman" w:hAnsi="Times New Roman"/>
          <w:sz w:val="24"/>
          <w:szCs w:val="24"/>
        </w:rPr>
        <w:t xml:space="preserve"> MMP-14.</w:t>
      </w:r>
      <w:r>
        <w:rPr>
          <w:rFonts w:ascii="Times New Roman" w:hAnsi="Times New Roman"/>
          <w:sz w:val="24"/>
          <w:szCs w:val="24"/>
        </w:rPr>
        <w:t xml:space="preserve"> The similar result was shown in maximum likelihood tree (</w:t>
      </w:r>
      <w:r>
        <w:rPr>
          <w:rFonts w:ascii="Times New Roman" w:hAnsi="Times New Roman"/>
          <w:i/>
          <w:iCs/>
          <w:sz w:val="24"/>
          <w:szCs w:val="24"/>
        </w:rPr>
        <w:t>Fig. 3</w:t>
      </w:r>
      <w:r>
        <w:rPr>
          <w:rFonts w:ascii="Times New Roman" w:hAnsi="Times New Roman"/>
          <w:sz w:val="24"/>
          <w:szCs w:val="24"/>
        </w:rPr>
        <w:t>)</w:t>
      </w:r>
      <w:r>
        <w:rPr>
          <w:rFonts w:ascii="Times New Roman" w:hAnsi="Times New Roman"/>
          <w:sz w:val="24"/>
          <w:szCs w:val="24"/>
        </w:rPr>
        <w:t>.</w:t>
      </w:r>
    </w:p>
    <w:p w:rsidR="00A32D6B" w:rsidRDefault="00A32D6B">
      <w:pPr>
        <w:pStyle w:val="Default"/>
        <w:ind w:left="720"/>
        <w:jc w:val="both"/>
        <w:rPr>
          <w:rFonts w:ascii="Times New Roman" w:eastAsia="Times New Roman" w:hAnsi="Times New Roman" w:cs="Times New Roman"/>
          <w:sz w:val="24"/>
          <w:szCs w:val="24"/>
        </w:rPr>
      </w:pPr>
    </w:p>
    <w:p w:rsidR="00A32D6B" w:rsidRDefault="00B75C13">
      <w:pPr>
        <w:pStyle w:val="Default"/>
        <w:numPr>
          <w:ilvl w:val="0"/>
          <w:numId w:val="1"/>
        </w:numPr>
        <w:jc w:val="both"/>
        <w:rPr>
          <w:rFonts w:ascii="Times New Roman" w:hAnsi="Times New Roman"/>
          <w:b/>
          <w:bCs/>
          <w:i/>
          <w:iCs/>
          <w:sz w:val="24"/>
          <w:szCs w:val="24"/>
        </w:rPr>
      </w:pPr>
      <w:r>
        <w:rPr>
          <w:rFonts w:ascii="Times New Roman" w:hAnsi="Times New Roman"/>
          <w:b/>
          <w:bCs/>
          <w:i/>
          <w:iCs/>
          <w:sz w:val="24"/>
          <w:szCs w:val="24"/>
        </w:rPr>
        <w:t>Discussion</w:t>
      </w:r>
    </w:p>
    <w:p w:rsidR="00A32D6B" w:rsidRDefault="00B75C13">
      <w:pPr>
        <w:pStyle w:val="Default"/>
        <w:ind w:left="720"/>
        <w:jc w:val="both"/>
        <w:rPr>
          <w:rFonts w:ascii="Times New Roman" w:eastAsia="Times New Roman" w:hAnsi="Times New Roman" w:cs="Times New Roman"/>
          <w:sz w:val="24"/>
          <w:szCs w:val="24"/>
        </w:rPr>
      </w:pPr>
      <w:r w:rsidRPr="00EB7BB9">
        <w:rPr>
          <w:rFonts w:ascii="Times New Roman" w:hAnsi="Times New Roman"/>
          <w:sz w:val="24"/>
          <w:szCs w:val="24"/>
        </w:rPr>
        <w:t xml:space="preserve">      </w:t>
      </w:r>
      <w:r>
        <w:rPr>
          <w:rFonts w:ascii="Times New Roman" w:hAnsi="Times New Roman"/>
          <w:sz w:val="24"/>
          <w:szCs w:val="24"/>
        </w:rPr>
        <w:t xml:space="preserve">All of the sequences in the present study share at lease 40% identity and have representative protein domains for MMP family proteins like HX, </w:t>
      </w:r>
      <w:proofErr w:type="spellStart"/>
      <w:r>
        <w:rPr>
          <w:rFonts w:ascii="Times New Roman" w:hAnsi="Times New Roman"/>
          <w:sz w:val="24"/>
          <w:szCs w:val="24"/>
        </w:rPr>
        <w:t>ZnMc_MMP</w:t>
      </w:r>
      <w:proofErr w:type="spellEnd"/>
      <w:r>
        <w:rPr>
          <w:rFonts w:ascii="Times New Roman" w:hAnsi="Times New Roman"/>
          <w:sz w:val="24"/>
          <w:szCs w:val="24"/>
        </w:rPr>
        <w:t xml:space="preserve"> and peptidase_M10 conserved domain, so those sequences are homologous. The trees from distance and likel</w:t>
      </w:r>
      <w:r>
        <w:rPr>
          <w:rFonts w:ascii="Times New Roman" w:hAnsi="Times New Roman"/>
          <w:sz w:val="24"/>
          <w:szCs w:val="24"/>
        </w:rPr>
        <w:t xml:space="preserve">ihood analysis are pretty similar. According to the trees, </w:t>
      </w:r>
      <w:r>
        <w:rPr>
          <w:rFonts w:ascii="Times New Roman" w:hAnsi="Times New Roman"/>
          <w:i/>
          <w:iCs/>
          <w:sz w:val="24"/>
          <w:szCs w:val="24"/>
        </w:rPr>
        <w:t>A. japonicus</w:t>
      </w:r>
      <w:r>
        <w:rPr>
          <w:rFonts w:ascii="Times New Roman" w:hAnsi="Times New Roman"/>
          <w:sz w:val="24"/>
          <w:szCs w:val="24"/>
        </w:rPr>
        <w:t xml:space="preserve"> 1</w:t>
      </w:r>
      <w:r>
        <w:rPr>
          <w:rFonts w:ascii="Times New Roman" w:hAnsi="Times New Roman"/>
          <w:sz w:val="24"/>
          <w:szCs w:val="24"/>
        </w:rPr>
        <w:t xml:space="preserve"> has a relatively far relationship with other MMPs included in the study and has the most recent common ancestor with </w:t>
      </w:r>
      <w:proofErr w:type="spellStart"/>
      <w:proofErr w:type="gramStart"/>
      <w:r>
        <w:rPr>
          <w:rFonts w:ascii="Times New Roman" w:hAnsi="Times New Roman"/>
          <w:i/>
          <w:iCs/>
          <w:sz w:val="24"/>
          <w:szCs w:val="24"/>
        </w:rPr>
        <w:t>S.purpuratus</w:t>
      </w:r>
      <w:proofErr w:type="spellEnd"/>
      <w:proofErr w:type="gramEnd"/>
      <w:r>
        <w:rPr>
          <w:rFonts w:ascii="Times New Roman" w:hAnsi="Times New Roman"/>
          <w:sz w:val="24"/>
          <w:szCs w:val="24"/>
        </w:rPr>
        <w:t xml:space="preserve"> MMP-2</w:t>
      </w:r>
      <w:r>
        <w:rPr>
          <w:rFonts w:ascii="Times New Roman" w:hAnsi="Times New Roman"/>
          <w:sz w:val="24"/>
          <w:szCs w:val="24"/>
        </w:rPr>
        <w:t xml:space="preserve">. While </w:t>
      </w:r>
      <w:r>
        <w:rPr>
          <w:rFonts w:ascii="Times New Roman" w:hAnsi="Times New Roman"/>
          <w:i/>
          <w:iCs/>
          <w:sz w:val="24"/>
          <w:szCs w:val="24"/>
        </w:rPr>
        <w:t>A. japonicus</w:t>
      </w:r>
      <w:r>
        <w:rPr>
          <w:rFonts w:ascii="Times New Roman" w:hAnsi="Times New Roman"/>
          <w:sz w:val="24"/>
          <w:szCs w:val="24"/>
        </w:rPr>
        <w:t xml:space="preserve"> </w:t>
      </w:r>
      <w:r>
        <w:rPr>
          <w:rFonts w:ascii="Times New Roman" w:hAnsi="Times New Roman"/>
          <w:sz w:val="24"/>
          <w:szCs w:val="24"/>
        </w:rPr>
        <w:t xml:space="preserve">2 clusters with MMPs from </w:t>
      </w:r>
      <w:r>
        <w:rPr>
          <w:rFonts w:ascii="Times New Roman" w:hAnsi="Times New Roman"/>
          <w:sz w:val="24"/>
          <w:szCs w:val="24"/>
        </w:rPr>
        <w:t xml:space="preserve">other </w:t>
      </w:r>
      <w:proofErr w:type="spellStart"/>
      <w:r>
        <w:rPr>
          <w:rFonts w:ascii="Times New Roman" w:hAnsi="Times New Roman"/>
          <w:sz w:val="24"/>
          <w:szCs w:val="24"/>
        </w:rPr>
        <w:t>echinodermata</w:t>
      </w:r>
      <w:proofErr w:type="spellEnd"/>
      <w:r>
        <w:rPr>
          <w:rFonts w:ascii="Times New Roman" w:hAnsi="Times New Roman"/>
          <w:sz w:val="24"/>
          <w:szCs w:val="24"/>
        </w:rPr>
        <w:t xml:space="preserve"> animals</w:t>
      </w:r>
      <w:r w:rsidR="00EB7BB9">
        <w:rPr>
          <w:rFonts w:ascii="Times New Roman" w:hAnsi="Times New Roman"/>
          <w:sz w:val="24"/>
          <w:szCs w:val="24"/>
        </w:rPr>
        <w:t xml:space="preserve">. A strong conclusion based on </w:t>
      </w:r>
      <w:r>
        <w:rPr>
          <w:rFonts w:ascii="Times New Roman" w:hAnsi="Times New Roman"/>
          <w:sz w:val="24"/>
          <w:szCs w:val="24"/>
        </w:rPr>
        <w:t xml:space="preserve">these </w:t>
      </w:r>
      <w:r w:rsidR="00EB7BB9">
        <w:rPr>
          <w:rFonts w:ascii="Times New Roman" w:hAnsi="Times New Roman"/>
          <w:sz w:val="24"/>
          <w:szCs w:val="24"/>
        </w:rPr>
        <w:t>analyse</w:t>
      </w:r>
      <w:r>
        <w:rPr>
          <w:rFonts w:ascii="Times New Roman" w:hAnsi="Times New Roman"/>
          <w:sz w:val="24"/>
          <w:szCs w:val="24"/>
        </w:rPr>
        <w:t xml:space="preserve">s </w:t>
      </w:r>
      <w:r>
        <w:rPr>
          <w:rFonts w:ascii="Times New Roman" w:hAnsi="Times New Roman"/>
          <w:sz w:val="24"/>
          <w:szCs w:val="24"/>
        </w:rPr>
        <w:t xml:space="preserve">is hard to reach, however, it is likely that </w:t>
      </w:r>
      <w:r>
        <w:rPr>
          <w:rFonts w:ascii="Times New Roman" w:hAnsi="Times New Roman"/>
          <w:i/>
          <w:iCs/>
          <w:sz w:val="24"/>
          <w:szCs w:val="24"/>
        </w:rPr>
        <w:t>A. japonicus</w:t>
      </w:r>
      <w:r>
        <w:rPr>
          <w:rFonts w:ascii="Times New Roman" w:hAnsi="Times New Roman"/>
          <w:i/>
          <w:iCs/>
          <w:sz w:val="24"/>
          <w:szCs w:val="24"/>
        </w:rPr>
        <w:t xml:space="preserve"> 1 </w:t>
      </w:r>
      <w:r>
        <w:rPr>
          <w:rFonts w:ascii="Times New Roman" w:hAnsi="Times New Roman"/>
          <w:sz w:val="24"/>
          <w:szCs w:val="24"/>
        </w:rPr>
        <w:t xml:space="preserve">is MMP-2 according to both the multiple sequence alignment and the trees. </w:t>
      </w:r>
      <w:r>
        <w:rPr>
          <w:rFonts w:ascii="Times New Roman" w:hAnsi="Times New Roman"/>
          <w:i/>
          <w:iCs/>
          <w:sz w:val="24"/>
          <w:szCs w:val="24"/>
        </w:rPr>
        <w:t>A. japonicus</w:t>
      </w:r>
      <w:r>
        <w:rPr>
          <w:rFonts w:ascii="Times New Roman" w:hAnsi="Times New Roman"/>
          <w:sz w:val="24"/>
          <w:szCs w:val="24"/>
        </w:rPr>
        <w:t xml:space="preserve"> </w:t>
      </w:r>
      <w:r>
        <w:rPr>
          <w:rFonts w:ascii="Times New Roman" w:hAnsi="Times New Roman"/>
          <w:sz w:val="24"/>
          <w:szCs w:val="24"/>
        </w:rPr>
        <w:t>2 shares the same identity with MMP</w:t>
      </w:r>
      <w:r>
        <w:rPr>
          <w:rFonts w:ascii="Times New Roman" w:hAnsi="Times New Roman"/>
          <w:sz w:val="24"/>
          <w:szCs w:val="24"/>
        </w:rPr>
        <w:t xml:space="preserve">-16 from </w:t>
      </w:r>
      <w:proofErr w:type="spellStart"/>
      <w:proofErr w:type="gramStart"/>
      <w:r>
        <w:rPr>
          <w:rFonts w:ascii="Times New Roman" w:hAnsi="Times New Roman"/>
          <w:i/>
          <w:iCs/>
          <w:sz w:val="24"/>
          <w:szCs w:val="24"/>
        </w:rPr>
        <w:t>S</w:t>
      </w:r>
      <w:r>
        <w:rPr>
          <w:rFonts w:ascii="Times New Roman" w:hAnsi="Times New Roman"/>
          <w:i/>
          <w:iCs/>
          <w:sz w:val="24"/>
          <w:szCs w:val="24"/>
        </w:rPr>
        <w:t>.</w:t>
      </w:r>
      <w:r>
        <w:rPr>
          <w:rFonts w:ascii="Times New Roman" w:hAnsi="Times New Roman"/>
          <w:i/>
          <w:iCs/>
          <w:sz w:val="24"/>
          <w:szCs w:val="24"/>
        </w:rPr>
        <w:t>purpuratus</w:t>
      </w:r>
      <w:proofErr w:type="spellEnd"/>
      <w:proofErr w:type="gramEnd"/>
      <w:r>
        <w:rPr>
          <w:rFonts w:ascii="Times New Roman" w:hAnsi="Times New Roman"/>
          <w:sz w:val="24"/>
          <w:szCs w:val="24"/>
        </w:rPr>
        <w:t xml:space="preserve"> </w:t>
      </w:r>
      <w:r>
        <w:rPr>
          <w:rFonts w:ascii="Times New Roman" w:hAnsi="Times New Roman"/>
          <w:sz w:val="24"/>
          <w:szCs w:val="24"/>
        </w:rPr>
        <w:t xml:space="preserve">and MMP-14 from </w:t>
      </w:r>
      <w:r>
        <w:rPr>
          <w:rFonts w:ascii="Times New Roman" w:hAnsi="Times New Roman"/>
          <w:i/>
          <w:iCs/>
          <w:sz w:val="24"/>
          <w:szCs w:val="24"/>
        </w:rPr>
        <w:t>A</w:t>
      </w:r>
      <w:r>
        <w:rPr>
          <w:rFonts w:ascii="Times New Roman" w:hAnsi="Times New Roman"/>
          <w:i/>
          <w:iCs/>
          <w:sz w:val="24"/>
          <w:szCs w:val="24"/>
        </w:rPr>
        <w:t xml:space="preserve">. </w:t>
      </w:r>
      <w:proofErr w:type="spellStart"/>
      <w:r>
        <w:rPr>
          <w:rFonts w:ascii="Times New Roman" w:hAnsi="Times New Roman"/>
          <w:i/>
          <w:iCs/>
          <w:sz w:val="24"/>
          <w:szCs w:val="24"/>
          <w:lang w:val="it-IT"/>
        </w:rPr>
        <w:t>planci</w:t>
      </w:r>
      <w:proofErr w:type="spellEnd"/>
      <w:r>
        <w:rPr>
          <w:rFonts w:ascii="Times New Roman" w:hAnsi="Times New Roman"/>
          <w:i/>
          <w:iCs/>
          <w:sz w:val="24"/>
          <w:szCs w:val="24"/>
        </w:rPr>
        <w:t xml:space="preserve"> </w:t>
      </w:r>
      <w:r>
        <w:rPr>
          <w:rFonts w:ascii="Times New Roman" w:hAnsi="Times New Roman"/>
          <w:sz w:val="24"/>
          <w:szCs w:val="24"/>
        </w:rPr>
        <w:t xml:space="preserve">according to the alignment. </w:t>
      </w:r>
      <w:proofErr w:type="spellStart"/>
      <w:proofErr w:type="gramStart"/>
      <w:r>
        <w:rPr>
          <w:rFonts w:ascii="Times New Roman" w:hAnsi="Times New Roman"/>
          <w:i/>
          <w:iCs/>
          <w:sz w:val="24"/>
          <w:szCs w:val="24"/>
        </w:rPr>
        <w:t>S</w:t>
      </w:r>
      <w:r>
        <w:rPr>
          <w:rFonts w:ascii="Times New Roman" w:hAnsi="Times New Roman"/>
          <w:i/>
          <w:iCs/>
          <w:sz w:val="24"/>
          <w:szCs w:val="24"/>
        </w:rPr>
        <w:t>.</w:t>
      </w:r>
      <w:r>
        <w:rPr>
          <w:rFonts w:ascii="Times New Roman" w:hAnsi="Times New Roman"/>
          <w:i/>
          <w:iCs/>
          <w:sz w:val="24"/>
          <w:szCs w:val="24"/>
        </w:rPr>
        <w:t>purpuratus</w:t>
      </w:r>
      <w:proofErr w:type="spellEnd"/>
      <w:proofErr w:type="gramEnd"/>
      <w:r>
        <w:rPr>
          <w:rFonts w:ascii="Times New Roman" w:hAnsi="Times New Roman"/>
          <w:sz w:val="24"/>
          <w:szCs w:val="24"/>
        </w:rPr>
        <w:t xml:space="preserve"> </w:t>
      </w:r>
      <w:r>
        <w:rPr>
          <w:rFonts w:ascii="Times New Roman" w:hAnsi="Times New Roman"/>
          <w:sz w:val="24"/>
          <w:szCs w:val="24"/>
        </w:rPr>
        <w:t xml:space="preserve">MMP-16 is grouped with </w:t>
      </w:r>
      <w:r>
        <w:rPr>
          <w:rFonts w:ascii="Times New Roman" w:hAnsi="Times New Roman"/>
          <w:i/>
          <w:iCs/>
          <w:sz w:val="24"/>
          <w:szCs w:val="24"/>
        </w:rPr>
        <w:t>A. japonicus</w:t>
      </w:r>
      <w:r>
        <w:rPr>
          <w:rFonts w:ascii="Times New Roman" w:hAnsi="Times New Roman"/>
          <w:sz w:val="24"/>
          <w:szCs w:val="24"/>
        </w:rPr>
        <w:t xml:space="preserve"> </w:t>
      </w:r>
      <w:r>
        <w:rPr>
          <w:rFonts w:ascii="Times New Roman" w:hAnsi="Times New Roman"/>
          <w:sz w:val="24"/>
          <w:szCs w:val="24"/>
        </w:rPr>
        <w:t xml:space="preserve">2, while </w:t>
      </w:r>
      <w:r>
        <w:rPr>
          <w:rFonts w:ascii="Times New Roman" w:hAnsi="Times New Roman"/>
          <w:i/>
          <w:iCs/>
          <w:sz w:val="24"/>
          <w:szCs w:val="24"/>
        </w:rPr>
        <w:t>A</w:t>
      </w:r>
      <w:r>
        <w:rPr>
          <w:rFonts w:ascii="Times New Roman" w:hAnsi="Times New Roman"/>
          <w:i/>
          <w:iCs/>
          <w:sz w:val="24"/>
          <w:szCs w:val="24"/>
        </w:rPr>
        <w:t xml:space="preserve">. </w:t>
      </w:r>
      <w:proofErr w:type="spellStart"/>
      <w:r>
        <w:rPr>
          <w:rFonts w:ascii="Times New Roman" w:hAnsi="Times New Roman"/>
          <w:i/>
          <w:iCs/>
          <w:sz w:val="24"/>
          <w:szCs w:val="24"/>
          <w:lang w:val="it-IT"/>
        </w:rPr>
        <w:t>planci</w:t>
      </w:r>
      <w:proofErr w:type="spellEnd"/>
      <w:r>
        <w:rPr>
          <w:rFonts w:ascii="Times New Roman" w:hAnsi="Times New Roman"/>
          <w:i/>
          <w:iCs/>
          <w:sz w:val="24"/>
          <w:szCs w:val="24"/>
        </w:rPr>
        <w:t xml:space="preserve"> MMP-14 </w:t>
      </w:r>
      <w:r>
        <w:rPr>
          <w:rFonts w:ascii="Times New Roman" w:hAnsi="Times New Roman"/>
          <w:sz w:val="24"/>
          <w:szCs w:val="24"/>
        </w:rPr>
        <w:t xml:space="preserve">is in a relatively far position from </w:t>
      </w:r>
      <w:r>
        <w:rPr>
          <w:rFonts w:ascii="Times New Roman" w:hAnsi="Times New Roman"/>
          <w:i/>
          <w:iCs/>
          <w:sz w:val="24"/>
          <w:szCs w:val="24"/>
        </w:rPr>
        <w:t>A. japonicus</w:t>
      </w:r>
      <w:r>
        <w:rPr>
          <w:rFonts w:ascii="Times New Roman" w:hAnsi="Times New Roman"/>
          <w:sz w:val="24"/>
          <w:szCs w:val="24"/>
        </w:rPr>
        <w:t xml:space="preserve"> </w:t>
      </w:r>
      <w:r>
        <w:rPr>
          <w:rFonts w:ascii="Times New Roman" w:hAnsi="Times New Roman"/>
          <w:sz w:val="24"/>
          <w:szCs w:val="24"/>
        </w:rPr>
        <w:t xml:space="preserve">2 on the trees. </w:t>
      </w:r>
      <w:r>
        <w:rPr>
          <w:rFonts w:ascii="Times New Roman" w:hAnsi="Times New Roman"/>
          <w:i/>
          <w:iCs/>
          <w:sz w:val="24"/>
          <w:szCs w:val="24"/>
        </w:rPr>
        <w:t>A. japonicus</w:t>
      </w:r>
      <w:r>
        <w:rPr>
          <w:rFonts w:ascii="Times New Roman" w:hAnsi="Times New Roman"/>
          <w:sz w:val="24"/>
          <w:szCs w:val="24"/>
        </w:rPr>
        <w:t xml:space="preserve"> </w:t>
      </w:r>
      <w:r>
        <w:rPr>
          <w:rFonts w:ascii="Times New Roman" w:hAnsi="Times New Roman"/>
          <w:sz w:val="24"/>
          <w:szCs w:val="24"/>
        </w:rPr>
        <w:t>2 could be MMP-16 based on</w:t>
      </w:r>
      <w:r w:rsidR="00EB7BB9">
        <w:rPr>
          <w:rFonts w:ascii="Times New Roman" w:hAnsi="Times New Roman"/>
          <w:sz w:val="24"/>
          <w:szCs w:val="24"/>
        </w:rPr>
        <w:t xml:space="preserve"> analyses</w:t>
      </w:r>
      <w:r>
        <w:rPr>
          <w:rFonts w:ascii="Times New Roman" w:hAnsi="Times New Roman"/>
          <w:sz w:val="24"/>
          <w:szCs w:val="24"/>
        </w:rPr>
        <w:t xml:space="preserve"> in the present study. However, almost all of the echinoderm MMPs sequences uploaded to NCBI database were from genome sequences and most of them were not </w:t>
      </w:r>
      <w:proofErr w:type="spellStart"/>
      <w:r>
        <w:rPr>
          <w:rFonts w:ascii="Times New Roman" w:hAnsi="Times New Roman"/>
          <w:sz w:val="24"/>
          <w:szCs w:val="24"/>
        </w:rPr>
        <w:t>resequenced</w:t>
      </w:r>
      <w:proofErr w:type="spellEnd"/>
      <w:r>
        <w:rPr>
          <w:rFonts w:ascii="Times New Roman" w:hAnsi="Times New Roman"/>
          <w:sz w:val="24"/>
          <w:szCs w:val="24"/>
        </w:rPr>
        <w:t xml:space="preserve">. The annotations of these genes might not correct since their alignments with </w:t>
      </w:r>
      <w:r w:rsidRPr="00EB7BB9">
        <w:rPr>
          <w:rFonts w:ascii="Times New Roman" w:hAnsi="Times New Roman"/>
          <w:sz w:val="24"/>
          <w:szCs w:val="24"/>
        </w:rPr>
        <w:t>co</w:t>
      </w:r>
      <w:r w:rsidRPr="00EB7BB9">
        <w:rPr>
          <w:rFonts w:ascii="Times New Roman" w:hAnsi="Times New Roman"/>
          <w:sz w:val="24"/>
          <w:szCs w:val="24"/>
        </w:rPr>
        <w:t>rresponding</w:t>
      </w:r>
      <w:r>
        <w:rPr>
          <w:rFonts w:ascii="Times New Roman" w:hAnsi="Times New Roman"/>
          <w:sz w:val="24"/>
          <w:szCs w:val="24"/>
        </w:rPr>
        <w:t xml:space="preserve"> MMP sequences are not in a good shape (data not shown). </w:t>
      </w:r>
    </w:p>
    <w:p w:rsidR="00A32D6B" w:rsidRDefault="00B75C13">
      <w:pPr>
        <w:pStyle w:val="Default"/>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152400" distB="152400" distL="152400" distR="152400" simplePos="0" relativeHeight="251659264" behindDoc="0" locked="0" layoutInCell="1" allowOverlap="1">
            <wp:simplePos x="0" y="0"/>
            <wp:positionH relativeFrom="margin">
              <wp:posOffset>484955</wp:posOffset>
            </wp:positionH>
            <wp:positionV relativeFrom="line">
              <wp:posOffset>190500</wp:posOffset>
            </wp:positionV>
            <wp:extent cx="4960989" cy="59436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7">
                      <a:extLst/>
                    </a:blip>
                    <a:stretch>
                      <a:fillRect/>
                    </a:stretch>
                  </pic:blipFill>
                  <pic:spPr>
                    <a:xfrm>
                      <a:off x="0" y="0"/>
                      <a:ext cx="4960989" cy="5943600"/>
                    </a:xfrm>
                    <a:prstGeom prst="rect">
                      <a:avLst/>
                    </a:prstGeom>
                    <a:ln w="12700" cap="flat">
                      <a:noFill/>
                      <a:miter lim="400000"/>
                    </a:ln>
                    <a:effectLst/>
                  </pic:spPr>
                </pic:pic>
              </a:graphicData>
            </a:graphic>
          </wp:anchor>
        </w:drawing>
      </w: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EB7BB9" w:rsidRDefault="00EB7BB9" w:rsidP="00EB7BB9">
      <w:pPr>
        <w:pStyle w:val="Default"/>
        <w:jc w:val="center"/>
        <w:rPr>
          <w:rFonts w:ascii="Times New Roman" w:hAnsi="Times New Roman"/>
          <w:sz w:val="21"/>
          <w:szCs w:val="21"/>
        </w:rPr>
      </w:pPr>
    </w:p>
    <w:p w:rsidR="00A32D6B" w:rsidRDefault="00EB7BB9" w:rsidP="00EB7BB9">
      <w:pPr>
        <w:pStyle w:val="Default"/>
        <w:jc w:val="center"/>
        <w:rPr>
          <w:rFonts w:ascii="Times New Roman" w:eastAsia="Times New Roman" w:hAnsi="Times New Roman" w:cs="Times New Roman"/>
          <w:sz w:val="21"/>
          <w:szCs w:val="21"/>
        </w:rPr>
      </w:pPr>
      <w:r>
        <w:rPr>
          <w:rFonts w:ascii="Times New Roman" w:hAnsi="Times New Roman"/>
          <w:sz w:val="21"/>
          <w:szCs w:val="21"/>
        </w:rPr>
        <w:t>Fig,1</w:t>
      </w:r>
      <w:r w:rsidR="00B75C13">
        <w:rPr>
          <w:rFonts w:ascii="Times New Roman" w:hAnsi="Times New Roman"/>
          <w:sz w:val="21"/>
          <w:szCs w:val="21"/>
        </w:rPr>
        <w:t xml:space="preserve">Bootstrap 50% majority-rule consensus tree of parsimony </w:t>
      </w:r>
      <w:proofErr w:type="spellStart"/>
      <w:r w:rsidR="00B75C13">
        <w:rPr>
          <w:rFonts w:ascii="Times New Roman" w:hAnsi="Times New Roman"/>
          <w:sz w:val="21"/>
          <w:szCs w:val="21"/>
        </w:rPr>
        <w:t>hsearch</w:t>
      </w:r>
      <w:proofErr w:type="spellEnd"/>
      <w:r w:rsidR="00B75C13">
        <w:rPr>
          <w:rFonts w:ascii="Times New Roman" w:hAnsi="Times New Roman"/>
          <w:sz w:val="21"/>
          <w:szCs w:val="21"/>
        </w:rPr>
        <w:t xml:space="preserve"> search</w:t>
      </w:r>
    </w:p>
    <w:p w:rsidR="00A32D6B" w:rsidRPr="00EB7BB9" w:rsidRDefault="00B75C13" w:rsidP="00EB7BB9">
      <w:pPr>
        <w:pStyle w:val="Default"/>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anchor distT="152400" distB="152400" distL="152400" distR="152400" simplePos="0" relativeHeight="251660288" behindDoc="0" locked="0" layoutInCell="1" allowOverlap="1">
            <wp:simplePos x="0" y="0"/>
            <wp:positionH relativeFrom="margin">
              <wp:posOffset>182608</wp:posOffset>
            </wp:positionH>
            <wp:positionV relativeFrom="line">
              <wp:posOffset>190500</wp:posOffset>
            </wp:positionV>
            <wp:extent cx="5565684" cy="59436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8">
                      <a:extLst/>
                    </a:blip>
                    <a:stretch>
                      <a:fillRect/>
                    </a:stretch>
                  </pic:blipFill>
                  <pic:spPr>
                    <a:xfrm>
                      <a:off x="0" y="0"/>
                      <a:ext cx="5565684" cy="5943600"/>
                    </a:xfrm>
                    <a:prstGeom prst="rect">
                      <a:avLst/>
                    </a:prstGeom>
                    <a:ln w="12700" cap="flat">
                      <a:noFill/>
                      <a:miter lim="400000"/>
                    </a:ln>
                    <a:effectLst/>
                  </pic:spPr>
                </pic:pic>
              </a:graphicData>
            </a:graphic>
          </wp:anchor>
        </w:drawing>
      </w:r>
    </w:p>
    <w:p w:rsidR="00A32D6B" w:rsidRDefault="00A32D6B">
      <w:pPr>
        <w:pStyle w:val="Default"/>
        <w:jc w:val="both"/>
        <w:rPr>
          <w:rFonts w:ascii="Times New Roman" w:eastAsia="Times New Roman" w:hAnsi="Times New Roman" w:cs="Times New Roman"/>
          <w:sz w:val="24"/>
          <w:szCs w:val="24"/>
        </w:rPr>
      </w:pPr>
    </w:p>
    <w:p w:rsidR="00A32D6B" w:rsidRDefault="00B75C13">
      <w:pPr>
        <w:pStyle w:val="Default"/>
        <w:jc w:val="center"/>
        <w:rPr>
          <w:rFonts w:ascii="Times New Roman" w:eastAsia="Times New Roman" w:hAnsi="Times New Roman" w:cs="Times New Roman"/>
          <w:sz w:val="24"/>
          <w:szCs w:val="24"/>
        </w:rPr>
      </w:pPr>
      <w:r>
        <w:rPr>
          <w:rFonts w:ascii="Times New Roman" w:hAnsi="Times New Roman"/>
          <w:sz w:val="21"/>
          <w:szCs w:val="21"/>
        </w:rPr>
        <w:t>Fig.2 Neighbor-joining consensus tree</w:t>
      </w:r>
      <w:r>
        <w:rPr>
          <w:rFonts w:ascii="Times New Roman" w:hAnsi="Times New Roman"/>
          <w:sz w:val="24"/>
          <w:szCs w:val="24"/>
        </w:rPr>
        <w:t xml:space="preserve"> </w:t>
      </w:r>
    </w:p>
    <w:p w:rsidR="00A32D6B" w:rsidRDefault="00A32D6B">
      <w:pPr>
        <w:pStyle w:val="Default"/>
        <w:jc w:val="center"/>
        <w:rPr>
          <w:rFonts w:ascii="Times New Roman" w:eastAsia="Times New Roman" w:hAnsi="Times New Roman" w:cs="Times New Roman"/>
          <w:sz w:val="21"/>
          <w:szCs w:val="21"/>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B75C13">
      <w:pPr>
        <w:pStyle w:val="Default"/>
        <w:jc w:val="center"/>
        <w:rPr>
          <w:rFonts w:ascii="Times New Roman" w:eastAsia="Times New Roman" w:hAnsi="Times New Roman" w:cs="Times New Roman"/>
          <w:sz w:val="21"/>
          <w:szCs w:val="21"/>
        </w:rPr>
      </w:pPr>
      <w:r>
        <w:rPr>
          <w:rFonts w:ascii="Times New Roman" w:hAnsi="Times New Roman"/>
          <w:sz w:val="21"/>
          <w:szCs w:val="21"/>
        </w:rPr>
        <w:t xml:space="preserve">Fig.3 Maximum </w:t>
      </w:r>
      <w:r>
        <w:rPr>
          <w:rFonts w:ascii="Times New Roman" w:hAnsi="Times New Roman"/>
          <w:sz w:val="21"/>
          <w:szCs w:val="21"/>
        </w:rPr>
        <w:t>likelihood consensus tree</w:t>
      </w:r>
    </w:p>
    <w:p w:rsidR="00A32D6B" w:rsidRDefault="00B75C13">
      <w:pPr>
        <w:pStyle w:val="Default"/>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anchor distT="152400" distB="152400" distL="152400" distR="152400" simplePos="0" relativeHeight="251661312" behindDoc="0" locked="0" layoutInCell="1" allowOverlap="1">
            <wp:simplePos x="0" y="0"/>
            <wp:positionH relativeFrom="margin">
              <wp:posOffset>239302</wp:posOffset>
            </wp:positionH>
            <wp:positionV relativeFrom="page">
              <wp:posOffset>914399</wp:posOffset>
            </wp:positionV>
            <wp:extent cx="5452295" cy="59436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9">
                      <a:extLst/>
                    </a:blip>
                    <a:stretch>
                      <a:fillRect/>
                    </a:stretch>
                  </pic:blipFill>
                  <pic:spPr>
                    <a:xfrm>
                      <a:off x="0" y="0"/>
                      <a:ext cx="5452295" cy="5943600"/>
                    </a:xfrm>
                    <a:prstGeom prst="rect">
                      <a:avLst/>
                    </a:prstGeom>
                    <a:ln w="12700" cap="flat">
                      <a:noFill/>
                      <a:miter lim="400000"/>
                    </a:ln>
                    <a:effectLst/>
                  </pic:spPr>
                </pic:pic>
              </a:graphicData>
            </a:graphic>
          </wp:anchor>
        </w:drawing>
      </w: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A32D6B">
      <w:pPr>
        <w:pStyle w:val="Default"/>
        <w:jc w:val="both"/>
        <w:rPr>
          <w:rFonts w:ascii="Times New Roman" w:eastAsia="Times New Roman" w:hAnsi="Times New Roman" w:cs="Times New Roman"/>
          <w:sz w:val="24"/>
          <w:szCs w:val="24"/>
        </w:rPr>
      </w:pPr>
    </w:p>
    <w:p w:rsidR="00A32D6B" w:rsidRDefault="00B75C13">
      <w:pPr>
        <w:pStyle w:val="Default"/>
        <w:jc w:val="both"/>
        <w:rPr>
          <w:sz w:val="24"/>
          <w:szCs w:val="24"/>
        </w:rPr>
      </w:pPr>
      <w:r>
        <w:rPr>
          <w:sz w:val="24"/>
          <w:szCs w:val="24"/>
        </w:rPr>
        <w:lastRenderedPageBreak/>
        <w:t>References:</w:t>
      </w:r>
    </w:p>
    <w:p w:rsidR="00A32D6B" w:rsidRDefault="00A32D6B">
      <w:pPr>
        <w:pStyle w:val="Default"/>
        <w:jc w:val="both"/>
        <w:rPr>
          <w:sz w:val="24"/>
          <w:szCs w:val="24"/>
        </w:rPr>
      </w:pPr>
    </w:p>
    <w:p w:rsidR="00A32D6B" w:rsidRDefault="00B75C13">
      <w:pPr>
        <w:pStyle w:val="Default"/>
        <w:ind w:left="720" w:hanging="720"/>
        <w:jc w:val="both"/>
        <w:rPr>
          <w:rFonts w:ascii="Helvetica" w:eastAsia="Helvetica" w:hAnsi="Helvetica" w:cs="Helvetica"/>
          <w:sz w:val="24"/>
          <w:szCs w:val="24"/>
        </w:rPr>
      </w:pPr>
      <w:r>
        <w:rPr>
          <w:rFonts w:ascii="Helvetica" w:hAnsi="Helvetica"/>
          <w:sz w:val="24"/>
          <w:szCs w:val="24"/>
        </w:rPr>
        <w:t xml:space="preserve">Yang, H., Hamel, J.-F., &amp; Mercier, A. (2015). Chapter 11 Aestivation and regeneration. In: </w:t>
      </w:r>
      <w:r>
        <w:rPr>
          <w:rFonts w:ascii="Helvetica" w:hAnsi="Helvetica"/>
          <w:i/>
          <w:iCs/>
          <w:sz w:val="24"/>
          <w:szCs w:val="24"/>
        </w:rPr>
        <w:t xml:space="preserve">The sea cucumber </w:t>
      </w:r>
      <w:proofErr w:type="spellStart"/>
      <w:r>
        <w:rPr>
          <w:rFonts w:ascii="Helvetica" w:hAnsi="Helvetica"/>
          <w:i/>
          <w:iCs/>
          <w:sz w:val="24"/>
          <w:szCs w:val="24"/>
        </w:rPr>
        <w:t>Apostichopus</w:t>
      </w:r>
      <w:proofErr w:type="spellEnd"/>
      <w:r>
        <w:rPr>
          <w:rFonts w:ascii="Helvetica" w:hAnsi="Helvetica"/>
          <w:i/>
          <w:iCs/>
          <w:sz w:val="24"/>
          <w:szCs w:val="24"/>
        </w:rPr>
        <w:t xml:space="preserve"> japonicus: history, biology and aquaculture</w:t>
      </w:r>
      <w:r>
        <w:rPr>
          <w:rFonts w:ascii="Helvetica" w:hAnsi="Helvetica"/>
          <w:sz w:val="24"/>
          <w:szCs w:val="24"/>
          <w:lang w:val="pt-PT"/>
        </w:rPr>
        <w:t xml:space="preserve"> (Vol. 39): </w:t>
      </w:r>
      <w:proofErr w:type="spellStart"/>
      <w:r>
        <w:rPr>
          <w:rFonts w:ascii="Helvetica" w:hAnsi="Helvetica"/>
          <w:sz w:val="24"/>
          <w:szCs w:val="24"/>
          <w:lang w:val="pt-PT"/>
        </w:rPr>
        <w:t>Academic</w:t>
      </w:r>
      <w:proofErr w:type="spellEnd"/>
      <w:r>
        <w:rPr>
          <w:rFonts w:ascii="Helvetica" w:hAnsi="Helvetica"/>
          <w:sz w:val="24"/>
          <w:szCs w:val="24"/>
          <w:lang w:val="pt-PT"/>
        </w:rPr>
        <w:t xml:space="preserve"> </w:t>
      </w:r>
      <w:proofErr w:type="spellStart"/>
      <w:r>
        <w:rPr>
          <w:rFonts w:ascii="Helvetica" w:hAnsi="Helvetica"/>
          <w:sz w:val="24"/>
          <w:szCs w:val="24"/>
          <w:lang w:val="pt-PT"/>
        </w:rPr>
        <w:t>Press</w:t>
      </w:r>
      <w:proofErr w:type="spellEnd"/>
      <w:r>
        <w:rPr>
          <w:rFonts w:ascii="Helvetica" w:hAnsi="Helvetica"/>
          <w:sz w:val="24"/>
          <w:szCs w:val="24"/>
          <w:lang w:val="pt-PT"/>
        </w:rPr>
        <w:t>.</w:t>
      </w:r>
    </w:p>
    <w:p w:rsidR="00A32D6B" w:rsidRDefault="00B75C13">
      <w:pPr>
        <w:pStyle w:val="Default"/>
        <w:ind w:left="720" w:hanging="720"/>
        <w:jc w:val="both"/>
        <w:rPr>
          <w:rFonts w:ascii="Helvetica" w:eastAsia="Helvetica" w:hAnsi="Helvetica" w:cs="Helvetica"/>
          <w:sz w:val="24"/>
          <w:szCs w:val="24"/>
        </w:rPr>
      </w:pPr>
      <w:proofErr w:type="spellStart"/>
      <w:r>
        <w:rPr>
          <w:rFonts w:ascii="Helvetica" w:hAnsi="Helvetica"/>
          <w:sz w:val="24"/>
          <w:szCs w:val="24"/>
        </w:rPr>
        <w:t>Suarezcastillo</w:t>
      </w:r>
      <w:proofErr w:type="spellEnd"/>
      <w:r>
        <w:rPr>
          <w:rFonts w:ascii="Helvetica" w:hAnsi="Helvetica"/>
          <w:sz w:val="24"/>
          <w:szCs w:val="24"/>
        </w:rPr>
        <w:t xml:space="preserve">, E., </w:t>
      </w:r>
      <w:proofErr w:type="spellStart"/>
      <w:r>
        <w:rPr>
          <w:rFonts w:ascii="Helvetica" w:hAnsi="Helvetica"/>
          <w:sz w:val="24"/>
          <w:szCs w:val="24"/>
        </w:rPr>
        <w:t>Medinaortiz</w:t>
      </w:r>
      <w:proofErr w:type="spellEnd"/>
      <w:r>
        <w:rPr>
          <w:rFonts w:ascii="Helvetica" w:hAnsi="Helvetica"/>
          <w:sz w:val="24"/>
          <w:szCs w:val="24"/>
        </w:rPr>
        <w:t xml:space="preserve">, W., </w:t>
      </w:r>
      <w:proofErr w:type="spellStart"/>
      <w:r>
        <w:rPr>
          <w:rFonts w:ascii="Helvetica" w:hAnsi="Helvetica"/>
          <w:sz w:val="24"/>
          <w:szCs w:val="24"/>
        </w:rPr>
        <w:t>Roiglopez</w:t>
      </w:r>
      <w:proofErr w:type="spellEnd"/>
      <w:r>
        <w:rPr>
          <w:rFonts w:ascii="Helvetica" w:hAnsi="Helvetica"/>
          <w:sz w:val="24"/>
          <w:szCs w:val="24"/>
        </w:rPr>
        <w:t xml:space="preserve">, J., &amp; </w:t>
      </w:r>
      <w:proofErr w:type="spellStart"/>
      <w:r>
        <w:rPr>
          <w:rFonts w:ascii="Helvetica" w:hAnsi="Helvetica"/>
          <w:sz w:val="24"/>
          <w:szCs w:val="24"/>
        </w:rPr>
        <w:t>Garciaarraras</w:t>
      </w:r>
      <w:proofErr w:type="spellEnd"/>
      <w:r>
        <w:rPr>
          <w:rFonts w:ascii="Helvetica" w:hAnsi="Helvetica"/>
          <w:sz w:val="24"/>
          <w:szCs w:val="24"/>
        </w:rPr>
        <w:t xml:space="preserve">, J. (2004). </w:t>
      </w:r>
      <w:proofErr w:type="spellStart"/>
      <w:r>
        <w:rPr>
          <w:rFonts w:ascii="Helvetica" w:hAnsi="Helvetica"/>
          <w:sz w:val="24"/>
          <w:szCs w:val="24"/>
        </w:rPr>
        <w:t>Ependymin</w:t>
      </w:r>
      <w:proofErr w:type="spellEnd"/>
      <w:r>
        <w:rPr>
          <w:rFonts w:ascii="Helvetica" w:hAnsi="Helvetica"/>
          <w:sz w:val="24"/>
          <w:szCs w:val="24"/>
        </w:rPr>
        <w:t xml:space="preserve">, a gene involved in regeneration and neuroplasticity in vertebrates, is overexpressed during regeneration in the echinoderm </w:t>
      </w:r>
      <w:proofErr w:type="spellStart"/>
      <w:r>
        <w:rPr>
          <w:rFonts w:ascii="Helvetica" w:hAnsi="Helvetica"/>
          <w:sz w:val="24"/>
          <w:szCs w:val="24"/>
        </w:rPr>
        <w:t>Holothuria</w:t>
      </w:r>
      <w:proofErr w:type="spellEnd"/>
      <w:r>
        <w:rPr>
          <w:rFonts w:ascii="Helvetica" w:hAnsi="Helvetica"/>
          <w:sz w:val="24"/>
          <w:szCs w:val="24"/>
        </w:rPr>
        <w:t xml:space="preserve"> </w:t>
      </w:r>
      <w:proofErr w:type="spellStart"/>
      <w:r>
        <w:rPr>
          <w:rFonts w:ascii="Helvetica" w:hAnsi="Helvetica"/>
          <w:sz w:val="24"/>
          <w:szCs w:val="24"/>
        </w:rPr>
        <w:t>glaberrima</w:t>
      </w:r>
      <w:proofErr w:type="spellEnd"/>
      <w:r>
        <w:rPr>
          <w:rFonts w:ascii="Helvetica" w:hAnsi="Helvetica"/>
          <w:sz w:val="24"/>
          <w:szCs w:val="24"/>
        </w:rPr>
        <w:t xml:space="preserve">. </w:t>
      </w:r>
      <w:r>
        <w:rPr>
          <w:rFonts w:ascii="Helvetica" w:hAnsi="Helvetica"/>
          <w:i/>
          <w:iCs/>
          <w:sz w:val="24"/>
          <w:szCs w:val="24"/>
        </w:rPr>
        <w:t>Gene, 334</w:t>
      </w:r>
      <w:r>
        <w:rPr>
          <w:rFonts w:ascii="Helvetica" w:hAnsi="Helvetica"/>
          <w:sz w:val="24"/>
          <w:szCs w:val="24"/>
        </w:rPr>
        <w:t>, 133-143.</w:t>
      </w:r>
      <w:r>
        <w:rPr>
          <w:rFonts w:ascii="Helvetica" w:hAnsi="Helvetica"/>
          <w:sz w:val="24"/>
          <w:szCs w:val="24"/>
        </w:rPr>
        <w:t xml:space="preserve"> </w:t>
      </w:r>
    </w:p>
    <w:p w:rsidR="00A32D6B" w:rsidRDefault="00B75C13">
      <w:pPr>
        <w:pStyle w:val="Default"/>
        <w:ind w:left="720" w:hanging="720"/>
        <w:jc w:val="both"/>
        <w:rPr>
          <w:rFonts w:ascii="Helvetica" w:eastAsia="Helvetica" w:hAnsi="Helvetica" w:cs="Helvetica"/>
          <w:sz w:val="24"/>
          <w:szCs w:val="24"/>
        </w:rPr>
      </w:pPr>
      <w:r>
        <w:rPr>
          <w:rFonts w:ascii="Helvetica" w:hAnsi="Helvetica"/>
          <w:sz w:val="24"/>
          <w:szCs w:val="24"/>
        </w:rPr>
        <w:t>Garcia-</w:t>
      </w:r>
      <w:proofErr w:type="spellStart"/>
      <w:r>
        <w:rPr>
          <w:rFonts w:ascii="Helvetica" w:hAnsi="Helvetica"/>
          <w:sz w:val="24"/>
          <w:szCs w:val="24"/>
        </w:rPr>
        <w:t>Arraras</w:t>
      </w:r>
      <w:proofErr w:type="spellEnd"/>
      <w:r>
        <w:rPr>
          <w:rFonts w:ascii="Helvetica" w:hAnsi="Helvetica"/>
          <w:sz w:val="24"/>
          <w:szCs w:val="24"/>
        </w:rPr>
        <w:t xml:space="preserve">, J. E., Valentin-Tirado, G., Flores, J. E., Rosa, R. J., Rivera-Cruz, A., San Miguel-Ruiz, J. E., &amp; </w:t>
      </w:r>
      <w:proofErr w:type="spellStart"/>
      <w:r>
        <w:rPr>
          <w:rFonts w:ascii="Helvetica" w:hAnsi="Helvetica"/>
          <w:sz w:val="24"/>
          <w:szCs w:val="24"/>
        </w:rPr>
        <w:t>Tossas</w:t>
      </w:r>
      <w:proofErr w:type="spellEnd"/>
      <w:r>
        <w:rPr>
          <w:rFonts w:ascii="Helvetica" w:hAnsi="Helvetica"/>
          <w:sz w:val="24"/>
          <w:szCs w:val="24"/>
        </w:rPr>
        <w:t xml:space="preserve">, K. (2011). Cell dedifferentiation and epithelial to mesenchymal transitions during intestinal regeneration in H. </w:t>
      </w:r>
      <w:proofErr w:type="spellStart"/>
      <w:r>
        <w:rPr>
          <w:rFonts w:ascii="Helvetica" w:hAnsi="Helvetica"/>
          <w:sz w:val="24"/>
          <w:szCs w:val="24"/>
        </w:rPr>
        <w:t>glaberrima</w:t>
      </w:r>
      <w:proofErr w:type="spellEnd"/>
      <w:r>
        <w:rPr>
          <w:rFonts w:ascii="Helvetica" w:hAnsi="Helvetica"/>
          <w:sz w:val="24"/>
          <w:szCs w:val="24"/>
        </w:rPr>
        <w:t xml:space="preserve">. </w:t>
      </w:r>
      <w:r>
        <w:rPr>
          <w:rFonts w:ascii="Helvetica" w:hAnsi="Helvetica"/>
          <w:i/>
          <w:iCs/>
          <w:sz w:val="24"/>
          <w:szCs w:val="24"/>
        </w:rPr>
        <w:t>BMC De</w:t>
      </w:r>
      <w:r>
        <w:rPr>
          <w:rFonts w:ascii="Helvetica" w:hAnsi="Helvetica"/>
          <w:i/>
          <w:iCs/>
          <w:sz w:val="24"/>
          <w:szCs w:val="24"/>
        </w:rPr>
        <w:t xml:space="preserve">v </w:t>
      </w:r>
      <w:proofErr w:type="spellStart"/>
      <w:r>
        <w:rPr>
          <w:rFonts w:ascii="Helvetica" w:hAnsi="Helvetica"/>
          <w:i/>
          <w:iCs/>
          <w:sz w:val="24"/>
          <w:szCs w:val="24"/>
        </w:rPr>
        <w:t>Biol</w:t>
      </w:r>
      <w:proofErr w:type="spellEnd"/>
      <w:r>
        <w:rPr>
          <w:rFonts w:ascii="Helvetica" w:hAnsi="Helvetica"/>
          <w:i/>
          <w:iCs/>
          <w:sz w:val="24"/>
          <w:szCs w:val="24"/>
        </w:rPr>
        <w:t>, 11</w:t>
      </w:r>
      <w:r>
        <w:rPr>
          <w:rFonts w:ascii="Helvetica" w:hAnsi="Helvetica"/>
          <w:sz w:val="24"/>
          <w:szCs w:val="24"/>
        </w:rPr>
        <w:t>, 61. doi:10.1186/1471-213X-11-61</w:t>
      </w:r>
    </w:p>
    <w:p w:rsidR="00A32D6B" w:rsidRDefault="00B75C13">
      <w:pPr>
        <w:pStyle w:val="Default"/>
        <w:ind w:left="720" w:hanging="720"/>
        <w:jc w:val="both"/>
        <w:rPr>
          <w:rFonts w:ascii="Helvetica" w:eastAsia="Helvetica" w:hAnsi="Helvetica" w:cs="Helvetica"/>
          <w:sz w:val="24"/>
          <w:szCs w:val="24"/>
        </w:rPr>
      </w:pPr>
      <w:r>
        <w:rPr>
          <w:rFonts w:ascii="Helvetica" w:hAnsi="Helvetica"/>
          <w:sz w:val="24"/>
          <w:szCs w:val="24"/>
        </w:rPr>
        <w:t xml:space="preserve">Brown, B. N., &amp; </w:t>
      </w:r>
      <w:proofErr w:type="spellStart"/>
      <w:r>
        <w:rPr>
          <w:rFonts w:ascii="Helvetica" w:hAnsi="Helvetica"/>
          <w:sz w:val="24"/>
          <w:szCs w:val="24"/>
        </w:rPr>
        <w:t>Badylak</w:t>
      </w:r>
      <w:proofErr w:type="spellEnd"/>
      <w:r>
        <w:rPr>
          <w:rFonts w:ascii="Helvetica" w:hAnsi="Helvetica"/>
          <w:sz w:val="24"/>
          <w:szCs w:val="24"/>
        </w:rPr>
        <w:t xml:space="preserve">, S. F. (2014). Extracellular matrix as an inductive scaffold for functional tissue reconstruction. </w:t>
      </w:r>
      <w:r>
        <w:rPr>
          <w:rFonts w:ascii="Helvetica" w:hAnsi="Helvetica"/>
          <w:i/>
          <w:iCs/>
          <w:sz w:val="24"/>
          <w:szCs w:val="24"/>
        </w:rPr>
        <w:t>Translational Research, 163</w:t>
      </w:r>
      <w:r>
        <w:rPr>
          <w:rFonts w:ascii="Helvetica" w:hAnsi="Helvetica"/>
          <w:sz w:val="24"/>
          <w:szCs w:val="24"/>
        </w:rPr>
        <w:t xml:space="preserve">(4), 268-285. </w:t>
      </w:r>
    </w:p>
    <w:p w:rsidR="00A32D6B" w:rsidRDefault="00A32D6B">
      <w:pPr>
        <w:pStyle w:val="Default"/>
        <w:ind w:left="720" w:hanging="720"/>
        <w:jc w:val="both"/>
        <w:rPr>
          <w:rFonts w:ascii="Helvetica" w:eastAsia="Helvetica" w:hAnsi="Helvetica" w:cs="Helvetica"/>
          <w:sz w:val="24"/>
          <w:szCs w:val="24"/>
        </w:rPr>
      </w:pPr>
    </w:p>
    <w:p w:rsidR="00A32D6B" w:rsidRDefault="00A32D6B">
      <w:pPr>
        <w:pStyle w:val="Default"/>
        <w:ind w:left="720" w:hanging="720"/>
        <w:jc w:val="both"/>
      </w:pPr>
    </w:p>
    <w:sectPr w:rsidR="00A32D6B">
      <w:headerReference w:type="default" r:id="rId10"/>
      <w:footerReference w:type="default" r:id="rId1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5C13" w:rsidRDefault="00B75C13">
      <w:r>
        <w:separator/>
      </w:r>
    </w:p>
  </w:endnote>
  <w:endnote w:type="continuationSeparator" w:id="0">
    <w:p w:rsidR="00B75C13" w:rsidRDefault="00B75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font>
  <w:font w:name="Arial Unicode MS">
    <w:panose1 w:val="020B0604020202020204"/>
    <w:charset w:val="00"/>
    <w:family w:val="roman"/>
    <w:pitch w:val="default"/>
  </w:font>
  <w:font w:name="Helvetica Neue">
    <w:panose1 w:val="020005030000000200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D6B" w:rsidRDefault="00A32D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5C13" w:rsidRDefault="00B75C13">
      <w:r>
        <w:separator/>
      </w:r>
    </w:p>
  </w:footnote>
  <w:footnote w:type="continuationSeparator" w:id="0">
    <w:p w:rsidR="00B75C13" w:rsidRDefault="00B75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D6B" w:rsidRDefault="00A32D6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06407"/>
    <w:multiLevelType w:val="multilevel"/>
    <w:tmpl w:val="20F6E98C"/>
    <w:lvl w:ilvl="0">
      <w:start w:val="1"/>
      <w:numFmt w:val="decimal"/>
      <w:suff w:val="nothing"/>
      <w:lvlText w:val="%1."/>
      <w:lvlJc w:val="left"/>
      <w:pPr>
        <w:ind w:left="36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08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180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252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324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396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468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540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612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0"/>
    <w:lvlOverride w:ilvl="0">
      <w:lvl w:ilvl="0">
        <w:start w:val="1"/>
        <w:numFmt w:val="decimal"/>
        <w:suff w:val="nothing"/>
        <w:lvlText w:val="%1."/>
        <w:lvlJc w:val="left"/>
        <w:pPr>
          <w:ind w:left="36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2."/>
        <w:lvlJc w:val="left"/>
        <w:pPr>
          <w:ind w:left="108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3."/>
        <w:lvlJc w:val="left"/>
        <w:pPr>
          <w:ind w:left="180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4."/>
        <w:lvlJc w:val="left"/>
        <w:pPr>
          <w:ind w:left="252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5."/>
        <w:lvlJc w:val="left"/>
        <w:pPr>
          <w:ind w:left="324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6."/>
        <w:lvlJc w:val="left"/>
        <w:pPr>
          <w:ind w:left="396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7."/>
        <w:lvlJc w:val="left"/>
        <w:pPr>
          <w:ind w:left="468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8."/>
        <w:lvlJc w:val="left"/>
        <w:pPr>
          <w:ind w:left="540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9."/>
        <w:lvlJc w:val="left"/>
        <w:pPr>
          <w:ind w:left="612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lvl w:ilvl="0">
        <w:start w:val="1"/>
        <w:numFmt w:val="decimal"/>
        <w:suff w:val="nothing"/>
        <w:lvlText w:val="%1."/>
        <w:lvlJc w:val="left"/>
        <w:pPr>
          <w:ind w:left="360"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ind w:left="1145"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ind w:left="1931"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ind w:left="2716"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ind w:left="3502"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ind w:left="4287"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ind w:left="5073"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ind w:left="5858"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ind w:left="6644" w:firstLine="0"/>
        </w:pPr>
        <w:rPr>
          <w:rFonts w:hAnsi="Arial Unicode MS"/>
          <w:b/>
          <w:bCs/>
          <w:i/>
          <w:iC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D6B"/>
    <w:rsid w:val="00A32D6B"/>
    <w:rsid w:val="00B75C13"/>
    <w:rsid w:val="00B92D15"/>
    <w:rsid w:val="00EB7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6B79D9"/>
  <w15:docId w15:val="{48830BFF-513D-7447-83F9-9ED41E6F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1077</Words>
  <Characters>6144</Characters>
  <Application>Microsoft Office Word</Application>
  <DocSecurity>0</DocSecurity>
  <Lines>51</Lines>
  <Paragraphs>14</Paragraphs>
  <ScaleCrop>false</ScaleCrop>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Miao, Ting [GENGM]</cp:lastModifiedBy>
  <cp:revision>3</cp:revision>
  <dcterms:created xsi:type="dcterms:W3CDTF">2018-04-14T03:10:00Z</dcterms:created>
  <dcterms:modified xsi:type="dcterms:W3CDTF">2018-04-14T03:13:00Z</dcterms:modified>
</cp:coreProperties>
</file>