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77" w:rsidRDefault="00F346F5" w:rsidP="00F346F5">
      <w:pPr>
        <w:pStyle w:val="Title"/>
      </w:pPr>
      <w:r>
        <w:rPr>
          <w:rFonts w:hint="eastAsia"/>
        </w:rPr>
        <w:t>L</w:t>
      </w:r>
      <w:r>
        <w:t xml:space="preserve">AB5 Report </w:t>
      </w:r>
    </w:p>
    <w:p w:rsidR="00F346F5" w:rsidRDefault="00F61633" w:rsidP="00F61633">
      <w:pPr>
        <w:pStyle w:val="Subtitle"/>
      </w:pPr>
      <w:r>
        <w:rPr>
          <w:rFonts w:hint="eastAsia"/>
        </w:rPr>
        <w:t>B</w:t>
      </w:r>
      <w:r>
        <w:t xml:space="preserve">06901160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翁挺瑋</w:t>
      </w:r>
    </w:p>
    <w:p w:rsidR="00F61633" w:rsidRDefault="00F2182A" w:rsidP="00F2182A">
      <w:pPr>
        <w:pStyle w:val="ListParagraph"/>
        <w:numPr>
          <w:ilvl w:val="0"/>
          <w:numId w:val="1"/>
        </w:numPr>
        <w:shd w:val="clear" w:color="auto" w:fill="FFFFFF"/>
        <w:ind w:leftChars="0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F2182A">
        <w:rPr>
          <w:rFonts w:ascii="Helvetica Neue" w:eastAsia="Times New Roman" w:hAnsi="Helvetica Neue" w:cs="Times New Roman"/>
          <w:color w:val="373A3C"/>
          <w:sz w:val="23"/>
          <w:szCs w:val="23"/>
        </w:rPr>
        <w:t>What are the main differences I2C between SMbus (System Management Bus)?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E02CD" w:rsidTr="000E02CD">
        <w:tc>
          <w:tcPr>
            <w:tcW w:w="4675" w:type="dxa"/>
          </w:tcPr>
          <w:p w:rsidR="000E02CD" w:rsidRDefault="000E02CD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proofErr w:type="spellStart"/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S</w:t>
            </w:r>
            <w:r w:rsidR="00243473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MBus</w:t>
            </w:r>
            <w:proofErr w:type="spellEnd"/>
          </w:p>
        </w:tc>
        <w:tc>
          <w:tcPr>
            <w:tcW w:w="4675" w:type="dxa"/>
          </w:tcPr>
          <w:p w:rsidR="000E02CD" w:rsidRDefault="00243473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I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2C</w:t>
            </w:r>
          </w:p>
        </w:tc>
      </w:tr>
      <w:tr w:rsidR="000E02CD" w:rsidTr="000E02CD">
        <w:tc>
          <w:tcPr>
            <w:tcW w:w="4675" w:type="dxa"/>
          </w:tcPr>
          <w:p w:rsidR="000E02CD" w:rsidRDefault="00910E7E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M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ax </w:t>
            </w:r>
            <w:r w:rsidR="003948C6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speed </w:t>
            </w:r>
            <w:r w:rsidR="00692753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100kHz</w:t>
            </w:r>
          </w:p>
        </w:tc>
        <w:tc>
          <w:tcPr>
            <w:tcW w:w="4675" w:type="dxa"/>
          </w:tcPr>
          <w:p w:rsidR="000E02CD" w:rsidRDefault="003F6ECA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M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ax speed</w:t>
            </w:r>
            <w:r w:rsidR="00692753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 400 kHz</w:t>
            </w:r>
          </w:p>
        </w:tc>
      </w:tr>
      <w:tr w:rsidR="000E02CD" w:rsidTr="000E02CD">
        <w:tc>
          <w:tcPr>
            <w:tcW w:w="4675" w:type="dxa"/>
          </w:tcPr>
          <w:p w:rsidR="000E02CD" w:rsidRDefault="00843292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M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in clock speed 10kHz</w:t>
            </w:r>
          </w:p>
        </w:tc>
        <w:tc>
          <w:tcPr>
            <w:tcW w:w="4675" w:type="dxa"/>
          </w:tcPr>
          <w:p w:rsidR="000E02CD" w:rsidRDefault="00F40B90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N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o minimum clock speed</w:t>
            </w:r>
          </w:p>
        </w:tc>
      </w:tr>
      <w:tr w:rsidR="000E02CD" w:rsidTr="000E02CD">
        <w:tc>
          <w:tcPr>
            <w:tcW w:w="4675" w:type="dxa"/>
          </w:tcPr>
          <w:p w:rsidR="000E02CD" w:rsidRDefault="008766F0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3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5ms timeout</w:t>
            </w:r>
          </w:p>
        </w:tc>
        <w:tc>
          <w:tcPr>
            <w:tcW w:w="4675" w:type="dxa"/>
          </w:tcPr>
          <w:p w:rsidR="000E02CD" w:rsidRDefault="008766F0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N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o timeout</w:t>
            </w:r>
          </w:p>
        </w:tc>
      </w:tr>
      <w:tr w:rsidR="000E02CD" w:rsidTr="000E02CD">
        <w:tc>
          <w:tcPr>
            <w:tcW w:w="4675" w:type="dxa"/>
          </w:tcPr>
          <w:p w:rsidR="000E02CD" w:rsidRDefault="00D93870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L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ogic </w:t>
            </w:r>
            <w:r w:rsidR="0088657E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levels are fixed </w:t>
            </w:r>
          </w:p>
        </w:tc>
        <w:tc>
          <w:tcPr>
            <w:tcW w:w="4675" w:type="dxa"/>
          </w:tcPr>
          <w:p w:rsidR="000E02CD" w:rsidRDefault="0088657E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L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ogic levels depend on VDD</w:t>
            </w:r>
          </w:p>
        </w:tc>
      </w:tr>
      <w:tr w:rsidR="000E02CD" w:rsidTr="000E02CD">
        <w:tc>
          <w:tcPr>
            <w:tcW w:w="4675" w:type="dxa"/>
          </w:tcPr>
          <w:p w:rsidR="000E02CD" w:rsidRPr="0088657E" w:rsidRDefault="0088657E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Dynamic address type</w:t>
            </w:r>
          </w:p>
        </w:tc>
        <w:tc>
          <w:tcPr>
            <w:tcW w:w="4675" w:type="dxa"/>
          </w:tcPr>
          <w:p w:rsidR="000E02CD" w:rsidRDefault="003A43B8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G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eneral slave address type</w:t>
            </w:r>
            <w:r w:rsidR="0057355C"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 xml:space="preserve"> (7-bit, 10-bit)</w:t>
            </w:r>
          </w:p>
        </w:tc>
      </w:tr>
      <w:tr w:rsidR="000E02CD" w:rsidTr="000E02CD">
        <w:tc>
          <w:tcPr>
            <w:tcW w:w="4675" w:type="dxa"/>
          </w:tcPr>
          <w:p w:rsidR="000E02CD" w:rsidRDefault="00AD3E26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D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ifferent bus protocols</w:t>
            </w:r>
          </w:p>
        </w:tc>
        <w:tc>
          <w:tcPr>
            <w:tcW w:w="4675" w:type="dxa"/>
          </w:tcPr>
          <w:p w:rsidR="000E02CD" w:rsidRDefault="009002FD" w:rsidP="00C85305">
            <w:pPr>
              <w:pStyle w:val="ListParagraph"/>
              <w:ind w:leftChars="0" w:left="0"/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</w:pPr>
            <w:r>
              <w:rPr>
                <w:rFonts w:ascii="Helvetica Neue" w:eastAsia="Times New Roman" w:hAnsi="Helvetica Neue" w:cs="Times New Roman" w:hint="eastAsia"/>
                <w:color w:val="373A3C"/>
                <w:sz w:val="23"/>
                <w:szCs w:val="23"/>
              </w:rPr>
              <w:t>N</w:t>
            </w:r>
            <w:r>
              <w:rPr>
                <w:rFonts w:ascii="Helvetica Neue" w:eastAsia="Times New Roman" w:hAnsi="Helvetica Neue" w:cs="Times New Roman"/>
                <w:color w:val="373A3C"/>
                <w:sz w:val="23"/>
                <w:szCs w:val="23"/>
              </w:rPr>
              <w:t>o protocols</w:t>
            </w:r>
          </w:p>
        </w:tc>
      </w:tr>
    </w:tbl>
    <w:p w:rsidR="00C85305" w:rsidRPr="00F2182A" w:rsidRDefault="00C85305" w:rsidP="00C85305">
      <w:pPr>
        <w:pStyle w:val="ListParagraph"/>
        <w:shd w:val="clear" w:color="auto" w:fill="FFFFFF"/>
        <w:ind w:leftChars="0" w:left="360"/>
        <w:rPr>
          <w:rFonts w:ascii="Helvetica Neue" w:eastAsia="Times New Roman" w:hAnsi="Helvetica Neue" w:cs="Times New Roman" w:hint="eastAsia"/>
          <w:color w:val="373A3C"/>
          <w:sz w:val="23"/>
          <w:szCs w:val="23"/>
        </w:rPr>
      </w:pPr>
    </w:p>
    <w:p w:rsidR="00E418DD" w:rsidRPr="00E418DD" w:rsidRDefault="006F013C" w:rsidP="00E418DD">
      <w:pPr>
        <w:pStyle w:val="ListParagraph"/>
        <w:numPr>
          <w:ilvl w:val="0"/>
          <w:numId w:val="1"/>
        </w:numPr>
        <w:shd w:val="clear" w:color="auto" w:fill="FFFFFF"/>
        <w:ind w:leftChars="0"/>
        <w:rPr>
          <w:rFonts w:ascii="Helvetica Neue" w:eastAsia="Times New Roman" w:hAnsi="Helvetica Neue" w:cs="Times New Roman" w:hint="eastAsia"/>
          <w:color w:val="373A3C"/>
          <w:sz w:val="23"/>
          <w:szCs w:val="23"/>
        </w:rPr>
      </w:pPr>
      <w:r w:rsidRPr="006F013C">
        <w:rPr>
          <w:rFonts w:ascii="Helvetica Neue" w:eastAsia="Times New Roman" w:hAnsi="Helvetica Neue" w:cs="Times New Roman"/>
          <w:color w:val="373A3C"/>
          <w:sz w:val="23"/>
          <w:szCs w:val="23"/>
        </w:rPr>
        <w:t>What is the I2C address of ADXL 345, if ALT ADDRESS is connected to HIGH?</w:t>
      </w:r>
    </w:p>
    <w:p w:rsidR="00E418DD" w:rsidRDefault="001C30F8" w:rsidP="00E418DD">
      <w:pPr>
        <w:pStyle w:val="ListParagraph"/>
        <w:shd w:val="clear" w:color="auto" w:fill="FFFFFF"/>
        <w:ind w:leftChars="0" w:left="360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 w:hint="eastAsia"/>
          <w:color w:val="373A3C"/>
          <w:sz w:val="23"/>
          <w:szCs w:val="23"/>
        </w:rPr>
        <w:t>A</w:t>
      </w: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DX345 address </w:t>
      </w:r>
      <w:r w:rsidR="003E3673">
        <w:rPr>
          <w:rFonts w:ascii="Helvetica Neue" w:eastAsia="Times New Roman" w:hAnsi="Helvetica Neue" w:cs="Times New Roman"/>
          <w:color w:val="373A3C"/>
          <w:sz w:val="23"/>
          <w:szCs w:val="23"/>
        </w:rPr>
        <w:t>at 0x53</w:t>
      </w:r>
    </w:p>
    <w:p w:rsidR="006D2340" w:rsidRPr="006D2340" w:rsidRDefault="006D2340" w:rsidP="006D2340">
      <w:pPr>
        <w:shd w:val="clear" w:color="auto" w:fill="FFFFFF"/>
        <w:rPr>
          <w:rFonts w:ascii="Helvetica Neue" w:eastAsia="Times New Roman" w:hAnsi="Helvetica Neue" w:cs="Times New Roman" w:hint="eastAsia"/>
          <w:color w:val="373A3C"/>
          <w:sz w:val="23"/>
          <w:szCs w:val="23"/>
        </w:rPr>
      </w:pPr>
    </w:p>
    <w:p w:rsidR="0091023B" w:rsidRPr="0091023B" w:rsidRDefault="0091023B" w:rsidP="0091023B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</w:rPr>
      </w:pPr>
      <w:r w:rsidRPr="0091023B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What is the wired-AND logic?</w:t>
      </w:r>
    </w:p>
    <w:p w:rsidR="0091023B" w:rsidRPr="006D2340" w:rsidRDefault="0091023B" w:rsidP="0091023B">
      <w:pPr>
        <w:shd w:val="clear" w:color="auto" w:fill="FFFFFF"/>
        <w:spacing w:before="120" w:after="120"/>
        <w:ind w:left="360"/>
        <w:rPr>
          <w:rFonts w:ascii="Arial" w:eastAsia="Times New Roman" w:hAnsi="Arial" w:cs="Arial" w:hint="eastAsia"/>
          <w:color w:val="222222"/>
          <w:sz w:val="23"/>
          <w:szCs w:val="23"/>
        </w:rPr>
      </w:pPr>
      <w:r w:rsidRPr="0091023B">
        <w:rPr>
          <w:rFonts w:ascii="Arial" w:eastAsia="Times New Roman" w:hAnsi="Arial" w:cs="Arial"/>
          <w:color w:val="222222"/>
          <w:sz w:val="23"/>
          <w:szCs w:val="23"/>
        </w:rPr>
        <w:t>The wired AND connection is a form of</w:t>
      </w:r>
      <w:r w:rsidR="004B46D6" w:rsidRPr="006D2340">
        <w:rPr>
          <w:rFonts w:ascii="Arial" w:eastAsia="Times New Roman" w:hAnsi="Arial" w:cs="Arial"/>
          <w:color w:val="222222"/>
          <w:sz w:val="23"/>
          <w:szCs w:val="23"/>
        </w:rPr>
        <w:t xml:space="preserve"> AND gate</w:t>
      </w:r>
      <w:r w:rsidRPr="0091023B">
        <w:rPr>
          <w:rFonts w:ascii="Arial" w:eastAsia="Times New Roman" w:hAnsi="Arial" w:cs="Arial"/>
          <w:color w:val="222222"/>
          <w:sz w:val="23"/>
          <w:szCs w:val="23"/>
        </w:rPr>
        <w:t>. It uses a</w:t>
      </w:r>
      <w:r w:rsidR="002B2A8B" w:rsidRPr="006D2340">
        <w:rPr>
          <w:rFonts w:ascii="Arial" w:eastAsia="Times New Roman" w:hAnsi="Arial" w:cs="Arial"/>
          <w:color w:val="222222"/>
          <w:sz w:val="23"/>
          <w:szCs w:val="23"/>
        </w:rPr>
        <w:t xml:space="preserve"> pull up resistor </w:t>
      </w:r>
      <w:r w:rsidRPr="0091023B">
        <w:rPr>
          <w:rFonts w:ascii="Arial" w:eastAsia="Times New Roman" w:hAnsi="Arial" w:cs="Arial"/>
          <w:color w:val="222222"/>
          <w:sz w:val="23"/>
          <w:szCs w:val="23"/>
        </w:rPr>
        <w:t>and one diode per input to create this function.</w:t>
      </w:r>
    </w:p>
    <w:p w:rsidR="00472EC6" w:rsidRPr="00472EC6" w:rsidRDefault="00667E5E" w:rsidP="00667E5E">
      <w:pPr>
        <w:pStyle w:val="ListParagraph"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</w:rPr>
      </w:pPr>
      <w:r w:rsidRPr="00667E5E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What are the bus master and the bus slave?</w:t>
      </w:r>
      <w:r w:rsidR="00472EC6" w:rsidRPr="00472EC6">
        <w:t xml:space="preserve"> </w:t>
      </w:r>
    </w:p>
    <w:p w:rsidR="00667E5E" w:rsidRPr="00667E5E" w:rsidRDefault="00472EC6" w:rsidP="00472EC6">
      <w:pPr>
        <w:pStyle w:val="ListParagraph"/>
        <w:ind w:leftChars="0" w:left="360"/>
        <w:rPr>
          <w:rFonts w:ascii="Times New Roman" w:eastAsia="Times New Roman" w:hAnsi="Times New Roman" w:cs="Times New Roman"/>
        </w:rPr>
      </w:pPr>
      <w:r w:rsidRPr="00472EC6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Bus masters are devices on a PCI bus that are allowed to take control of the bus</w:t>
      </w:r>
      <w:r w:rsidR="00E44026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 by dominating the clock rate</w:t>
      </w:r>
      <w:r w:rsidRPr="00472EC6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.</w:t>
      </w:r>
      <w:r w:rsidR="0032674A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 xml:space="preserve"> The slave simply follows </w:t>
      </w:r>
      <w:r w:rsidR="00D85E21"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the rate.</w:t>
      </w:r>
    </w:p>
    <w:p w:rsidR="00667E5E" w:rsidRPr="00472EC6" w:rsidRDefault="00667E5E" w:rsidP="00667E5E">
      <w:pPr>
        <w:pStyle w:val="ListParagraph"/>
        <w:ind w:leftChars="0" w:left="360"/>
        <w:rPr>
          <w:rFonts w:ascii="Times New Roman" w:eastAsia="Times New Roman" w:hAnsi="Times New Roman" w:cs="Times New Roman" w:hint="eastAsia"/>
        </w:rPr>
      </w:pPr>
    </w:p>
    <w:p w:rsidR="00E418DD" w:rsidRPr="00062EF8" w:rsidRDefault="00064296" w:rsidP="00E418DD">
      <w:pPr>
        <w:pStyle w:val="ListParagraph"/>
        <w:numPr>
          <w:ilvl w:val="0"/>
          <w:numId w:val="1"/>
        </w:numPr>
        <w:shd w:val="clear" w:color="auto" w:fill="FFFFFF"/>
        <w:ind w:leftChars="0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How to detect activity/inactivity in ADXL345?</w:t>
      </w:r>
    </w:p>
    <w:p w:rsidR="00062EF8" w:rsidRDefault="0035210A" w:rsidP="0037174B">
      <w:pPr>
        <w:pStyle w:val="ListParagraph"/>
        <w:shd w:val="clear" w:color="auto" w:fill="FFFFFF"/>
        <w:ind w:leftChars="0" w:left="360"/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 w:hint="eastAsia"/>
          <w:color w:val="373A3C"/>
          <w:sz w:val="23"/>
          <w:szCs w:val="23"/>
          <w:shd w:val="clear" w:color="auto" w:fill="FFFFFF"/>
        </w:rPr>
        <w:t>F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shd w:val="clear" w:color="auto" w:fill="FFFFFF"/>
        </w:rPr>
        <w:t>rom datasheet of ADXL345</w:t>
      </w:r>
    </w:p>
    <w:p w:rsidR="00FC7BCC" w:rsidRPr="0037174B" w:rsidRDefault="00FC7BCC" w:rsidP="0037174B">
      <w:pPr>
        <w:pStyle w:val="ListParagraph"/>
        <w:shd w:val="clear" w:color="auto" w:fill="FFFFFF"/>
        <w:ind w:leftChars="0" w:left="360"/>
        <w:rPr>
          <w:rFonts w:ascii="Helvetica Neue" w:eastAsia="Times New Roman" w:hAnsi="Helvetica Neue" w:cs="Times New Roman" w:hint="eastAsia"/>
          <w:color w:val="373A3C"/>
          <w:sz w:val="23"/>
          <w:szCs w:val="23"/>
          <w:shd w:val="clear" w:color="auto" w:fill="FFFFFF"/>
        </w:rPr>
      </w:pPr>
    </w:p>
    <w:p w:rsidR="00062EF8" w:rsidRPr="002F22F2" w:rsidRDefault="00062EF8" w:rsidP="0037174B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color w:val="373A3C"/>
          <w:sz w:val="23"/>
          <w:szCs w:val="23"/>
          <w:shd w:val="clear" w:color="auto" w:fill="FFFFFF"/>
        </w:rPr>
      </w:pPr>
      <w:r w:rsidRPr="002F22F2">
        <w:rPr>
          <w:rFonts w:ascii="Helvetica" w:eastAsia="Times New Roman" w:hAnsi="Helvetica" w:cs="Times New Roman"/>
          <w:color w:val="373A3C"/>
          <w:sz w:val="23"/>
          <w:szCs w:val="23"/>
          <w:shd w:val="clear" w:color="auto" w:fill="FFFFFF"/>
        </w:rPr>
        <w:t xml:space="preserve">The activity bit is set when acceleration greater than the value stored in the THRESH_ACT register (Address 0x24) is experienced on any participating axis, set by the ACT_INACT_CTL register (Address 0x27). </w:t>
      </w:r>
    </w:p>
    <w:p w:rsidR="00062EF8" w:rsidRPr="002F22F2" w:rsidRDefault="00062EF8" w:rsidP="0037174B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color w:val="373A3C"/>
          <w:sz w:val="23"/>
          <w:szCs w:val="23"/>
          <w:shd w:val="clear" w:color="auto" w:fill="FFFFFF"/>
        </w:rPr>
      </w:pPr>
    </w:p>
    <w:p w:rsidR="0038071B" w:rsidRDefault="00062EF8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  <w:r w:rsidRPr="002F22F2">
        <w:rPr>
          <w:rFonts w:ascii="Helvetica" w:eastAsia="Times New Roman" w:hAnsi="Helvetica" w:cs="Times New Roman"/>
          <w:color w:val="373A3C"/>
          <w:sz w:val="23"/>
          <w:szCs w:val="23"/>
          <w:shd w:val="clear" w:color="auto" w:fill="FFFFFF"/>
        </w:rPr>
        <w:t xml:space="preserve">The inactivity bit is set when acceleration of less than the value stored in the THRESH_INACT register (Address 0x25) is experienced for more time than is specified in the TIME_INACT register (Address 0x26) on all participating axes, as set by the ACT_INACT_CTL register (Address 0x27). The maximum value for TIME_INACT is 255 </w:t>
      </w:r>
      <w:r w:rsidRPr="002F22F2">
        <w:rPr>
          <w:rFonts w:ascii="Helvetica" w:eastAsia="Times New Roman" w:hAnsi="Helvetica" w:cs="Times New Roman"/>
          <w:sz w:val="23"/>
          <w:szCs w:val="23"/>
        </w:rPr>
        <w:t xml:space="preserve">sec. </w:t>
      </w: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/>
          <w:sz w:val="23"/>
          <w:szCs w:val="23"/>
        </w:rPr>
      </w:pPr>
    </w:p>
    <w:p w:rsidR="005743EF" w:rsidRPr="005743EF" w:rsidRDefault="005743EF" w:rsidP="005743EF">
      <w:pPr>
        <w:pStyle w:val="ListParagraph"/>
        <w:shd w:val="clear" w:color="auto" w:fill="FFFFFF"/>
        <w:ind w:leftChars="0" w:left="360"/>
        <w:rPr>
          <w:rFonts w:ascii="Helvetica" w:eastAsia="Times New Roman" w:hAnsi="Helvetica" w:cs="Times New Roman" w:hint="eastAsia"/>
          <w:sz w:val="23"/>
          <w:szCs w:val="23"/>
        </w:rPr>
      </w:pPr>
      <w:r>
        <w:rPr>
          <w:rFonts w:ascii="Helvetica" w:eastAsia="Times New Roman" w:hAnsi="Helvetica" w:cs="Times New Roman" w:hint="eastAsia"/>
          <w:sz w:val="23"/>
          <w:szCs w:val="23"/>
        </w:rPr>
        <w:lastRenderedPageBreak/>
        <w:t>C</w:t>
      </w:r>
      <w:r>
        <w:rPr>
          <w:rFonts w:ascii="Helvetica" w:eastAsia="Times New Roman" w:hAnsi="Helvetica" w:cs="Times New Roman"/>
          <w:sz w:val="23"/>
          <w:szCs w:val="23"/>
        </w:rPr>
        <w:t xml:space="preserve"> FILE </w:t>
      </w:r>
    </w:p>
    <w:p w:rsidR="0038071B" w:rsidRPr="0041198A" w:rsidRDefault="007B1D83" w:rsidP="0041198A">
      <w:pPr>
        <w:shd w:val="clear" w:color="auto" w:fill="FFFFFF"/>
        <w:rPr>
          <w:rFonts w:ascii="Helvetica Neue" w:eastAsia="Times New Roman" w:hAnsi="Helvetica Neue" w:cs="Times New Roman" w:hint="eastAsia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 w:hint="eastAsia"/>
          <w:noProof/>
          <w:color w:val="373A3C"/>
          <w:sz w:val="23"/>
          <w:szCs w:val="23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8 at 6.13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 w:hint="eastAsia"/>
          <w:noProof/>
          <w:color w:val="373A3C"/>
          <w:sz w:val="23"/>
          <w:szCs w:val="23"/>
        </w:rPr>
        <w:drawing>
          <wp:inline distT="0" distB="0" distL="0" distR="0">
            <wp:extent cx="5943600" cy="184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8 at 6.14.1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DD" w:rsidRDefault="00E418DD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418DD" w:rsidRDefault="00E418DD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 w:hint="eastAsia"/>
          <w:color w:val="373A3C"/>
          <w:sz w:val="23"/>
          <w:szCs w:val="23"/>
        </w:rPr>
      </w:pPr>
    </w:p>
    <w:p w:rsidR="00E418DD" w:rsidRDefault="00F704F9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 w:hint="eastAsia"/>
          <w:color w:val="373A3C"/>
          <w:sz w:val="23"/>
          <w:szCs w:val="23"/>
        </w:rPr>
        <w:lastRenderedPageBreak/>
        <w:t>P</w:t>
      </w: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ython File </w:t>
      </w:r>
    </w:p>
    <w:p w:rsidR="00F704F9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 w:hint="eastAsia"/>
          <w:noProof/>
          <w:color w:val="373A3C"/>
          <w:sz w:val="23"/>
          <w:szCs w:val="23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253722_2575533169325854_6327344214149431296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 Neue" w:eastAsia="Times New Roman" w:hAnsi="Helvetica Neue" w:cs="Times New Roman" w:hint="eastAsia"/>
          <w:noProof/>
          <w:color w:val="373A3C"/>
          <w:sz w:val="23"/>
          <w:szCs w:val="23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098662_772619376485776_336981006746858291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EA0F81" w:rsidRDefault="00EA0F81" w:rsidP="00E418DD">
      <w:pPr>
        <w:shd w:val="clear" w:color="auto" w:fill="FFFFFF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:rsidR="001D36E7" w:rsidRPr="001D36E7" w:rsidRDefault="00585F3A" w:rsidP="001D36E7">
      <w:pPr>
        <w:pStyle w:val="Title"/>
        <w:rPr>
          <w:rFonts w:hint="eastAsia"/>
        </w:rPr>
      </w:pPr>
      <w:r>
        <w:rPr>
          <w:rFonts w:hint="eastAsia"/>
        </w:rPr>
        <w:t>B</w:t>
      </w:r>
      <w:r>
        <w:t xml:space="preserve">ONUS </w:t>
      </w:r>
      <w:r w:rsidR="00964031">
        <w:t>File in attachment</w:t>
      </w:r>
    </w:p>
    <w:sectPr w:rsidR="001D36E7" w:rsidRPr="001D36E7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50DC8"/>
    <w:multiLevelType w:val="hybridMultilevel"/>
    <w:tmpl w:val="F508F120"/>
    <w:lvl w:ilvl="0" w:tplc="CC66D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79"/>
    <w:rsid w:val="00062EF8"/>
    <w:rsid w:val="00064296"/>
    <w:rsid w:val="000E02CD"/>
    <w:rsid w:val="001C30F8"/>
    <w:rsid w:val="001D36E7"/>
    <w:rsid w:val="00232421"/>
    <w:rsid w:val="00243473"/>
    <w:rsid w:val="002B2A8B"/>
    <w:rsid w:val="002F22F2"/>
    <w:rsid w:val="00301A39"/>
    <w:rsid w:val="0032674A"/>
    <w:rsid w:val="0035210A"/>
    <w:rsid w:val="0037174B"/>
    <w:rsid w:val="0038071B"/>
    <w:rsid w:val="003948C6"/>
    <w:rsid w:val="003A43B8"/>
    <w:rsid w:val="003D0CC9"/>
    <w:rsid w:val="003E3673"/>
    <w:rsid w:val="003F6ECA"/>
    <w:rsid w:val="0041198A"/>
    <w:rsid w:val="00472EC6"/>
    <w:rsid w:val="004B46D6"/>
    <w:rsid w:val="0057355C"/>
    <w:rsid w:val="005743EF"/>
    <w:rsid w:val="00585F3A"/>
    <w:rsid w:val="00621A7B"/>
    <w:rsid w:val="00650B79"/>
    <w:rsid w:val="00667E5E"/>
    <w:rsid w:val="00692753"/>
    <w:rsid w:val="006A6BD3"/>
    <w:rsid w:val="006D2340"/>
    <w:rsid w:val="006F013C"/>
    <w:rsid w:val="007B1D83"/>
    <w:rsid w:val="00843292"/>
    <w:rsid w:val="008766F0"/>
    <w:rsid w:val="0088657E"/>
    <w:rsid w:val="009002FD"/>
    <w:rsid w:val="0091023B"/>
    <w:rsid w:val="00910E7E"/>
    <w:rsid w:val="00964031"/>
    <w:rsid w:val="009E1582"/>
    <w:rsid w:val="00A15E19"/>
    <w:rsid w:val="00AD3E26"/>
    <w:rsid w:val="00C85305"/>
    <w:rsid w:val="00D85E21"/>
    <w:rsid w:val="00D93870"/>
    <w:rsid w:val="00DA2D23"/>
    <w:rsid w:val="00E04CC8"/>
    <w:rsid w:val="00E418DD"/>
    <w:rsid w:val="00E44026"/>
    <w:rsid w:val="00EA0F81"/>
    <w:rsid w:val="00F2182A"/>
    <w:rsid w:val="00F346F5"/>
    <w:rsid w:val="00F40B90"/>
    <w:rsid w:val="00F61633"/>
    <w:rsid w:val="00F704F9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9A2A4BC6-6004-704A-9910-362BD45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6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6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33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F61633"/>
  </w:style>
  <w:style w:type="paragraph" w:styleId="ListParagraph">
    <w:name w:val="List Paragraph"/>
    <w:basedOn w:val="Normal"/>
    <w:uiPriority w:val="34"/>
    <w:qFormat/>
    <w:rsid w:val="00F2182A"/>
    <w:pPr>
      <w:ind w:leftChars="200" w:left="480"/>
    </w:pPr>
  </w:style>
  <w:style w:type="table" w:styleId="TableGrid">
    <w:name w:val="Table Grid"/>
    <w:basedOn w:val="TableNormal"/>
    <w:uiPriority w:val="39"/>
    <w:rsid w:val="000E0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0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02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5F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NoSpacing">
    <w:name w:val="No Spacing"/>
    <w:uiPriority w:val="1"/>
    <w:qFormat/>
    <w:rsid w:val="001D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52</cp:revision>
  <dcterms:created xsi:type="dcterms:W3CDTF">2019-10-24T02:49:00Z</dcterms:created>
  <dcterms:modified xsi:type="dcterms:W3CDTF">2019-10-24T03:36:00Z</dcterms:modified>
</cp:coreProperties>
</file>