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center"/>
        <w:textAlignment w:val="auto"/>
        <w:outlineLvl w:val="0"/>
        <w:rPr>
          <w:rFonts w:hint="default" w:ascii="Times New Roman" w:eastAsia="黑体"/>
          <w:b w:val="0"/>
          <w:sz w:val="36"/>
          <w:szCs w:val="36"/>
          <w:lang w:val="en-US" w:eastAsia="zh-CN"/>
        </w:rPr>
      </w:pPr>
      <w:r>
        <w:rPr>
          <w:rFonts w:hint="eastAsia" w:ascii="Times New Roman" w:eastAsia="黑体"/>
          <w:b w:val="0"/>
          <w:sz w:val="36"/>
          <w:szCs w:val="36"/>
          <w:lang w:val="en-US" w:eastAsia="zh-CN"/>
        </w:rPr>
        <w:t>大数据技术与应用作业二实验报告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0"/>
        <w:rPr>
          <w:rFonts w:hint="eastAsia" w:ascii="Times New Roman" w:eastAsia="黑体"/>
          <w:b w:val="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0"/>
        <w:rPr>
          <w:rFonts w:hint="eastAsia" w:ascii="Times New Roman" w:eastAsia="黑体"/>
          <w:b w:val="0"/>
          <w:sz w:val="28"/>
          <w:lang w:val="en-US" w:eastAsia="zh-CN"/>
        </w:rPr>
      </w:pPr>
      <w:r>
        <w:rPr>
          <w:rFonts w:hint="eastAsia" w:ascii="Times New Roman" w:eastAsia="黑体"/>
          <w:b w:val="0"/>
          <w:sz w:val="28"/>
          <w:lang w:val="en-US" w:eastAsia="zh-CN"/>
        </w:rPr>
        <w:t>小组成员与分工：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0"/>
        <w:rPr>
          <w:rFonts w:hint="eastAsia" w:ascii="宋体" w:hAnsi="宋体" w:eastAsia="宋体" w:cs="宋体"/>
          <w:b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/>
        </w:rPr>
        <w:t xml:space="preserve">王子旭：数据清洗         黄廷基：聚类与可视化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0"/>
        <w:rPr>
          <w:rFonts w:hint="eastAsia" w:ascii="宋体" w:hAnsi="宋体" w:eastAsia="宋体" w:cs="宋体"/>
          <w:b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/>
        </w:rPr>
        <w:t>贺嘉瑞：问题回答         张鑫钰、宋昕洋：数据分析、实验报告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0"/>
        <w:rPr>
          <w:rFonts w:hint="default" w:ascii="Times New Roman" w:eastAsia="黑体"/>
          <w:b w:val="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outlineLvl w:val="0"/>
        <w:rPr>
          <w:rFonts w:hint="eastAsia" w:ascii="Times New Roman" w:eastAsia="黑体"/>
          <w:b w:val="0"/>
          <w:sz w:val="28"/>
          <w:lang w:val="en-US" w:eastAsia="zh-CN"/>
        </w:rPr>
      </w:pPr>
      <w:r>
        <w:rPr>
          <w:rFonts w:hint="eastAsia" w:ascii="Times New Roman" w:eastAsia="黑体"/>
          <w:b w:val="0"/>
          <w:sz w:val="28"/>
          <w:lang w:val="en-US" w:eastAsia="zh-CN"/>
        </w:rPr>
        <w:t>一、实验流程说明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读取原始数据文件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采用pandas库可以直接读取.csv数据文件，并查看数据各方面信息。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数据清洗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去停用词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根据网上常用的停用词库，使用jieba库中lcut函数分割文本，逐词判断并删除文本中停用词，同时采用jieba库的posseg函数对剩余有效文本数据进行词性分析，进一步筛选文本。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去除特殊符号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调用pandas库函数去掉问题中</w:t>
      </w:r>
      <w:r>
        <w:rPr>
          <w:rFonts w:hint="default" w:ascii="Times New Roman" w:eastAsia="宋体"/>
          <w:sz w:val="24"/>
          <w:lang w:val="en-US" w:eastAsia="zh-CN"/>
        </w:rPr>
        <w:t>’</w:t>
      </w:r>
      <w:r>
        <w:rPr>
          <w:rFonts w:hint="eastAsia" w:ascii="Times New Roman" w:eastAsia="宋体"/>
          <w:sz w:val="24"/>
          <w:lang w:val="en-US" w:eastAsia="zh-CN"/>
        </w:rPr>
        <w:t>？</w:t>
      </w:r>
      <w:r>
        <w:rPr>
          <w:rFonts w:hint="default" w:ascii="Times New Roman" w:eastAsia="宋体"/>
          <w:sz w:val="24"/>
          <w:lang w:val="en-US" w:eastAsia="zh-CN"/>
        </w:rPr>
        <w:t>’</w:t>
      </w:r>
      <w:r>
        <w:rPr>
          <w:rFonts w:hint="eastAsia" w:ascii="Times New Roman" w:eastAsia="宋体"/>
          <w:sz w:val="24"/>
          <w:lang w:val="en-US" w:eastAsia="zh-CN"/>
        </w:rPr>
        <w:t>、标点符号、特殊符号等。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去除异常文本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使用pandas库清理文本中空行、重复数据、仅含字母和数字的文本以及问题中小于三个字的行。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保存处理后数据并生成tfidf矩阵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将处理后的文本数据按照初始顺序保存为.txt文件并输出所有统计词语的字典形式；调用sklearn库的TfidfVectorizer函数生成文本数据对应的tfidf矩阵。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聚类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本次实验采用两种不同聚类方式，包括层次聚类与K-均值聚类，均可实现文本聚类目标。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层次聚类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（1）采用主成分分析方法PCA对tfidf矩阵进行降维；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（2）调用AgglomerativeClustering库函数实现对数据的层次聚类；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（3）给聚类结果的簇贴标签以描述每个簇对应文本的中心话题；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（4）输出聚类结果的二维图像及运行时间。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K-均值聚类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使用PCA方法降维；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（2）调用KMeans库函数对降维后数据进行K-均值聚类；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（3）给聚类结果的簇贴标签以描述每个簇对应文本的中心话题；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（4）调用matplotlib绘制聚类结果二维图像，并确定各类中心点。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/>
          <w:b w:val="0"/>
          <w:sz w:val="28"/>
          <w:lang w:val="en-US" w:eastAsia="zh-CN"/>
        </w:rPr>
      </w:pPr>
      <w:r>
        <w:rPr>
          <w:rFonts w:hint="eastAsia" w:ascii="Times New Roman" w:eastAsia="黑体"/>
          <w:b w:val="0"/>
          <w:sz w:val="28"/>
          <w:lang w:val="en-US" w:eastAsia="zh-CN"/>
        </w:rPr>
        <w:t>所用模型与方法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本次文本聚类实验中，小组主要使用了K均值聚类与层次聚类方法，下面将对两种聚类方法分别进行介绍。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层次聚类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（1）方法介绍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层次聚类可通过计算不同类别数据点间的相似度，在不同层次上对数据集进行划分，形成树状的聚类结构，包括自下而上合并和自上而下分裂两种方法。AgglomerativeClustering是一种常用的层次聚类算法，属于自下而上合并的方法。其原理是：最初将每个对象看成一个簇，然后将这些簇根据某种规则一步步进行合并，直到达到预设的簇类个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根据不同簇之间差异的不同定义，Agglomerative clustering有三种变体。</w:t>
      </w:r>
      <w:r>
        <w:rPr>
          <w:rFonts w:hint="eastAsia" w:ascii="Times New Roman" w:eastAsia="宋体"/>
          <w:sz w:val="24"/>
          <w:vertAlign w:val="superscript"/>
          <w:lang w:val="en-US" w:eastAsia="zh-CN"/>
        </w:rPr>
        <w:t>[1]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  <w:lang w:val="en-US" w:eastAsia="zh-CN"/>
        </w:rPr>
        <w:t>Single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单链接聚类（single link clustering）也叫最近邻聚类（nearest neighbor clustering）。两个簇之间的距离定义为两簇中离得最近的两个元素之间的距离：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1954530" cy="298450"/>
            <wp:effectExtent l="0" t="0" r="1143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3738245" cy="2261235"/>
            <wp:effectExtent l="0" t="0" r="1079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eastAsia" w:ascii="Times New Roman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hAnsi="宋体" w:eastAsia="宋体" w:cs="宋体"/>
          <w:sz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  <w:lang w:val="en-US" w:eastAsia="zh-CN"/>
        </w:rPr>
        <w:t>Complete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complete link clustering也叫最远邻聚类（furthest neighbor clustering）。两个簇之间的距离定义为两簇中离得最远的两个元素之间的距离：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2089785" cy="324485"/>
            <wp:effectExtent l="0" t="0" r="13335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3940175" cy="2409825"/>
            <wp:effectExtent l="0" t="0" r="698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</w:rPr>
      </w:pPr>
      <w:r>
        <w:rPr>
          <w:rFonts w:hint="eastAsia" w:ascii="Times New Roman" w:hAnsi="宋体" w:eastAsia="宋体" w:cs="宋体"/>
          <w:sz w:val="24"/>
          <w:szCs w:val="21"/>
          <w:lang w:eastAsia="zh-CN"/>
        </w:rPr>
        <w:t>③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 xml:space="preserve"> </w:t>
      </w:r>
      <w:r>
        <w:rPr>
          <w:rFonts w:hint="eastAsia" w:ascii="Times New Roman" w:hAnsi="宋体" w:eastAsia="宋体" w:cs="宋体"/>
          <w:sz w:val="24"/>
          <w:szCs w:val="21"/>
        </w:rPr>
        <w:t>Average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hAnsi="宋体" w:eastAsia="宋体" w:cs="宋体"/>
          <w:sz w:val="24"/>
          <w:szCs w:val="21"/>
        </w:rPr>
      </w:pPr>
      <w:r>
        <w:rPr>
          <w:rFonts w:hint="eastAsia" w:ascii="Times New Roman" w:hAnsi="宋体" w:eastAsia="宋体" w:cs="宋体"/>
          <w:sz w:val="24"/>
          <w:szCs w:val="21"/>
        </w:rPr>
        <w:t>平均链接聚类（average link clustering）是上面两种聚类方式的折中，得到的是相对紧密的集群。平均链接聚类测量所有对之间的平均距离: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2235835" cy="449580"/>
            <wp:effectExtent l="0" t="0" r="4445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4070985" cy="2479675"/>
            <wp:effectExtent l="0" t="0" r="1333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三种聚类模型的直观描述：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宋体" w:eastAsia="宋体" w:cs="宋体"/>
          <w:sz w:val="24"/>
          <w:szCs w:val="21"/>
        </w:rPr>
      </w:pPr>
      <w:r>
        <w:rPr>
          <w:rFonts w:ascii="Times New Roman" w:hAnsi="宋体" w:eastAsia="宋体" w:cs="宋体"/>
          <w:sz w:val="24"/>
          <w:szCs w:val="24"/>
        </w:rPr>
        <w:drawing>
          <wp:inline distT="0" distB="0" distL="114300" distR="114300">
            <wp:extent cx="4527550" cy="1041400"/>
            <wp:effectExtent l="0" t="0" r="13970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楷体" w:cs="宋体"/>
          <w:b w:val="0"/>
          <w:sz w:val="24"/>
          <w:szCs w:val="21"/>
          <w:lang w:val="en-US" w:eastAsia="zh-CN"/>
        </w:rPr>
        <w:t>（2）算法流程</w:t>
      </w:r>
      <w:r>
        <w:rPr>
          <w:rFonts w:hint="eastAsia" w:ascii="Times New Roman" w:hAnsi="宋体" w:eastAsia="楷体" w:cs="宋体"/>
          <w:b w:val="0"/>
          <w:sz w:val="24"/>
          <w:szCs w:val="21"/>
          <w:vertAlign w:val="superscript"/>
          <w:lang w:val="en-US" w:eastAsia="zh-CN"/>
        </w:rPr>
        <w:t>[2]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 xml:space="preserve">输入：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数据集D；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聚类簇距离度量函数；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聚类簇数量K；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簇划分结果C={C</w:t>
      </w:r>
      <w:r>
        <w:rPr>
          <w:rFonts w:hint="eastAsia" w:ascii="Times New Roman" w:hAnsi="宋体" w:eastAsia="宋体" w:cs="宋体"/>
          <w:sz w:val="24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,C</w:t>
      </w:r>
      <w:r>
        <w:rPr>
          <w:rFonts w:hint="eastAsia" w:ascii="Times New Roman" w:hAnsi="宋体" w:eastAsia="宋体" w:cs="宋体"/>
          <w:sz w:val="24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,...,C</w:t>
      </w:r>
      <w:r>
        <w:rPr>
          <w:rFonts w:hint="eastAsia" w:ascii="Times New Roman" w:hAnsi="宋体" w:eastAsia="宋体" w:cs="宋体"/>
          <w:sz w:val="24"/>
          <w:szCs w:val="21"/>
          <w:vertAlign w:val="subscript"/>
          <w:lang w:val="en-US" w:eastAsia="zh-CN"/>
        </w:rPr>
        <w:t>K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}；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算法步骤：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初始化：将每个样本都作为一个独立的类簇；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 xml:space="preserve">迭代过程：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计算聚类簇之间的距离，找出距离最近的两个簇，将这两个簇合并。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eastAsia" w:ascii="Times New Roman" w:hAnsi="微软雅黑" w:eastAsia="宋体" w:cs="微软雅黑"/>
          <w:sz w:val="24"/>
          <w:szCs w:val="21"/>
          <w:lang w:val="en-US" w:eastAsia="zh-CN"/>
        </w:rPr>
        <w:t xml:space="preserve">● 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终止条件：聚类簇的数量为K。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hAnsi="宋体" w:eastAsia="楷体" w:cs="宋体"/>
          <w:b w:val="0"/>
          <w:sz w:val="24"/>
          <w:szCs w:val="21"/>
          <w:lang w:val="en-US" w:eastAsia="zh-CN"/>
        </w:rPr>
      </w:pPr>
      <w:r>
        <w:rPr>
          <w:rFonts w:hint="eastAsia" w:ascii="Times New Roman" w:hAnsi="宋体" w:eastAsia="楷体" w:cs="宋体"/>
          <w:b w:val="0"/>
          <w:sz w:val="24"/>
          <w:szCs w:val="21"/>
          <w:lang w:val="en-US" w:eastAsia="zh-CN"/>
        </w:rPr>
        <w:t>（3）函数详解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sklearn.cluster.AgglomerativeClustering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1"/>
          <w:lang w:val="en-US" w:eastAsia="zh-CN"/>
        </w:rPr>
        <w:t>参数: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n_clusters：指定分类簇的数量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connectivity：一个数组或者可调用对象或者None，用于指定连接矩阵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affinity：一个字符串或者可调用对象，用于计算距离。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memory：用于缓存输出的结果，默认为不缓存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compute_full_tree：如果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该参数为</w:t>
      </w: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True，当训练了n_clusters后，训练过程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不</w:t>
      </w: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会停止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而是</w:t>
      </w: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继续训练生成一颗完整的树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linkage：一个字符串，用于指定链接算法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，包括：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‘ward’：单链接single-linkage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‘complete’：全链接complete-linkage算法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‘average’：均连接average-linkage算法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pooling_func：一个可调用对象，它的输入是一组特征的值，输出是一个数</w:t>
      </w:r>
      <w:r>
        <w:rPr>
          <w:rFonts w:hint="eastAsia" w:ascii="Times New Roman" w:hAnsi="宋体" w:eastAsia="宋体" w:cs="宋体"/>
          <w:sz w:val="24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1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labels：每个样本的簇标记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n_leaves_：分层树的叶节点数量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n_components：连接图中连通分量的估计值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children：一个数组，给出了每个非节点数量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1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fit(X[,y])：训练样本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  <w:r>
        <w:rPr>
          <w:rFonts w:hint="default" w:ascii="Times New Roman" w:hAnsi="宋体" w:eastAsia="宋体" w:cs="宋体"/>
          <w:sz w:val="24"/>
          <w:szCs w:val="21"/>
          <w:lang w:val="en-US" w:eastAsia="zh-CN"/>
        </w:rPr>
        <w:t>fit_predict(X[,y])：训练模型并预测每个样本的簇标记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hAnsi="宋体" w:eastAsia="宋体" w:cs="宋体"/>
          <w:sz w:val="24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K-均值聚类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1"/>
        <w:rPr>
          <w:rFonts w:hint="default" w:ascii="Times New Roman" w:eastAsia="楷体"/>
          <w:b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模型介绍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KMeans算法在给定一个数k之后，能够将数据集分成k个“簇”。算法需要最小化平方误差：</w:t>
      </w:r>
    </w:p>
    <w:p>
      <w:pPr>
        <w:keepNext w:val="0"/>
        <w:keepLines w:val="0"/>
        <w:widowControl/>
        <w:suppressLineNumbers w:val="0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val="en-US" w:eastAsia="zh-CN"/>
        </w:rPr>
      </w:pPr>
      <w:r>
        <w:rPr>
          <w:rFonts w:ascii="Times New Roman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0835" cy="520065"/>
            <wp:effectExtent l="0" t="0" r="14605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16829" r="26523" b="10629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firstLine="480" w:firstLineChars="200"/>
        <w:jc w:val="left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其中μ</w:t>
      </w:r>
      <w:r>
        <w:rPr>
          <w:rFonts w:hint="eastAsia" w:ascii="Times New Roman" w:eastAsia="宋体"/>
          <w:sz w:val="24"/>
          <w:vertAlign w:val="baseline"/>
          <w:lang w:val="en-US" w:eastAsia="zh-CN"/>
        </w:rPr>
        <w:t>i</w:t>
      </w:r>
      <w:r>
        <w:rPr>
          <w:rFonts w:hint="eastAsia" w:ascii="Times New Roman" w:eastAsia="宋体"/>
          <w:sz w:val="24"/>
          <w:lang w:val="en-US" w:eastAsia="zh-CN"/>
        </w:rPr>
        <w:t>是簇的均值向量，或者说是质心。|x−μi|</w:t>
      </w:r>
      <w:r>
        <w:rPr>
          <w:rFonts w:hint="eastAsia" w:ascii="Times New Roman" w:eastAsia="宋体"/>
          <w:sz w:val="24"/>
          <w:vertAlign w:val="superscript"/>
          <w:lang w:val="en-US" w:eastAsia="zh-CN"/>
        </w:rPr>
        <w:t>2</w:t>
      </w:r>
      <w:r>
        <w:rPr>
          <w:rFonts w:hint="eastAsia" w:ascii="Times New Roman" w:eastAsia="宋体"/>
          <w:sz w:val="24"/>
          <w:lang w:val="en-US" w:eastAsia="zh-CN"/>
        </w:rPr>
        <w:t>代表每个样本点到均值点的距离。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KMeans算法距离度量最常用的就是闵可夫斯基距离（亦即p范数），即当p=2时闵可夫斯基距离即为欧氏距离（2范数）；当p=1时闵可夫斯基距离即为曼哈顿距离（1范数）。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80" w:firstLineChars="200"/>
        <w:jc w:val="both"/>
        <w:textAlignment w:val="auto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算法原理如下：对于给定的样本集，按照样本之间的距离大小，将样本集划分为K个簇。使簇内的点尽量紧密地连在一起，同时保证簇间的距离尽可能大。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算法流程</w:t>
      </w:r>
      <w:r>
        <w:rPr>
          <w:rFonts w:hint="eastAsia" w:ascii="Times New Roman" w:eastAsia="楷体"/>
          <w:b w:val="0"/>
          <w:sz w:val="24"/>
          <w:vertAlign w:val="superscript"/>
          <w:lang w:val="en-US" w:eastAsia="zh-CN"/>
        </w:rPr>
        <w:t>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输入：样本数据集D，聚类簇数k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default" w:ascii="Times New Roman" w:eastAsia="楷体"/>
          <w:b w:val="0"/>
          <w:sz w:val="24"/>
          <w:lang w:val="en-US" w:eastAsia="zh-CN"/>
        </w:rPr>
        <w:t>(1) 从样本中随机选取k个样本点作为初始的均值向量{μ1,μ2,⋯,μk}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default" w:ascii="Times New Roman" w:eastAsia="楷体"/>
          <w:b w:val="0"/>
          <w:sz w:val="24"/>
          <w:lang w:val="en-US" w:eastAsia="zh-CN"/>
        </w:rPr>
        <w:t>(2)</w:t>
      </w:r>
      <w:r>
        <w:rPr>
          <w:rFonts w:hint="eastAsia" w:ascii="Times New Roman" w:eastAsia="楷体"/>
          <w:b w:val="0"/>
          <w:sz w:val="24"/>
          <w:lang w:val="en-US" w:eastAsia="zh-CN"/>
        </w:rPr>
        <w:t xml:space="preserve"> </w:t>
      </w:r>
      <w:r>
        <w:rPr>
          <w:rFonts w:hint="default" w:ascii="Times New Roman" w:eastAsia="楷体"/>
          <w:b w:val="0"/>
          <w:sz w:val="24"/>
          <w:lang w:val="en-US" w:eastAsia="zh-CN"/>
        </w:rPr>
        <w:t>循环以下几步直到达到停止条件：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（2.1）令Ci=</w:t>
      </w:r>
      <w:r>
        <w:rPr>
          <w:rFonts w:hint="eastAsia" w:ascii="Times New Roman" w:hAnsi="微软雅黑" w:eastAsia="宋体" w:cs="微软雅黑"/>
          <w:b/>
          <w:bCs/>
          <w:sz w:val="24"/>
          <w:lang w:val="en-US" w:eastAsia="zh-CN"/>
        </w:rPr>
        <w:t>∅</w:t>
      </w:r>
      <w:r>
        <w:rPr>
          <w:rFonts w:hint="default" w:ascii="Times New Roman" w:eastAsia="宋体"/>
          <w:sz w:val="24"/>
          <w:lang w:val="en-US" w:eastAsia="zh-CN"/>
        </w:rPr>
        <w:t>(1≤i≤k)</w:t>
      </w:r>
      <w:r>
        <w:rPr>
          <w:rFonts w:hint="eastAsia" w:ascii="Times New Roman" w:eastAsia="宋体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（</w:t>
      </w:r>
      <w:r>
        <w:rPr>
          <w:rFonts w:hint="default" w:ascii="Times New Roman" w:eastAsia="宋体"/>
          <w:sz w:val="24"/>
          <w:lang w:val="en-US" w:eastAsia="zh-CN"/>
        </w:rPr>
        <w:t>2.2）对所有样本点计算他们到k个均值向量之间的距离，取其中距离最短的距离对应的均值向量的标记作为该点的簇标记，然后将该点加入相应的簇Ci</w:t>
      </w:r>
      <w:r>
        <w:rPr>
          <w:rFonts w:hint="eastAsia" w:ascii="Times New Roman" w:eastAsia="宋体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（2.3）对每一个簇计算他们新的均值向量μ</w:t>
      </w:r>
      <w:r>
        <w:rPr>
          <w:rFonts w:hint="eastAsia" w:ascii="Times New Roman" w:eastAsia="宋体"/>
          <w:sz w:val="24"/>
          <w:lang w:val="en-US" w:eastAsia="zh-CN"/>
        </w:rPr>
        <w:t>i</w:t>
      </w:r>
      <w:r>
        <w:rPr>
          <w:rFonts w:hint="default" w:ascii="Times New Roman" w:eastAsia="宋体"/>
          <w:sz w:val="24"/>
          <w:lang w:val="en-US" w:eastAsia="zh-CN"/>
        </w:rPr>
        <w:t>，如果相比之前的向量有变化，就更新为新的均值向量</w:t>
      </w:r>
      <w:r>
        <w:rPr>
          <w:rFonts w:hint="eastAsia" w:ascii="Times New Roman" w:eastAsia="宋体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Times New Roman" w:eastAsia="楷体"/>
          <w:b w:val="0"/>
          <w:sz w:val="24"/>
          <w:lang w:val="en-US" w:eastAsia="zh-CN"/>
        </w:rPr>
      </w:pPr>
      <w:r>
        <w:rPr>
          <w:rFonts w:hint="eastAsia" w:ascii="Times New Roman" w:eastAsia="楷体"/>
          <w:b w:val="0"/>
          <w:sz w:val="24"/>
          <w:lang w:val="en-US" w:eastAsia="zh-CN"/>
        </w:rPr>
        <w:t>函数详解</w:t>
      </w:r>
      <w:r>
        <w:rPr>
          <w:rFonts w:hint="eastAsia" w:ascii="Times New Roman" w:eastAsia="楷体"/>
          <w:b w:val="0"/>
          <w:sz w:val="24"/>
          <w:vertAlign w:val="superscript"/>
          <w:lang w:val="en-US" w:eastAsia="zh-CN"/>
        </w:rPr>
        <w:t>[4]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sklearn.cluster.KMeans</w:t>
      </w:r>
      <w:r>
        <w:rPr>
          <w:rFonts w:hint="eastAsia" w:ascii="Times New Roman" w:eastAsia="宋体"/>
          <w:sz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n_clusters：生成的聚类数。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max_iter：执行一次k-means算法所进行的最大迭代数。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n_init：用不同的质心初始化值运行算法的次数，最终解是在inertia意义下选出的最优结果。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init：此参数指定初始化方法，有三个可选值：’k-means++’， ‘random’，或者传递一个ndarray向量。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‘k-means++’ </w:t>
      </w:r>
      <w:r>
        <w:rPr>
          <w:rFonts w:hint="eastAsia" w:ascii="Times New Roman" w:eastAsia="宋体"/>
          <w:sz w:val="24"/>
          <w:lang w:val="en-US" w:eastAsia="zh-CN"/>
        </w:rPr>
        <w:t>采用</w:t>
      </w:r>
      <w:r>
        <w:rPr>
          <w:rFonts w:hint="default" w:ascii="Times New Roman" w:eastAsia="宋体"/>
          <w:sz w:val="24"/>
          <w:lang w:val="en-US" w:eastAsia="zh-CN"/>
        </w:rPr>
        <w:t>特殊方法选定初始质心从而加速迭代过程的收敛</w:t>
      </w:r>
      <w:r>
        <w:rPr>
          <w:rFonts w:hint="eastAsia" w:ascii="Times New Roman" w:eastAsia="宋体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‘random’ 随机从训练数据中选取初始质心。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’ndarray’</w:t>
      </w:r>
      <w:r>
        <w:rPr>
          <w:rFonts w:hint="eastAsia" w:ascii="Times New Roman" w:eastAsia="宋体"/>
          <w:sz w:val="24"/>
          <w:lang w:val="en-US" w:eastAsia="zh-CN"/>
        </w:rPr>
        <w:t xml:space="preserve"> 需</w:t>
      </w:r>
      <w:r>
        <w:rPr>
          <w:rFonts w:hint="default" w:ascii="Times New Roman" w:eastAsia="宋体"/>
          <w:sz w:val="24"/>
          <w:lang w:val="en-US" w:eastAsia="zh-CN"/>
        </w:rPr>
        <w:t xml:space="preserve">形如 (n_clusters, n_features) 并给出初始质心。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precompute_distances：预计算距离，三个可选值‘auto’，True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n_jobs：指定计算所用的进程数</w:t>
      </w:r>
      <w:r>
        <w:rPr>
          <w:rFonts w:hint="eastAsia" w:ascii="Times New Roman" w:eastAsia="宋体"/>
          <w:sz w:val="24"/>
          <w:lang w:val="en-US" w:eastAsia="zh-CN"/>
        </w:rPr>
        <w:t>，</w:t>
      </w:r>
      <w:r>
        <w:rPr>
          <w:rFonts w:hint="default" w:ascii="Times New Roman" w:eastAsia="宋体"/>
          <w:sz w:val="24"/>
          <w:lang w:val="en-US" w:eastAsia="zh-CN"/>
        </w:rPr>
        <w:t xml:space="preserve">同时进行n_init指定次数的计算。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random_state：用于初始化质心的生成器。如果值为一个整数，则确定一个seed。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cluster_centers_：向量，</w:t>
      </w:r>
      <w:r>
        <w:rPr>
          <w:rFonts w:hint="eastAsia" w:ascii="Times New Roman" w:eastAsia="宋体"/>
          <w:sz w:val="24"/>
          <w:lang w:val="en-US" w:eastAsia="zh-CN"/>
        </w:rPr>
        <w:t>表示</w:t>
      </w:r>
      <w:r>
        <w:rPr>
          <w:rFonts w:hint="default" w:ascii="Times New Roman" w:eastAsia="宋体"/>
          <w:sz w:val="24"/>
          <w:lang w:val="en-US" w:eastAsia="zh-CN"/>
        </w:rPr>
        <w:t>聚类中心的坐标</w:t>
      </w:r>
      <w:r>
        <w:rPr>
          <w:rFonts w:hint="eastAsia" w:ascii="Times New Roman" w:eastAsia="宋体"/>
          <w:sz w:val="24"/>
          <w:lang w:val="en-US" w:eastAsia="zh-CN"/>
        </w:rPr>
        <w:t>（</w:t>
      </w:r>
      <w:r>
        <w:rPr>
          <w:rFonts w:hint="default" w:ascii="Times New Roman" w:eastAsia="宋体"/>
          <w:sz w:val="24"/>
          <w:lang w:val="en-US" w:eastAsia="zh-CN"/>
        </w:rPr>
        <w:t>n_clusters, n_features</w:t>
      </w:r>
      <w:r>
        <w:rPr>
          <w:rFonts w:hint="eastAsia" w:ascii="Times New Roman" w:eastAsia="宋体"/>
          <w:sz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Labels_: 每个点的类</w:t>
      </w:r>
      <w:r>
        <w:rPr>
          <w:rFonts w:hint="eastAsia" w:ascii="Times New Roman" w:eastAsia="宋体"/>
          <w:sz w:val="24"/>
          <w:lang w:val="en-US" w:eastAsia="zh-CN"/>
        </w:rPr>
        <w:t>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inertia_：每个点到其簇的质心的距离之和。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fit(X[,y])</w:t>
      </w:r>
      <w:r>
        <w:rPr>
          <w:rFonts w:hint="eastAsia" w:ascii="Times New Roman" w:eastAsia="宋体"/>
          <w:sz w:val="24"/>
          <w:lang w:val="en-US" w:eastAsia="zh-CN"/>
        </w:rPr>
        <w:t>：</w:t>
      </w:r>
      <w:r>
        <w:rPr>
          <w:rFonts w:hint="default" w:ascii="Times New Roman" w:eastAsia="宋体"/>
          <w:sz w:val="24"/>
          <w:lang w:val="en-US" w:eastAsia="zh-CN"/>
        </w:rPr>
        <w:t xml:space="preserve">计算k-means聚类。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fit_predictt(X[,y])</w:t>
      </w:r>
      <w:r>
        <w:rPr>
          <w:rFonts w:hint="eastAsia" w:ascii="Times New Roman" w:eastAsia="宋体"/>
          <w:sz w:val="24"/>
          <w:lang w:val="en-US" w:eastAsia="zh-CN"/>
        </w:rPr>
        <w:t>：</w:t>
      </w:r>
      <w:r>
        <w:rPr>
          <w:rFonts w:hint="default" w:ascii="Times New Roman" w:eastAsia="宋体"/>
          <w:sz w:val="24"/>
          <w:lang w:val="en-US" w:eastAsia="zh-CN"/>
        </w:rPr>
        <w:t xml:space="preserve">计算簇质心并给每个样本预测类别。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fit_transform(X[,y])：计算簇并</w:t>
      </w:r>
      <w:r>
        <w:rPr>
          <w:rFonts w:hint="eastAsia" w:ascii="Times New Roman" w:eastAsia="宋体"/>
          <w:sz w:val="24"/>
          <w:lang w:val="en-US" w:eastAsia="zh-CN"/>
        </w:rPr>
        <w:t>将</w:t>
      </w:r>
      <w:r>
        <w:rPr>
          <w:rFonts w:hint="default" w:ascii="Times New Roman" w:eastAsia="宋体"/>
          <w:sz w:val="24"/>
          <w:lang w:val="en-US" w:eastAsia="zh-CN"/>
        </w:rPr>
        <w:t xml:space="preserve">X </w:t>
      </w:r>
      <w:r>
        <w:rPr>
          <w:rFonts w:hint="eastAsia" w:ascii="Times New Roman" w:eastAsia="宋体"/>
          <w:sz w:val="24"/>
          <w:lang w:val="en-US" w:eastAsia="zh-CN"/>
        </w:rPr>
        <w:t>转换为聚类距离空间</w:t>
      </w:r>
      <w:r>
        <w:rPr>
          <w:rFonts w:hint="default" w:ascii="Times New Roman" w:eastAsia="宋体"/>
          <w:sz w:val="24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get_params([deep])：取得估计器的参数。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predict(X):predict(X)</w:t>
      </w:r>
      <w:r>
        <w:rPr>
          <w:rFonts w:hint="eastAsia" w:ascii="Times New Roman" w:eastAsia="宋体"/>
          <w:sz w:val="24"/>
          <w:lang w:val="en-US" w:eastAsia="zh-CN"/>
        </w:rPr>
        <w:t>：</w:t>
      </w:r>
      <w:r>
        <w:rPr>
          <w:rFonts w:hint="default" w:ascii="Times New Roman" w:eastAsia="宋体"/>
          <w:sz w:val="24"/>
          <w:lang w:val="en-US" w:eastAsia="zh-CN"/>
        </w:rPr>
        <w:t xml:space="preserve">估计每个样本最接近的簇。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score(X[,y])</w:t>
      </w:r>
      <w:r>
        <w:rPr>
          <w:rFonts w:hint="eastAsia" w:ascii="Times New Roman" w:eastAsia="宋体"/>
          <w:sz w:val="24"/>
          <w:lang w:val="en-US" w:eastAsia="zh-CN"/>
        </w:rPr>
        <w:t>：</w:t>
      </w:r>
      <w:r>
        <w:rPr>
          <w:rFonts w:hint="default" w:ascii="Times New Roman" w:eastAsia="宋体"/>
          <w:sz w:val="24"/>
          <w:lang w:val="en-US" w:eastAsia="zh-CN"/>
        </w:rPr>
        <w:t>计算聚类误差</w:t>
      </w:r>
      <w:r>
        <w:rPr>
          <w:rFonts w:hint="eastAsia" w:ascii="Times New Roman" w:eastAsia="宋体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set_params(**params)</w:t>
      </w:r>
      <w:r>
        <w:rPr>
          <w:rFonts w:hint="eastAsia" w:ascii="Times New Roman" w:eastAsia="宋体"/>
          <w:sz w:val="24"/>
          <w:lang w:val="en-US" w:eastAsia="zh-CN"/>
        </w:rPr>
        <w:t>：</w:t>
      </w:r>
      <w:r>
        <w:rPr>
          <w:rFonts w:hint="default" w:ascii="Times New Roman" w:eastAsia="宋体"/>
          <w:sz w:val="24"/>
          <w:lang w:val="en-US" w:eastAsia="zh-CN"/>
        </w:rPr>
        <w:t xml:space="preserve">为估计器手动设定参数。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transform(X[,y]): 将X转换为</w:t>
      </w:r>
      <w:r>
        <w:rPr>
          <w:rFonts w:hint="eastAsia" w:ascii="Times New Roman" w:eastAsia="宋体"/>
          <w:sz w:val="24"/>
          <w:lang w:val="en-US" w:eastAsia="zh-CN"/>
        </w:rPr>
        <w:t>聚类</w:t>
      </w:r>
      <w:r>
        <w:rPr>
          <w:rFonts w:hint="default" w:ascii="Times New Roman" w:eastAsia="宋体"/>
          <w:sz w:val="24"/>
          <w:lang w:val="en-US" w:eastAsia="zh-CN"/>
        </w:rPr>
        <w:t xml:space="preserve">距离空间。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三、</w:t>
      </w:r>
      <w:r>
        <w:rPr>
          <w:rFonts w:hint="eastAsia"/>
          <w:b/>
          <w:sz w:val="28"/>
        </w:rPr>
        <w:t>实验结果分析</w:t>
      </w:r>
    </w:p>
    <w:p>
      <w:pPr>
        <w:spacing w:line="276" w:lineRule="auto"/>
        <w:ind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首先，依据上文中提到的聚类方法，我们选取了k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means聚类和Agglomerative clustering两种方法。</w:t>
      </w:r>
    </w:p>
    <w:p>
      <w:pPr>
        <w:spacing w:line="276" w:lineRule="auto"/>
        <w:ind w:firstLine="430"/>
        <w:rPr>
          <w:sz w:val="24"/>
          <w:szCs w:val="24"/>
        </w:rPr>
      </w:pPr>
      <w:r>
        <w:rPr>
          <w:rFonts w:hint="eastAsia"/>
          <w:sz w:val="24"/>
          <w:szCs w:val="24"/>
        </w:rPr>
        <w:t>下面两张图反映了聚类后可视化结果：</w:t>
      </w:r>
    </w:p>
    <w:p>
      <w:pPr>
        <w:spacing w:line="276" w:lineRule="auto"/>
        <w:ind w:firstLine="430"/>
        <w:rPr>
          <w:rFonts w:hint="eastAsia"/>
          <w:sz w:val="24"/>
          <w:szCs w:val="24"/>
        </w:rPr>
      </w:pPr>
    </w:p>
    <w:p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means结果可视化：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26000" cy="31623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  <w:sz w:val="24"/>
          <w:szCs w:val="24"/>
        </w:rPr>
      </w:pPr>
    </w:p>
    <w:p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·Agglomerative clustering结果可视化：</w:t>
      </w: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914900" cy="314960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sz w:val="24"/>
          <w:szCs w:val="24"/>
        </w:rPr>
      </w:pP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从结果中不难看出，两种方法的结果是极为相近的，从一定程度上说明了聚类结果的可靠性。这里我们将k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means为例，将聚类后的结果做成词云。</w:t>
      </w: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以下是四类文本中使用的词语组成的词云：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·类别一：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词云如下图所示，词频较高的词语有：“请问”、“买”、“正品”、“味道”、“感觉”、“有没有”等。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整体来看：该类别的问题主要围绕商品本身的类别、特征信息。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这类问题中出现了大量美妆用品（即类别和功能信息），如：“乳液”、“气垫”、“洗面奶”、“遮瑕”、“防晒”、“隔离”、“精华”等等，这些词语很有可能就是商品名称的一部分，同时也解释说明了商品功能。</w:t>
      </w:r>
    </w:p>
    <w:p>
      <w:pPr>
        <w:spacing w:line="276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一方面，这类词语还包含了大量的商品物理特征信息，如：“颜色”、“味道”、“感觉”等。具体而言，与颜色相关的词有：“白色”、“红色”、“哑光”等等；与味道相关的词语有“香”、“留香”、“好闻”等词语；与感觉相关的词语有“持久”、“合适”等。</w:t>
      </w: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945" cy="3439160"/>
            <wp:effectExtent l="0" t="0" r="133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1" b="622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4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·类别二：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词云如下图所示，词频较高的词语有：“正品”、“便宜”、“请问”、“买”等。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整体来看：该类别的问题主要围绕商品的质量等信息。产品质量方面，主要有：“正品”、“包装”、“查”、“假货”、“差”等等。</w:t>
      </w:r>
    </w:p>
    <w:p>
      <w:pPr>
        <w:spacing w:line="276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33315" cy="3696335"/>
            <wp:effectExtent l="0" t="0" r="44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·类别二：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词云如下图所示，词频较高的词语有：“孕妇”、“能用”、“适合”等。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整体来看该类别的问题主要围绕特定人群的使用信息。</w:t>
      </w:r>
    </w:p>
    <w:p>
      <w:pPr>
        <w:spacing w:line="276" w:lineRule="auto"/>
        <w:ind w:firstLine="420"/>
        <w:rPr>
          <w:sz w:val="24"/>
          <w:szCs w:val="24"/>
        </w:rPr>
      </w:pPr>
    </w:p>
    <w:p>
      <w:pPr>
        <w:spacing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71085" cy="2923540"/>
            <wp:effectExtent l="0" t="0" r="571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5" b="746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·类别四：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词云如下图所示，词频较高的词语有：“适合”、“油皮”、“色号”、“肤色”等。</w:t>
      </w:r>
    </w:p>
    <w:p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整体来看：该类别的问题主要围绕商品的适用情况。</w:t>
      </w:r>
    </w:p>
    <w:p>
      <w:pPr>
        <w:spacing w:line="276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这类问题主要是询问产品可能的适用情况，如“干皮”、“油皮”、“混合型”、“黄皮”等对应“皮肤”；“男生”、“女生”对应性别等。</w:t>
      </w:r>
    </w:p>
    <w:p>
      <w:pPr>
        <w:spacing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945" cy="3304540"/>
            <wp:effectExtent l="0" t="0" r="1333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8" b="775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sz w:val="24"/>
          <w:szCs w:val="24"/>
        </w:rPr>
      </w:pP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实验结果总结：</w:t>
      </w:r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总体来看，这几类中都高频出现了“请问”、“有没有”等词语，主要原因是这些数据据来自提问，所以每个类中均有出现，可考虑屏蔽这类词以提高聚类的准确性。</w:t>
      </w:r>
    </w:p>
    <w:p>
      <w:pPr>
        <w:spacing w:line="276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从各类的结果来看，不同类别的问题有不同的倾向，虽然有一定的交叉，但不影响整体分析。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eastAsia" w:asci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eastAsia="宋体"/>
          <w:sz w:val="28"/>
          <w:szCs w:val="28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color w:val="auto"/>
          <w:sz w:val="24"/>
          <w:lang w:val="en-US" w:eastAsia="zh-CN"/>
        </w:rPr>
      </w:pPr>
      <w:r>
        <w:rPr>
          <w:rFonts w:hint="eastAsia" w:ascii="Times New Roman" w:eastAsia="宋体"/>
          <w:color w:val="auto"/>
          <w:sz w:val="24"/>
          <w:lang w:val="en-US" w:eastAsia="zh-CN"/>
        </w:rPr>
        <w:t xml:space="preserve">[1] 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begin"/>
      </w:r>
      <w:r>
        <w:rPr>
          <w:rFonts w:hint="default" w:ascii="Times New Roman" w:eastAsia="宋体"/>
          <w:color w:val="auto"/>
          <w:sz w:val="24"/>
          <w:lang w:val="en-US" w:eastAsia="zh-CN"/>
        </w:rPr>
        <w:instrText xml:space="preserve"> HYPERLINK "https://www.tqwba.com/x_d/jishu/16683.html" </w:instrTex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eastAsia="宋体"/>
          <w:color w:val="auto"/>
          <w:sz w:val="24"/>
          <w:lang w:val="en-US" w:eastAsia="zh-CN"/>
        </w:rPr>
        <w:t>https://www.tqwba.com/x_d/jishu/16683.html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/>
        <w:jc w:val="both"/>
        <w:textAlignment w:val="auto"/>
        <w:rPr>
          <w:rFonts w:hint="default" w:ascii="Times New Roman" w:eastAsia="宋体"/>
          <w:color w:val="auto"/>
          <w:sz w:val="24"/>
          <w:lang w:val="en-US" w:eastAsia="zh-CN"/>
        </w:rPr>
      </w:pPr>
      <w:r>
        <w:rPr>
          <w:rFonts w:hint="eastAsia" w:ascii="Times New Roman" w:eastAsia="宋体"/>
          <w:color w:val="auto"/>
          <w:sz w:val="24"/>
          <w:lang w:val="en-US" w:eastAsia="zh-CN"/>
        </w:rPr>
        <w:t xml:space="preserve">[2] 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begin"/>
      </w:r>
      <w:r>
        <w:rPr>
          <w:rFonts w:hint="default" w:ascii="Times New Roman" w:eastAsia="宋体"/>
          <w:color w:val="auto"/>
          <w:sz w:val="24"/>
          <w:lang w:val="en-US" w:eastAsia="zh-CN"/>
        </w:rPr>
        <w:instrText xml:space="preserve"> HYPERLINK "https://www.cnblogs.com/jfdwd/p/9251242.html" </w:instrTex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eastAsia="宋体"/>
          <w:color w:val="auto"/>
          <w:sz w:val="24"/>
          <w:lang w:val="en-US" w:eastAsia="zh-CN"/>
        </w:rPr>
        <w:t>https://www.cnblogs.com/jfdwd/p/9251242.html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napToGrid/>
        <w:spacing w:beforeAutospacing="0" w:afterAutospacing="0" w:line="360" w:lineRule="auto"/>
        <w:ind w:left="0" w:leftChars="0" w:firstLine="0"/>
        <w:jc w:val="both"/>
        <w:rPr>
          <w:rFonts w:hint="default" w:ascii="Times New Roman" w:eastAsia="宋体"/>
          <w:color w:val="auto"/>
          <w:sz w:val="24"/>
          <w:lang w:val="en-US" w:eastAsia="zh-CN"/>
        </w:rPr>
      </w:pPr>
      <w:r>
        <w:rPr>
          <w:rFonts w:hint="eastAsia" w:ascii="Times New Roman" w:eastAsia="宋体"/>
          <w:color w:val="auto"/>
          <w:sz w:val="24"/>
          <w:lang w:val="en-US" w:eastAsia="zh-CN"/>
        </w:rPr>
        <w:t xml:space="preserve">[3] 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begin"/>
      </w:r>
      <w:r>
        <w:rPr>
          <w:rFonts w:hint="default" w:ascii="Times New Roman" w:eastAsia="宋体"/>
          <w:color w:val="auto"/>
          <w:sz w:val="24"/>
          <w:lang w:val="en-US" w:eastAsia="zh-CN"/>
        </w:rPr>
        <w:instrText xml:space="preserve"> HYPERLINK "https://www.cnblogs.com/cy0628/p/13916359.html" </w:instrTex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eastAsia="宋体"/>
          <w:color w:val="auto"/>
          <w:sz w:val="24"/>
          <w:lang w:val="en-US" w:eastAsia="zh-CN"/>
        </w:rPr>
        <w:t>https://www.cnblogs.com/cy0628/p/13916359.html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napToGrid/>
        <w:spacing w:beforeAutospacing="0" w:afterAutospacing="0" w:line="360" w:lineRule="auto"/>
        <w:ind w:left="0" w:leftChars="0" w:firstLine="0"/>
        <w:jc w:val="both"/>
        <w:rPr>
          <w:rFonts w:hint="default" w:ascii="Times New Roman" w:eastAsia="宋体"/>
          <w:color w:val="auto"/>
          <w:sz w:val="24"/>
          <w:lang w:val="en-US" w:eastAsia="zh-CN"/>
        </w:rPr>
      </w:pPr>
      <w:r>
        <w:rPr>
          <w:rFonts w:hint="eastAsia" w:ascii="Times New Roman" w:eastAsia="宋体"/>
          <w:color w:val="auto"/>
          <w:sz w:val="24"/>
          <w:lang w:val="en-US" w:eastAsia="zh-CN"/>
        </w:rPr>
        <w:t xml:space="preserve">[4] 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begin"/>
      </w:r>
      <w:r>
        <w:rPr>
          <w:rFonts w:hint="default" w:ascii="Times New Roman" w:eastAsia="宋体"/>
          <w:color w:val="auto"/>
          <w:sz w:val="24"/>
          <w:lang w:val="en-US" w:eastAsia="zh-CN"/>
        </w:rPr>
        <w:instrText xml:space="preserve"> HYPERLINK "https://blog.csdn.net/c_living/article/details/85258988" </w:instrTex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eastAsia="宋体"/>
          <w:color w:val="auto"/>
          <w:sz w:val="24"/>
          <w:lang w:val="en-US" w:eastAsia="zh-CN"/>
        </w:rPr>
        <w:t>https://blog.csdn.net/c_living/article/details/85258988</w:t>
      </w:r>
      <w:r>
        <w:rPr>
          <w:rFonts w:hint="default" w:ascii="Times New Roman" w:eastAsia="宋体"/>
          <w:color w:val="auto"/>
          <w:sz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E5406"/>
    <w:multiLevelType w:val="singleLevel"/>
    <w:tmpl w:val="4AFE54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07CDA4D"/>
    <w:multiLevelType w:val="singleLevel"/>
    <w:tmpl w:val="507CD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38BBE9"/>
    <w:multiLevelType w:val="singleLevel"/>
    <w:tmpl w:val="6538B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C42D7B"/>
    <w:multiLevelType w:val="singleLevel"/>
    <w:tmpl w:val="65C42D7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9298DBE"/>
    <w:multiLevelType w:val="singleLevel"/>
    <w:tmpl w:val="69298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950A54"/>
    <w:multiLevelType w:val="singleLevel"/>
    <w:tmpl w:val="69950A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B005387"/>
    <w:multiLevelType w:val="singleLevel"/>
    <w:tmpl w:val="6B00538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A7CD70D"/>
    <w:multiLevelType w:val="singleLevel"/>
    <w:tmpl w:val="7A7CD7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499A"/>
    <w:rsid w:val="11597907"/>
    <w:rsid w:val="16E1015B"/>
    <w:rsid w:val="251E5761"/>
    <w:rsid w:val="25470B99"/>
    <w:rsid w:val="265067D1"/>
    <w:rsid w:val="28D85131"/>
    <w:rsid w:val="33732611"/>
    <w:rsid w:val="37980252"/>
    <w:rsid w:val="39061313"/>
    <w:rsid w:val="3C1001AC"/>
    <w:rsid w:val="424851F1"/>
    <w:rsid w:val="43106BBE"/>
    <w:rsid w:val="4B316229"/>
    <w:rsid w:val="4F8D5E0F"/>
    <w:rsid w:val="59DB6176"/>
    <w:rsid w:val="60E34FE3"/>
    <w:rsid w:val="6A19499A"/>
    <w:rsid w:val="6BE32DF6"/>
    <w:rsid w:val="6E142366"/>
    <w:rsid w:val="74B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2021-05-08T11:40:00Z</dcterms:created>
  <dc:creator>studying。未央</dc:creator>
  <cp:lastModifiedBy>studying。未央</cp:lastModifiedBy>
  <dcterms:modified xsi:type="dcterms:W3CDTF">2021-05-14T03:00:07Z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