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9FB015" w14:textId="2B195F9F" w:rsidR="003C69D0" w:rsidRDefault="003C69D0">
      <w:r>
        <w:t xml:space="preserve">We continue to consider the use of a logistic regression model to predict the probability of default using income and balance on the Default data set. In particular, we will now compute estimates for the standard errors of the income and balance logistic regression coefficients in two different ways: (1) using the bootstrap, and (2) using the standard formula for computing the standard errors in the glm() function. Do not forget to set a random seed before beginning your analysis. </w:t>
      </w:r>
      <w:r w:rsidR="00E61485">
        <w:br/>
      </w:r>
    </w:p>
    <w:p w14:paraId="6727DED6" w14:textId="5E5038F4" w:rsidR="00E61485" w:rsidRDefault="003C69D0" w:rsidP="00E61485">
      <w:pPr>
        <w:pStyle w:val="a3"/>
        <w:numPr>
          <w:ilvl w:val="0"/>
          <w:numId w:val="1"/>
        </w:numPr>
        <w:ind w:leftChars="0"/>
      </w:pPr>
      <w:r>
        <w:t xml:space="preserve">Using the summary() and glm() functions, determine the estimated standard errors for the coefficients associated with income and balance in a multiple logistic regression model that uses both predictors. </w:t>
      </w:r>
      <w:r w:rsidR="00E61485">
        <w:br/>
      </w:r>
      <w:r w:rsidR="00E61485">
        <w:rPr>
          <w:noProof/>
        </w:rPr>
        <w:drawing>
          <wp:inline distT="0" distB="0" distL="0" distR="0" wp14:anchorId="46A5C720" wp14:editId="1CF47FD6">
            <wp:extent cx="5274310" cy="2028190"/>
            <wp:effectExtent l="0" t="0" r="2540" b="0"/>
            <wp:docPr id="1" name="圖片 1" descr="一張含有 文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圖片 1" descr="一張含有 文字 的圖片&#10;&#10;自動產生的描述"/>
                    <pic:cNvPicPr/>
                  </pic:nvPicPr>
                  <pic:blipFill rotWithShape="1">
                    <a:blip r:embed="rId5"/>
                    <a:srcRect t="8324"/>
                    <a:stretch/>
                  </pic:blipFill>
                  <pic:spPr bwMode="auto">
                    <a:xfrm>
                      <a:off x="0" y="0"/>
                      <a:ext cx="5274310" cy="2028190"/>
                    </a:xfrm>
                    <a:prstGeom prst="rect">
                      <a:avLst/>
                    </a:prstGeom>
                    <a:ln>
                      <a:noFill/>
                    </a:ln>
                    <a:extLst>
                      <a:ext uri="{53640926-AAD7-44D8-BBD7-CCE9431645EC}">
                        <a14:shadowObscured xmlns:a14="http://schemas.microsoft.com/office/drawing/2010/main"/>
                      </a:ext>
                    </a:extLst>
                  </pic:spPr>
                </pic:pic>
              </a:graphicData>
            </a:graphic>
          </wp:inline>
        </w:drawing>
      </w:r>
    </w:p>
    <w:p w14:paraId="20A7631E" w14:textId="47D0637E" w:rsidR="00E61485" w:rsidRDefault="00E61485" w:rsidP="00E61485">
      <w:pPr>
        <w:pStyle w:val="a3"/>
        <w:ind w:leftChars="0" w:left="360"/>
        <w:rPr>
          <w:rFonts w:hint="eastAsia"/>
        </w:rPr>
      </w:pPr>
      <w:r>
        <w:t xml:space="preserve">The </w:t>
      </w:r>
      <w:r w:rsidR="00971B39">
        <w:t>standard</w:t>
      </w:r>
      <w:r w:rsidR="00BD259F">
        <w:t xml:space="preserve"> errors </w:t>
      </w:r>
      <w:r w:rsidR="006E197C">
        <w:t>for</w:t>
      </w:r>
      <w:r w:rsidR="00BD259F">
        <w:t xml:space="preserve"> the </w:t>
      </w:r>
      <w:r w:rsidR="00C35F40">
        <w:t>income and balance</w:t>
      </w:r>
      <w:r w:rsidR="00BD259F">
        <w:t xml:space="preserve"> </w:t>
      </w:r>
      <w:r w:rsidR="00C35F40">
        <w:t>are</w:t>
      </w:r>
      <w:r w:rsidR="00BD259F">
        <w:t xml:space="preserve"> 4.985e-6 and 2.274e-4</w:t>
      </w:r>
      <w:r w:rsidR="00C35F40">
        <w:t xml:space="preserve">, </w:t>
      </w:r>
      <w:r w:rsidR="00CE4318" w:rsidRPr="00CE4318">
        <w:t>respectively</w:t>
      </w:r>
      <w:r w:rsidR="00C35F40">
        <w:t>.</w:t>
      </w:r>
    </w:p>
    <w:p w14:paraId="01C7025E" w14:textId="77777777" w:rsidR="003C69D0" w:rsidRDefault="003C69D0" w:rsidP="003C69D0">
      <w:pPr>
        <w:pStyle w:val="a3"/>
        <w:numPr>
          <w:ilvl w:val="0"/>
          <w:numId w:val="1"/>
        </w:numPr>
        <w:ind w:leftChars="0"/>
      </w:pPr>
      <w:r>
        <w:t>Write a function, boot.fn(), that takes as input the Default data set as well as an index of the observations, and that outputs the coefficient estimates for income and balance in the multiple logistic regression model.</w:t>
      </w:r>
    </w:p>
    <w:p w14:paraId="092A1D4D" w14:textId="5F58D999" w:rsidR="00480575" w:rsidRDefault="00935760" w:rsidP="00935760">
      <w:pPr>
        <w:pStyle w:val="a3"/>
        <w:ind w:leftChars="0" w:left="360"/>
      </w:pPr>
      <w:r>
        <w:rPr>
          <w:noProof/>
        </w:rPr>
        <w:drawing>
          <wp:anchor distT="0" distB="0" distL="114300" distR="114300" simplePos="0" relativeHeight="251658240" behindDoc="1" locked="0" layoutInCell="1" allowOverlap="1" wp14:anchorId="2BDB3600" wp14:editId="1496A5E9">
            <wp:simplePos x="0" y="0"/>
            <wp:positionH relativeFrom="margin">
              <wp:align>right</wp:align>
            </wp:positionH>
            <wp:positionV relativeFrom="paragraph">
              <wp:posOffset>298450</wp:posOffset>
            </wp:positionV>
            <wp:extent cx="5274310" cy="585470"/>
            <wp:effectExtent l="0" t="0" r="2540" b="5080"/>
            <wp:wrapTight wrapText="bothSides">
              <wp:wrapPolygon edited="0">
                <wp:start x="0" y="0"/>
                <wp:lineTo x="0" y="21085"/>
                <wp:lineTo x="21532" y="21085"/>
                <wp:lineTo x="21532" y="0"/>
                <wp:lineTo x="0" y="0"/>
              </wp:wrapPolygon>
            </wp:wrapTight>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5274310" cy="585470"/>
                    </a:xfrm>
                    <a:prstGeom prst="rect">
                      <a:avLst/>
                    </a:prstGeom>
                  </pic:spPr>
                </pic:pic>
              </a:graphicData>
            </a:graphic>
          </wp:anchor>
        </w:drawing>
      </w:r>
      <w:r w:rsidR="00BF0C96">
        <w:t>The boot.fn() is shown below</w:t>
      </w:r>
    </w:p>
    <w:p w14:paraId="6EA0A975" w14:textId="77777777" w:rsidR="00480575" w:rsidRDefault="00480575">
      <w:pPr>
        <w:widowControl/>
      </w:pPr>
      <w:r>
        <w:br w:type="page"/>
      </w:r>
    </w:p>
    <w:p w14:paraId="6C13065D" w14:textId="77777777" w:rsidR="003C69D0" w:rsidRDefault="003C69D0" w:rsidP="003C69D0">
      <w:pPr>
        <w:pStyle w:val="a3"/>
        <w:numPr>
          <w:ilvl w:val="0"/>
          <w:numId w:val="1"/>
        </w:numPr>
        <w:ind w:leftChars="0"/>
      </w:pPr>
      <w:r>
        <w:lastRenderedPageBreak/>
        <w:t>Use the boot() function together with your boot.fn() function to estimate the standard errors of the logistic regression coefficients for income and balance.</w:t>
      </w:r>
    </w:p>
    <w:p w14:paraId="26935571" w14:textId="148C4EF8" w:rsidR="00CC2E3D" w:rsidRDefault="00480575" w:rsidP="00CC2E3D">
      <w:pPr>
        <w:pStyle w:val="a3"/>
        <w:ind w:leftChars="0" w:left="360"/>
      </w:pPr>
      <w:r>
        <w:rPr>
          <w:noProof/>
        </w:rPr>
        <w:drawing>
          <wp:inline distT="0" distB="0" distL="0" distR="0" wp14:anchorId="65BE2DCC" wp14:editId="6E345068">
            <wp:extent cx="4984750" cy="1835824"/>
            <wp:effectExtent l="0" t="0" r="6350" b="0"/>
            <wp:docPr id="4" name="圖片 4" descr="一張含有 文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圖片 4" descr="一張含有 文字 的圖片&#10;&#10;自動產生的描述"/>
                    <pic:cNvPicPr/>
                  </pic:nvPicPr>
                  <pic:blipFill>
                    <a:blip r:embed="rId7"/>
                    <a:stretch>
                      <a:fillRect/>
                    </a:stretch>
                  </pic:blipFill>
                  <pic:spPr>
                    <a:xfrm>
                      <a:off x="0" y="0"/>
                      <a:ext cx="4985988" cy="1836280"/>
                    </a:xfrm>
                    <a:prstGeom prst="rect">
                      <a:avLst/>
                    </a:prstGeom>
                  </pic:spPr>
                </pic:pic>
              </a:graphicData>
            </a:graphic>
          </wp:inline>
        </w:drawing>
      </w:r>
    </w:p>
    <w:p w14:paraId="7535D912" w14:textId="0026ED9C" w:rsidR="00480575" w:rsidRDefault="000909B8" w:rsidP="00CC2E3D">
      <w:pPr>
        <w:pStyle w:val="a3"/>
        <w:ind w:leftChars="0" w:left="360"/>
        <w:rPr>
          <w:rFonts w:hint="eastAsia"/>
        </w:rPr>
      </w:pPr>
      <w:r>
        <w:rPr>
          <w:rFonts w:hint="eastAsia"/>
        </w:rPr>
        <w:t xml:space="preserve"> </w:t>
      </w:r>
      <w:r w:rsidR="004B0977">
        <w:t>t2: income, t3: balance</w:t>
      </w:r>
    </w:p>
    <w:p w14:paraId="05C56358" w14:textId="11C24E15" w:rsidR="003C69D0" w:rsidRDefault="003C69D0" w:rsidP="003C69D0">
      <w:pPr>
        <w:pStyle w:val="a3"/>
        <w:numPr>
          <w:ilvl w:val="0"/>
          <w:numId w:val="1"/>
        </w:numPr>
        <w:ind w:leftChars="0"/>
      </w:pPr>
      <w:r>
        <w:t>Comment on the estimated standard errors obtained using the glm() function and using your bootstrap function.</w:t>
      </w:r>
    </w:p>
    <w:tbl>
      <w:tblPr>
        <w:tblStyle w:val="a4"/>
        <w:tblW w:w="0" w:type="auto"/>
        <w:tblLook w:val="04A0" w:firstRow="1" w:lastRow="0" w:firstColumn="1" w:lastColumn="0" w:noHBand="0" w:noVBand="1"/>
      </w:tblPr>
      <w:tblGrid>
        <w:gridCol w:w="2765"/>
        <w:gridCol w:w="2765"/>
        <w:gridCol w:w="2766"/>
      </w:tblGrid>
      <w:tr w:rsidR="00EA19A8" w14:paraId="4D0072EB" w14:textId="77777777" w:rsidTr="00EA19A8">
        <w:tc>
          <w:tcPr>
            <w:tcW w:w="2765" w:type="dxa"/>
          </w:tcPr>
          <w:p w14:paraId="61DE7EE5" w14:textId="77777777" w:rsidR="00EA19A8" w:rsidRDefault="00EA19A8">
            <w:pPr>
              <w:widowControl/>
            </w:pPr>
          </w:p>
        </w:tc>
        <w:tc>
          <w:tcPr>
            <w:tcW w:w="2765" w:type="dxa"/>
          </w:tcPr>
          <w:p w14:paraId="2FB707CF" w14:textId="4149E40E" w:rsidR="00EA19A8" w:rsidRDefault="00F90B3C">
            <w:pPr>
              <w:widowControl/>
            </w:pPr>
            <w:r>
              <w:t>Income</w:t>
            </w:r>
          </w:p>
        </w:tc>
        <w:tc>
          <w:tcPr>
            <w:tcW w:w="2766" w:type="dxa"/>
          </w:tcPr>
          <w:p w14:paraId="1BB36A44" w14:textId="3FBB602F" w:rsidR="00EA19A8" w:rsidRDefault="00F90B3C">
            <w:pPr>
              <w:widowControl/>
            </w:pPr>
            <w:r>
              <w:t>Balance</w:t>
            </w:r>
          </w:p>
        </w:tc>
      </w:tr>
      <w:tr w:rsidR="00EA19A8" w14:paraId="3A534122" w14:textId="77777777" w:rsidTr="006517BE">
        <w:tc>
          <w:tcPr>
            <w:tcW w:w="2765" w:type="dxa"/>
          </w:tcPr>
          <w:p w14:paraId="25456E66" w14:textId="7C0C47D1" w:rsidR="00EA19A8" w:rsidRDefault="00F960DE">
            <w:pPr>
              <w:widowControl/>
            </w:pPr>
            <w:r>
              <w:t>g</w:t>
            </w:r>
            <w:r w:rsidR="00F90B3C">
              <w:t>lm</w:t>
            </w:r>
          </w:p>
        </w:tc>
        <w:tc>
          <w:tcPr>
            <w:tcW w:w="2765" w:type="dxa"/>
            <w:vAlign w:val="center"/>
          </w:tcPr>
          <w:p w14:paraId="73A90E67" w14:textId="4545BF8D" w:rsidR="00EA19A8" w:rsidRDefault="00F90B3C" w:rsidP="006517BE">
            <w:pPr>
              <w:widowControl/>
              <w:jc w:val="right"/>
            </w:pPr>
            <w:r w:rsidRPr="00F90B3C">
              <w:t>4.985e-06</w:t>
            </w:r>
          </w:p>
        </w:tc>
        <w:tc>
          <w:tcPr>
            <w:tcW w:w="2766" w:type="dxa"/>
            <w:vAlign w:val="center"/>
          </w:tcPr>
          <w:p w14:paraId="379A6CF8" w14:textId="6AF06B33" w:rsidR="00EA19A8" w:rsidRDefault="006517BE" w:rsidP="006517BE">
            <w:pPr>
              <w:widowControl/>
              <w:jc w:val="right"/>
            </w:pPr>
            <w:r w:rsidRPr="006517BE">
              <w:t>2.274e-04</w:t>
            </w:r>
          </w:p>
        </w:tc>
      </w:tr>
      <w:tr w:rsidR="00EA19A8" w14:paraId="04721FBA" w14:textId="77777777" w:rsidTr="006517BE">
        <w:tc>
          <w:tcPr>
            <w:tcW w:w="2765" w:type="dxa"/>
          </w:tcPr>
          <w:p w14:paraId="26F6836E" w14:textId="621E409D" w:rsidR="00EA19A8" w:rsidRDefault="00AE4AB8">
            <w:pPr>
              <w:widowControl/>
            </w:pPr>
            <w:r>
              <w:t>B</w:t>
            </w:r>
            <w:r w:rsidR="00F90B3C">
              <w:t>ootstrap</w:t>
            </w:r>
          </w:p>
        </w:tc>
        <w:tc>
          <w:tcPr>
            <w:tcW w:w="2765" w:type="dxa"/>
            <w:vAlign w:val="center"/>
          </w:tcPr>
          <w:p w14:paraId="5A1CD0C7" w14:textId="631BA0BB" w:rsidR="00EA19A8" w:rsidRDefault="006517BE" w:rsidP="006517BE">
            <w:pPr>
              <w:widowControl/>
              <w:jc w:val="right"/>
            </w:pPr>
            <w:r w:rsidRPr="006517BE">
              <w:t>8.051853e-08</w:t>
            </w:r>
          </w:p>
        </w:tc>
        <w:tc>
          <w:tcPr>
            <w:tcW w:w="2766" w:type="dxa"/>
            <w:vAlign w:val="center"/>
          </w:tcPr>
          <w:p w14:paraId="1E823684" w14:textId="2BC369F4" w:rsidR="00EA19A8" w:rsidRDefault="0042597B" w:rsidP="006517BE">
            <w:pPr>
              <w:widowControl/>
              <w:jc w:val="right"/>
            </w:pPr>
            <w:r w:rsidRPr="0042597B">
              <w:t>2.010909e-05</w:t>
            </w:r>
          </w:p>
        </w:tc>
      </w:tr>
    </w:tbl>
    <w:p w14:paraId="663A30AD" w14:textId="65444EBD" w:rsidR="003C69D0" w:rsidRDefault="0042597B">
      <w:pPr>
        <w:widowControl/>
      </w:pPr>
      <w:r>
        <w:rPr>
          <w:rFonts w:hint="eastAsia"/>
        </w:rPr>
        <w:t>T</w:t>
      </w:r>
      <w:r>
        <w:t xml:space="preserve">he </w:t>
      </w:r>
      <w:r w:rsidR="0074390A">
        <w:t xml:space="preserve">estimated standard errors </w:t>
      </w:r>
      <w:r w:rsidR="0074390A">
        <w:t>are different from glm and bootstrape method</w:t>
      </w:r>
      <w:r w:rsidR="00983481">
        <w:t xml:space="preserve"> and the bootstr</w:t>
      </w:r>
      <w:r w:rsidR="00AE4AB8">
        <w:t>a</w:t>
      </w:r>
      <w:r w:rsidR="00983481">
        <w:t>p</w:t>
      </w:r>
      <w:r w:rsidR="00AE4AB8">
        <w:t xml:space="preserve"> method provide lower estimated standard errors.</w:t>
      </w:r>
      <w:r w:rsidR="003C69D0">
        <w:br w:type="page"/>
      </w:r>
    </w:p>
    <w:p w14:paraId="24BB1226" w14:textId="3A0BEC7E" w:rsidR="00982590" w:rsidRDefault="00982590" w:rsidP="00982590">
      <w:pPr>
        <w:pStyle w:val="a3"/>
        <w:ind w:leftChars="0" w:left="360"/>
      </w:pPr>
      <w:r>
        <w:lastRenderedPageBreak/>
        <w:t>We will now consider the Boston housing data set, from the ISLR2 library.</w:t>
      </w:r>
    </w:p>
    <w:p w14:paraId="3D89D87D" w14:textId="77777777" w:rsidR="00982590" w:rsidRDefault="00982590" w:rsidP="00982590">
      <w:pPr>
        <w:pStyle w:val="a3"/>
        <w:numPr>
          <w:ilvl w:val="1"/>
          <w:numId w:val="1"/>
        </w:numPr>
        <w:ind w:leftChars="0"/>
      </w:pPr>
      <w:r>
        <w:t>Based on this data set, provide an estimate for the population mean of medv. Call this estimate ˆµ.</w:t>
      </w:r>
    </w:p>
    <w:p w14:paraId="0D607EAA" w14:textId="5B72EC08" w:rsidR="00347A66" w:rsidRDefault="00347A66" w:rsidP="00347A66">
      <w:pPr>
        <w:pStyle w:val="a3"/>
        <w:ind w:leftChars="0" w:left="840"/>
        <w:rPr>
          <w:rFonts w:hint="eastAsia"/>
        </w:rPr>
      </w:pPr>
      <w:r>
        <w:t xml:space="preserve">The estimate </w:t>
      </w:r>
      <w:r w:rsidR="00414680">
        <w:t>population mean is 22.53281</w:t>
      </w:r>
    </w:p>
    <w:p w14:paraId="7DC271F0" w14:textId="77777777" w:rsidR="00982590" w:rsidRDefault="00982590" w:rsidP="00982590">
      <w:pPr>
        <w:pStyle w:val="a3"/>
        <w:numPr>
          <w:ilvl w:val="1"/>
          <w:numId w:val="1"/>
        </w:numPr>
        <w:ind w:leftChars="0"/>
      </w:pPr>
      <w:r>
        <w:t>Provide an estimate of the standard error of ˆµ. Interpret this result. Hint: We can compute the standard error of the sample mean by dividing the sample standard deviation by the square root of the number of observations.</w:t>
      </w:r>
    </w:p>
    <w:p w14:paraId="4A39DCC8" w14:textId="0503A7B9" w:rsidR="00B05C37" w:rsidRDefault="00B05C37" w:rsidP="00B05C37">
      <w:pPr>
        <w:pStyle w:val="a3"/>
        <w:ind w:leftChars="0" w:left="840"/>
        <w:rPr>
          <w:rFonts w:hint="eastAsia"/>
        </w:rPr>
      </w:pPr>
      <w:r>
        <w:t xml:space="preserve">The estimate of standard error of </w:t>
      </w:r>
      <w:r>
        <w:t>ˆµ</w:t>
      </w:r>
      <w:r>
        <w:t xml:space="preserve"> is </w:t>
      </w:r>
      <w:r w:rsidRPr="00B05C37">
        <w:t>0.4088611</w:t>
      </w:r>
    </w:p>
    <w:p w14:paraId="43EC3593" w14:textId="77777777" w:rsidR="00982590" w:rsidRDefault="00982590" w:rsidP="00982590">
      <w:pPr>
        <w:pStyle w:val="a3"/>
        <w:numPr>
          <w:ilvl w:val="1"/>
          <w:numId w:val="1"/>
        </w:numPr>
        <w:ind w:leftChars="0"/>
      </w:pPr>
      <w:r>
        <w:t xml:space="preserve">Now estimate the standard error of ˆµ using the bootstrap. How does this compare to your answer from (b)? </w:t>
      </w:r>
    </w:p>
    <w:p w14:paraId="0C08C4FF" w14:textId="77777777" w:rsidR="007E4A26" w:rsidRDefault="007E4A26" w:rsidP="00F90776">
      <w:pPr>
        <w:pStyle w:val="a3"/>
        <w:ind w:leftChars="0" w:left="840"/>
      </w:pPr>
      <w:r>
        <w:rPr>
          <w:noProof/>
        </w:rPr>
        <w:drawing>
          <wp:inline distT="0" distB="0" distL="0" distR="0" wp14:anchorId="0E73ECAA" wp14:editId="104AF680">
            <wp:extent cx="5274310" cy="2212975"/>
            <wp:effectExtent l="0" t="0" r="2540" b="0"/>
            <wp:docPr id="6" name="圖片 6" descr="一張含有 文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圖片 6" descr="一張含有 文字 的圖片&#10;&#10;自動產生的描述"/>
                    <pic:cNvPicPr/>
                  </pic:nvPicPr>
                  <pic:blipFill>
                    <a:blip r:embed="rId8"/>
                    <a:stretch>
                      <a:fillRect/>
                    </a:stretch>
                  </pic:blipFill>
                  <pic:spPr>
                    <a:xfrm>
                      <a:off x="0" y="0"/>
                      <a:ext cx="5274310" cy="2212975"/>
                    </a:xfrm>
                    <a:prstGeom prst="rect">
                      <a:avLst/>
                    </a:prstGeom>
                  </pic:spPr>
                </pic:pic>
              </a:graphicData>
            </a:graphic>
          </wp:inline>
        </w:drawing>
      </w:r>
    </w:p>
    <w:p w14:paraId="00446B40" w14:textId="0E56CD30" w:rsidR="00F90776" w:rsidRDefault="007E4A26" w:rsidP="00F90776">
      <w:pPr>
        <w:pStyle w:val="a3"/>
        <w:ind w:leftChars="0" w:left="840"/>
        <w:rPr>
          <w:rFonts w:hint="eastAsia"/>
        </w:rPr>
      </w:pPr>
      <w:r>
        <w:t>The estimate is also 22.53281, but the std. error different form the answer is (b)</w:t>
      </w:r>
      <w:r w:rsidR="00CC1E39">
        <w:t>, increase form .4089 to .4107.</w:t>
      </w:r>
      <w:r w:rsidRPr="00F90776">
        <w:t xml:space="preserve"> </w:t>
      </w:r>
    </w:p>
    <w:p w14:paraId="3D89E416" w14:textId="0B6A53AB" w:rsidR="00982590" w:rsidRDefault="00982590" w:rsidP="00982590">
      <w:pPr>
        <w:pStyle w:val="a3"/>
        <w:numPr>
          <w:ilvl w:val="1"/>
          <w:numId w:val="1"/>
        </w:numPr>
        <w:ind w:leftChars="0"/>
      </w:pPr>
      <w:r>
        <w:t xml:space="preserve">Based on your bootstrap estimate from (c), provide a 95 % confidence interval for the mean of medv. Compare it to the results obtained using t.test(Boston$medv). Hint: You can approximate a 95 % confidence interval using the formula [ˆµ − 2SE(ˆµ), µˆ + 2SE(ˆµ)]. </w:t>
      </w:r>
      <w:r w:rsidR="003B17B4">
        <w:br/>
      </w:r>
      <w:r w:rsidR="003B17B4">
        <w:rPr>
          <w:rFonts w:hint="eastAsia"/>
        </w:rPr>
        <w:t>Th</w:t>
      </w:r>
      <w:r w:rsidR="003B17B4">
        <w:t>e 95% confidence interval is</w:t>
      </w:r>
    </w:p>
    <w:tbl>
      <w:tblPr>
        <w:tblStyle w:val="a4"/>
        <w:tblpPr w:leftFromText="180" w:rightFromText="180" w:vertAnchor="text" w:horzAnchor="margin" w:tblpXSpec="right" w:tblpY="73"/>
        <w:tblW w:w="0" w:type="auto"/>
        <w:tblLook w:val="04A0" w:firstRow="1" w:lastRow="0" w:firstColumn="1" w:lastColumn="0" w:noHBand="0" w:noVBand="1"/>
      </w:tblPr>
      <w:tblGrid>
        <w:gridCol w:w="2485"/>
        <w:gridCol w:w="2485"/>
        <w:gridCol w:w="2486"/>
      </w:tblGrid>
      <w:tr w:rsidR="001F190D" w14:paraId="01C4208D" w14:textId="77777777" w:rsidTr="001F190D">
        <w:tc>
          <w:tcPr>
            <w:tcW w:w="2485" w:type="dxa"/>
          </w:tcPr>
          <w:p w14:paraId="4134E05A" w14:textId="77777777" w:rsidR="001F190D" w:rsidRDefault="001F190D" w:rsidP="001F190D">
            <w:pPr>
              <w:pStyle w:val="a3"/>
              <w:ind w:leftChars="0" w:left="0"/>
              <w:rPr>
                <w:rFonts w:hint="eastAsia"/>
              </w:rPr>
            </w:pPr>
          </w:p>
        </w:tc>
        <w:tc>
          <w:tcPr>
            <w:tcW w:w="2485" w:type="dxa"/>
          </w:tcPr>
          <w:p w14:paraId="248FB1AA" w14:textId="7FA76E65" w:rsidR="001F190D" w:rsidRDefault="003B17B4" w:rsidP="001F190D">
            <w:pPr>
              <w:pStyle w:val="a3"/>
              <w:ind w:leftChars="0" w:left="0"/>
              <w:rPr>
                <w:rFonts w:hint="eastAsia"/>
              </w:rPr>
            </w:pPr>
            <w:r>
              <w:t>Upper bound</w:t>
            </w:r>
          </w:p>
        </w:tc>
        <w:tc>
          <w:tcPr>
            <w:tcW w:w="2486" w:type="dxa"/>
          </w:tcPr>
          <w:p w14:paraId="379F9FD9" w14:textId="761E34F3" w:rsidR="001F190D" w:rsidRDefault="003B17B4" w:rsidP="001F190D">
            <w:pPr>
              <w:pStyle w:val="a3"/>
              <w:ind w:leftChars="0" w:left="0"/>
              <w:rPr>
                <w:rFonts w:hint="eastAsia"/>
              </w:rPr>
            </w:pPr>
            <w:r>
              <w:t>Lower bound</w:t>
            </w:r>
          </w:p>
        </w:tc>
      </w:tr>
      <w:tr w:rsidR="001F190D" w14:paraId="4685D9E2" w14:textId="77777777" w:rsidTr="001F190D">
        <w:tc>
          <w:tcPr>
            <w:tcW w:w="2485" w:type="dxa"/>
          </w:tcPr>
          <w:p w14:paraId="5C217718" w14:textId="3D3DF1A6" w:rsidR="001F190D" w:rsidRDefault="003B17B4" w:rsidP="001F190D">
            <w:pPr>
              <w:pStyle w:val="a3"/>
              <w:ind w:leftChars="0" w:left="0"/>
              <w:rPr>
                <w:rFonts w:hint="eastAsia"/>
              </w:rPr>
            </w:pPr>
            <w:r>
              <w:t>t.test</w:t>
            </w:r>
          </w:p>
        </w:tc>
        <w:tc>
          <w:tcPr>
            <w:tcW w:w="2485" w:type="dxa"/>
          </w:tcPr>
          <w:p w14:paraId="0AE2C491" w14:textId="1DE2865B" w:rsidR="001F190D" w:rsidRDefault="00A43644" w:rsidP="001F190D">
            <w:pPr>
              <w:pStyle w:val="a3"/>
              <w:ind w:leftChars="0" w:left="0"/>
              <w:rPr>
                <w:rFonts w:hint="eastAsia"/>
              </w:rPr>
            </w:pPr>
            <w:r w:rsidRPr="00A43644">
              <w:t>21.72953</w:t>
            </w:r>
          </w:p>
        </w:tc>
        <w:tc>
          <w:tcPr>
            <w:tcW w:w="2486" w:type="dxa"/>
          </w:tcPr>
          <w:p w14:paraId="389BA7EC" w14:textId="40B45786" w:rsidR="001F190D" w:rsidRDefault="00A43644" w:rsidP="001F190D">
            <w:pPr>
              <w:pStyle w:val="a3"/>
              <w:ind w:leftChars="0" w:left="0"/>
              <w:rPr>
                <w:rFonts w:hint="eastAsia"/>
              </w:rPr>
            </w:pPr>
            <w:r w:rsidRPr="00A43644">
              <w:t>23.33608</w:t>
            </w:r>
          </w:p>
        </w:tc>
      </w:tr>
      <w:tr w:rsidR="001F190D" w14:paraId="74C9D6E7" w14:textId="77777777" w:rsidTr="001F190D">
        <w:tc>
          <w:tcPr>
            <w:tcW w:w="2485" w:type="dxa"/>
          </w:tcPr>
          <w:p w14:paraId="18048214" w14:textId="56B5251B" w:rsidR="001F190D" w:rsidRDefault="003B17B4" w:rsidP="001F190D">
            <w:pPr>
              <w:pStyle w:val="a3"/>
              <w:ind w:leftChars="0" w:left="0"/>
              <w:rPr>
                <w:rFonts w:hint="eastAsia"/>
              </w:rPr>
            </w:pPr>
            <w:r>
              <w:t>Bootstrap</w:t>
            </w:r>
          </w:p>
        </w:tc>
        <w:tc>
          <w:tcPr>
            <w:tcW w:w="2485" w:type="dxa"/>
          </w:tcPr>
          <w:p w14:paraId="7FFEFDF9" w14:textId="55E7DD3A" w:rsidR="001F190D" w:rsidRDefault="00AE0515" w:rsidP="001F190D">
            <w:pPr>
              <w:pStyle w:val="a3"/>
              <w:ind w:leftChars="0" w:left="0"/>
              <w:rPr>
                <w:rFonts w:hint="eastAsia"/>
              </w:rPr>
            </w:pPr>
            <w:r w:rsidRPr="00AE0515">
              <w:t>21.71148</w:t>
            </w:r>
          </w:p>
        </w:tc>
        <w:tc>
          <w:tcPr>
            <w:tcW w:w="2486" w:type="dxa"/>
          </w:tcPr>
          <w:p w14:paraId="746228F3" w14:textId="3B1ECBF8" w:rsidR="001F190D" w:rsidRDefault="00AE0515" w:rsidP="001F190D">
            <w:pPr>
              <w:pStyle w:val="a3"/>
              <w:ind w:leftChars="0" w:left="0"/>
              <w:rPr>
                <w:rFonts w:hint="eastAsia"/>
              </w:rPr>
            </w:pPr>
            <w:r w:rsidRPr="00AE0515">
              <w:t>23.35413</w:t>
            </w:r>
          </w:p>
        </w:tc>
      </w:tr>
    </w:tbl>
    <w:p w14:paraId="4FBD0AFE" w14:textId="5BD1B906" w:rsidR="001F190D" w:rsidRDefault="001F190D" w:rsidP="001F190D">
      <w:pPr>
        <w:pStyle w:val="a3"/>
        <w:numPr>
          <w:ilvl w:val="1"/>
          <w:numId w:val="1"/>
        </w:numPr>
        <w:ind w:leftChars="0"/>
        <w:rPr>
          <w:rFonts w:hint="eastAsia"/>
        </w:rPr>
      </w:pPr>
      <w:r>
        <w:t xml:space="preserve"> </w:t>
      </w:r>
      <w:r w:rsidR="00982590">
        <w:t>Based on this data set, provide an estimate, ˆµmed, for the median value of medv in the population.</w:t>
      </w:r>
      <w:r>
        <w:br/>
      </w:r>
      <w:r w:rsidR="00C656C8">
        <w:t>the median of the medv is 21.2</w:t>
      </w:r>
    </w:p>
    <w:p w14:paraId="497F12A2" w14:textId="5D333DC3" w:rsidR="008909C8" w:rsidRDefault="008909C8">
      <w:pPr>
        <w:widowControl/>
      </w:pPr>
      <w:r>
        <w:br w:type="page"/>
      </w:r>
    </w:p>
    <w:p w14:paraId="73D3CF82" w14:textId="59D3F9BE" w:rsidR="00982590" w:rsidRDefault="00982590" w:rsidP="00982590">
      <w:pPr>
        <w:pStyle w:val="a3"/>
        <w:numPr>
          <w:ilvl w:val="1"/>
          <w:numId w:val="1"/>
        </w:numPr>
        <w:ind w:leftChars="0"/>
      </w:pPr>
      <w:r>
        <w:lastRenderedPageBreak/>
        <w:t>We now would like to estimate the standard error of ˆµmed. Unfortunately, there is no simple formula for computing the standard error of the median. Instead, estimate the standard error of the median using the bootstrap. Comment on your findings.</w:t>
      </w:r>
      <w:r w:rsidR="00BD3DDB">
        <w:br/>
      </w:r>
      <w:r w:rsidR="00BD3DDB">
        <w:rPr>
          <w:noProof/>
        </w:rPr>
        <w:drawing>
          <wp:inline distT="0" distB="0" distL="0" distR="0" wp14:anchorId="3420DF3E" wp14:editId="15AAC020">
            <wp:extent cx="5274310" cy="1777365"/>
            <wp:effectExtent l="0" t="0" r="2540" b="0"/>
            <wp:docPr id="7" name="圖片 7" descr="一張含有 文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圖片 7" descr="一張含有 文字 的圖片&#10;&#10;自動產生的描述"/>
                    <pic:cNvPicPr/>
                  </pic:nvPicPr>
                  <pic:blipFill>
                    <a:blip r:embed="rId9"/>
                    <a:stretch>
                      <a:fillRect/>
                    </a:stretch>
                  </pic:blipFill>
                  <pic:spPr>
                    <a:xfrm>
                      <a:off x="0" y="0"/>
                      <a:ext cx="5274310" cy="1777365"/>
                    </a:xfrm>
                    <a:prstGeom prst="rect">
                      <a:avLst/>
                    </a:prstGeom>
                  </pic:spPr>
                </pic:pic>
              </a:graphicData>
            </a:graphic>
          </wp:inline>
        </w:drawing>
      </w:r>
    </w:p>
    <w:p w14:paraId="5BD19D38" w14:textId="5AB849C6" w:rsidR="00BD3DDB" w:rsidRDefault="00BD3DDB" w:rsidP="00BD3DDB">
      <w:pPr>
        <w:pStyle w:val="a3"/>
        <w:ind w:leftChars="0" w:left="840"/>
      </w:pPr>
      <w:r>
        <w:t>The estimated standard error is 0.3708901</w:t>
      </w:r>
      <w:r w:rsidR="006B7FC4">
        <w:t>, we can have the 95% confidence interval</w:t>
      </w:r>
      <w:r w:rsidR="00612FF9">
        <w:t xml:space="preserve"> is (</w:t>
      </w:r>
      <w:r w:rsidR="00612FF9" w:rsidRPr="00612FF9">
        <w:t>20.45822</w:t>
      </w:r>
      <w:r w:rsidR="00612FF9">
        <w:t xml:space="preserve">, </w:t>
      </w:r>
      <w:r w:rsidR="00612FF9" w:rsidRPr="00612FF9">
        <w:t>21.94178</w:t>
      </w:r>
      <w:r w:rsidR="00612FF9">
        <w:t>)</w:t>
      </w:r>
    </w:p>
    <w:p w14:paraId="1EFD55FC" w14:textId="350BCFDF" w:rsidR="00982590" w:rsidRDefault="00982590" w:rsidP="00982590">
      <w:pPr>
        <w:pStyle w:val="a3"/>
        <w:numPr>
          <w:ilvl w:val="1"/>
          <w:numId w:val="1"/>
        </w:numPr>
        <w:ind w:leftChars="0"/>
      </w:pPr>
      <w:r>
        <w:t xml:space="preserve">Based on this data set, provide an estimate for the tenth percentile of medv in Boston census tracts. Call this quantity ˆµ0.1. (You can use the quantile() function.) </w:t>
      </w:r>
      <w:r w:rsidR="00E2583B">
        <w:br/>
      </w:r>
      <w:r w:rsidR="00E2583B">
        <w:rPr>
          <w:rFonts w:hint="eastAsia"/>
        </w:rPr>
        <w:t>T</w:t>
      </w:r>
      <w:r w:rsidR="00E2583B">
        <w:t>he tenth percentile of medv</w:t>
      </w:r>
      <w:r w:rsidR="00E2583B">
        <w:t xml:space="preserve"> is 12.75</w:t>
      </w:r>
    </w:p>
    <w:p w14:paraId="0CEA40BD" w14:textId="08C5954D" w:rsidR="008F5DF9" w:rsidRDefault="00982590" w:rsidP="00982590">
      <w:pPr>
        <w:pStyle w:val="a3"/>
        <w:numPr>
          <w:ilvl w:val="1"/>
          <w:numId w:val="1"/>
        </w:numPr>
        <w:ind w:leftChars="0"/>
      </w:pPr>
      <w:r>
        <w:t>Use the bootstrap to estimate the standard error of ˆµ0.1. Comment on your findings.</w:t>
      </w:r>
    </w:p>
    <w:p w14:paraId="09BCD72F" w14:textId="2589EF20" w:rsidR="00A20645" w:rsidRDefault="00A20645" w:rsidP="00A20645">
      <w:pPr>
        <w:ind w:left="480" w:firstLine="360"/>
      </w:pPr>
      <w:r>
        <w:rPr>
          <w:noProof/>
        </w:rPr>
        <w:drawing>
          <wp:inline distT="0" distB="0" distL="0" distR="0" wp14:anchorId="37A76788" wp14:editId="09E76776">
            <wp:extent cx="5274310" cy="1258570"/>
            <wp:effectExtent l="0" t="0" r="2540" b="0"/>
            <wp:docPr id="8" name="圖片 8" descr="一張含有 文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圖片 8" descr="一張含有 文字 的圖片&#10;&#10;自動產生的描述"/>
                    <pic:cNvPicPr/>
                  </pic:nvPicPr>
                  <pic:blipFill>
                    <a:blip r:embed="rId10"/>
                    <a:stretch>
                      <a:fillRect/>
                    </a:stretch>
                  </pic:blipFill>
                  <pic:spPr>
                    <a:xfrm>
                      <a:off x="0" y="0"/>
                      <a:ext cx="5274310" cy="1258570"/>
                    </a:xfrm>
                    <a:prstGeom prst="rect">
                      <a:avLst/>
                    </a:prstGeom>
                  </pic:spPr>
                </pic:pic>
              </a:graphicData>
            </a:graphic>
          </wp:inline>
        </w:drawing>
      </w:r>
    </w:p>
    <w:p w14:paraId="2D62656B" w14:textId="7C75F9B7" w:rsidR="00A20645" w:rsidRDefault="00A20645" w:rsidP="00A20645">
      <w:pPr>
        <w:ind w:left="480" w:firstLine="360"/>
        <w:rPr>
          <w:rFonts w:hint="eastAsia"/>
        </w:rPr>
      </w:pPr>
      <w:r>
        <w:t xml:space="preserve">The standard error </w:t>
      </w:r>
      <w:r w:rsidR="009B3AD7">
        <w:t xml:space="preserve">of tenth percentile is .4994414. and the </w:t>
      </w:r>
      <w:r w:rsidR="00720B4D">
        <w:t>95% confidence interval will be</w:t>
      </w:r>
      <w:r w:rsidR="00BE7381">
        <w:t xml:space="preserve"> </w:t>
      </w:r>
      <w:r w:rsidR="00720B4D">
        <w:t>(</w:t>
      </w:r>
      <w:r w:rsidR="00BE7381" w:rsidRPr="00BE7381">
        <w:t>11.75112</w:t>
      </w:r>
      <w:r w:rsidR="00BE7381">
        <w:t xml:space="preserve">, </w:t>
      </w:r>
      <w:r w:rsidR="00BE7381" w:rsidRPr="00BE7381">
        <w:t>13.74888</w:t>
      </w:r>
      <w:r w:rsidR="00720B4D">
        <w:t>)</w:t>
      </w:r>
    </w:p>
    <w:sectPr w:rsidR="00A20645">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81F17"/>
    <w:multiLevelType w:val="hybridMultilevel"/>
    <w:tmpl w:val="D178A366"/>
    <w:lvl w:ilvl="0" w:tplc="59265AE4">
      <w:start w:val="1"/>
      <w:numFmt w:val="lowerLetter"/>
      <w:lvlText w:val="(%1)"/>
      <w:lvlJc w:val="left"/>
      <w:pPr>
        <w:ind w:left="360" w:hanging="360"/>
      </w:pPr>
      <w:rPr>
        <w:rFonts w:hint="default"/>
      </w:rPr>
    </w:lvl>
    <w:lvl w:ilvl="1" w:tplc="F8CE7846">
      <w:start w:val="1"/>
      <w:numFmt w:val="lowerLetter"/>
      <w:lvlText w:val="(%2)"/>
      <w:lvlJc w:val="left"/>
      <w:pPr>
        <w:ind w:left="840" w:hanging="360"/>
      </w:pPr>
      <w:rPr>
        <w:rFonts w:hint="default"/>
      </w:rPr>
    </w:lvl>
    <w:lvl w:ilvl="2" w:tplc="0409001B">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C08"/>
    <w:rsid w:val="000909B8"/>
    <w:rsid w:val="001627C4"/>
    <w:rsid w:val="001F190D"/>
    <w:rsid w:val="002B11F2"/>
    <w:rsid w:val="002E7EF2"/>
    <w:rsid w:val="00347A66"/>
    <w:rsid w:val="003B17B4"/>
    <w:rsid w:val="003C69D0"/>
    <w:rsid w:val="00414680"/>
    <w:rsid w:val="0042597B"/>
    <w:rsid w:val="00480575"/>
    <w:rsid w:val="004B0977"/>
    <w:rsid w:val="00612FF9"/>
    <w:rsid w:val="006517BE"/>
    <w:rsid w:val="0066352C"/>
    <w:rsid w:val="006B7FC4"/>
    <w:rsid w:val="006E197C"/>
    <w:rsid w:val="00720B4D"/>
    <w:rsid w:val="0074390A"/>
    <w:rsid w:val="007E4A26"/>
    <w:rsid w:val="00805B7C"/>
    <w:rsid w:val="00806C08"/>
    <w:rsid w:val="008909C8"/>
    <w:rsid w:val="00935760"/>
    <w:rsid w:val="00971B39"/>
    <w:rsid w:val="00982590"/>
    <w:rsid w:val="00983481"/>
    <w:rsid w:val="009B3AD7"/>
    <w:rsid w:val="00A20645"/>
    <w:rsid w:val="00A43644"/>
    <w:rsid w:val="00A85B88"/>
    <w:rsid w:val="00AE0515"/>
    <w:rsid w:val="00AE4AB8"/>
    <w:rsid w:val="00B05C37"/>
    <w:rsid w:val="00BD259F"/>
    <w:rsid w:val="00BD3DDB"/>
    <w:rsid w:val="00BE7381"/>
    <w:rsid w:val="00BF0C96"/>
    <w:rsid w:val="00C35F40"/>
    <w:rsid w:val="00C656C8"/>
    <w:rsid w:val="00CC1E39"/>
    <w:rsid w:val="00CC2E3D"/>
    <w:rsid w:val="00CE4318"/>
    <w:rsid w:val="00E2583B"/>
    <w:rsid w:val="00E61485"/>
    <w:rsid w:val="00EA19A8"/>
    <w:rsid w:val="00F90776"/>
    <w:rsid w:val="00F90B3C"/>
    <w:rsid w:val="00F960D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6B4D4A"/>
  <w15:chartTrackingRefBased/>
  <w15:docId w15:val="{0E2E8540-0BF9-4BC5-AD3C-8874299F76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C69D0"/>
    <w:pPr>
      <w:ind w:leftChars="200" w:left="480"/>
    </w:pPr>
  </w:style>
  <w:style w:type="table" w:styleId="a4">
    <w:name w:val="Table Grid"/>
    <w:basedOn w:val="a1"/>
    <w:uiPriority w:val="39"/>
    <w:rsid w:val="00EA19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4</Pages>
  <Words>527</Words>
  <Characters>3008</Characters>
  <Application>Microsoft Office Word</Application>
  <DocSecurity>0</DocSecurity>
  <Lines>25</Lines>
  <Paragraphs>7</Paragraphs>
  <ScaleCrop>false</ScaleCrop>
  <Company/>
  <LinksUpToDate>false</LinksUpToDate>
  <CharactersWithSpaces>3528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庭維 郭</dc:creator>
  <cp:keywords/>
  <dc:description/>
  <cp:lastModifiedBy>庭維 郭</cp:lastModifiedBy>
  <cp:revision>47</cp:revision>
  <dcterms:created xsi:type="dcterms:W3CDTF">2022-04-03T17:56:00Z</dcterms:created>
  <dcterms:modified xsi:type="dcterms:W3CDTF">2022-04-04T12:12:00Z</dcterms:modified>
</cp:coreProperties>
</file>