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2D37" w14:textId="385B807F" w:rsidR="00973630" w:rsidRDefault="00973630" w:rsidP="00973630">
      <w:pPr>
        <w:pStyle w:val="Heading1"/>
        <w:jc w:val="center"/>
      </w:pPr>
      <w:r w:rsidRPr="00973630">
        <w:t xml:space="preserve">Analysis </w:t>
      </w:r>
      <w:r w:rsidR="00EE5DF1">
        <w:t>protocol</w:t>
      </w:r>
      <w:r w:rsidRPr="00973630">
        <w:t xml:space="preserve"> </w:t>
      </w:r>
    </w:p>
    <w:p w14:paraId="6C5A4759" w14:textId="77777777" w:rsidR="00E40B3A" w:rsidRDefault="00E40B3A" w:rsidP="00226CC5">
      <w:pPr>
        <w:rPr>
          <w:b/>
          <w:bCs/>
          <w:lang w:val="en-US"/>
        </w:rPr>
      </w:pPr>
    </w:p>
    <w:p w14:paraId="6D9F1E64" w14:textId="0C5DCE9A" w:rsidR="009654E8" w:rsidRPr="00D546A4" w:rsidRDefault="00A83406" w:rsidP="00226CC5">
      <w:pPr>
        <w:rPr>
          <w:b/>
          <w:bCs/>
          <w:lang w:val="en-US"/>
        </w:rPr>
      </w:pPr>
      <w:r w:rsidRPr="00A83406">
        <w:rPr>
          <w:b/>
          <w:bCs/>
          <w:lang w:val="en-US"/>
        </w:rPr>
        <w:t>Title:</w:t>
      </w:r>
      <w:r w:rsidR="00605893">
        <w:rPr>
          <w:b/>
          <w:bCs/>
          <w:lang w:val="en-US"/>
        </w:rPr>
        <w:t xml:space="preserve"> </w:t>
      </w:r>
      <w:r w:rsidR="00342D57" w:rsidRPr="00D546A4">
        <w:rPr>
          <w:b/>
          <w:bCs/>
          <w:lang w:val="en-US"/>
        </w:rPr>
        <w:t xml:space="preserve">How do </w:t>
      </w:r>
      <w:r w:rsidR="00513E70">
        <w:rPr>
          <w:b/>
          <w:bCs/>
          <w:lang w:val="en-US"/>
        </w:rPr>
        <w:t xml:space="preserve">hospital </w:t>
      </w:r>
      <w:r w:rsidR="001C39F8">
        <w:rPr>
          <w:b/>
          <w:bCs/>
          <w:lang w:val="en-US"/>
        </w:rPr>
        <w:t xml:space="preserve">birth volumes </w:t>
      </w:r>
      <w:r w:rsidR="00513E70">
        <w:rPr>
          <w:b/>
          <w:bCs/>
          <w:lang w:val="en-US"/>
        </w:rPr>
        <w:t>and travel time</w:t>
      </w:r>
      <w:r w:rsidR="00D825CF">
        <w:rPr>
          <w:b/>
          <w:bCs/>
          <w:lang w:val="en-US"/>
        </w:rPr>
        <w:t xml:space="preserve"> to hospital</w:t>
      </w:r>
      <w:r w:rsidR="00342D57" w:rsidRPr="00D546A4">
        <w:rPr>
          <w:b/>
          <w:bCs/>
          <w:lang w:val="en-US"/>
        </w:rPr>
        <w:t xml:space="preserve"> </w:t>
      </w:r>
      <w:r w:rsidR="00342D57">
        <w:rPr>
          <w:b/>
          <w:bCs/>
          <w:lang w:val="en-US"/>
        </w:rPr>
        <w:t xml:space="preserve">impact </w:t>
      </w:r>
      <w:r w:rsidR="001C39F8">
        <w:rPr>
          <w:b/>
          <w:bCs/>
          <w:lang w:val="en-US"/>
        </w:rPr>
        <w:t>birth outcomes</w:t>
      </w:r>
      <w:r w:rsidR="00513E70">
        <w:rPr>
          <w:b/>
          <w:bCs/>
          <w:lang w:val="en-US"/>
        </w:rPr>
        <w:t>?</w:t>
      </w:r>
    </w:p>
    <w:p w14:paraId="4E752D3A" w14:textId="79E8E448" w:rsidR="005005F2" w:rsidRPr="005005F2" w:rsidRDefault="005005F2" w:rsidP="005005F2">
      <w:pPr>
        <w:pStyle w:val="Heading1"/>
        <w:rPr>
          <w:lang w:val="en-US"/>
        </w:rPr>
      </w:pPr>
      <w:r w:rsidRPr="005005F2">
        <w:rPr>
          <w:lang w:val="en-US"/>
        </w:rPr>
        <w:t>Roles:</w:t>
      </w:r>
    </w:p>
    <w:p w14:paraId="768A9584" w14:textId="11DECEF7" w:rsidR="005005F2" w:rsidRPr="005005F2" w:rsidRDefault="005005F2" w:rsidP="005005F2">
      <w:pPr>
        <w:spacing w:line="240" w:lineRule="auto"/>
        <w:rPr>
          <w:lang w:val="en-US"/>
        </w:rPr>
      </w:pPr>
      <w:r w:rsidRPr="005005F2">
        <w:rPr>
          <w:lang w:val="en-US"/>
        </w:rPr>
        <w:t>Leader: J</w:t>
      </w:r>
      <w:r w:rsidR="00571228">
        <w:rPr>
          <w:lang w:val="en-US"/>
        </w:rPr>
        <w:t>ohan Håkon Bjørngaard</w:t>
      </w:r>
    </w:p>
    <w:p w14:paraId="035FA4EC" w14:textId="169BAD2F" w:rsidR="005005F2" w:rsidRPr="003E5B59" w:rsidRDefault="005005F2" w:rsidP="005005F2">
      <w:pPr>
        <w:spacing w:line="240" w:lineRule="auto"/>
        <w:rPr>
          <w:lang w:val="en-US"/>
        </w:rPr>
      </w:pPr>
      <w:r w:rsidRPr="003E5B59">
        <w:rPr>
          <w:lang w:val="en-US"/>
        </w:rPr>
        <w:t xml:space="preserve">Analysis: </w:t>
      </w:r>
      <w:r w:rsidR="00571228" w:rsidRPr="00571228">
        <w:rPr>
          <w:lang w:val="en-US"/>
        </w:rPr>
        <w:t>Andreas Asheim, Sara Marie Ni</w:t>
      </w:r>
      <w:r w:rsidR="00571228" w:rsidRPr="00C63308">
        <w:rPr>
          <w:lang w:val="en-US"/>
        </w:rPr>
        <w:t>lsen, S</w:t>
      </w:r>
      <w:r w:rsidR="00571228">
        <w:rPr>
          <w:lang w:val="en-US"/>
        </w:rPr>
        <w:t xml:space="preserve">igne </w:t>
      </w:r>
      <w:r w:rsidR="001C39F8">
        <w:rPr>
          <w:lang w:val="en-US"/>
        </w:rPr>
        <w:t>Opdahl</w:t>
      </w:r>
    </w:p>
    <w:p w14:paraId="344FC54E" w14:textId="6FAFC70B" w:rsidR="005005F2" w:rsidRPr="005005F2" w:rsidRDefault="005005F2" w:rsidP="005005F2">
      <w:pPr>
        <w:spacing w:line="240" w:lineRule="auto"/>
        <w:rPr>
          <w:lang w:val="en-US"/>
        </w:rPr>
      </w:pPr>
      <w:r w:rsidRPr="005005F2">
        <w:rPr>
          <w:lang w:val="en-US"/>
        </w:rPr>
        <w:t>Clinical experts: K</w:t>
      </w:r>
      <w:r w:rsidR="00F05587">
        <w:rPr>
          <w:lang w:val="en-US"/>
        </w:rPr>
        <w:t>ari Risnes, Elisabeth Magnussen</w:t>
      </w:r>
    </w:p>
    <w:p w14:paraId="19FC4950" w14:textId="6D4FB405" w:rsidR="005005F2" w:rsidRPr="004501F1" w:rsidRDefault="00571228" w:rsidP="005005F2">
      <w:pPr>
        <w:spacing w:line="240" w:lineRule="auto"/>
        <w:rPr>
          <w:lang w:val="en-US"/>
        </w:rPr>
      </w:pPr>
      <w:r>
        <w:rPr>
          <w:lang w:val="en-US"/>
        </w:rPr>
        <w:t>Methodological experts</w:t>
      </w:r>
      <w:r w:rsidR="005005F2" w:rsidRPr="004501F1">
        <w:rPr>
          <w:lang w:val="en-US"/>
        </w:rPr>
        <w:t>: Neil Davies</w:t>
      </w:r>
      <w:r w:rsidR="00F05587" w:rsidRPr="004501F1">
        <w:rPr>
          <w:lang w:val="en-US"/>
        </w:rPr>
        <w:t>, Fredrik Carlsen</w:t>
      </w:r>
    </w:p>
    <w:p w14:paraId="1216EAE9" w14:textId="313F0D0E" w:rsidR="005005F2" w:rsidRPr="005005F2" w:rsidRDefault="005005F2" w:rsidP="005005F2">
      <w:pPr>
        <w:spacing w:line="240" w:lineRule="auto"/>
        <w:rPr>
          <w:lang w:val="en-US"/>
        </w:rPr>
      </w:pPr>
      <w:r w:rsidRPr="005005F2">
        <w:rPr>
          <w:lang w:val="en-US"/>
        </w:rPr>
        <w:t xml:space="preserve">Proposed journals: </w:t>
      </w:r>
      <w:r w:rsidR="00C63308">
        <w:rPr>
          <w:lang w:val="en-US"/>
        </w:rPr>
        <w:t>BMJ</w:t>
      </w:r>
    </w:p>
    <w:p w14:paraId="2791FEF5" w14:textId="396AD2B9" w:rsidR="005005F2" w:rsidRDefault="005005F2" w:rsidP="00226CC5">
      <w:pPr>
        <w:rPr>
          <w:b/>
          <w:bCs/>
          <w:lang w:val="en-US"/>
        </w:rPr>
      </w:pPr>
    </w:p>
    <w:p w14:paraId="5222D4CE" w14:textId="1FE226AD" w:rsidR="00BF5C4B" w:rsidRPr="00381B68" w:rsidRDefault="00BF5C4B" w:rsidP="00381B68">
      <w:pPr>
        <w:rPr>
          <w:b/>
          <w:bCs/>
          <w:lang w:val="en-US"/>
        </w:rPr>
      </w:pPr>
      <w:r w:rsidRPr="00973630">
        <w:rPr>
          <w:b/>
        </w:rPr>
        <w:t>Research question</w:t>
      </w:r>
      <w:r w:rsidR="009654E8">
        <w:rPr>
          <w:b/>
        </w:rPr>
        <w:t>s</w:t>
      </w:r>
      <w:r w:rsidRPr="00DC6DD5">
        <w:t xml:space="preserve">: </w:t>
      </w:r>
      <w:r w:rsidR="009654E8">
        <w:t xml:space="preserve">Is it safe to give birth at a hospital with low birth volumes? </w:t>
      </w:r>
      <w:proofErr w:type="gramStart"/>
      <w:r w:rsidR="00E1240B" w:rsidRPr="00FA6142">
        <w:rPr>
          <w:lang w:val="en-US"/>
        </w:rPr>
        <w:t>How</w:t>
      </w:r>
      <w:proofErr w:type="gramEnd"/>
      <w:r w:rsidR="00E1240B" w:rsidRPr="00FA6142">
        <w:rPr>
          <w:lang w:val="en-US"/>
        </w:rPr>
        <w:t xml:space="preserve"> do hospital birth volumes and travel time</w:t>
      </w:r>
      <w:r w:rsidR="00245E17" w:rsidRPr="00FA6142">
        <w:rPr>
          <w:lang w:val="en-US"/>
        </w:rPr>
        <w:t xml:space="preserve"> to hospital</w:t>
      </w:r>
      <w:r w:rsidR="00E1240B" w:rsidRPr="00FA6142">
        <w:rPr>
          <w:lang w:val="en-US"/>
        </w:rPr>
        <w:t xml:space="preserve"> impact birth outcomes?</w:t>
      </w:r>
      <w:r w:rsidR="009654E8">
        <w:rPr>
          <w:lang w:val="en-US"/>
        </w:rPr>
        <w:t xml:space="preserve"> </w:t>
      </w:r>
    </w:p>
    <w:p w14:paraId="706BB194" w14:textId="0384A3ED" w:rsidR="003006F0" w:rsidRDefault="00973630" w:rsidP="003006F0">
      <w:pPr>
        <w:pStyle w:val="Heading1"/>
        <w:numPr>
          <w:ilvl w:val="0"/>
          <w:numId w:val="5"/>
        </w:numPr>
        <w:ind w:left="426"/>
      </w:pPr>
      <w:r w:rsidRPr="00973630">
        <w:t xml:space="preserve">Background </w:t>
      </w:r>
    </w:p>
    <w:p w14:paraId="681FC070" w14:textId="68A7D544" w:rsidR="0073553A" w:rsidRDefault="00E1240B" w:rsidP="005A27BD">
      <w:pPr>
        <w:jc w:val="both"/>
      </w:pPr>
      <w:r>
        <w:t xml:space="preserve">Safe </w:t>
      </w:r>
      <w:r w:rsidR="008016ED">
        <w:t>childbirth</w:t>
      </w:r>
      <w:r w:rsidR="0073553A" w:rsidRPr="0073553A">
        <w:t xml:space="preserve"> </w:t>
      </w:r>
      <w:r w:rsidR="00EF1C07" w:rsidRPr="0073553A">
        <w:t>depends</w:t>
      </w:r>
      <w:r w:rsidR="0073553A" w:rsidRPr="0073553A">
        <w:t xml:space="preserve"> on </w:t>
      </w:r>
      <w:r>
        <w:t xml:space="preserve">access to </w:t>
      </w:r>
      <w:r w:rsidR="0073553A" w:rsidRPr="0073553A">
        <w:t xml:space="preserve">health care services. </w:t>
      </w:r>
      <w:r>
        <w:t xml:space="preserve">The Norwegian health care system is </w:t>
      </w:r>
      <w:r w:rsidR="00AB5E3B">
        <w:t xml:space="preserve">set up to provide universal and </w:t>
      </w:r>
      <w:r w:rsidR="003F6F17" w:rsidRPr="00AB5E3B">
        <w:t>high-quality</w:t>
      </w:r>
      <w:r w:rsidR="00AB5E3B" w:rsidRPr="00AB5E3B">
        <w:t xml:space="preserve"> </w:t>
      </w:r>
      <w:r w:rsidR="00AB5E3B">
        <w:t xml:space="preserve">free health care coverage </w:t>
      </w:r>
      <w:r w:rsidR="00381B68">
        <w:t>for the whole population</w:t>
      </w:r>
      <w:r>
        <w:t xml:space="preserve">. However, large parts of the country </w:t>
      </w:r>
      <w:r w:rsidR="00EF1C07">
        <w:t>are</w:t>
      </w:r>
      <w:r>
        <w:t xml:space="preserve"> sparsely populated and</w:t>
      </w:r>
      <w:r w:rsidR="00381B68">
        <w:t xml:space="preserve"> there is a </w:t>
      </w:r>
      <w:r w:rsidR="00245E17">
        <w:t xml:space="preserve">resource </w:t>
      </w:r>
      <w:r w:rsidR="00381B68">
        <w:t>trade-off</w:t>
      </w:r>
      <w:r w:rsidR="00B12A73">
        <w:t xml:space="preserve"> between</w:t>
      </w:r>
      <w:r w:rsidR="00381B68">
        <w:t xml:space="preserve"> size and</w:t>
      </w:r>
      <w:r>
        <w:t xml:space="preserve"> </w:t>
      </w:r>
      <w:r w:rsidRPr="00E1240B">
        <w:t>location of hospitals</w:t>
      </w:r>
      <w:r>
        <w:t xml:space="preserve">. </w:t>
      </w:r>
      <w:r w:rsidRPr="0073553A">
        <w:t xml:space="preserve">From 1974 to 2008, the number of birth institutions in Norway </w:t>
      </w:r>
      <w:r w:rsidR="00245E17">
        <w:t>was reduced</w:t>
      </w:r>
      <w:r w:rsidR="00245E17" w:rsidRPr="0073553A">
        <w:t xml:space="preserve"> </w:t>
      </w:r>
      <w:r w:rsidRPr="0073553A">
        <w:t>from 131 to 53</w:t>
      </w:r>
      <w:r w:rsidR="00DA17AD">
        <w:t>.</w:t>
      </w:r>
      <w:r w:rsidR="00DA17AD">
        <w:fldChar w:fldCharType="begin"/>
      </w:r>
      <w:r w:rsidR="00DA17AD">
        <w:instrText xml:space="preserve"> ADDIN EN.CITE &lt;EndNote&gt;&lt;Cite&gt;&lt;Author&gt;Engjom&lt;/Author&gt;&lt;Year&gt;2014&lt;/Year&gt;&lt;RecNum&gt;1&lt;/RecNum&gt;&lt;DisplayText&gt;&lt;style face="superscript"&gt;1&lt;/style&gt;&lt;/DisplayText&gt;&lt;record&gt;&lt;rec-number&gt;1&lt;/rec-number&gt;&lt;foreign-keys&gt;&lt;key app="EN" db-id="9tsasfdx32s5xseztf05w559z9d29zsaadzp</w:instrText>
      </w:r>
      <w:r w:rsidR="00DA17AD">
        <w:rPr>
          <w:rFonts w:hint="eastAsia"/>
        </w:rPr>
        <w:instrText>" timestamp="1646056540"&gt;1&lt;/key&gt;&lt;/foreign-keys&gt;&lt;ref-type name="Journal Article"&gt;17&lt;/ref-type&gt;&lt;contributors&gt;&lt;authors&gt;&lt;author&gt;Engjom, Hilde Marie&lt;/author&gt;&lt;author&gt;Morken, N</w:instrText>
      </w:r>
      <w:r w:rsidR="00DA17AD">
        <w:rPr>
          <w:rFonts w:ascii="Cambria Math" w:hAnsi="Cambria Math" w:cs="Cambria Math"/>
        </w:rPr>
        <w:instrText>‐</w:instrText>
      </w:r>
      <w:r w:rsidR="00DA17AD">
        <w:rPr>
          <w:rFonts w:hint="eastAsia"/>
        </w:rPr>
        <w:instrText>H&lt;/author&gt;&lt;author&gt;Norheim, Ole Frithjof&lt;/author&gt;&lt;author&gt;Klungsøyr, Kari&lt;/author&gt;&lt;/authors&gt;&lt;/contributors&gt;&lt;titles&gt;&lt;title&gt;Availability and access in modern obstetric care: a retrospective population</w:instrText>
      </w:r>
      <w:r w:rsidR="00DA17AD">
        <w:rPr>
          <w:rFonts w:ascii="Cambria Math" w:hAnsi="Cambria Math" w:cs="Cambria Math"/>
        </w:rPr>
        <w:instrText>‐</w:instrText>
      </w:r>
      <w:r w:rsidR="00DA17AD">
        <w:rPr>
          <w:rFonts w:hint="eastAsia"/>
        </w:rPr>
        <w:instrText>based study&lt;/title&gt;&lt;secondary-title&gt;BJOG: An International Journal of Obstetrics &amp;amp; Gynaecology&lt;/secondary-title&gt;&lt;/titles&gt;&lt;periodical&gt;&lt;full-</w:instrText>
      </w:r>
      <w:r w:rsidR="00DA17AD">
        <w:instrText>title&gt;BJOG: An International Journal of Obstetrics &amp;amp; Gynaecology&lt;/full-title&gt;&lt;/periodical&gt;&lt;pages&gt;290-299&lt;/pages&gt;&lt;volume&gt;121&lt;/volume&gt;&lt;number&gt;3&lt;/number&gt;&lt;dates&gt;&lt;year&gt;2014&lt;/year&gt;&lt;/dates&gt;&lt;isbn&gt;1470-0328&lt;/isbn&gt;&lt;urls&gt;&lt;/urls&gt;&lt;/record&gt;&lt;/Cite&gt;&lt;/EndNote&gt;</w:instrText>
      </w:r>
      <w:r w:rsidR="00DA17AD">
        <w:fldChar w:fldCharType="separate"/>
      </w:r>
      <w:r w:rsidR="00DA17AD" w:rsidRPr="00DA17AD">
        <w:rPr>
          <w:noProof/>
          <w:vertAlign w:val="superscript"/>
        </w:rPr>
        <w:t>1</w:t>
      </w:r>
      <w:r w:rsidR="00DA17AD">
        <w:fldChar w:fldCharType="end"/>
      </w:r>
      <w:r>
        <w:t xml:space="preserve"> </w:t>
      </w:r>
      <w:r w:rsidR="0073553A" w:rsidRPr="0073553A">
        <w:t xml:space="preserve">Centralization of deliveries is driven by increased medical specialization, </w:t>
      </w:r>
      <w:r w:rsidR="00381B68">
        <w:t>better</w:t>
      </w:r>
      <w:r w:rsidR="00381B68" w:rsidRPr="0073553A">
        <w:t xml:space="preserve"> </w:t>
      </w:r>
      <w:r w:rsidR="0073553A" w:rsidRPr="0073553A">
        <w:t>transport</w:t>
      </w:r>
      <w:r w:rsidR="00381B68">
        <w:t xml:space="preserve"> infrastructure</w:t>
      </w:r>
      <w:r w:rsidR="0073553A" w:rsidRPr="0073553A">
        <w:t xml:space="preserve"> and changes in the geographical population patterns</w:t>
      </w:r>
      <w:r>
        <w:t>.</w:t>
      </w:r>
      <w:r w:rsidR="0073553A" w:rsidRPr="0073553A">
        <w:t xml:space="preserve"> </w:t>
      </w:r>
      <w:r w:rsidR="00AB5E3B">
        <w:t>The 2010 Norwegian practice guideline from the Health Directorate includes a</w:t>
      </w:r>
      <w:r w:rsidR="0073553A" w:rsidRPr="0073553A">
        <w:t xml:space="preserve"> clear recommendation that </w:t>
      </w:r>
      <w:r w:rsidR="00EF1C07">
        <w:t>women</w:t>
      </w:r>
      <w:r w:rsidR="00EF1C07" w:rsidRPr="0073553A">
        <w:t xml:space="preserve"> </w:t>
      </w:r>
      <w:r w:rsidR="0073553A" w:rsidRPr="0073553A">
        <w:t>who are expected to deliver very or extremely preterm (before 32 weeks) are transferred to hospitals with staffed neonatal intensive care units.</w:t>
      </w:r>
      <w:r w:rsidR="00C672D4">
        <w:fldChar w:fldCharType="begin"/>
      </w:r>
      <w:r w:rsidR="00C672D4">
        <w:instrText xml:space="preserve"> ADDIN EN.CITE &lt;EndNote&gt;&lt;Cite&gt;&lt;Author&gt;Helsedirektoratet&lt;/Author&gt;&lt;Year&gt;2010&lt;/Year&gt;&lt;RecNum&gt;2&lt;/RecNum&gt;&lt;DisplayText&gt;&lt;style face="superscript"&gt;2&lt;/style&gt;&lt;/DisplayText&gt;&lt;record&gt;&lt;rec-number&gt;2&lt;/rec-number&gt;&lt;foreign-keys&gt;&lt;key app="EN" db-id="9tsasfdx32s5xseztf05w559z9d29zsaadzp" timestamp="1646059691"&gt;2&lt;/key&gt;&lt;/foreign-keys&gt;&lt;ref-type name="Government Document"&gt;46&lt;/ref-type&gt;&lt;contributors&gt;&lt;authors&gt;&lt;author&gt;Helsedirektoratet&lt;/author&gt;&lt;/authors&gt;&lt;secondary-authors&gt;&lt;author&gt;Helsedirektoratet&lt;/author&gt;&lt;/secondary-authors&gt;&lt;/contributors&gt;&lt;titles&gt;&lt;title&gt;Et trygt fødetilbud. Kvalitetskrav til fødeselsomsorgen&lt;/title&gt;&lt;/titles&gt;&lt;dates&gt;&lt;year&gt;2010&lt;/year&gt;&lt;/dates&gt;&lt;urls&gt;&lt;related-urls&gt;&lt;url&gt;https://www.helsedirektoratet.no/veiledere/et-trygt-fodetilbud-kvalitetskrav-til-fodselsomsorgen/Et%20trygt%20f%C3%B8detilbud.%20Kvalitetskrav%20til%20f%C3%B8dselsomsorgen%20%E2%80%93%20Veileder.pdf/_/attachment/inline/13edfbe7-e77e-47bb-89d6-faa94bf80e28:809189312f88f05db5207d671c1f34f38adbc7cd/Et%20trygt%20f%C3%B8detilbud.%20Kvalitetskrav%20til%20f%C3%B8dselsomsorgen%20%E2%80%93%20Veileder.pdf&lt;/url&gt;&lt;/related-urls&gt;&lt;/urls&gt;&lt;/record&gt;&lt;/Cite&gt;&lt;/EndNote&gt;</w:instrText>
      </w:r>
      <w:r w:rsidR="00C672D4">
        <w:fldChar w:fldCharType="separate"/>
      </w:r>
      <w:r w:rsidR="00C672D4" w:rsidRPr="00C672D4">
        <w:rPr>
          <w:noProof/>
          <w:vertAlign w:val="superscript"/>
        </w:rPr>
        <w:t>2</w:t>
      </w:r>
      <w:r w:rsidR="00C672D4">
        <w:fldChar w:fldCharType="end"/>
      </w:r>
      <w:r w:rsidR="0073553A" w:rsidRPr="0073553A">
        <w:t xml:space="preserve"> However,</w:t>
      </w:r>
      <w:r w:rsidR="003F6F17">
        <w:t xml:space="preserve"> since</w:t>
      </w:r>
      <w:r w:rsidR="0073553A" w:rsidRPr="0073553A">
        <w:t xml:space="preserve"> </w:t>
      </w:r>
      <w:r w:rsidR="00245E17">
        <w:t>most</w:t>
      </w:r>
      <w:r w:rsidR="0073553A" w:rsidRPr="0073553A">
        <w:t xml:space="preserve"> preterm births can</w:t>
      </w:r>
      <w:r w:rsidR="00245E17">
        <w:t>not</w:t>
      </w:r>
      <w:r w:rsidR="0073553A" w:rsidRPr="0073553A">
        <w:t xml:space="preserve"> be predicted, </w:t>
      </w:r>
      <w:r w:rsidR="00245E17">
        <w:t>pregnant women</w:t>
      </w:r>
      <w:r w:rsidR="00245E17" w:rsidRPr="0073553A">
        <w:t xml:space="preserve"> </w:t>
      </w:r>
      <w:r w:rsidR="0073553A" w:rsidRPr="0073553A">
        <w:t xml:space="preserve">living close to specialized hospitals, may have better access to appropriate care. </w:t>
      </w:r>
    </w:p>
    <w:p w14:paraId="69D58F87" w14:textId="37E3B434" w:rsidR="0073553A" w:rsidRDefault="0073553A" w:rsidP="005A27BD">
      <w:pPr>
        <w:jc w:val="both"/>
      </w:pPr>
      <w:r w:rsidRPr="0073553A">
        <w:t xml:space="preserve">Because larger hospitals </w:t>
      </w:r>
      <w:r w:rsidR="00245E17">
        <w:t xml:space="preserve">are more specialized and </w:t>
      </w:r>
      <w:r w:rsidRPr="0073553A">
        <w:t>handle more high-risk cases, compari</w:t>
      </w:r>
      <w:r w:rsidR="00245E17">
        <w:t>son</w:t>
      </w:r>
      <w:r w:rsidRPr="0073553A">
        <w:t xml:space="preserve"> </w:t>
      </w:r>
      <w:r w:rsidR="00245E17">
        <w:t xml:space="preserve">of </w:t>
      </w:r>
      <w:r w:rsidRPr="0073553A">
        <w:t>deliver</w:t>
      </w:r>
      <w:r w:rsidR="00245E17">
        <w:t>y outcomes</w:t>
      </w:r>
      <w:r w:rsidRPr="0073553A">
        <w:t xml:space="preserve"> between larger and smaller hospitals is likely </w:t>
      </w:r>
      <w:r w:rsidR="00245E17">
        <w:t xml:space="preserve">to be </w:t>
      </w:r>
      <w:r w:rsidRPr="0073553A">
        <w:t xml:space="preserve">confounded. </w:t>
      </w:r>
      <w:r w:rsidR="00A172B4" w:rsidRPr="00381B68">
        <w:t>For example,</w:t>
      </w:r>
      <w:r w:rsidR="00381B68">
        <w:t xml:space="preserve"> if</w:t>
      </w:r>
      <w:r w:rsidR="00A172B4" w:rsidRPr="00381B68">
        <w:t xml:space="preserve"> women who are identified as </w:t>
      </w:r>
      <w:r w:rsidR="001708C6">
        <w:t>being at</w:t>
      </w:r>
      <w:r w:rsidR="00A172B4" w:rsidRPr="00381B68">
        <w:t xml:space="preserve"> high</w:t>
      </w:r>
      <w:r w:rsidR="001708C6">
        <w:t xml:space="preserve"> </w:t>
      </w:r>
      <w:r w:rsidR="00A172B4" w:rsidRPr="00381B68">
        <w:t xml:space="preserve">risk </w:t>
      </w:r>
      <w:r w:rsidR="001708C6">
        <w:t xml:space="preserve">of complications during </w:t>
      </w:r>
      <w:r w:rsidR="005810E6">
        <w:t>delivery</w:t>
      </w:r>
      <w:r w:rsidR="005810E6" w:rsidRPr="00381B68">
        <w:t xml:space="preserve"> </w:t>
      </w:r>
      <w:r w:rsidR="00381B68">
        <w:t>are</w:t>
      </w:r>
      <w:r w:rsidR="00381B68" w:rsidRPr="00381B68">
        <w:t xml:space="preserve"> </w:t>
      </w:r>
      <w:r w:rsidR="00A172B4" w:rsidRPr="00381B68">
        <w:t>sent to larger and more specialized hospital</w:t>
      </w:r>
      <w:r w:rsidR="005810E6">
        <w:t>s</w:t>
      </w:r>
      <w:r w:rsidR="00A172B4" w:rsidRPr="00381B68">
        <w:t xml:space="preserve">, more adverse outcomes may be expected at such hospitals. </w:t>
      </w:r>
      <w:r w:rsidR="00A172B4">
        <w:t>Also</w:t>
      </w:r>
      <w:r w:rsidR="00DC4518">
        <w:t>, women living in catchment areas of larger hospitals may have systematically different sociodemographic characteristics compared to women residing in catchment area</w:t>
      </w:r>
      <w:r w:rsidR="00381B68">
        <w:t>s</w:t>
      </w:r>
      <w:r w:rsidR="00DC4518">
        <w:t xml:space="preserve"> of </w:t>
      </w:r>
      <w:r w:rsidR="00381B68">
        <w:t xml:space="preserve">smaller </w:t>
      </w:r>
      <w:r w:rsidR="00DC4518">
        <w:t xml:space="preserve">hospitals. </w:t>
      </w:r>
      <w:r w:rsidRPr="0073553A">
        <w:t xml:space="preserve">Since registry data include limited information about patients’ characteristics and risk factors, adjustment for available information would not be </w:t>
      </w:r>
      <w:r w:rsidR="006A0382">
        <w:t xml:space="preserve">expected provide </w:t>
      </w:r>
      <w:r w:rsidRPr="0073553A">
        <w:t xml:space="preserve">sufficient </w:t>
      </w:r>
      <w:r w:rsidR="00B33E4A">
        <w:t>control for such confounding</w:t>
      </w:r>
      <w:r w:rsidRPr="0073553A">
        <w:t>.</w:t>
      </w:r>
      <w:r w:rsidR="00DC4518">
        <w:t xml:space="preserve"> </w:t>
      </w:r>
    </w:p>
    <w:p w14:paraId="0B1B7049" w14:textId="77777777" w:rsidR="0073553A" w:rsidRDefault="0073553A" w:rsidP="005A27BD">
      <w:pPr>
        <w:jc w:val="both"/>
      </w:pPr>
    </w:p>
    <w:p w14:paraId="396BF44F" w14:textId="3AF1855E" w:rsidR="00B25BFA" w:rsidRDefault="00B25BFA" w:rsidP="00B25BFA">
      <w:pPr>
        <w:pStyle w:val="Heading2"/>
        <w:numPr>
          <w:ilvl w:val="1"/>
          <w:numId w:val="5"/>
        </w:numPr>
      </w:pPr>
      <w:r>
        <w:t>Key references</w:t>
      </w:r>
    </w:p>
    <w:p w14:paraId="5F0F372E" w14:textId="77777777" w:rsidR="00C63308" w:rsidRPr="00B12A73" w:rsidRDefault="009654E8" w:rsidP="00C63308">
      <w:pPr>
        <w:spacing w:after="0" w:line="240" w:lineRule="auto"/>
        <w:rPr>
          <w:rFonts w:ascii="Calibri" w:eastAsia="Times New Roman" w:hAnsi="Calibri" w:cs="Calibri"/>
          <w:color w:val="0563C1"/>
          <w:lang w:eastAsia="nb-NO"/>
        </w:rPr>
      </w:pPr>
      <w:hyperlink r:id="rId8" w:history="1">
        <w:r w:rsidR="00C63308" w:rsidRPr="00B12A73">
          <w:rPr>
            <w:rFonts w:ascii="Calibri" w:eastAsia="Times New Roman" w:hAnsi="Calibri" w:cs="Calibri"/>
            <w:color w:val="0563C1"/>
            <w:lang w:eastAsia="nb-NO"/>
          </w:rPr>
          <w:t xml:space="preserve">https://obgyn.onlinelibrary.wiley.com/doi/full/10.1002/ijgo.12832 </w:t>
        </w:r>
      </w:hyperlink>
    </w:p>
    <w:p w14:paraId="7D8857D5" w14:textId="61D82A0C" w:rsidR="00B25BFA" w:rsidRPr="00B12A73" w:rsidRDefault="009654E8" w:rsidP="00B12A73">
      <w:pPr>
        <w:spacing w:after="0" w:line="240" w:lineRule="auto"/>
        <w:rPr>
          <w:rFonts w:ascii="Calibri" w:eastAsia="Times New Roman" w:hAnsi="Calibri" w:cs="Calibri"/>
          <w:color w:val="0563C1"/>
          <w:u w:val="single"/>
          <w:lang w:eastAsia="nb-NO"/>
        </w:rPr>
      </w:pPr>
      <w:hyperlink r:id="rId9" w:history="1">
        <w:r w:rsidR="00BB2039" w:rsidRPr="00B12A73">
          <w:rPr>
            <w:rFonts w:ascii="Calibri" w:eastAsia="Times New Roman" w:hAnsi="Calibri" w:cs="Calibri"/>
            <w:color w:val="0563C1"/>
            <w:lang w:eastAsia="nb-NO"/>
          </w:rPr>
          <w:t>https://bmcpregnancychildbirth.biomedcentral.com/articles/10.1186/s12884-021-03988-y</w:t>
        </w:r>
      </w:hyperlink>
      <w:r w:rsidR="00BB2039" w:rsidRPr="00B12A73">
        <w:rPr>
          <w:rFonts w:ascii="Calibri" w:eastAsia="Times New Roman" w:hAnsi="Calibri" w:cs="Calibri"/>
          <w:color w:val="0563C1"/>
          <w:u w:val="single"/>
          <w:lang w:eastAsia="nb-NO"/>
        </w:rPr>
        <w:t xml:space="preserve"> </w:t>
      </w:r>
    </w:p>
    <w:p w14:paraId="0383A40C" w14:textId="77777777" w:rsidR="00B25BFA" w:rsidRPr="00B12A73" w:rsidRDefault="00B25BFA" w:rsidP="00B12A73">
      <w:pPr>
        <w:spacing w:after="0" w:line="240" w:lineRule="auto"/>
        <w:rPr>
          <w:rFonts w:ascii="Calibri" w:eastAsia="Times New Roman" w:hAnsi="Calibri" w:cs="Calibri"/>
          <w:color w:val="0563C1"/>
          <w:u w:val="single"/>
          <w:lang w:eastAsia="nb-NO"/>
        </w:rPr>
      </w:pPr>
    </w:p>
    <w:p w14:paraId="241E0EE8" w14:textId="5E963CCA" w:rsidR="00BF5C4B" w:rsidRDefault="00BF5C4B" w:rsidP="00BF5C4B">
      <w:pPr>
        <w:pStyle w:val="Heading1"/>
        <w:numPr>
          <w:ilvl w:val="0"/>
          <w:numId w:val="5"/>
        </w:numPr>
      </w:pPr>
      <w:r>
        <w:lastRenderedPageBreak/>
        <w:t>Objective</w:t>
      </w:r>
      <w:r w:rsidR="00B25BFA">
        <w:t>s</w:t>
      </w:r>
    </w:p>
    <w:p w14:paraId="1C0C555C" w14:textId="77777777" w:rsidR="00BF0457" w:rsidRDefault="00BF0457" w:rsidP="00BF0457">
      <w:r>
        <w:t xml:space="preserve">The aim of this project is to </w:t>
      </w:r>
      <w:r w:rsidRPr="0073553A">
        <w:t>estimate effects</w:t>
      </w:r>
      <w:r>
        <w:t xml:space="preserve"> of hospital birth </w:t>
      </w:r>
      <w:r w:rsidRPr="0073553A">
        <w:t>volume</w:t>
      </w:r>
      <w:r>
        <w:t xml:space="preserve"> and</w:t>
      </w:r>
      <w:r w:rsidRPr="0073553A">
        <w:t xml:space="preserve"> travel distance </w:t>
      </w:r>
      <w:r>
        <w:t xml:space="preserve">to hospital </w:t>
      </w:r>
      <w:r w:rsidRPr="0073553A">
        <w:t xml:space="preserve">on perinatal and infant mortality, </w:t>
      </w:r>
      <w:r>
        <w:t>neonatal immediate condition (indicated by A</w:t>
      </w:r>
      <w:r w:rsidRPr="0073553A">
        <w:t>pgar score</w:t>
      </w:r>
      <w:r>
        <w:t xml:space="preserve">), </w:t>
      </w:r>
      <w:r w:rsidRPr="0020772D">
        <w:t>neonatal unit admission, caesarean section</w:t>
      </w:r>
      <w:r>
        <w:t>, transport deliveries</w:t>
      </w:r>
      <w:r w:rsidRPr="0020772D">
        <w:t xml:space="preserve">, </w:t>
      </w:r>
      <w:r>
        <w:t xml:space="preserve">and </w:t>
      </w:r>
      <w:r w:rsidRPr="0020772D">
        <w:t xml:space="preserve">maternal </w:t>
      </w:r>
      <w:r>
        <w:t xml:space="preserve">complications in labour (indicated by </w:t>
      </w:r>
      <w:r w:rsidRPr="0020772D">
        <w:t>blood transfusion</w:t>
      </w:r>
      <w:r>
        <w:t>). We will investigate the effects for different categories of gestational age.</w:t>
      </w:r>
    </w:p>
    <w:p w14:paraId="1280EF7C" w14:textId="77777777" w:rsidR="00453791" w:rsidRDefault="00453791" w:rsidP="00BF5C4B"/>
    <w:p w14:paraId="511EB7F2" w14:textId="3FB077EC" w:rsidR="00A83406" w:rsidRDefault="00A83406" w:rsidP="00A83406">
      <w:pPr>
        <w:pStyle w:val="Heading1"/>
        <w:numPr>
          <w:ilvl w:val="0"/>
          <w:numId w:val="5"/>
        </w:numPr>
      </w:pPr>
      <w:r>
        <w:t>Analysis plan</w:t>
      </w:r>
    </w:p>
    <w:p w14:paraId="6C2BFE2E" w14:textId="798AC55C" w:rsidR="00455996" w:rsidRPr="00D75CD4" w:rsidRDefault="00AA20D6" w:rsidP="00381B68">
      <w:pPr>
        <w:spacing w:line="240" w:lineRule="auto"/>
        <w:rPr>
          <w:rFonts w:ascii="Garamond" w:hAnsi="Garamond"/>
          <w:b/>
          <w:bCs/>
          <w:sz w:val="28"/>
          <w:szCs w:val="28"/>
          <w:lang w:val="en-US"/>
        </w:rPr>
      </w:pPr>
      <w:r>
        <w:t>Instead of relying on adjust</w:t>
      </w:r>
      <w:r w:rsidR="006A0382">
        <w:t>ment</w:t>
      </w:r>
      <w:r>
        <w:t xml:space="preserve"> for characteristics</w:t>
      </w:r>
      <w:r w:rsidR="004E3575">
        <w:t xml:space="preserve"> of the </w:t>
      </w:r>
      <w:r w:rsidR="00965957">
        <w:t xml:space="preserve">women </w:t>
      </w:r>
      <w:r>
        <w:t xml:space="preserve">to ensure comparability and limit bias, </w:t>
      </w:r>
      <w:r w:rsidR="00455996" w:rsidRPr="00381B68">
        <w:t xml:space="preserve">we </w:t>
      </w:r>
      <w:r w:rsidR="001C7621">
        <w:t xml:space="preserve">will </w:t>
      </w:r>
      <w:r w:rsidR="00455996">
        <w:t>analyse observational data as a</w:t>
      </w:r>
      <w:r w:rsidR="00455996" w:rsidRPr="00381B68">
        <w:t xml:space="preserve"> natural experiment by comparing </w:t>
      </w:r>
      <w:r w:rsidR="00965957">
        <w:t>women</w:t>
      </w:r>
      <w:r w:rsidR="00455996" w:rsidRPr="00381B68">
        <w:t xml:space="preserve"> living close in proximity, but still in different hospital catchment areas. The analyses </w:t>
      </w:r>
      <w:r w:rsidR="00E148BE">
        <w:t>will be</w:t>
      </w:r>
      <w:r w:rsidR="00455996" w:rsidRPr="00381B68">
        <w:t xml:space="preserve"> made independent</w:t>
      </w:r>
      <w:r w:rsidR="001D62C2">
        <w:t>ly</w:t>
      </w:r>
      <w:r w:rsidR="00455996" w:rsidRPr="00381B68">
        <w:t xml:space="preserve"> of </w:t>
      </w:r>
      <w:r w:rsidR="001D62C2">
        <w:t>where</w:t>
      </w:r>
      <w:r w:rsidR="00455996" w:rsidRPr="00381B68">
        <w:t xml:space="preserve"> the wom</w:t>
      </w:r>
      <w:r w:rsidR="001D62C2">
        <w:t>e</w:t>
      </w:r>
      <w:r w:rsidR="00455996" w:rsidRPr="00381B68">
        <w:t xml:space="preserve">n gave birth, comparing women </w:t>
      </w:r>
      <w:r w:rsidR="001D62C2">
        <w:t xml:space="preserve">who </w:t>
      </w:r>
      <w:r w:rsidR="00455996" w:rsidRPr="00381B68">
        <w:t>liv</w:t>
      </w:r>
      <w:r w:rsidR="001D62C2">
        <w:t>e</w:t>
      </w:r>
      <w:r w:rsidR="00455996" w:rsidRPr="00381B68">
        <w:t xml:space="preserve"> in catchment areas to differ</w:t>
      </w:r>
      <w:r w:rsidR="001D62C2">
        <w:t>ent</w:t>
      </w:r>
      <w:r w:rsidR="00455996" w:rsidRPr="00381B68">
        <w:t xml:space="preserve"> hospitals.</w:t>
      </w:r>
      <w:r w:rsidR="00455996" w:rsidRPr="00D75CD4">
        <w:rPr>
          <w:rFonts w:ascii="Garamond" w:hAnsi="Garamond"/>
          <w:sz w:val="28"/>
          <w:szCs w:val="28"/>
          <w:lang w:val="en-US"/>
        </w:rPr>
        <w:t xml:space="preserve"> </w:t>
      </w:r>
    </w:p>
    <w:p w14:paraId="15A3A94D" w14:textId="09AD7B81" w:rsidR="00291EE8" w:rsidRDefault="005A27BD" w:rsidP="007D5646">
      <w:r w:rsidRPr="00D546A4">
        <w:t>In the Norwegian healthcare system, hospitals</w:t>
      </w:r>
      <w:r w:rsidR="00167F63" w:rsidRPr="00D546A4">
        <w:t xml:space="preserve"> with maternity wards</w:t>
      </w:r>
      <w:r w:rsidRPr="00D546A4">
        <w:t xml:space="preserve"> have </w:t>
      </w:r>
      <w:r w:rsidR="00B33E4A" w:rsidRPr="00D546A4">
        <w:t xml:space="preserve">separate </w:t>
      </w:r>
      <w:r w:rsidRPr="00D546A4">
        <w:t>geographical areas</w:t>
      </w:r>
      <w:r w:rsidR="00B33E4A" w:rsidRPr="00D546A4">
        <w:t xml:space="preserve"> of responsibility</w:t>
      </w:r>
      <w:r w:rsidR="00D546A4">
        <w:t xml:space="preserve">, usually a collection of municipalities. </w:t>
      </w:r>
      <w:r>
        <w:t xml:space="preserve">Therefore, </w:t>
      </w:r>
      <w:r w:rsidR="00A51632">
        <w:t>a large proportion of</w:t>
      </w:r>
      <w:r>
        <w:t xml:space="preserve"> deliveries in </w:t>
      </w:r>
      <w:r w:rsidR="00F46623">
        <w:t>each</w:t>
      </w:r>
      <w:r w:rsidR="00D76DEC">
        <w:t xml:space="preserve"> </w:t>
      </w:r>
      <w:r>
        <w:t xml:space="preserve">municipality </w:t>
      </w:r>
      <w:r w:rsidR="00A51632">
        <w:t>will</w:t>
      </w:r>
      <w:r w:rsidR="00D76DEC">
        <w:t xml:space="preserve"> likely</w:t>
      </w:r>
      <w:r w:rsidR="00A51632">
        <w:t xml:space="preserve"> happen at</w:t>
      </w:r>
      <w:r>
        <w:t xml:space="preserve"> the same hospital. The </w:t>
      </w:r>
      <w:r w:rsidR="00A51632">
        <w:t>proportion</w:t>
      </w:r>
      <w:r>
        <w:t xml:space="preserve"> will not be 100%</w:t>
      </w:r>
      <w:r w:rsidR="00A51632">
        <w:t xml:space="preserve"> since</w:t>
      </w:r>
      <w:r w:rsidR="0099671F">
        <w:t xml:space="preserve"> </w:t>
      </w:r>
      <w:r w:rsidR="001708C6">
        <w:t xml:space="preserve">women </w:t>
      </w:r>
      <w:r w:rsidR="00A51632">
        <w:t xml:space="preserve">may </w:t>
      </w:r>
      <w:r w:rsidR="00AA20D6">
        <w:t xml:space="preserve">also </w:t>
      </w:r>
      <w:r w:rsidR="00EB59D7">
        <w:t>to some degree</w:t>
      </w:r>
      <w:r w:rsidR="00A51632">
        <w:t xml:space="preserve"> ch</w:t>
      </w:r>
      <w:r w:rsidR="00291EE8">
        <w:t>o</w:t>
      </w:r>
      <w:r w:rsidR="00A51632">
        <w:t>ose hospital, and</w:t>
      </w:r>
      <w:r w:rsidR="0073553A">
        <w:t xml:space="preserve"> the</w:t>
      </w:r>
      <w:r w:rsidR="00A51632">
        <w:t xml:space="preserve"> </w:t>
      </w:r>
      <w:r w:rsidR="0073553A">
        <w:t>birth</w:t>
      </w:r>
      <w:r w:rsidR="00A51632">
        <w:t xml:space="preserve"> may happen when the </w:t>
      </w:r>
      <w:r w:rsidR="001708C6">
        <w:t xml:space="preserve">woman </w:t>
      </w:r>
      <w:r w:rsidR="00A51632">
        <w:t xml:space="preserve">is </w:t>
      </w:r>
      <w:r w:rsidR="00AA20D6">
        <w:t>away from</w:t>
      </w:r>
      <w:r w:rsidR="00A51632">
        <w:t xml:space="preserve"> home.</w:t>
      </w:r>
      <w:r w:rsidR="0099671F">
        <w:t xml:space="preserve"> </w:t>
      </w:r>
      <w:r w:rsidR="001708C6">
        <w:t xml:space="preserve">Women </w:t>
      </w:r>
      <w:r w:rsidR="0099671F">
        <w:t>that are identified as hav</w:t>
      </w:r>
      <w:r w:rsidR="001708C6">
        <w:t>ing</w:t>
      </w:r>
      <w:r w:rsidR="0099671F">
        <w:t xml:space="preserve"> a </w:t>
      </w:r>
      <w:r w:rsidR="001708C6">
        <w:t xml:space="preserve">high </w:t>
      </w:r>
      <w:r w:rsidR="0099671F">
        <w:t>risk</w:t>
      </w:r>
      <w:r w:rsidR="001708C6">
        <w:t xml:space="preserve"> of complications during</w:t>
      </w:r>
      <w:r w:rsidR="0099671F">
        <w:t xml:space="preserve"> delivery </w:t>
      </w:r>
      <w:r w:rsidR="00291EE8">
        <w:t>are</w:t>
      </w:r>
      <w:r w:rsidR="0099671F">
        <w:t xml:space="preserve"> sent to </w:t>
      </w:r>
      <w:r w:rsidR="001708C6">
        <w:t xml:space="preserve">larger </w:t>
      </w:r>
      <w:r w:rsidR="0099671F">
        <w:t>hospitals.</w:t>
      </w:r>
      <w:r w:rsidR="00A51632">
        <w:t xml:space="preserve"> </w:t>
      </w:r>
      <w:r w:rsidR="00167F63">
        <w:t>In</w:t>
      </w:r>
      <w:r w:rsidR="00F46623">
        <w:t xml:space="preserve"> the capital,</w:t>
      </w:r>
      <w:r w:rsidR="00167F63">
        <w:t xml:space="preserve"> Oslo, several hospitals serve </w:t>
      </w:r>
      <w:r w:rsidR="00CB3246">
        <w:t>one municipality.</w:t>
      </w:r>
    </w:p>
    <w:p w14:paraId="45A26498" w14:textId="534A7595" w:rsidR="00991B3E" w:rsidRDefault="009232EC" w:rsidP="00CB3246">
      <w:r>
        <w:t>Our</w:t>
      </w:r>
      <w:r w:rsidR="00A51632">
        <w:t xml:space="preserve"> analysis will be based on </w:t>
      </w:r>
      <w:r w:rsidR="0099671F">
        <w:t xml:space="preserve">assessing which </w:t>
      </w:r>
      <w:r w:rsidR="007D5646">
        <w:t>hospital</w:t>
      </w:r>
      <w:r w:rsidR="0099671F">
        <w:t>s</w:t>
      </w:r>
      <w:r w:rsidR="007D5646">
        <w:t xml:space="preserve"> a </w:t>
      </w:r>
      <w:r w:rsidR="001708C6">
        <w:t xml:space="preserve">woman </w:t>
      </w:r>
      <w:r w:rsidR="004720FA">
        <w:t>is expected to</w:t>
      </w:r>
      <w:r w:rsidR="0099671F">
        <w:t xml:space="preserve"> </w:t>
      </w:r>
      <w:r w:rsidR="004720FA">
        <w:t>give</w:t>
      </w:r>
      <w:r w:rsidR="007D5646">
        <w:t xml:space="preserve"> birth at, </w:t>
      </w:r>
      <w:r w:rsidR="003E5B59">
        <w:t>given</w:t>
      </w:r>
      <w:r w:rsidR="007D5646">
        <w:t xml:space="preserve"> the municipality of residence</w:t>
      </w:r>
      <w:r w:rsidR="00991B3E">
        <w:t xml:space="preserve">, which is likely a strong predictor of where </w:t>
      </w:r>
      <w:r w:rsidR="004720FA">
        <w:t>the</w:t>
      </w:r>
      <w:r w:rsidR="00991B3E">
        <w:t xml:space="preserve"> birth</w:t>
      </w:r>
      <w:r w:rsidR="004720FA">
        <w:t xml:space="preserve"> takes place</w:t>
      </w:r>
      <w:r w:rsidR="007D5646">
        <w:t>.</w:t>
      </w:r>
      <w:r w:rsidR="00991B3E">
        <w:t xml:space="preserve"> </w:t>
      </w:r>
      <w:r w:rsidR="00D546A4">
        <w:t xml:space="preserve">Analysing </w:t>
      </w:r>
      <w:r w:rsidR="004720FA">
        <w:t xml:space="preserve">the association with </w:t>
      </w:r>
      <w:r w:rsidR="00D546A4">
        <w:t>the characteristics o</w:t>
      </w:r>
      <w:r w:rsidR="004720FA">
        <w:t>f</w:t>
      </w:r>
      <w:r w:rsidR="00D546A4">
        <w:t xml:space="preserve"> </w:t>
      </w:r>
      <w:r w:rsidR="004720FA">
        <w:t xml:space="preserve">the </w:t>
      </w:r>
      <w:r w:rsidR="00D546A4">
        <w:t xml:space="preserve">expected hospital rather than the hospital where the birth takes place </w:t>
      </w:r>
      <w:r w:rsidR="00991B3E">
        <w:t>avoids bias due to, e.g., selection of more severe cases to bigger hospitals.</w:t>
      </w:r>
      <w:r w:rsidR="00D546A4">
        <w:t xml:space="preserve"> We will, in other words, do an instrumental variable analysis with the hospital characteristics linked to the municipality of residence as an instrument.</w:t>
      </w:r>
      <w:r w:rsidR="007D5646">
        <w:t xml:space="preserve"> </w:t>
      </w:r>
    </w:p>
    <w:p w14:paraId="1B335CFB" w14:textId="11671444" w:rsidR="00FF5C54" w:rsidRDefault="00991B3E" w:rsidP="00CB3246">
      <w:r>
        <w:t xml:space="preserve">There may be substantial differences in </w:t>
      </w:r>
      <w:r w:rsidR="007A00B2">
        <w:t xml:space="preserve">patient characteristics </w:t>
      </w:r>
      <w:r>
        <w:t xml:space="preserve">between municipalities. </w:t>
      </w:r>
      <w:r w:rsidR="00FF5C54">
        <w:t>For example, m</w:t>
      </w:r>
      <w:r>
        <w:t>others with higher education are</w:t>
      </w:r>
      <w:r w:rsidR="00FF5C54">
        <w:t xml:space="preserve"> more likely to live in cities.</w:t>
      </w:r>
      <w:r>
        <w:t xml:space="preserve"> </w:t>
      </w:r>
      <w:r w:rsidR="00FF5C54">
        <w:t xml:space="preserve">Educated </w:t>
      </w:r>
      <w:r w:rsidR="007A00B2">
        <w:t>women</w:t>
      </w:r>
      <w:r w:rsidR="00C832FB">
        <w:t xml:space="preserve"> </w:t>
      </w:r>
      <w:r w:rsidR="00FF5C54">
        <w:t xml:space="preserve">also </w:t>
      </w:r>
      <w:r w:rsidR="00AE2CB4">
        <w:t>tend to postpone</w:t>
      </w:r>
      <w:r w:rsidR="00FF5C54">
        <w:t xml:space="preserve"> </w:t>
      </w:r>
      <w:r w:rsidR="000C0E9D">
        <w:t>parenthood to age ranges</w:t>
      </w:r>
      <w:r w:rsidR="00FF5C54">
        <w:t xml:space="preserve"> associated with more complications during pregnancy. </w:t>
      </w:r>
      <w:r w:rsidR="00CB2A5F">
        <w:t xml:space="preserve">We </w:t>
      </w:r>
      <w:r w:rsidR="00FF5C54">
        <w:t>may</w:t>
      </w:r>
      <w:r w:rsidR="00A14A51">
        <w:t xml:space="preserve"> however</w:t>
      </w:r>
      <w:r w:rsidR="007A00B2">
        <w:t xml:space="preserve"> assume</w:t>
      </w:r>
      <w:r w:rsidR="00CB2A5F">
        <w:t xml:space="preserve"> that </w:t>
      </w:r>
      <w:r w:rsidR="000C0E9D">
        <w:t xml:space="preserve">women </w:t>
      </w:r>
      <w:r w:rsidR="00CB2A5F">
        <w:t xml:space="preserve">living </w:t>
      </w:r>
      <w:r w:rsidR="008F1364">
        <w:t>nearby each other</w:t>
      </w:r>
      <w:r w:rsidR="001D259C">
        <w:t xml:space="preserve"> </w:t>
      </w:r>
      <w:r>
        <w:t xml:space="preserve">may </w:t>
      </w:r>
      <w:r w:rsidR="00FF5C54">
        <w:t xml:space="preserve">be </w:t>
      </w:r>
      <w:r w:rsidR="006F2179">
        <w:t>comparable</w:t>
      </w:r>
      <w:r w:rsidR="00CB3246">
        <w:t xml:space="preserve"> on measured a</w:t>
      </w:r>
      <w:r w:rsidR="00FF5C54">
        <w:t>s well as</w:t>
      </w:r>
      <w:r w:rsidR="00CB3246">
        <w:t xml:space="preserve"> unmeasured characteristics</w:t>
      </w:r>
      <w:r w:rsidR="00FF5C54">
        <w:t>, although they reside in different municipalities</w:t>
      </w:r>
      <w:r>
        <w:t xml:space="preserve">. </w:t>
      </w:r>
      <w:r w:rsidDel="006F2179">
        <w:t xml:space="preserve">Differences </w:t>
      </w:r>
      <w:r w:rsidR="008F1364">
        <w:t xml:space="preserve">in </w:t>
      </w:r>
      <w:r w:rsidR="00793C34">
        <w:t>which hospitals are used</w:t>
      </w:r>
      <w:r w:rsidR="008F1364">
        <w:t xml:space="preserve"> </w:t>
      </w:r>
      <w:r w:rsidDel="006F2179">
        <w:t>across municipality borders may the</w:t>
      </w:r>
      <w:r>
        <w:t>refore</w:t>
      </w:r>
      <w:r w:rsidDel="006F2179">
        <w:t xml:space="preserve"> be a candidate instrument for the characteristics of the hospital where the birth takes place.</w:t>
      </w:r>
      <w:r w:rsidR="006F2179">
        <w:t xml:space="preserve"> </w:t>
      </w:r>
      <w:r w:rsidR="00FF5C54">
        <w:t>We will</w:t>
      </w:r>
      <w:r w:rsidR="008178B4">
        <w:t xml:space="preserve"> match</w:t>
      </w:r>
      <w:r w:rsidR="00FF5C54">
        <w:t xml:space="preserve"> </w:t>
      </w:r>
      <w:r w:rsidR="00A14A51">
        <w:t>group</w:t>
      </w:r>
      <w:r w:rsidR="008178B4">
        <w:t>s of</w:t>
      </w:r>
      <w:r w:rsidR="00A14A51">
        <w:t xml:space="preserve"> births such that each group </w:t>
      </w:r>
      <w:r w:rsidR="008F1364">
        <w:t xml:space="preserve">consists </w:t>
      </w:r>
      <w:r w:rsidR="008178B4">
        <w:t>of</w:t>
      </w:r>
      <w:r w:rsidR="00A14A51">
        <w:t xml:space="preserve"> births </w:t>
      </w:r>
      <w:r w:rsidR="00453791">
        <w:t xml:space="preserve">within the same year </w:t>
      </w:r>
      <w:r w:rsidR="00A14A51">
        <w:t xml:space="preserve">by </w:t>
      </w:r>
      <w:r w:rsidR="008F1364">
        <w:t xml:space="preserve">women </w:t>
      </w:r>
      <w:r w:rsidR="00617224">
        <w:t xml:space="preserve">who </w:t>
      </w:r>
      <w:r w:rsidR="00A14A51">
        <w:t>resid</w:t>
      </w:r>
      <w:r w:rsidR="00617224">
        <w:t>e</w:t>
      </w:r>
      <w:r w:rsidR="00453791">
        <w:t xml:space="preserve"> in one of two municipalities belonging to different catchment areas</w:t>
      </w:r>
      <w:r w:rsidR="00A14A51">
        <w:t xml:space="preserve">. By only </w:t>
      </w:r>
      <w:r w:rsidR="008178B4">
        <w:t>analysing</w:t>
      </w:r>
      <w:r w:rsidR="00A14A51">
        <w:t xml:space="preserve"> variation in outcomes within such groups, we may </w:t>
      </w:r>
      <w:r w:rsidR="008178B4">
        <w:t>effectively control for confounding that could be caused by geographical differences.</w:t>
      </w:r>
    </w:p>
    <w:p w14:paraId="72D52E97" w14:textId="1FADC88A" w:rsidR="006C2CFE" w:rsidRDefault="00E26627" w:rsidP="00104771">
      <w:r>
        <w:t xml:space="preserve">The </w:t>
      </w:r>
      <w:r w:rsidR="00D21017">
        <w:t xml:space="preserve">analysis </w:t>
      </w:r>
      <w:r w:rsidR="001D259C">
        <w:t>may be thought of as an analysis of a</w:t>
      </w:r>
      <w:r>
        <w:t xml:space="preserve"> hypothetical intervention</w:t>
      </w:r>
      <w:r w:rsidR="00EB59D7">
        <w:t xml:space="preserve">: If a </w:t>
      </w:r>
      <w:r w:rsidR="00617224">
        <w:t xml:space="preserve">woman’s </w:t>
      </w:r>
      <w:r w:rsidR="00EB59D7">
        <w:t xml:space="preserve">place of residence was in the same geographical area, but </w:t>
      </w:r>
      <w:r w:rsidR="00791DCE">
        <w:t>in another hospital</w:t>
      </w:r>
      <w:r w:rsidR="00EB59D7">
        <w:t xml:space="preserve"> catchment area, would the </w:t>
      </w:r>
      <w:r w:rsidR="008B7C89">
        <w:t xml:space="preserve">birth </w:t>
      </w:r>
      <w:r w:rsidR="00EB59D7">
        <w:t>outcome have been different</w:t>
      </w:r>
      <w:r w:rsidR="008178B4">
        <w:t>?</w:t>
      </w:r>
      <w:r>
        <w:t xml:space="preserve"> </w:t>
      </w:r>
      <w:r w:rsidR="00617224">
        <w:t xml:space="preserve">We assume that </w:t>
      </w:r>
      <w:r w:rsidR="008B7C89">
        <w:t xml:space="preserve">women in reproductive age </w:t>
      </w:r>
      <w:r w:rsidR="00617224">
        <w:t>do not choose</w:t>
      </w:r>
      <w:r>
        <w:t xml:space="preserve"> </w:t>
      </w:r>
      <w:r w:rsidR="00EB59D7">
        <w:t xml:space="preserve">place of </w:t>
      </w:r>
      <w:r>
        <w:t xml:space="preserve">residence to situate </w:t>
      </w:r>
      <w:r w:rsidR="00B72F46">
        <w:t xml:space="preserve">themselves </w:t>
      </w:r>
      <w:r>
        <w:t xml:space="preserve">close to one or the other hospital. Therefore, </w:t>
      </w:r>
      <w:r w:rsidR="00727669">
        <w:t>within the</w:t>
      </w:r>
      <w:r w:rsidR="00B72F46">
        <w:t xml:space="preserve"> described comparison</w:t>
      </w:r>
      <w:r w:rsidR="00727669">
        <w:t xml:space="preserve"> groups </w:t>
      </w:r>
      <w:r w:rsidR="008178B4">
        <w:t>we</w:t>
      </w:r>
      <w:r w:rsidR="00727669">
        <w:t xml:space="preserve"> </w:t>
      </w:r>
      <w:r w:rsidR="008178B4">
        <w:t xml:space="preserve">might expect </w:t>
      </w:r>
      <w:r w:rsidR="00D546A4">
        <w:t>few</w:t>
      </w:r>
      <w:r>
        <w:t xml:space="preserve"> substantial association</w:t>
      </w:r>
      <w:r w:rsidR="00D546A4">
        <w:t>s</w:t>
      </w:r>
      <w:r>
        <w:t xml:space="preserve"> </w:t>
      </w:r>
      <w:r w:rsidR="00727669">
        <w:t>between municipality of residence and</w:t>
      </w:r>
      <w:r>
        <w:t xml:space="preserve"> characteristics of the </w:t>
      </w:r>
      <w:r w:rsidR="00E458D0">
        <w:t>women</w:t>
      </w:r>
      <w:r>
        <w:t>.</w:t>
      </w:r>
      <w:r w:rsidR="00727669">
        <w:t xml:space="preserve"> In this sense, the municipality of residence may </w:t>
      </w:r>
      <w:r w:rsidR="00D21017">
        <w:t>be</w:t>
      </w:r>
      <w:r w:rsidR="00727669">
        <w:t xml:space="preserve"> analogous </w:t>
      </w:r>
      <w:r w:rsidR="00D21017">
        <w:t>to</w:t>
      </w:r>
      <w:r w:rsidR="00727669">
        <w:t xml:space="preserve"> the randomisation in a randomised experiment</w:t>
      </w:r>
      <w:r w:rsidR="00D21017">
        <w:t>, within the groups</w:t>
      </w:r>
      <w:r w:rsidR="00727669">
        <w:t xml:space="preserve">. </w:t>
      </w:r>
      <w:r w:rsidR="008178B4">
        <w:t xml:space="preserve">A central </w:t>
      </w:r>
      <w:r w:rsidR="003E5B59">
        <w:t xml:space="preserve">sensitivity </w:t>
      </w:r>
      <w:r w:rsidR="008178B4">
        <w:t xml:space="preserve">analysis is to investigate whether there could be any associations between characteristics of the </w:t>
      </w:r>
      <w:r w:rsidR="008178B4">
        <w:lastRenderedPageBreak/>
        <w:t xml:space="preserve">hospital </w:t>
      </w:r>
      <w:r w:rsidR="00B72F46">
        <w:t xml:space="preserve">where delivery is expected to take place, </w:t>
      </w:r>
      <w:r w:rsidR="008178B4">
        <w:t xml:space="preserve">and characteristics of the </w:t>
      </w:r>
      <w:r w:rsidR="00E458D0">
        <w:t xml:space="preserve">women who give birth, </w:t>
      </w:r>
      <w:r w:rsidR="003E5B59">
        <w:t>within the matched groups</w:t>
      </w:r>
      <w:r w:rsidR="008178B4">
        <w:t>.</w:t>
      </w:r>
      <w:r w:rsidR="003E5B59">
        <w:t xml:space="preserve"> </w:t>
      </w:r>
    </w:p>
    <w:p w14:paraId="0B290A62" w14:textId="33A23A54" w:rsidR="0018532B" w:rsidRDefault="00B32AFE" w:rsidP="00605893">
      <w:pPr>
        <w:pStyle w:val="Heading2"/>
        <w:numPr>
          <w:ilvl w:val="1"/>
          <w:numId w:val="5"/>
        </w:numPr>
      </w:pPr>
      <w:r>
        <w:t>Eligibility criteria</w:t>
      </w:r>
    </w:p>
    <w:p w14:paraId="1CDA0DBE" w14:textId="443CF784" w:rsidR="0018532B" w:rsidRPr="0018532B" w:rsidRDefault="00C779C0" w:rsidP="0018532B">
      <w:r>
        <w:t xml:space="preserve">All </w:t>
      </w:r>
      <w:r w:rsidR="00EA5C01">
        <w:t>births in Norway</w:t>
      </w:r>
      <w:r>
        <w:t xml:space="preserve"> between </w:t>
      </w:r>
      <w:r w:rsidR="00E27593">
        <w:t>19</w:t>
      </w:r>
      <w:r w:rsidR="008A30CA">
        <w:t>99</w:t>
      </w:r>
      <w:r>
        <w:t xml:space="preserve"> and </w:t>
      </w:r>
      <w:r w:rsidR="000F307A">
        <w:t>2016</w:t>
      </w:r>
      <w:r w:rsidR="00B72F46">
        <w:t>, as recorded in the Medical Birth Registry of Norway</w:t>
      </w:r>
      <w:r w:rsidR="00E27593">
        <w:t xml:space="preserve">. </w:t>
      </w:r>
    </w:p>
    <w:p w14:paraId="7FEEA90B" w14:textId="5E3565A4" w:rsidR="00A83406" w:rsidRDefault="003F2B97" w:rsidP="00A83406">
      <w:pPr>
        <w:pStyle w:val="Heading2"/>
        <w:numPr>
          <w:ilvl w:val="1"/>
          <w:numId w:val="5"/>
        </w:numPr>
      </w:pPr>
      <w:r>
        <w:t>Definition and c</w:t>
      </w:r>
      <w:r w:rsidR="00574A86">
        <w:t>alculati</w:t>
      </w:r>
      <w:r>
        <w:t>on of</w:t>
      </w:r>
      <w:r w:rsidR="00574A86">
        <w:t xml:space="preserve"> the e</w:t>
      </w:r>
      <w:r w:rsidR="00A83406">
        <w:t>xposure</w:t>
      </w:r>
    </w:p>
    <w:p w14:paraId="3ACED5CC" w14:textId="706F1A42" w:rsidR="00BD382E" w:rsidRDefault="00574A86" w:rsidP="00574A86">
      <w:r>
        <w:t xml:space="preserve">The </w:t>
      </w:r>
      <w:r w:rsidR="00FA6142">
        <w:t xml:space="preserve">main </w:t>
      </w:r>
      <w:r>
        <w:t>exposure</w:t>
      </w:r>
      <w:r w:rsidR="00104629">
        <w:t xml:space="preserve"> in the study will be </w:t>
      </w:r>
      <w:r w:rsidR="000F307A">
        <w:t xml:space="preserve">hospital </w:t>
      </w:r>
      <w:r w:rsidR="00104629">
        <w:t xml:space="preserve">size, measured </w:t>
      </w:r>
      <w:r w:rsidR="000F307A">
        <w:t xml:space="preserve">as </w:t>
      </w:r>
      <w:r w:rsidR="00104629">
        <w:t>the yearly number of births</w:t>
      </w:r>
      <w:r w:rsidR="00FA6142">
        <w:t>.</w:t>
      </w:r>
      <w:r w:rsidR="00AE4B5A">
        <w:t xml:space="preserve"> </w:t>
      </w:r>
      <w:r w:rsidR="00FA6142">
        <w:t>We will also study</w:t>
      </w:r>
      <w:r w:rsidR="00AE4B5A">
        <w:t xml:space="preserve"> travel time</w:t>
      </w:r>
      <w:r w:rsidR="00FA6142">
        <w:t xml:space="preserve"> as an exposure</w:t>
      </w:r>
      <w:r w:rsidR="003E04DD">
        <w:t>.</w:t>
      </w:r>
    </w:p>
    <w:p w14:paraId="0ECBCBC4" w14:textId="33C1705D" w:rsidR="0037571C" w:rsidRDefault="00FA6142" w:rsidP="00574A86">
      <w:r>
        <w:t xml:space="preserve">Interactions will also be </w:t>
      </w:r>
      <w:r w:rsidR="00551D76">
        <w:t>studied</w:t>
      </w:r>
      <w:r>
        <w:t>: e</w:t>
      </w:r>
      <w:r w:rsidR="0037571C">
        <w:t>ffects of hospital volume given comparable travel time, and effects of travel time given similar hospital size.</w:t>
      </w:r>
    </w:p>
    <w:p w14:paraId="0DBF0470" w14:textId="5EDB772D" w:rsidR="00AA20D6" w:rsidRPr="00D21017" w:rsidRDefault="00AA20D6" w:rsidP="00574A86">
      <w:pPr>
        <w:rPr>
          <w:i/>
          <w:iCs/>
        </w:rPr>
      </w:pPr>
      <w:r w:rsidRPr="00D21017">
        <w:rPr>
          <w:i/>
          <w:iCs/>
        </w:rPr>
        <w:t>Instrument</w:t>
      </w:r>
    </w:p>
    <w:p w14:paraId="67E586FF" w14:textId="20C0AB15" w:rsidR="00551D76" w:rsidRDefault="00574A86" w:rsidP="00752ED2">
      <w:r>
        <w:t>The exposure</w:t>
      </w:r>
      <w:r w:rsidR="00C63308">
        <w:t>s (volume and travel</w:t>
      </w:r>
      <w:r w:rsidR="001471F0">
        <w:t xml:space="preserve"> </w:t>
      </w:r>
      <w:r w:rsidR="00C63308">
        <w:t>time)</w:t>
      </w:r>
      <w:r>
        <w:t xml:space="preserve"> will be instrumented by</w:t>
      </w:r>
      <w:r w:rsidR="008562C2">
        <w:t xml:space="preserve"> the </w:t>
      </w:r>
      <w:r w:rsidR="007616DA">
        <w:t>characteristics</w:t>
      </w:r>
      <w:r w:rsidR="008562C2">
        <w:t xml:space="preserve"> of the hospital</w:t>
      </w:r>
      <w:r w:rsidR="00523E65">
        <w:t>s where</w:t>
      </w:r>
      <w:r w:rsidR="008562C2">
        <w:t xml:space="preserve"> </w:t>
      </w:r>
      <w:r w:rsidR="003920B6">
        <w:t xml:space="preserve">women </w:t>
      </w:r>
      <w:r w:rsidR="008562C2">
        <w:t xml:space="preserve">in </w:t>
      </w:r>
      <w:r w:rsidR="00AA20D6">
        <w:t xml:space="preserve">a </w:t>
      </w:r>
      <w:r w:rsidR="008562C2">
        <w:t>municipality</w:t>
      </w:r>
      <w:r w:rsidR="00707E04">
        <w:t xml:space="preserve"> usually</w:t>
      </w:r>
      <w:r w:rsidR="00AA20D6">
        <w:t xml:space="preserve"> give birth</w:t>
      </w:r>
      <w:r>
        <w:t>.</w:t>
      </w:r>
      <w:r w:rsidR="00BD382E">
        <w:t xml:space="preserve"> </w:t>
      </w:r>
      <w:r w:rsidR="009B2B3E">
        <w:t>To do this, we</w:t>
      </w:r>
      <w:r w:rsidR="00E6551F">
        <w:t xml:space="preserve"> </w:t>
      </w:r>
      <w:r w:rsidR="009B2B3E">
        <w:t>consider</w:t>
      </w:r>
      <w:r w:rsidR="00727669">
        <w:t xml:space="preserve"> births at</w:t>
      </w:r>
      <w:r w:rsidR="009B2B3E">
        <w:t xml:space="preserve"> the </w:t>
      </w:r>
      <w:r w:rsidR="00C957F8">
        <w:t>two</w:t>
      </w:r>
      <w:r w:rsidR="009B2B3E">
        <w:t xml:space="preserve"> </w:t>
      </w:r>
      <w:r w:rsidR="003E3633">
        <w:t xml:space="preserve">most used </w:t>
      </w:r>
      <w:r w:rsidR="009B2B3E">
        <w:t>hospitals</w:t>
      </w:r>
      <w:r w:rsidR="00CD1C4B">
        <w:t xml:space="preserve"> </w:t>
      </w:r>
      <w:r w:rsidR="00571228">
        <w:t xml:space="preserve">for </w:t>
      </w:r>
      <w:r w:rsidR="001471F0">
        <w:t xml:space="preserve">each </w:t>
      </w:r>
      <w:r w:rsidR="00C957F8">
        <w:t>municipality</w:t>
      </w:r>
      <w:r w:rsidR="009B2B3E">
        <w:t xml:space="preserve">. </w:t>
      </w:r>
      <w:r w:rsidR="0006439F">
        <w:t>T</w:t>
      </w:r>
      <w:r w:rsidR="009B2B3E">
        <w:t>he fraction of births at each of the</w:t>
      </w:r>
      <w:r w:rsidR="00E25C0F">
        <w:t>se</w:t>
      </w:r>
      <w:r w:rsidR="009B2B3E">
        <w:t xml:space="preserve"> hospitals may be </w:t>
      </w:r>
      <w:r w:rsidR="00D21017">
        <w:t>thought of as</w:t>
      </w:r>
      <w:r w:rsidR="009B2B3E">
        <w:t xml:space="preserve"> the probability of giving birth </w:t>
      </w:r>
      <w:r w:rsidR="004866C7">
        <w:t>there</w:t>
      </w:r>
      <w:r w:rsidR="009B2B3E">
        <w:t xml:space="preserve">, and the expected value of hospital characteristics </w:t>
      </w:r>
      <w:r w:rsidR="00CD1C4B">
        <w:t xml:space="preserve">for women residing </w:t>
      </w:r>
      <w:proofErr w:type="gramStart"/>
      <w:r w:rsidR="00CD1C4B">
        <w:t>in</w:t>
      </w:r>
      <w:r w:rsidR="00793C34">
        <w:t xml:space="preserve"> a given</w:t>
      </w:r>
      <w:proofErr w:type="gramEnd"/>
      <w:r w:rsidR="00793C34">
        <w:t xml:space="preserve"> municipality </w:t>
      </w:r>
      <w:r w:rsidR="009B2B3E">
        <w:t>may be computed from these.</w:t>
      </w:r>
      <w:r w:rsidR="00C957F8">
        <w:t xml:space="preserve"> For example, if </w:t>
      </w:r>
      <w:r w:rsidR="007A00B2">
        <w:t>eight</w:t>
      </w:r>
      <w:r w:rsidR="00C957F8">
        <w:t xml:space="preserve"> </w:t>
      </w:r>
      <w:r w:rsidR="004C28F8">
        <w:t>women</w:t>
      </w:r>
      <w:r w:rsidR="00A6533D">
        <w:t xml:space="preserve"> </w:t>
      </w:r>
      <w:r w:rsidR="007A00B2">
        <w:t xml:space="preserve">from municipality </w:t>
      </w:r>
      <w:r w:rsidR="00A6533D" w:rsidRPr="000C1E1E">
        <w:rPr>
          <w:i/>
          <w:iCs/>
        </w:rPr>
        <w:t>M</w:t>
      </w:r>
      <w:r w:rsidR="00A6533D">
        <w:t xml:space="preserve"> give </w:t>
      </w:r>
      <w:r w:rsidR="00C957F8">
        <w:t xml:space="preserve">birth at hospital </w:t>
      </w:r>
      <w:r w:rsidR="00AB4753" w:rsidRPr="000C1E1E">
        <w:rPr>
          <w:i/>
          <w:iCs/>
        </w:rPr>
        <w:t>a</w:t>
      </w:r>
      <w:r w:rsidR="000C1E1E">
        <w:rPr>
          <w:i/>
          <w:iCs/>
        </w:rPr>
        <w:t>,</w:t>
      </w:r>
      <w:r w:rsidR="00C957F8">
        <w:t xml:space="preserve"> and </w:t>
      </w:r>
      <w:r w:rsidR="007A00B2">
        <w:t>two</w:t>
      </w:r>
      <w:r w:rsidR="00C957F8">
        <w:t xml:space="preserve"> </w:t>
      </w:r>
      <w:r w:rsidR="007A00B2">
        <w:t xml:space="preserve">women </w:t>
      </w:r>
      <w:r w:rsidR="00A6533D">
        <w:t xml:space="preserve">give </w:t>
      </w:r>
      <w:r w:rsidR="00C957F8">
        <w:t xml:space="preserve">birth at hospital </w:t>
      </w:r>
      <w:r w:rsidR="00AB4753">
        <w:rPr>
          <w:i/>
          <w:iCs/>
        </w:rPr>
        <w:t>b</w:t>
      </w:r>
      <w:r w:rsidR="00C957F8">
        <w:t xml:space="preserve">, the expected hospital </w:t>
      </w:r>
      <w:r w:rsidR="00A6533D">
        <w:t xml:space="preserve">size for women in </w:t>
      </w:r>
      <w:r w:rsidR="00A6533D" w:rsidRPr="000C1E1E">
        <w:rPr>
          <w:i/>
          <w:iCs/>
        </w:rPr>
        <w:t>M</w:t>
      </w:r>
      <w:r w:rsidR="00C957F8">
        <w:t xml:space="preserve"> would be 0.8 times the </w:t>
      </w:r>
      <w:r w:rsidR="00A6533D">
        <w:t xml:space="preserve">total yearly </w:t>
      </w:r>
      <w:r w:rsidR="007A00B2">
        <w:t>n</w:t>
      </w:r>
      <w:r w:rsidR="0006439F">
        <w:t>umber of births at</w:t>
      </w:r>
      <w:r w:rsidR="00C957F8">
        <w:t xml:space="preserve"> </w:t>
      </w:r>
      <w:r w:rsidR="0006104A">
        <w:t xml:space="preserve">hospital </w:t>
      </w:r>
      <w:r w:rsidR="00AB4753" w:rsidRPr="000C1E1E">
        <w:rPr>
          <w:i/>
          <w:iCs/>
        </w:rPr>
        <w:t>a</w:t>
      </w:r>
      <w:r w:rsidR="00C957F8">
        <w:t xml:space="preserve"> plus 0.2 times the </w:t>
      </w:r>
      <w:r w:rsidR="00A6533D">
        <w:t xml:space="preserve">total yearly </w:t>
      </w:r>
      <w:r w:rsidR="0006439F">
        <w:t>number of births at</w:t>
      </w:r>
      <w:r w:rsidR="0006104A">
        <w:t xml:space="preserve"> hospital </w:t>
      </w:r>
      <w:r w:rsidR="00AB4753" w:rsidRPr="000C1E1E">
        <w:rPr>
          <w:i/>
          <w:iCs/>
        </w:rPr>
        <w:t>b</w:t>
      </w:r>
      <w:r w:rsidR="00C957F8">
        <w:t>.</w:t>
      </w:r>
      <w:r w:rsidR="009B2B3E">
        <w:t xml:space="preserve"> </w:t>
      </w:r>
      <w:r w:rsidR="00BD382E">
        <w:t xml:space="preserve">This will likely be a strong predictor </w:t>
      </w:r>
      <w:r w:rsidR="008562C2">
        <w:t xml:space="preserve">of </w:t>
      </w:r>
      <w:r w:rsidR="00523E65">
        <w:t>characteristics</w:t>
      </w:r>
      <w:r w:rsidR="008562C2">
        <w:t xml:space="preserve"> of the</w:t>
      </w:r>
      <w:r w:rsidR="00BD382E">
        <w:t xml:space="preserve"> hospital</w:t>
      </w:r>
      <w:r w:rsidR="00523E65">
        <w:t xml:space="preserve"> where a woman</w:t>
      </w:r>
      <w:r w:rsidR="00707E04">
        <w:t xml:space="preserve"> from this municipality</w:t>
      </w:r>
      <w:r w:rsidR="00523E65">
        <w:t xml:space="preserve"> gives birth</w:t>
      </w:r>
      <w:r w:rsidR="00BD382E">
        <w:t xml:space="preserve">. </w:t>
      </w:r>
      <w:r w:rsidR="0099671F">
        <w:t>For this computation, we</w:t>
      </w:r>
      <w:r w:rsidR="00C957F8">
        <w:t xml:space="preserve"> discard births at hospitals far away </w:t>
      </w:r>
      <w:r w:rsidR="004866C7">
        <w:t xml:space="preserve">or births at hospitals that receive less than 10% of the mothers from the municipality. Such cases could result from </w:t>
      </w:r>
      <w:r w:rsidR="00C957F8">
        <w:t xml:space="preserve">the </w:t>
      </w:r>
      <w:r w:rsidR="00A6533D">
        <w:t xml:space="preserve">woman </w:t>
      </w:r>
      <w:r w:rsidR="00C957F8">
        <w:t>having moved</w:t>
      </w:r>
      <w:r w:rsidR="0099671F">
        <w:t xml:space="preserve"> without changing address</w:t>
      </w:r>
      <w:r w:rsidR="00C957F8">
        <w:t xml:space="preserve"> or </w:t>
      </w:r>
      <w:r w:rsidR="004866C7">
        <w:t>similar</w:t>
      </w:r>
      <w:r w:rsidR="00C957F8">
        <w:t xml:space="preserve"> </w:t>
      </w:r>
      <w:r w:rsidR="0099671F">
        <w:t>peripheral</w:t>
      </w:r>
      <w:r w:rsidR="00C957F8">
        <w:t xml:space="preserve"> cases</w:t>
      </w:r>
      <w:r w:rsidR="004866C7">
        <w:t xml:space="preserve">, or a selection of </w:t>
      </w:r>
      <w:r w:rsidR="00A6533D">
        <w:t>high-risk pregnancies</w:t>
      </w:r>
      <w:r w:rsidR="00C957F8">
        <w:t>. Since organisation</w:t>
      </w:r>
      <w:r w:rsidR="00A6533D">
        <w:t xml:space="preserve"> of catchment areas</w:t>
      </w:r>
      <w:r w:rsidR="00C957F8">
        <w:t xml:space="preserve"> </w:t>
      </w:r>
      <w:r w:rsidR="00A6533D">
        <w:t>has</w:t>
      </w:r>
      <w:r w:rsidR="00C957F8">
        <w:t xml:space="preserve"> changed during the study period, we do </w:t>
      </w:r>
      <w:r w:rsidR="0099671F">
        <w:t>the</w:t>
      </w:r>
      <w:r w:rsidR="00C957F8">
        <w:t xml:space="preserve"> calculation </w:t>
      </w:r>
      <w:r w:rsidR="00D21017">
        <w:t xml:space="preserve">separately </w:t>
      </w:r>
      <w:r w:rsidR="00C957F8">
        <w:t>for each year.</w:t>
      </w:r>
    </w:p>
    <w:p w14:paraId="79EDD8E6" w14:textId="77777777" w:rsidR="00BF0457" w:rsidRDefault="00BF0457" w:rsidP="00752ED2"/>
    <w:p w14:paraId="0259B1A4" w14:textId="03FAA36D" w:rsidR="00A83406" w:rsidRPr="0020772D" w:rsidRDefault="00A83406" w:rsidP="00A83406">
      <w:pPr>
        <w:pStyle w:val="Heading2"/>
        <w:numPr>
          <w:ilvl w:val="1"/>
          <w:numId w:val="5"/>
        </w:numPr>
      </w:pPr>
      <w:r w:rsidRPr="0020772D">
        <w:t>Outcomes</w:t>
      </w:r>
    </w:p>
    <w:p w14:paraId="113CDA47" w14:textId="0A7FF414" w:rsidR="00A16356" w:rsidRDefault="00B25BFA" w:rsidP="00B25BFA">
      <w:r w:rsidRPr="0020772D">
        <w:t xml:space="preserve">As outcomes we will use </w:t>
      </w:r>
      <w:r w:rsidR="0098382C">
        <w:t>perinatal</w:t>
      </w:r>
      <w:r w:rsidR="00453791">
        <w:t xml:space="preserve"> mortality (</w:t>
      </w:r>
      <w:r w:rsidR="00551D76">
        <w:t>stillbirth or death within 1 week</w:t>
      </w:r>
      <w:r w:rsidR="00453791">
        <w:t xml:space="preserve">), </w:t>
      </w:r>
      <w:r w:rsidR="0098382C">
        <w:t xml:space="preserve">infant </w:t>
      </w:r>
      <w:r w:rsidRPr="0020772D">
        <w:t>mortality</w:t>
      </w:r>
      <w:r w:rsidR="00453791">
        <w:t xml:space="preserve"> (death within </w:t>
      </w:r>
      <w:r w:rsidR="00551D76">
        <w:t>1 year</w:t>
      </w:r>
      <w:r w:rsidR="00453791">
        <w:t>)</w:t>
      </w:r>
      <w:r w:rsidRPr="0020772D">
        <w:t xml:space="preserve">, </w:t>
      </w:r>
      <w:r w:rsidR="00BF0457" w:rsidRPr="0020772D">
        <w:t>Apgar score</w:t>
      </w:r>
      <w:r w:rsidR="00BF0457">
        <w:t xml:space="preserve"> </w:t>
      </w:r>
      <w:r w:rsidR="00AB4753">
        <w:t>&lt;</w:t>
      </w:r>
      <w:r w:rsidR="00BF0457">
        <w:t xml:space="preserve"> 7</w:t>
      </w:r>
      <w:r w:rsidR="00BF0457" w:rsidRPr="0020772D">
        <w:t xml:space="preserve">, </w:t>
      </w:r>
      <w:r w:rsidRPr="0020772D">
        <w:t xml:space="preserve">neonatal unit admission, </w:t>
      </w:r>
      <w:r w:rsidR="006D0BDF" w:rsidRPr="0020772D">
        <w:t>caesarean</w:t>
      </w:r>
      <w:r w:rsidRPr="0020772D">
        <w:t xml:space="preserve"> section (planned and emergency), b</w:t>
      </w:r>
      <w:r w:rsidR="005A7ADA">
        <w:t>irth</w:t>
      </w:r>
      <w:r w:rsidRPr="0020772D">
        <w:t xml:space="preserve"> before arrival</w:t>
      </w:r>
      <w:r w:rsidR="00453791">
        <w:t xml:space="preserve"> at the hospital</w:t>
      </w:r>
      <w:r w:rsidRPr="0020772D">
        <w:t xml:space="preserve">, </w:t>
      </w:r>
      <w:r w:rsidR="001471F0">
        <w:t xml:space="preserve">and </w:t>
      </w:r>
      <w:r w:rsidRPr="0020772D">
        <w:t xml:space="preserve">maternal blood </w:t>
      </w:r>
      <w:r w:rsidR="00AB4753">
        <w:t>loss</w:t>
      </w:r>
      <w:r w:rsidR="001471F0">
        <w:t>.</w:t>
      </w:r>
      <w:r w:rsidR="00232603">
        <w:t xml:space="preserve"> </w:t>
      </w:r>
    </w:p>
    <w:p w14:paraId="74CE150F" w14:textId="77777777" w:rsidR="00AE5975" w:rsidRDefault="00AE5975" w:rsidP="00B25BFA"/>
    <w:p w14:paraId="529C40CE" w14:textId="7A0D9357" w:rsidR="00B32AFE" w:rsidRPr="0020772D" w:rsidRDefault="002F4EAD" w:rsidP="00B32AFE">
      <w:pPr>
        <w:pStyle w:val="Heading2"/>
        <w:numPr>
          <w:ilvl w:val="1"/>
          <w:numId w:val="5"/>
        </w:numPr>
      </w:pPr>
      <w:r>
        <w:t>M</w:t>
      </w:r>
      <w:r w:rsidR="00926EFE" w:rsidRPr="0020772D">
        <w:t xml:space="preserve">atching of </w:t>
      </w:r>
      <w:r w:rsidR="009A1DB3">
        <w:t>participants</w:t>
      </w:r>
    </w:p>
    <w:p w14:paraId="791C1675" w14:textId="0D010A5D" w:rsidR="00D870F1" w:rsidRDefault="00D870F1" w:rsidP="005B10BB">
      <w:r>
        <w:t>In</w:t>
      </w:r>
      <w:r w:rsidR="007E5D60">
        <w:t xml:space="preserve"> the main analysis</w:t>
      </w:r>
      <w:r>
        <w:t>,</w:t>
      </w:r>
      <w:r w:rsidR="007E5D60">
        <w:t xml:space="preserve"> </w:t>
      </w:r>
      <w:r w:rsidR="009A1DB3">
        <w:t>participants</w:t>
      </w:r>
      <w:r w:rsidR="009A1DB3" w:rsidRPr="0020772D">
        <w:t xml:space="preserve"> </w:t>
      </w:r>
      <w:r w:rsidR="003969FE" w:rsidRPr="0020772D">
        <w:t xml:space="preserve">will be </w:t>
      </w:r>
      <w:r w:rsidR="001E2825">
        <w:t>grouped such that each woman is only compared with women from a neighbouring municipality giving birth in the same year. W</w:t>
      </w:r>
      <w:r w:rsidR="00A92205">
        <w:t xml:space="preserve">omen </w:t>
      </w:r>
      <w:r>
        <w:t xml:space="preserve">from two municipalities will only be grouped together if </w:t>
      </w:r>
      <w:r w:rsidR="003E5B59">
        <w:t>residing in each of the</w:t>
      </w:r>
      <w:r w:rsidR="008E6B38">
        <w:t xml:space="preserve"> two municipalities </w:t>
      </w:r>
      <w:r w:rsidR="003E5B59">
        <w:t>is</w:t>
      </w:r>
      <w:r w:rsidR="008E6B38">
        <w:t xml:space="preserve"> associated with</w:t>
      </w:r>
      <w:r w:rsidR="005B10BB">
        <w:t xml:space="preserve"> </w:t>
      </w:r>
      <w:r w:rsidR="003E5B59">
        <w:t xml:space="preserve">substantially </w:t>
      </w:r>
      <w:r w:rsidR="005B10BB">
        <w:t>different probabilit</w:t>
      </w:r>
      <w:r w:rsidR="008E6B38">
        <w:t>ies</w:t>
      </w:r>
      <w:r w:rsidR="005B10BB">
        <w:t xml:space="preserve"> of giving birth at the same hospital, indicating that they live in different catchment areas. </w:t>
      </w:r>
    </w:p>
    <w:p w14:paraId="23F5D628" w14:textId="14C41E94" w:rsidR="005B10BB" w:rsidRDefault="00D870F1" w:rsidP="003E5B59">
      <w:r>
        <w:t>To assess whether two neighbouring municipalities are in different catchment areas, w</w:t>
      </w:r>
      <w:r w:rsidR="005B10BB">
        <w:t xml:space="preserve">e </w:t>
      </w:r>
      <w:r w:rsidR="00756111">
        <w:t>will</w:t>
      </w:r>
      <w:r w:rsidR="005B10BB">
        <w:t xml:space="preserve"> </w:t>
      </w:r>
      <w:r>
        <w:t xml:space="preserve">use a decision rule based </w:t>
      </w:r>
      <w:r w:rsidR="008E6B38">
        <w:t>on differences</w:t>
      </w:r>
      <w:r>
        <w:t xml:space="preserve"> in </w:t>
      </w:r>
      <w:r w:rsidR="008E6B38">
        <w:t>proportion of births happening at different hospitals.</w:t>
      </w:r>
      <w:r>
        <w:t xml:space="preserve"> If the </w:t>
      </w:r>
      <w:r w:rsidR="008E6B38">
        <w:t>highest ranked hospital is different</w:t>
      </w:r>
      <w:r>
        <w:t xml:space="preserve"> </w:t>
      </w:r>
      <w:r w:rsidR="008E6B38">
        <w:t>for two municipalities</w:t>
      </w:r>
      <w:r w:rsidR="0006104A">
        <w:t>,</w:t>
      </w:r>
      <w:r w:rsidR="008E6B38">
        <w:t xml:space="preserve"> </w:t>
      </w:r>
      <w:r>
        <w:t>we assume that the municipalities belong to different catchment areas.</w:t>
      </w:r>
      <w:r w:rsidR="007E5D60">
        <w:t xml:space="preserve"> </w:t>
      </w:r>
      <w:r w:rsidR="008E6B38">
        <w:t xml:space="preserve">If the highest ranked hospital is the same, but there is a difference of more than 20 percentage points </w:t>
      </w:r>
      <w:r w:rsidR="00A92205">
        <w:t xml:space="preserve">between the municipalities </w:t>
      </w:r>
      <w:r w:rsidR="008E6B38">
        <w:t>in the</w:t>
      </w:r>
      <w:r w:rsidR="00A92205">
        <w:t>ir</w:t>
      </w:r>
      <w:r w:rsidR="008E6B38">
        <w:t xml:space="preserve"> proportion</w:t>
      </w:r>
      <w:r w:rsidR="00A92205">
        <w:t>s</w:t>
      </w:r>
      <w:r w:rsidR="008E6B38">
        <w:t xml:space="preserve"> of births </w:t>
      </w:r>
      <w:r w:rsidR="00A92205">
        <w:t>at this hospital</w:t>
      </w:r>
      <w:r w:rsidR="008E6B38">
        <w:t>, we also allow the municipalities to be grouped together.</w:t>
      </w:r>
    </w:p>
    <w:p w14:paraId="58A9B8CA" w14:textId="26C5847B" w:rsidR="00793879" w:rsidRPr="0020772D" w:rsidRDefault="00A92205" w:rsidP="008E27C4">
      <w:r>
        <w:lastRenderedPageBreak/>
        <w:t>Women</w:t>
      </w:r>
      <w:r w:rsidRPr="0020772D">
        <w:t xml:space="preserve"> </w:t>
      </w:r>
      <w:r w:rsidR="0048306C" w:rsidRPr="0020772D">
        <w:t xml:space="preserve">from one municipality </w:t>
      </w:r>
      <w:r w:rsidR="008E6B38">
        <w:t xml:space="preserve">may potentially be </w:t>
      </w:r>
      <w:r w:rsidR="0048306C" w:rsidRPr="0020772D">
        <w:t>matched</w:t>
      </w:r>
      <w:r w:rsidR="001D3658">
        <w:t xml:space="preserve"> with</w:t>
      </w:r>
      <w:r w:rsidR="0048306C" w:rsidRPr="0020772D">
        <w:t xml:space="preserve"> </w:t>
      </w:r>
      <w:r>
        <w:t xml:space="preserve">women </w:t>
      </w:r>
      <w:r w:rsidR="00C63308">
        <w:t>from</w:t>
      </w:r>
      <w:r w:rsidR="0048306C" w:rsidRPr="0020772D">
        <w:t xml:space="preserve"> </w:t>
      </w:r>
      <w:r w:rsidR="005B10BB">
        <w:t>several</w:t>
      </w:r>
      <w:r w:rsidR="0048306C" w:rsidRPr="0020772D">
        <w:t xml:space="preserve"> neighbouring municipalities</w:t>
      </w:r>
      <w:r w:rsidR="00412784">
        <w:t>, since one municipality may have more than one neighbour</w:t>
      </w:r>
      <w:r>
        <w:t>ing municipality</w:t>
      </w:r>
      <w:r w:rsidR="00412784">
        <w:t xml:space="preserve"> in different catchment areas</w:t>
      </w:r>
      <w:r w:rsidR="0048306C" w:rsidRPr="0020772D">
        <w:t xml:space="preserve">. </w:t>
      </w:r>
      <w:r w:rsidR="00412784">
        <w:t>In such cases, to ensure that standard hierarchical methods can be used, w</w:t>
      </w:r>
      <w:r w:rsidR="007616DA">
        <w:t xml:space="preserve">e will </w:t>
      </w:r>
      <w:r w:rsidR="00A16356">
        <w:t>require</w:t>
      </w:r>
      <w:r w:rsidR="007616DA">
        <w:t xml:space="preserve"> </w:t>
      </w:r>
      <w:r w:rsidR="00B340E0">
        <w:t>that each</w:t>
      </w:r>
      <w:r>
        <w:t xml:space="preserve"> woman is</w:t>
      </w:r>
      <w:r w:rsidR="00412784">
        <w:t xml:space="preserve"> included in only</w:t>
      </w:r>
      <w:r w:rsidR="007616DA">
        <w:t xml:space="preserve"> one matched </w:t>
      </w:r>
      <w:r w:rsidR="00412784">
        <w:t>group</w:t>
      </w:r>
      <w:r w:rsidR="007616DA">
        <w:t>.</w:t>
      </w:r>
      <w:r w:rsidR="008E27C4">
        <w:t xml:space="preserve"> </w:t>
      </w:r>
      <w:r w:rsidR="00B340E0">
        <w:t xml:space="preserve">Participants </w:t>
      </w:r>
      <w:r w:rsidR="00412784">
        <w:t>from each municipality</w:t>
      </w:r>
      <w:r w:rsidR="00E6551F">
        <w:t xml:space="preserve"> </w:t>
      </w:r>
      <w:r w:rsidR="004C6C0E">
        <w:t>will</w:t>
      </w:r>
      <w:r w:rsidR="00412784">
        <w:t xml:space="preserve"> then</w:t>
      </w:r>
      <w:r w:rsidR="004C6C0E">
        <w:t xml:space="preserve"> be split </w:t>
      </w:r>
      <w:r w:rsidR="008E6B38">
        <w:t xml:space="preserve">by </w:t>
      </w:r>
      <w:r w:rsidR="00BF6B85">
        <w:t>neighbourhood</w:t>
      </w:r>
      <w:r w:rsidR="00B340E0">
        <w:t xml:space="preserve"> (a subdivision of municipality) </w:t>
      </w:r>
      <w:r w:rsidR="008E6B38">
        <w:t>matching with</w:t>
      </w:r>
      <w:r w:rsidR="00E6551F">
        <w:t xml:space="preserve"> the closest</w:t>
      </w:r>
      <w:r w:rsidR="004C6C0E">
        <w:t xml:space="preserve"> </w:t>
      </w:r>
      <w:r w:rsidR="00BA5A51">
        <w:t>neighbouring</w:t>
      </w:r>
      <w:r w:rsidR="00E6551F">
        <w:t xml:space="preserve"> municipality</w:t>
      </w:r>
      <w:r w:rsidR="003E5B59">
        <w:t xml:space="preserve"> (see</w:t>
      </w:r>
      <w:r w:rsidR="003D1D21">
        <w:t xml:space="preserve"> </w:t>
      </w:r>
      <w:r w:rsidR="005B10BB">
        <w:t>schematic</w:t>
      </w:r>
      <w:r w:rsidR="003E5B59">
        <w:t xml:space="preserve"> illustration </w:t>
      </w:r>
      <w:r w:rsidR="003D1D21">
        <w:t xml:space="preserve">in </w:t>
      </w:r>
      <w:r w:rsidR="00862AC9">
        <w:t>F</w:t>
      </w:r>
      <w:r w:rsidR="003D1D21">
        <w:t xml:space="preserve">igure </w:t>
      </w:r>
      <w:r w:rsidR="00862AC9">
        <w:t>1</w:t>
      </w:r>
      <w:r w:rsidR="003E5B59">
        <w:t>).</w:t>
      </w:r>
      <w:r w:rsidR="0048306C" w:rsidRPr="0020772D">
        <w:t xml:space="preserve"> </w:t>
      </w:r>
      <w:r w:rsidR="00793879" w:rsidRPr="0020772D">
        <w:t xml:space="preserve">To assess </w:t>
      </w:r>
      <w:r w:rsidR="00B340E0">
        <w:t xml:space="preserve">which is </w:t>
      </w:r>
      <w:r w:rsidR="00A16356">
        <w:t>the closest</w:t>
      </w:r>
      <w:r w:rsidR="00B340E0">
        <w:t xml:space="preserve"> municipality, we will calculate the number of neighbourhood units between the participant’s </w:t>
      </w:r>
      <w:r w:rsidR="00BF6B85">
        <w:t>neighbourhood</w:t>
      </w:r>
      <w:r w:rsidR="00B340E0">
        <w:t xml:space="preserve"> and the border</w:t>
      </w:r>
      <w:r w:rsidR="00793C34">
        <w:t>.</w:t>
      </w:r>
    </w:p>
    <w:p w14:paraId="53D5B824" w14:textId="23903F59" w:rsidR="00FE0B6C" w:rsidRPr="00532BEA" w:rsidRDefault="00FE0B6C" w:rsidP="00926EFE">
      <w:pPr>
        <w:rPr>
          <w:i/>
          <w:iCs/>
          <w:highlight w:val="yellow"/>
        </w:rPr>
      </w:pPr>
      <w:bookmarkStart w:id="0" w:name="_Hlk71541182"/>
      <w:r w:rsidRPr="004C6C0E">
        <w:rPr>
          <w:i/>
          <w:iCs/>
        </w:rPr>
        <w:t>Figure</w:t>
      </w:r>
      <w:r w:rsidR="00862AC9">
        <w:rPr>
          <w:i/>
          <w:iCs/>
        </w:rPr>
        <w:t xml:space="preserve"> 1</w:t>
      </w:r>
      <w:r w:rsidRPr="004C6C0E">
        <w:rPr>
          <w:i/>
          <w:iCs/>
        </w:rPr>
        <w:t xml:space="preserve">: </w:t>
      </w:r>
      <w:r w:rsidR="0006104A">
        <w:rPr>
          <w:i/>
          <w:iCs/>
        </w:rPr>
        <w:t>Comparable g</w:t>
      </w:r>
      <w:r w:rsidR="007E7DDD" w:rsidRPr="004C6C0E">
        <w:rPr>
          <w:i/>
          <w:iCs/>
        </w:rPr>
        <w:t xml:space="preserve">roups of </w:t>
      </w:r>
      <w:r w:rsidR="0006104A">
        <w:rPr>
          <w:i/>
          <w:iCs/>
        </w:rPr>
        <w:t>women</w:t>
      </w:r>
      <w:r w:rsidR="0006104A" w:rsidRPr="004C6C0E">
        <w:rPr>
          <w:i/>
          <w:iCs/>
        </w:rPr>
        <w:t xml:space="preserve"> </w:t>
      </w:r>
      <w:r w:rsidR="00F973FA" w:rsidRPr="004C6C0E">
        <w:rPr>
          <w:i/>
          <w:iCs/>
        </w:rPr>
        <w:t xml:space="preserve">are </w:t>
      </w:r>
      <w:r w:rsidR="007E7DDD" w:rsidRPr="004C6C0E">
        <w:rPr>
          <w:i/>
          <w:iCs/>
        </w:rPr>
        <w:t>assembled by</w:t>
      </w:r>
      <w:r w:rsidRPr="004C6C0E">
        <w:rPr>
          <w:i/>
          <w:iCs/>
        </w:rPr>
        <w:t xml:space="preserve"> </w:t>
      </w:r>
      <w:r w:rsidR="007E7DDD" w:rsidRPr="004C6C0E">
        <w:rPr>
          <w:i/>
          <w:iCs/>
        </w:rPr>
        <w:t xml:space="preserve">matching </w:t>
      </w:r>
      <w:r w:rsidRPr="004C6C0E">
        <w:rPr>
          <w:i/>
          <w:iCs/>
        </w:rPr>
        <w:t xml:space="preserve">across </w:t>
      </w:r>
      <w:r w:rsidR="00C403AC">
        <w:rPr>
          <w:i/>
          <w:iCs/>
        </w:rPr>
        <w:t>municipality</w:t>
      </w:r>
      <w:r w:rsidR="007E7DDD" w:rsidRPr="004C6C0E">
        <w:rPr>
          <w:i/>
          <w:iCs/>
        </w:rPr>
        <w:t xml:space="preserve"> borders. The matching is done such that</w:t>
      </w:r>
      <w:r w:rsidR="003E5B59">
        <w:rPr>
          <w:i/>
          <w:iCs/>
        </w:rPr>
        <w:t xml:space="preserve"> births by</w:t>
      </w:r>
      <w:r w:rsidR="007E7DDD" w:rsidRPr="004C6C0E">
        <w:rPr>
          <w:i/>
          <w:iCs/>
        </w:rPr>
        <w:t xml:space="preserve"> </w:t>
      </w:r>
      <w:r w:rsidR="0006104A">
        <w:rPr>
          <w:i/>
          <w:iCs/>
        </w:rPr>
        <w:t>women</w:t>
      </w:r>
      <w:r w:rsidR="0006104A" w:rsidRPr="004C6C0E">
        <w:rPr>
          <w:i/>
          <w:iCs/>
        </w:rPr>
        <w:t xml:space="preserve"> </w:t>
      </w:r>
      <w:r w:rsidR="003E5B59">
        <w:rPr>
          <w:i/>
          <w:iCs/>
        </w:rPr>
        <w:t>in</w:t>
      </w:r>
      <w:r w:rsidR="003E5B59" w:rsidRPr="004C6C0E">
        <w:rPr>
          <w:i/>
          <w:iCs/>
        </w:rPr>
        <w:t xml:space="preserve"> </w:t>
      </w:r>
      <w:r w:rsidR="007E7DDD" w:rsidRPr="004C6C0E">
        <w:rPr>
          <w:i/>
          <w:iCs/>
        </w:rPr>
        <w:t xml:space="preserve">one municipality </w:t>
      </w:r>
      <w:r w:rsidR="003E5B59">
        <w:rPr>
          <w:i/>
          <w:iCs/>
        </w:rPr>
        <w:t>are</w:t>
      </w:r>
      <w:r w:rsidR="007E7DDD" w:rsidRPr="004C6C0E">
        <w:rPr>
          <w:i/>
          <w:iCs/>
        </w:rPr>
        <w:t xml:space="preserve"> matched with </w:t>
      </w:r>
      <w:r w:rsidR="003E5B59">
        <w:rPr>
          <w:i/>
          <w:iCs/>
        </w:rPr>
        <w:t>those of</w:t>
      </w:r>
      <w:r w:rsidR="007E7DDD" w:rsidRPr="004C6C0E">
        <w:rPr>
          <w:i/>
          <w:iCs/>
        </w:rPr>
        <w:t xml:space="preserve"> the closest bordering municipality</w:t>
      </w:r>
      <w:r w:rsidR="005F49EB" w:rsidRPr="004C6C0E">
        <w:rPr>
          <w:i/>
          <w:iCs/>
        </w:rPr>
        <w:t xml:space="preserve"> with different hospital preferences</w:t>
      </w:r>
      <w:r w:rsidR="00AD5156" w:rsidRPr="004C6C0E">
        <w:rPr>
          <w:i/>
          <w:iCs/>
        </w:rPr>
        <w:t>.</w:t>
      </w:r>
      <w:r w:rsidR="002D2635" w:rsidRPr="004C6C0E">
        <w:rPr>
          <w:i/>
          <w:iCs/>
        </w:rPr>
        <w:t xml:space="preserve"> </w:t>
      </w:r>
      <w:r w:rsidR="0097208B" w:rsidRPr="004C6C0E">
        <w:rPr>
          <w:i/>
          <w:iCs/>
        </w:rPr>
        <w:t xml:space="preserve">In this schematic </w:t>
      </w:r>
      <w:r w:rsidR="003E5B59">
        <w:rPr>
          <w:i/>
          <w:iCs/>
        </w:rPr>
        <w:t>example,</w:t>
      </w:r>
      <w:r w:rsidR="00054FD9" w:rsidRPr="004C6C0E">
        <w:rPr>
          <w:i/>
          <w:iCs/>
        </w:rPr>
        <w:t xml:space="preserve"> </w:t>
      </w:r>
      <w:r w:rsidR="0006104A">
        <w:rPr>
          <w:i/>
          <w:iCs/>
        </w:rPr>
        <w:t>women</w:t>
      </w:r>
      <w:r w:rsidR="0006104A" w:rsidRPr="004C6C0E">
        <w:rPr>
          <w:i/>
          <w:iCs/>
        </w:rPr>
        <w:t xml:space="preserve"> </w:t>
      </w:r>
      <w:r w:rsidR="0097208B" w:rsidRPr="004C6C0E">
        <w:rPr>
          <w:i/>
          <w:iCs/>
        </w:rPr>
        <w:t xml:space="preserve">in </w:t>
      </w:r>
      <w:r w:rsidR="005F49EB" w:rsidRPr="004C6C0E">
        <w:rPr>
          <w:i/>
          <w:iCs/>
        </w:rPr>
        <w:t>municipalities</w:t>
      </w:r>
      <w:r w:rsidR="0097208B" w:rsidRPr="004C6C0E">
        <w:rPr>
          <w:i/>
          <w:iCs/>
        </w:rPr>
        <w:t xml:space="preserve"> </w:t>
      </w:r>
      <w:r w:rsidR="003E5B59">
        <w:rPr>
          <w:i/>
          <w:iCs/>
        </w:rPr>
        <w:t>C</w:t>
      </w:r>
      <w:r w:rsidR="0097208B" w:rsidRPr="004C6C0E">
        <w:rPr>
          <w:i/>
          <w:iCs/>
        </w:rPr>
        <w:t xml:space="preserve"> and D give birth at the same hospital</w:t>
      </w:r>
      <w:r w:rsidR="0006104A">
        <w:rPr>
          <w:i/>
          <w:iCs/>
        </w:rPr>
        <w:t xml:space="preserve"> and will</w:t>
      </w:r>
      <w:r w:rsidR="0097208B" w:rsidRPr="004C6C0E">
        <w:rPr>
          <w:i/>
          <w:iCs/>
        </w:rPr>
        <w:t xml:space="preserve"> not </w:t>
      </w:r>
      <w:r w:rsidR="0006104A">
        <w:rPr>
          <w:i/>
          <w:iCs/>
        </w:rPr>
        <w:t xml:space="preserve">be </w:t>
      </w:r>
      <w:r w:rsidR="0097208B" w:rsidRPr="004C6C0E">
        <w:rPr>
          <w:i/>
          <w:iCs/>
        </w:rPr>
        <w:t>matched</w:t>
      </w:r>
      <w:r w:rsidR="00054FD9" w:rsidRPr="004C6C0E">
        <w:rPr>
          <w:i/>
          <w:iCs/>
        </w:rPr>
        <w:t>.</w:t>
      </w:r>
      <w:bookmarkEnd w:id="0"/>
      <w:r w:rsidR="003E5B59">
        <w:rPr>
          <w:i/>
          <w:iCs/>
        </w:rPr>
        <w:t xml:space="preserve"> Every birth by </w:t>
      </w:r>
      <w:r w:rsidR="0006104A">
        <w:rPr>
          <w:i/>
          <w:iCs/>
        </w:rPr>
        <w:t xml:space="preserve">women </w:t>
      </w:r>
      <w:r w:rsidR="001A76A7">
        <w:rPr>
          <w:i/>
          <w:iCs/>
        </w:rPr>
        <w:t xml:space="preserve">in </w:t>
      </w:r>
      <w:r w:rsidR="003E5B59">
        <w:rPr>
          <w:i/>
          <w:iCs/>
        </w:rPr>
        <w:t>C</w:t>
      </w:r>
      <w:r w:rsidR="001A76A7">
        <w:rPr>
          <w:i/>
          <w:iCs/>
        </w:rPr>
        <w:t xml:space="preserve"> are matched </w:t>
      </w:r>
      <w:r w:rsidR="003E5B59">
        <w:rPr>
          <w:i/>
          <w:iCs/>
        </w:rPr>
        <w:t xml:space="preserve">with </w:t>
      </w:r>
      <w:r w:rsidR="001A76A7">
        <w:rPr>
          <w:i/>
          <w:iCs/>
        </w:rPr>
        <w:t>those in A</w:t>
      </w:r>
      <w:r w:rsidR="003E5B59">
        <w:rPr>
          <w:i/>
          <w:iCs/>
        </w:rPr>
        <w:t xml:space="preserve"> that live closer to C than B.</w:t>
      </w:r>
      <w:r w:rsidR="001A76A7">
        <w:rPr>
          <w:i/>
          <w:iCs/>
        </w:rPr>
        <w:t xml:space="preserve"> </w:t>
      </w:r>
      <w:r w:rsidR="003E5B59">
        <w:rPr>
          <w:i/>
          <w:iCs/>
        </w:rPr>
        <w:t xml:space="preserve">Similarly, births by </w:t>
      </w:r>
      <w:r w:rsidR="0006104A">
        <w:rPr>
          <w:i/>
          <w:iCs/>
        </w:rPr>
        <w:t xml:space="preserve">women </w:t>
      </w:r>
      <w:r w:rsidR="003E5B59">
        <w:rPr>
          <w:i/>
          <w:iCs/>
        </w:rPr>
        <w:t xml:space="preserve">in D are matched with those in B that live closer to D than A. Finally, births by </w:t>
      </w:r>
      <w:r w:rsidR="005F4198">
        <w:rPr>
          <w:i/>
          <w:iCs/>
        </w:rPr>
        <w:t xml:space="preserve">women </w:t>
      </w:r>
      <w:r w:rsidR="003E5B59">
        <w:rPr>
          <w:i/>
          <w:iCs/>
        </w:rPr>
        <w:t xml:space="preserve">in A and B that live close </w:t>
      </w:r>
      <w:r w:rsidR="005F4198">
        <w:rPr>
          <w:i/>
          <w:iCs/>
        </w:rPr>
        <w:t xml:space="preserve">to the border between A and B </w:t>
      </w:r>
      <w:r w:rsidR="003E5B59">
        <w:rPr>
          <w:i/>
          <w:iCs/>
        </w:rPr>
        <w:t xml:space="preserve">are matched </w:t>
      </w:r>
      <w:r w:rsidR="005F4198">
        <w:rPr>
          <w:i/>
          <w:iCs/>
        </w:rPr>
        <w:t>i</w:t>
      </w:r>
      <w:r w:rsidR="003E5B59">
        <w:rPr>
          <w:i/>
          <w:iCs/>
        </w:rPr>
        <w:t xml:space="preserve">n a third group.  </w:t>
      </w:r>
      <w:r w:rsidR="000F04E1">
        <w:rPr>
          <w:i/>
          <w:iCs/>
          <w:noProof/>
        </w:rPr>
        <mc:AlternateContent>
          <mc:Choice Requires="wpc">
            <w:drawing>
              <wp:inline distT="0" distB="0" distL="0" distR="0" wp14:anchorId="71BA5000" wp14:editId="67A10E69">
                <wp:extent cx="5977890" cy="4036695"/>
                <wp:effectExtent l="19050" t="0" r="3810" b="1905"/>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7" name="Rectangle 97"/>
                        <wps:cNvSpPr/>
                        <wps:spPr>
                          <a:xfrm>
                            <a:off x="3001678" y="1388946"/>
                            <a:ext cx="1853565" cy="1363980"/>
                          </a:xfrm>
                          <a:prstGeom prst="rect">
                            <a:avLst/>
                          </a:prstGeom>
                          <a:pattFill prst="dkVert">
                            <a:fgClr>
                              <a:schemeClr val="accent2">
                                <a:lumMod val="60000"/>
                                <a:lumOff val="40000"/>
                              </a:schemeClr>
                            </a:fgClr>
                            <a:bgClr>
                              <a:schemeClr val="bg1"/>
                            </a:bgClr>
                          </a:patt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Text Box 73"/>
                        <wps:cNvSpPr txBox="1"/>
                        <wps:spPr>
                          <a:xfrm>
                            <a:off x="5114314" y="1267728"/>
                            <a:ext cx="828040" cy="3016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315A3B76" w14:textId="62F3E796" w:rsidR="000F04E1" w:rsidRDefault="000F04E1" w:rsidP="000F04E1">
                              <w:pPr>
                                <w:spacing w:line="256" w:lineRule="auto"/>
                                <w:rPr>
                                  <w:sz w:val="24"/>
                                  <w:szCs w:val="24"/>
                                </w:rPr>
                              </w:pPr>
                              <w:r>
                                <w:rPr>
                                  <w:rFonts w:eastAsia="DengXian"/>
                                </w:rPr>
                                <w:t>Hospital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Rectangle 100"/>
                        <wps:cNvSpPr/>
                        <wps:spPr>
                          <a:xfrm>
                            <a:off x="3001647" y="26236"/>
                            <a:ext cx="1854200" cy="1362710"/>
                          </a:xfrm>
                          <a:prstGeom prst="rect">
                            <a:avLst/>
                          </a:prstGeom>
                          <a:pattFill prst="dkHorz">
                            <a:fgClr>
                              <a:schemeClr val="accent2">
                                <a:lumMod val="60000"/>
                                <a:lumOff val="40000"/>
                              </a:schemeClr>
                            </a:fgClr>
                            <a:bgClr>
                              <a:schemeClr val="bg1"/>
                            </a:bgClr>
                          </a:patt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147445" y="1388946"/>
                            <a:ext cx="1854200" cy="1362710"/>
                          </a:xfrm>
                          <a:prstGeom prst="rect">
                            <a:avLst/>
                          </a:prstGeom>
                          <a:pattFill prst="dkVert">
                            <a:fgClr>
                              <a:schemeClr val="accent1"/>
                            </a:fgClr>
                            <a:bgClr>
                              <a:schemeClr val="bg1"/>
                            </a:bgClr>
                          </a:patt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Isosceles Triangle 41"/>
                        <wps:cNvSpPr/>
                        <wps:spPr>
                          <a:xfrm rot="10800000">
                            <a:off x="1147267" y="1396287"/>
                            <a:ext cx="1845310" cy="1360170"/>
                          </a:xfrm>
                          <a:prstGeom prst="triangle">
                            <a:avLst>
                              <a:gd name="adj" fmla="val 100000"/>
                            </a:avLst>
                          </a:prstGeom>
                          <a:pattFill prst="wd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147433" y="26236"/>
                            <a:ext cx="1854200" cy="1362710"/>
                          </a:xfrm>
                          <a:prstGeom prst="rect">
                            <a:avLst/>
                          </a:prstGeom>
                          <a:pattFill prst="dkHorz">
                            <a:fgClr>
                              <a:schemeClr val="accent6">
                                <a:lumMod val="60000"/>
                                <a:lumOff val="40000"/>
                              </a:schemeClr>
                            </a:fgClr>
                            <a:bgClr>
                              <a:schemeClr val="bg1"/>
                            </a:bgClr>
                          </a:patt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Text Box 79"/>
                        <wps:cNvSpPr txBox="1"/>
                        <wps:spPr>
                          <a:xfrm>
                            <a:off x="2" y="1880500"/>
                            <a:ext cx="828040" cy="301625"/>
                          </a:xfrm>
                          <a:prstGeom prst="rect">
                            <a:avLst/>
                          </a:prstGeom>
                          <a:ln w="28575">
                            <a:solidFill>
                              <a:schemeClr val="accent1">
                                <a:lumMod val="75000"/>
                              </a:schemeClr>
                            </a:solidFill>
                          </a:ln>
                        </wps:spPr>
                        <wps:style>
                          <a:lnRef idx="2">
                            <a:schemeClr val="accent2"/>
                          </a:lnRef>
                          <a:fillRef idx="1">
                            <a:schemeClr val="lt1"/>
                          </a:fillRef>
                          <a:effectRef idx="0">
                            <a:schemeClr val="accent2"/>
                          </a:effectRef>
                          <a:fontRef idx="minor">
                            <a:schemeClr val="dk1"/>
                          </a:fontRef>
                        </wps:style>
                        <wps:txbx>
                          <w:txbxContent>
                            <w:p w14:paraId="1E15F753" w14:textId="77777777" w:rsidR="000F04E1" w:rsidRDefault="000F04E1" w:rsidP="000F04E1">
                              <w:pPr>
                                <w:spacing w:line="256" w:lineRule="auto"/>
                                <w:rPr>
                                  <w:sz w:val="24"/>
                                  <w:szCs w:val="24"/>
                                </w:rPr>
                              </w:pPr>
                              <w:r>
                                <w:rPr>
                                  <w:rFonts w:eastAsia="DengXian"/>
                                </w:rPr>
                                <w:t>Hospital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78"/>
                        <wps:cNvSpPr txBox="1"/>
                        <wps:spPr>
                          <a:xfrm>
                            <a:off x="0" y="595164"/>
                            <a:ext cx="828040" cy="301625"/>
                          </a:xfrm>
                          <a:prstGeom prst="rect">
                            <a:avLst/>
                          </a:prstGeom>
                          <a:ln w="28575">
                            <a:solidFill>
                              <a:schemeClr val="accent6">
                                <a:lumMod val="75000"/>
                              </a:schemeClr>
                            </a:solidFill>
                          </a:ln>
                        </wps:spPr>
                        <wps:style>
                          <a:lnRef idx="2">
                            <a:schemeClr val="accent2"/>
                          </a:lnRef>
                          <a:fillRef idx="1">
                            <a:schemeClr val="lt1"/>
                          </a:fillRef>
                          <a:effectRef idx="0">
                            <a:schemeClr val="accent2"/>
                          </a:effectRef>
                          <a:fontRef idx="minor">
                            <a:schemeClr val="dk1"/>
                          </a:fontRef>
                        </wps:style>
                        <wps:txbx>
                          <w:txbxContent>
                            <w:p w14:paraId="6ACD7B8E" w14:textId="524A0D1D" w:rsidR="000F04E1" w:rsidRDefault="000F04E1" w:rsidP="000F04E1">
                              <w:pPr>
                                <w:spacing w:line="256" w:lineRule="auto"/>
                                <w:rPr>
                                  <w:sz w:val="24"/>
                                  <w:szCs w:val="24"/>
                                </w:rPr>
                              </w:pPr>
                              <w:r>
                                <w:rPr>
                                  <w:rFonts w:eastAsia="DengXian"/>
                                </w:rPr>
                                <w:t>Hospital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Isosceles Triangle 10"/>
                        <wps:cNvSpPr/>
                        <wps:spPr>
                          <a:xfrm>
                            <a:off x="1155213" y="28070"/>
                            <a:ext cx="1845643" cy="1360556"/>
                          </a:xfrm>
                          <a:prstGeom prst="triangle">
                            <a:avLst>
                              <a:gd name="adj" fmla="val 0"/>
                            </a:avLst>
                          </a:prstGeom>
                          <a:pattFill prst="wdDnDiag">
                            <a:fgClr>
                              <a:schemeClr val="accent6">
                                <a:lumMod val="60000"/>
                                <a:lumOff val="4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H="1">
                            <a:off x="828025" y="2050428"/>
                            <a:ext cx="934708" cy="0"/>
                          </a:xfrm>
                          <a:prstGeom prst="straightConnector1">
                            <a:avLst/>
                          </a:prstGeom>
                          <a:ln w="38100">
                            <a:solidFill>
                              <a:schemeClr val="accent1">
                                <a:lumMod val="75000"/>
                              </a:schemeClr>
                            </a:solidFill>
                            <a:tailEnd type="triangle"/>
                          </a:ln>
                        </wps:spPr>
                        <wps:style>
                          <a:lnRef idx="3">
                            <a:schemeClr val="accent6"/>
                          </a:lnRef>
                          <a:fillRef idx="0">
                            <a:schemeClr val="accent6"/>
                          </a:fillRef>
                          <a:effectRef idx="2">
                            <a:schemeClr val="accent6"/>
                          </a:effectRef>
                          <a:fontRef idx="minor">
                            <a:schemeClr val="tx1"/>
                          </a:fontRef>
                        </wps:style>
                        <wps:bodyPr/>
                      </wps:wsp>
                      <wps:wsp>
                        <wps:cNvPr id="108" name="Straight Arrow Connector 108"/>
                        <wps:cNvCnPr/>
                        <wps:spPr>
                          <a:xfrm flipH="1">
                            <a:off x="828025" y="733186"/>
                            <a:ext cx="935978" cy="1"/>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wps:wsp>
                        <wps:cNvPr id="114" name="Text Box 65"/>
                        <wps:cNvSpPr txBox="1"/>
                        <wps:spPr>
                          <a:xfrm>
                            <a:off x="3647011" y="1604458"/>
                            <a:ext cx="577850" cy="802005"/>
                          </a:xfrm>
                          <a:prstGeom prst="rect">
                            <a:avLst/>
                          </a:prstGeom>
                          <a:noFill/>
                          <a:ln w="6350">
                            <a:noFill/>
                          </a:ln>
                        </wps:spPr>
                        <wps:txbx>
                          <w:txbxContent>
                            <w:p w14:paraId="35A0CE6B" w14:textId="77777777" w:rsidR="000F04E1" w:rsidRDefault="000F04E1" w:rsidP="000F04E1">
                              <w:pPr>
                                <w:spacing w:line="256" w:lineRule="auto"/>
                                <w:rPr>
                                  <w:sz w:val="24"/>
                                  <w:szCs w:val="24"/>
                                </w:rPr>
                              </w:pPr>
                              <w:r>
                                <w:rPr>
                                  <w:rFonts w:ascii="Calibri" w:eastAsia="DengXian" w:hAnsi="Calibri"/>
                                  <w:color w:val="3B3838"/>
                                  <w:sz w:val="96"/>
                                  <w:szCs w:val="96"/>
                                </w:rPr>
                                <w:t>D</w:t>
                              </w:r>
                              <w:r>
                                <w:rPr>
                                  <w:rFonts w:ascii="Calibri" w:eastAsia="DengXian" w:hAnsi="Calibri"/>
                                  <w:color w:val="E7E6E6"/>
                                  <w:sz w:val="96"/>
                                  <w:szCs w:val="9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 Box 67"/>
                        <wps:cNvSpPr txBox="1"/>
                        <wps:spPr>
                          <a:xfrm>
                            <a:off x="1862151" y="1611678"/>
                            <a:ext cx="577850" cy="802005"/>
                          </a:xfrm>
                          <a:prstGeom prst="rect">
                            <a:avLst/>
                          </a:prstGeom>
                          <a:noFill/>
                          <a:ln w="6350">
                            <a:noFill/>
                          </a:ln>
                        </wps:spPr>
                        <wps:txbx>
                          <w:txbxContent>
                            <w:p w14:paraId="7F491B49" w14:textId="550DCF4F" w:rsidR="000F04E1" w:rsidRDefault="003E5B59" w:rsidP="000F04E1">
                              <w:pPr>
                                <w:spacing w:line="256" w:lineRule="auto"/>
                                <w:rPr>
                                  <w:sz w:val="24"/>
                                  <w:szCs w:val="24"/>
                                </w:rPr>
                              </w:pPr>
                              <w:r>
                                <w:rPr>
                                  <w:rFonts w:ascii="Calibri" w:eastAsia="DengXian" w:hAnsi="Calibri"/>
                                  <w:color w:val="3B3838"/>
                                  <w:sz w:val="96"/>
                                  <w:szCs w:val="96"/>
                                </w:rPr>
                                <w:t>B</w:t>
                              </w:r>
                              <w:r w:rsidR="00483171" w:rsidRPr="00483171">
                                <w:rPr>
                                  <w:rFonts w:ascii="Calibri" w:eastAsia="DengXian" w:hAnsi="Calibri"/>
                                  <w:noProof/>
                                  <w:color w:val="3B3838"/>
                                  <w:sz w:val="96"/>
                                  <w:szCs w:val="96"/>
                                </w:rPr>
                                <w:drawing>
                                  <wp:inline distT="0" distB="0" distL="0" distR="0" wp14:anchorId="7C36CFED" wp14:editId="04C4EF00">
                                    <wp:extent cx="190500" cy="704215"/>
                                    <wp:effectExtent l="0" t="0" r="0"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704215"/>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31"/>
                        <wps:cNvSpPr txBox="1"/>
                        <wps:spPr>
                          <a:xfrm>
                            <a:off x="1862130" y="258737"/>
                            <a:ext cx="577850" cy="802005"/>
                          </a:xfrm>
                          <a:prstGeom prst="rect">
                            <a:avLst/>
                          </a:prstGeom>
                          <a:noFill/>
                          <a:ln w="6350">
                            <a:noFill/>
                          </a:ln>
                        </wps:spPr>
                        <wps:txbx>
                          <w:txbxContent>
                            <w:p w14:paraId="4D99BCD6" w14:textId="77777777" w:rsidR="000F04E1" w:rsidRDefault="000F04E1" w:rsidP="000F04E1">
                              <w:pPr>
                                <w:spacing w:line="256" w:lineRule="auto"/>
                                <w:rPr>
                                  <w:sz w:val="24"/>
                                  <w:szCs w:val="24"/>
                                </w:rPr>
                              </w:pPr>
                              <w:r>
                                <w:rPr>
                                  <w:rFonts w:ascii="Calibri" w:eastAsia="DengXian" w:hAnsi="Calibri"/>
                                  <w:color w:val="3B3838"/>
                                  <w:sz w:val="96"/>
                                  <w:szCs w:val="9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 Box 64"/>
                        <wps:cNvSpPr txBox="1"/>
                        <wps:spPr>
                          <a:xfrm>
                            <a:off x="3661682" y="265957"/>
                            <a:ext cx="577850" cy="802005"/>
                          </a:xfrm>
                          <a:prstGeom prst="rect">
                            <a:avLst/>
                          </a:prstGeom>
                          <a:noFill/>
                          <a:ln w="6350">
                            <a:noFill/>
                          </a:ln>
                        </wps:spPr>
                        <wps:txbx>
                          <w:txbxContent>
                            <w:p w14:paraId="5241BDBE" w14:textId="7C295DC3" w:rsidR="000F04E1" w:rsidRDefault="003E5B59" w:rsidP="000F04E1">
                              <w:pPr>
                                <w:spacing w:line="256" w:lineRule="auto"/>
                                <w:rPr>
                                  <w:sz w:val="24"/>
                                  <w:szCs w:val="24"/>
                                </w:rPr>
                              </w:pPr>
                              <w:r>
                                <w:rPr>
                                  <w:rFonts w:ascii="Calibri" w:eastAsia="DengXian" w:hAnsi="Calibri"/>
                                  <w:color w:val="3B3838"/>
                                  <w:sz w:val="96"/>
                                  <w:szCs w:val="96"/>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Straight Connector 119"/>
                        <wps:cNvCnPr/>
                        <wps:spPr>
                          <a:xfrm>
                            <a:off x="1147431" y="26236"/>
                            <a:ext cx="1854175" cy="136271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wps:wsp>
                        <wps:cNvPr id="118" name="Straight Connector 118"/>
                        <wps:cNvCnPr/>
                        <wps:spPr>
                          <a:xfrm flipV="1">
                            <a:off x="1191236" y="1396417"/>
                            <a:ext cx="1810385" cy="132842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wps:wsp>
                        <wps:cNvPr id="120" name="Straight Arrow Connector 120"/>
                        <wps:cNvCnPr>
                          <a:stCxn id="114" idx="3"/>
                        </wps:cNvCnPr>
                        <wps:spPr>
                          <a:xfrm flipV="1">
                            <a:off x="4224810" y="1458964"/>
                            <a:ext cx="827248" cy="546497"/>
                          </a:xfrm>
                          <a:prstGeom prst="straightConnector1">
                            <a:avLst/>
                          </a:prstGeom>
                          <a:ln w="38100">
                            <a:solidFill>
                              <a:schemeClr val="accent2">
                                <a:lumMod val="75000"/>
                              </a:schemeClr>
                            </a:solidFill>
                            <a:tailEnd type="triangle"/>
                          </a:ln>
                        </wps:spPr>
                        <wps:style>
                          <a:lnRef idx="3">
                            <a:schemeClr val="accent6"/>
                          </a:lnRef>
                          <a:fillRef idx="0">
                            <a:schemeClr val="accent6"/>
                          </a:fillRef>
                          <a:effectRef idx="2">
                            <a:schemeClr val="accent6"/>
                          </a:effectRef>
                          <a:fontRef idx="minor">
                            <a:schemeClr val="tx1"/>
                          </a:fontRef>
                        </wps:style>
                        <wps:bodyPr/>
                      </wps:wsp>
                      <wps:wsp>
                        <wps:cNvPr id="121" name="Straight Arrow Connector 121"/>
                        <wps:cNvCnPr/>
                        <wps:spPr>
                          <a:xfrm>
                            <a:off x="4165909" y="706564"/>
                            <a:ext cx="886210" cy="614377"/>
                          </a:xfrm>
                          <a:prstGeom prst="straightConnector1">
                            <a:avLst/>
                          </a:prstGeom>
                          <a:ln w="38100">
                            <a:solidFill>
                              <a:schemeClr val="accent2">
                                <a:lumMod val="75000"/>
                              </a:schemeClr>
                            </a:solidFill>
                            <a:tailEnd type="triangle"/>
                          </a:ln>
                        </wps:spPr>
                        <wps:style>
                          <a:lnRef idx="3">
                            <a:schemeClr val="accent6"/>
                          </a:lnRef>
                          <a:fillRef idx="0">
                            <a:schemeClr val="accent6"/>
                          </a:fillRef>
                          <a:effectRef idx="2">
                            <a:schemeClr val="accent6"/>
                          </a:effectRef>
                          <a:fontRef idx="minor">
                            <a:schemeClr val="tx1"/>
                          </a:fontRef>
                        </wps:style>
                        <wps:bodyPr/>
                      </wps:wsp>
                      <wps:wsp>
                        <wps:cNvPr id="5" name="Straight Connector 5"/>
                        <wps:cNvCnPr/>
                        <wps:spPr>
                          <a:xfrm>
                            <a:off x="1147349" y="1396130"/>
                            <a:ext cx="370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3001106" y="26203"/>
                            <a:ext cx="322" cy="272564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Text Box 72"/>
                        <wps:cNvSpPr txBox="1"/>
                        <wps:spPr>
                          <a:xfrm>
                            <a:off x="2527022" y="2859824"/>
                            <a:ext cx="1934710" cy="258502"/>
                          </a:xfrm>
                          <a:prstGeom prst="rect">
                            <a:avLst/>
                          </a:prstGeom>
                          <a:noFill/>
                          <a:ln w="6350">
                            <a:noFill/>
                            <a:extLst>
                              <a:ext uri="{C807C97D-BFC1-408E-A445-0C87EB9F89A2}">
                                <ask:lineSketchStyleProps xmlns:ask="http://schemas.microsoft.com/office/drawing/2018/sketchyshapes" sd="1219033472">
                                  <a:custGeom>
                                    <a:avLst/>
                                    <a:gdLst>
                                      <a:gd name="connsiteX0" fmla="*/ 0 w 1035050"/>
                                      <a:gd name="connsiteY0" fmla="*/ 0 h 267335"/>
                                      <a:gd name="connsiteX1" fmla="*/ 538226 w 1035050"/>
                                      <a:gd name="connsiteY1" fmla="*/ 0 h 267335"/>
                                      <a:gd name="connsiteX2" fmla="*/ 1035050 w 1035050"/>
                                      <a:gd name="connsiteY2" fmla="*/ 0 h 267335"/>
                                      <a:gd name="connsiteX3" fmla="*/ 1035050 w 1035050"/>
                                      <a:gd name="connsiteY3" fmla="*/ 267335 h 267335"/>
                                      <a:gd name="connsiteX4" fmla="*/ 527876 w 1035050"/>
                                      <a:gd name="connsiteY4" fmla="*/ 267335 h 267335"/>
                                      <a:gd name="connsiteX5" fmla="*/ 0 w 1035050"/>
                                      <a:gd name="connsiteY5" fmla="*/ 267335 h 267335"/>
                                      <a:gd name="connsiteX6" fmla="*/ 0 w 1035050"/>
                                      <a:gd name="connsiteY6" fmla="*/ 0 h 267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35050" h="267335" fill="none" extrusionOk="0">
                                        <a:moveTo>
                                          <a:pt x="0" y="0"/>
                                        </a:moveTo>
                                        <a:cubicBezTo>
                                          <a:pt x="166877" y="-38393"/>
                                          <a:pt x="297242" y="42173"/>
                                          <a:pt x="538226" y="0"/>
                                        </a:cubicBezTo>
                                        <a:cubicBezTo>
                                          <a:pt x="779210" y="-42173"/>
                                          <a:pt x="920900" y="46071"/>
                                          <a:pt x="1035050" y="0"/>
                                        </a:cubicBezTo>
                                        <a:cubicBezTo>
                                          <a:pt x="1041474" y="56761"/>
                                          <a:pt x="1019100" y="158480"/>
                                          <a:pt x="1035050" y="267335"/>
                                        </a:cubicBezTo>
                                        <a:cubicBezTo>
                                          <a:pt x="868907" y="275211"/>
                                          <a:pt x="760823" y="241017"/>
                                          <a:pt x="527876" y="267335"/>
                                        </a:cubicBezTo>
                                        <a:cubicBezTo>
                                          <a:pt x="294929" y="293653"/>
                                          <a:pt x="114428" y="229296"/>
                                          <a:pt x="0" y="267335"/>
                                        </a:cubicBezTo>
                                        <a:cubicBezTo>
                                          <a:pt x="-6602" y="148092"/>
                                          <a:pt x="23545" y="114574"/>
                                          <a:pt x="0" y="0"/>
                                        </a:cubicBezTo>
                                        <a:close/>
                                      </a:path>
                                      <a:path w="1035050" h="267335" stroke="0" extrusionOk="0">
                                        <a:moveTo>
                                          <a:pt x="0" y="0"/>
                                        </a:moveTo>
                                        <a:cubicBezTo>
                                          <a:pt x="191380" y="-53113"/>
                                          <a:pt x="294974" y="5348"/>
                                          <a:pt x="507175" y="0"/>
                                        </a:cubicBezTo>
                                        <a:cubicBezTo>
                                          <a:pt x="719377" y="-5348"/>
                                          <a:pt x="791594" y="49829"/>
                                          <a:pt x="1035050" y="0"/>
                                        </a:cubicBezTo>
                                        <a:cubicBezTo>
                                          <a:pt x="1058035" y="123240"/>
                                          <a:pt x="1005159" y="170928"/>
                                          <a:pt x="1035050" y="267335"/>
                                        </a:cubicBezTo>
                                        <a:cubicBezTo>
                                          <a:pt x="819481" y="297856"/>
                                          <a:pt x="666631" y="261642"/>
                                          <a:pt x="517525" y="267335"/>
                                        </a:cubicBezTo>
                                        <a:cubicBezTo>
                                          <a:pt x="368419" y="273028"/>
                                          <a:pt x="257848" y="214045"/>
                                          <a:pt x="0" y="267335"/>
                                        </a:cubicBezTo>
                                        <a:cubicBezTo>
                                          <a:pt x="-25896" y="159488"/>
                                          <a:pt x="1039" y="79109"/>
                                          <a:pt x="0" y="0"/>
                                        </a:cubicBezTo>
                                        <a:close/>
                                      </a:path>
                                    </a:pathLst>
                                  </a:custGeom>
                                  <ask:type>
                                    <ask:lineSketchNone/>
                                  </ask:type>
                                </ask:lineSketchStyleProps>
                              </a:ext>
                            </a:extLst>
                          </a:ln>
                        </wps:spPr>
                        <wps:txbx>
                          <w:txbxContent>
                            <w:p w14:paraId="302E74EA" w14:textId="2720B031" w:rsidR="00483171" w:rsidRDefault="003E5B59" w:rsidP="00483171">
                              <w:pPr>
                                <w:spacing w:line="256" w:lineRule="auto"/>
                                <w:rPr>
                                  <w:sz w:val="24"/>
                                  <w:szCs w:val="24"/>
                                </w:rPr>
                              </w:pPr>
                              <w:r>
                                <w:rPr>
                                  <w:rFonts w:ascii="Calibri" w:eastAsia="DengXian" w:hAnsi="Calibri"/>
                                </w:rPr>
                                <w:t>Match</w:t>
                              </w:r>
                              <w:r w:rsidR="00483171">
                                <w:rPr>
                                  <w:rFonts w:ascii="Calibri" w:eastAsia="DengXian" w:hAnsi="Calibri"/>
                                </w:rPr>
                                <w:t xml:space="preserve"> </w:t>
                              </w:r>
                              <w:r w:rsidR="00BC7373">
                                <w:rPr>
                                  <w:rFonts w:ascii="Calibri" w:eastAsia="DengXian" w:hAnsi="Calibri"/>
                                </w:rPr>
                                <w:t xml:space="preserve">municipalities </w:t>
                              </w:r>
                              <w:r w:rsidR="00483171">
                                <w:rPr>
                                  <w:rFonts w:ascii="Calibri" w:eastAsia="DengXian" w:hAnsi="Calibri"/>
                                </w:rPr>
                                <w:t xml:space="preserve">A and </w:t>
                              </w:r>
                              <w:r>
                                <w:rPr>
                                  <w:rFonts w:ascii="Calibri" w:eastAsia="DengXian" w:hAnsi="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Rectangle 127"/>
                        <wps:cNvSpPr/>
                        <wps:spPr>
                          <a:xfrm>
                            <a:off x="1907510" y="2862038"/>
                            <a:ext cx="474734" cy="283577"/>
                          </a:xfrm>
                          <a:prstGeom prst="rect">
                            <a:avLst/>
                          </a:prstGeom>
                          <a:pattFill prst="dkHorz">
                            <a:fgClr>
                              <a:schemeClr val="tx1"/>
                            </a:fgClr>
                            <a:bgClr>
                              <a:schemeClr val="bg1"/>
                            </a:bgClr>
                          </a:patt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72"/>
                        <wps:cNvSpPr txBox="1"/>
                        <wps:spPr>
                          <a:xfrm>
                            <a:off x="2527522" y="3210315"/>
                            <a:ext cx="1934210" cy="258445"/>
                          </a:xfrm>
                          <a:prstGeom prst="rect">
                            <a:avLst/>
                          </a:prstGeom>
                          <a:noFill/>
                          <a:ln w="6350">
                            <a:noFill/>
                            <a:extLst>
                              <a:ext uri="{C807C97D-BFC1-408E-A445-0C87EB9F89A2}">
                                <ask:lineSketchStyleProps xmlns:ask="http://schemas.microsoft.com/office/drawing/2018/sketchyshapes" sd="1219033472">
                                  <a:custGeom>
                                    <a:avLst/>
                                    <a:gdLst>
                                      <a:gd name="connsiteX0" fmla="*/ 0 w 1035050"/>
                                      <a:gd name="connsiteY0" fmla="*/ 0 h 267335"/>
                                      <a:gd name="connsiteX1" fmla="*/ 538226 w 1035050"/>
                                      <a:gd name="connsiteY1" fmla="*/ 0 h 267335"/>
                                      <a:gd name="connsiteX2" fmla="*/ 1035050 w 1035050"/>
                                      <a:gd name="connsiteY2" fmla="*/ 0 h 267335"/>
                                      <a:gd name="connsiteX3" fmla="*/ 1035050 w 1035050"/>
                                      <a:gd name="connsiteY3" fmla="*/ 267335 h 267335"/>
                                      <a:gd name="connsiteX4" fmla="*/ 527876 w 1035050"/>
                                      <a:gd name="connsiteY4" fmla="*/ 267335 h 267335"/>
                                      <a:gd name="connsiteX5" fmla="*/ 0 w 1035050"/>
                                      <a:gd name="connsiteY5" fmla="*/ 267335 h 267335"/>
                                      <a:gd name="connsiteX6" fmla="*/ 0 w 1035050"/>
                                      <a:gd name="connsiteY6" fmla="*/ 0 h 267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35050" h="267335" fill="none" extrusionOk="0">
                                        <a:moveTo>
                                          <a:pt x="0" y="0"/>
                                        </a:moveTo>
                                        <a:cubicBezTo>
                                          <a:pt x="166877" y="-38393"/>
                                          <a:pt x="297242" y="42173"/>
                                          <a:pt x="538226" y="0"/>
                                        </a:cubicBezTo>
                                        <a:cubicBezTo>
                                          <a:pt x="779210" y="-42173"/>
                                          <a:pt x="920900" y="46071"/>
                                          <a:pt x="1035050" y="0"/>
                                        </a:cubicBezTo>
                                        <a:cubicBezTo>
                                          <a:pt x="1041474" y="56761"/>
                                          <a:pt x="1019100" y="158480"/>
                                          <a:pt x="1035050" y="267335"/>
                                        </a:cubicBezTo>
                                        <a:cubicBezTo>
                                          <a:pt x="868907" y="275211"/>
                                          <a:pt x="760823" y="241017"/>
                                          <a:pt x="527876" y="267335"/>
                                        </a:cubicBezTo>
                                        <a:cubicBezTo>
                                          <a:pt x="294929" y="293653"/>
                                          <a:pt x="114428" y="229296"/>
                                          <a:pt x="0" y="267335"/>
                                        </a:cubicBezTo>
                                        <a:cubicBezTo>
                                          <a:pt x="-6602" y="148092"/>
                                          <a:pt x="23545" y="114574"/>
                                          <a:pt x="0" y="0"/>
                                        </a:cubicBezTo>
                                        <a:close/>
                                      </a:path>
                                      <a:path w="1035050" h="267335" stroke="0" extrusionOk="0">
                                        <a:moveTo>
                                          <a:pt x="0" y="0"/>
                                        </a:moveTo>
                                        <a:cubicBezTo>
                                          <a:pt x="191380" y="-53113"/>
                                          <a:pt x="294974" y="5348"/>
                                          <a:pt x="507175" y="0"/>
                                        </a:cubicBezTo>
                                        <a:cubicBezTo>
                                          <a:pt x="719377" y="-5348"/>
                                          <a:pt x="791594" y="49829"/>
                                          <a:pt x="1035050" y="0"/>
                                        </a:cubicBezTo>
                                        <a:cubicBezTo>
                                          <a:pt x="1058035" y="123240"/>
                                          <a:pt x="1005159" y="170928"/>
                                          <a:pt x="1035050" y="267335"/>
                                        </a:cubicBezTo>
                                        <a:cubicBezTo>
                                          <a:pt x="819481" y="297856"/>
                                          <a:pt x="666631" y="261642"/>
                                          <a:pt x="517525" y="267335"/>
                                        </a:cubicBezTo>
                                        <a:cubicBezTo>
                                          <a:pt x="368419" y="273028"/>
                                          <a:pt x="257848" y="214045"/>
                                          <a:pt x="0" y="267335"/>
                                        </a:cubicBezTo>
                                        <a:cubicBezTo>
                                          <a:pt x="-25896" y="159488"/>
                                          <a:pt x="1039" y="79109"/>
                                          <a:pt x="0" y="0"/>
                                        </a:cubicBezTo>
                                        <a:close/>
                                      </a:path>
                                    </a:pathLst>
                                  </a:custGeom>
                                  <ask:type>
                                    <ask:lineSketchNone/>
                                  </ask:type>
                                </ask:lineSketchStyleProps>
                              </a:ext>
                            </a:extLst>
                          </a:ln>
                        </wps:spPr>
                        <wps:txbx>
                          <w:txbxContent>
                            <w:p w14:paraId="132B44C8" w14:textId="2C141D12" w:rsidR="00BC7373" w:rsidRDefault="00BC7373" w:rsidP="00BC7373">
                              <w:pPr>
                                <w:spacing w:line="256" w:lineRule="auto"/>
                                <w:rPr>
                                  <w:sz w:val="24"/>
                                  <w:szCs w:val="24"/>
                                </w:rPr>
                              </w:pPr>
                              <w:r>
                                <w:rPr>
                                  <w:rFonts w:ascii="Calibri" w:eastAsia="DengXian" w:hAnsi="Calibri"/>
                                </w:rPr>
                                <w:t xml:space="preserve">Match municipalities </w:t>
                              </w:r>
                              <w:r w:rsidR="003E5B59">
                                <w:rPr>
                                  <w:rFonts w:ascii="Calibri" w:eastAsia="DengXian" w:hAnsi="Calibri"/>
                                </w:rPr>
                                <w:t>B</w:t>
                              </w:r>
                              <w:r>
                                <w:rPr>
                                  <w:rFonts w:ascii="Calibri" w:eastAsia="DengXian" w:hAnsi="Calibri"/>
                                </w:rPr>
                                <w:t xml:space="preserve"> and D</w:t>
                              </w:r>
                            </w:p>
                            <w:p w14:paraId="0582D9D8" w14:textId="279E3696" w:rsidR="00BC7373" w:rsidRDefault="00BC7373" w:rsidP="00BC7373">
                              <w:pPr>
                                <w:spacing w:line="254" w:lineRule="auto"/>
                                <w:rPr>
                                  <w:rFonts w:ascii="Calibri" w:eastAsia="DengXian" w:hAnsi="Calibr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Rectangle 131"/>
                        <wps:cNvSpPr/>
                        <wps:spPr>
                          <a:xfrm>
                            <a:off x="1907762" y="3212855"/>
                            <a:ext cx="474345" cy="283210"/>
                          </a:xfrm>
                          <a:prstGeom prst="rect">
                            <a:avLst/>
                          </a:prstGeom>
                          <a:pattFill prst="dkVert">
                            <a:fgClr>
                              <a:schemeClr val="tx1"/>
                            </a:fgClr>
                            <a:bgClr>
                              <a:schemeClr val="bg1"/>
                            </a:bgClr>
                          </a:patt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Text Box 72"/>
                        <wps:cNvSpPr txBox="1"/>
                        <wps:spPr>
                          <a:xfrm>
                            <a:off x="2527022" y="3556203"/>
                            <a:ext cx="1934210" cy="258445"/>
                          </a:xfrm>
                          <a:prstGeom prst="rect">
                            <a:avLst/>
                          </a:prstGeom>
                          <a:noFill/>
                          <a:ln w="6350">
                            <a:noFill/>
                            <a:extLst>
                              <a:ext uri="{C807C97D-BFC1-408E-A445-0C87EB9F89A2}">
                                <ask:lineSketchStyleProps xmlns:ask="http://schemas.microsoft.com/office/drawing/2018/sketchyshapes" sd="1219033472">
                                  <a:custGeom>
                                    <a:avLst/>
                                    <a:gdLst>
                                      <a:gd name="connsiteX0" fmla="*/ 0 w 1035050"/>
                                      <a:gd name="connsiteY0" fmla="*/ 0 h 267335"/>
                                      <a:gd name="connsiteX1" fmla="*/ 538226 w 1035050"/>
                                      <a:gd name="connsiteY1" fmla="*/ 0 h 267335"/>
                                      <a:gd name="connsiteX2" fmla="*/ 1035050 w 1035050"/>
                                      <a:gd name="connsiteY2" fmla="*/ 0 h 267335"/>
                                      <a:gd name="connsiteX3" fmla="*/ 1035050 w 1035050"/>
                                      <a:gd name="connsiteY3" fmla="*/ 267335 h 267335"/>
                                      <a:gd name="connsiteX4" fmla="*/ 527876 w 1035050"/>
                                      <a:gd name="connsiteY4" fmla="*/ 267335 h 267335"/>
                                      <a:gd name="connsiteX5" fmla="*/ 0 w 1035050"/>
                                      <a:gd name="connsiteY5" fmla="*/ 267335 h 267335"/>
                                      <a:gd name="connsiteX6" fmla="*/ 0 w 1035050"/>
                                      <a:gd name="connsiteY6" fmla="*/ 0 h 267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35050" h="267335" fill="none" extrusionOk="0">
                                        <a:moveTo>
                                          <a:pt x="0" y="0"/>
                                        </a:moveTo>
                                        <a:cubicBezTo>
                                          <a:pt x="166877" y="-38393"/>
                                          <a:pt x="297242" y="42173"/>
                                          <a:pt x="538226" y="0"/>
                                        </a:cubicBezTo>
                                        <a:cubicBezTo>
                                          <a:pt x="779210" y="-42173"/>
                                          <a:pt x="920900" y="46071"/>
                                          <a:pt x="1035050" y="0"/>
                                        </a:cubicBezTo>
                                        <a:cubicBezTo>
                                          <a:pt x="1041474" y="56761"/>
                                          <a:pt x="1019100" y="158480"/>
                                          <a:pt x="1035050" y="267335"/>
                                        </a:cubicBezTo>
                                        <a:cubicBezTo>
                                          <a:pt x="868907" y="275211"/>
                                          <a:pt x="760823" y="241017"/>
                                          <a:pt x="527876" y="267335"/>
                                        </a:cubicBezTo>
                                        <a:cubicBezTo>
                                          <a:pt x="294929" y="293653"/>
                                          <a:pt x="114428" y="229296"/>
                                          <a:pt x="0" y="267335"/>
                                        </a:cubicBezTo>
                                        <a:cubicBezTo>
                                          <a:pt x="-6602" y="148092"/>
                                          <a:pt x="23545" y="114574"/>
                                          <a:pt x="0" y="0"/>
                                        </a:cubicBezTo>
                                        <a:close/>
                                      </a:path>
                                      <a:path w="1035050" h="267335" stroke="0" extrusionOk="0">
                                        <a:moveTo>
                                          <a:pt x="0" y="0"/>
                                        </a:moveTo>
                                        <a:cubicBezTo>
                                          <a:pt x="191380" y="-53113"/>
                                          <a:pt x="294974" y="5348"/>
                                          <a:pt x="507175" y="0"/>
                                        </a:cubicBezTo>
                                        <a:cubicBezTo>
                                          <a:pt x="719377" y="-5348"/>
                                          <a:pt x="791594" y="49829"/>
                                          <a:pt x="1035050" y="0"/>
                                        </a:cubicBezTo>
                                        <a:cubicBezTo>
                                          <a:pt x="1058035" y="123240"/>
                                          <a:pt x="1005159" y="170928"/>
                                          <a:pt x="1035050" y="267335"/>
                                        </a:cubicBezTo>
                                        <a:cubicBezTo>
                                          <a:pt x="819481" y="297856"/>
                                          <a:pt x="666631" y="261642"/>
                                          <a:pt x="517525" y="267335"/>
                                        </a:cubicBezTo>
                                        <a:cubicBezTo>
                                          <a:pt x="368419" y="273028"/>
                                          <a:pt x="257848" y="214045"/>
                                          <a:pt x="0" y="267335"/>
                                        </a:cubicBezTo>
                                        <a:cubicBezTo>
                                          <a:pt x="-25896" y="159488"/>
                                          <a:pt x="1039" y="79109"/>
                                          <a:pt x="0" y="0"/>
                                        </a:cubicBezTo>
                                        <a:close/>
                                      </a:path>
                                    </a:pathLst>
                                  </a:custGeom>
                                  <ask:type>
                                    <ask:lineSketchNone/>
                                  </ask:type>
                                </ask:lineSketchStyleProps>
                              </a:ext>
                            </a:extLst>
                          </a:ln>
                        </wps:spPr>
                        <wps:txbx>
                          <w:txbxContent>
                            <w:p w14:paraId="46E09E88" w14:textId="1AAC0A24" w:rsidR="00BC7373" w:rsidRDefault="00BC7373" w:rsidP="00BC7373">
                              <w:pPr>
                                <w:spacing w:line="256" w:lineRule="auto"/>
                                <w:rPr>
                                  <w:sz w:val="24"/>
                                  <w:szCs w:val="24"/>
                                </w:rPr>
                              </w:pPr>
                              <w:r>
                                <w:rPr>
                                  <w:rFonts w:ascii="Calibri" w:eastAsia="DengXian" w:hAnsi="Calibri"/>
                                </w:rPr>
                                <w:t xml:space="preserve">Match municipalities A and </w:t>
                              </w:r>
                              <w:r w:rsidR="003E5B59">
                                <w:rPr>
                                  <w:rFonts w:ascii="Calibri" w:eastAsia="DengXian" w:hAnsi="Calibri"/>
                                </w:rPr>
                                <w:t>B</w:t>
                              </w:r>
                            </w:p>
                            <w:p w14:paraId="6A52C174" w14:textId="71728538" w:rsidR="00BC7373" w:rsidRDefault="00BC7373" w:rsidP="00BC7373">
                              <w:pPr>
                                <w:spacing w:line="254" w:lineRule="auto"/>
                                <w:rPr>
                                  <w:rFonts w:ascii="Calibri" w:eastAsia="DengXian" w:hAnsi="Calibr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Rectangle 133"/>
                        <wps:cNvSpPr/>
                        <wps:spPr>
                          <a:xfrm>
                            <a:off x="1907262" y="3558743"/>
                            <a:ext cx="474345" cy="283210"/>
                          </a:xfrm>
                          <a:prstGeom prst="rect">
                            <a:avLst/>
                          </a:prstGeom>
                          <a:pattFill prst="wdDnDiag">
                            <a:fgClr>
                              <a:schemeClr val="tx1"/>
                            </a:fgClr>
                            <a:bgClr>
                              <a:schemeClr val="bg1"/>
                            </a:bgClr>
                          </a:patt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BA5000" id="Canvas 96" o:spid="_x0000_s1026" editas="canvas" style="width:470.7pt;height:317.85pt;mso-position-horizontal-relative:char;mso-position-vertical-relative:line" coordsize="59778,4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78;height:40366;visibility:visible;mso-wrap-style:square" filled="t">
                  <v:fill o:detectmouseclick="t"/>
                  <v:path o:connecttype="none"/>
                </v:shape>
                <v:rect id="Rectangle 97" o:spid="_x0000_s1028" style="position:absolute;left:30016;top:13889;width:18536;height:1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" fillcolor="#f4b083 [1941]" stroked="f" strokeweight="3pt">
                  <v:fill r:id="rId15" o:title="" color2="white [3212]" type="pattern"/>
                </v:rect>
                <v:shapetype id="_x0000_t202" coordsize="21600,21600" o:spt="202" path="m,l,21600r21600,l21600,xe">
                  <v:stroke joinstyle="miter"/>
                  <v:path gradientshapeok="t" o:connecttype="rect"/>
                </v:shapetype>
                <v:shape id="Text Box 73" o:spid="_x0000_s1029" type="#_x0000_t202" style="position:absolute;left:51143;top:12677;width:828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" fillcolor="white [3201]" strokecolor="#ed7d31 [3205]" strokeweight="2.25pt">
                  <v:textbox>
                    <w:txbxContent>
                      <w:p w14:paraId="315A3B76" w14:textId="62F3E796" w:rsidR="000F04E1" w:rsidRDefault="000F04E1" w:rsidP="000F04E1">
                        <w:pPr>
                          <w:spacing w:line="256" w:lineRule="auto"/>
                          <w:rPr>
                            <w:sz w:val="24"/>
                            <w:szCs w:val="24"/>
                          </w:rPr>
                        </w:pPr>
                        <w:r>
                          <w:rPr>
                            <w:rFonts w:eastAsia="DengXian"/>
                          </w:rPr>
                          <w:t>Hospital 3</w:t>
                        </w:r>
                      </w:p>
                    </w:txbxContent>
                  </v:textbox>
                </v:shape>
                <v:rect id="Rectangle 100" o:spid="_x0000_s1030" style="position:absolute;left:30016;top:262;width:18542;height:1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" fillcolor="#f4b083 [1941]" stroked="f" strokeweight="3pt">
                  <v:fill r:id="rId16" o:title="" color2="white [3212]" type="pattern"/>
                </v:rect>
                <v:rect id="Rectangle 101" o:spid="_x0000_s1031" style="position:absolute;left:11474;top:13889;width:18542;height:1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" fillcolor="#4472c4 [3204]" stroked="f" strokeweight="3pt">
                  <v:fill r:id="rId15" o:title="" color2="white [3212]" type="pattern"/>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32" type="#_x0000_t5" style="position:absolute;left:11472;top:13962;width:18453;height:1360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" adj="21600" fillcolor="#4472c4 [3204]" stroked="f" strokeweight="1pt">
                  <v:fill r:id="rId17" o:title="" color2="white [3212]" type="pattern"/>
                </v:shape>
                <v:rect id="Rectangle 102" o:spid="_x0000_s1033" style="position:absolute;left:11474;top:262;width:18542;height:1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" fillcolor="#a8d08d [1945]" stroked="f" strokeweight="3pt">
                  <v:fill r:id="rId16" o:title="" color2="white [3212]" type="pattern"/>
                </v:rect>
                <v:shape id="Text Box 79" o:spid="_x0000_s1034" type="#_x0000_t202" style="position:absolute;top:18805;width:828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" fillcolor="white [3201]" strokecolor="#2f5496 [2404]" strokeweight="2.25pt">
                  <v:textbox>
                    <w:txbxContent>
                      <w:p w14:paraId="1E15F753" w14:textId="77777777" w:rsidR="000F04E1" w:rsidRDefault="000F04E1" w:rsidP="000F04E1">
                        <w:pPr>
                          <w:spacing w:line="256" w:lineRule="auto"/>
                          <w:rPr>
                            <w:sz w:val="24"/>
                            <w:szCs w:val="24"/>
                          </w:rPr>
                        </w:pPr>
                        <w:r>
                          <w:rPr>
                            <w:rFonts w:eastAsia="DengXian"/>
                          </w:rPr>
                          <w:t>Hospital 2</w:t>
                        </w:r>
                      </w:p>
                    </w:txbxContent>
                  </v:textbox>
                </v:shape>
                <v:shape id="Text Box 78" o:spid="_x0000_s1035" type="#_x0000_t202" style="position:absolute;top:5951;width:828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" fillcolor="white [3201]" strokecolor="#538135 [2409]" strokeweight="2.25pt">
                  <v:textbox>
                    <w:txbxContent>
                      <w:p w14:paraId="6ACD7B8E" w14:textId="524A0D1D" w:rsidR="000F04E1" w:rsidRDefault="000F04E1" w:rsidP="000F04E1">
                        <w:pPr>
                          <w:spacing w:line="256" w:lineRule="auto"/>
                          <w:rPr>
                            <w:sz w:val="24"/>
                            <w:szCs w:val="24"/>
                          </w:rPr>
                        </w:pPr>
                        <w:r>
                          <w:rPr>
                            <w:rFonts w:eastAsia="DengXian"/>
                          </w:rPr>
                          <w:t>Hospital 1</w:t>
                        </w:r>
                      </w:p>
                    </w:txbxContent>
                  </v:textbox>
                </v:shape>
                <v:shape id="Isosceles Triangle 10" o:spid="_x0000_s1036" type="#_x0000_t5" style="position:absolute;left:11552;top:280;width:18456;height:13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" adj="0" fillcolor="#a8d08d [1945]" stroked="f" strokeweight="1pt">
                  <v:fill r:id="rId17" o:title="" color2="white [3212]" type="pattern"/>
                </v:shape>
                <v:shapetype id="_x0000_t32" coordsize="21600,21600" o:spt="32" o:oned="t" path="m,l21600,21600e" filled="f">
                  <v:path arrowok="t" fillok="f" o:connecttype="none"/>
                  <o:lock v:ext="edit" shapetype="t"/>
                </v:shapetype>
                <v:shape id="Straight Arrow Connector 107" o:spid="_x0000_s1037" type="#_x0000_t32" style="position:absolute;left:8280;top:20504;width:9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" strokecolor="#2f5496 [2404]" strokeweight="3pt">
                  <v:stroke endarrow="block" joinstyle="miter"/>
                </v:shape>
                <v:shape id="Straight Arrow Connector 108" o:spid="_x0000_s1038" type="#_x0000_t32" style="position:absolute;left:8280;top:7331;width:93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" strokecolor="#70ad47 [3209]" strokeweight="3pt">
                  <v:stroke endarrow="block" joinstyle="miter"/>
                </v:shape>
                <v:shape id="Text Box 65" o:spid="_x0000_s1039" type="#_x0000_t202" style="position:absolute;left:36470;top:16044;width:5778;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35A0CE6B" w14:textId="77777777" w:rsidR="000F04E1" w:rsidRDefault="000F04E1" w:rsidP="000F04E1">
                        <w:pPr>
                          <w:spacing w:line="256" w:lineRule="auto"/>
                          <w:rPr>
                            <w:sz w:val="24"/>
                            <w:szCs w:val="24"/>
                          </w:rPr>
                        </w:pPr>
                        <w:r>
                          <w:rPr>
                            <w:rFonts w:ascii="Calibri" w:eastAsia="DengXian" w:hAnsi="Calibri"/>
                            <w:color w:val="3B3838"/>
                            <w:sz w:val="96"/>
                            <w:szCs w:val="96"/>
                          </w:rPr>
                          <w:t>D</w:t>
                        </w:r>
                        <w:r>
                          <w:rPr>
                            <w:rFonts w:ascii="Calibri" w:eastAsia="DengXian" w:hAnsi="Calibri"/>
                            <w:color w:val="E7E6E6"/>
                            <w:sz w:val="96"/>
                            <w:szCs w:val="96"/>
                          </w:rPr>
                          <w:t xml:space="preserve"> </w:t>
                        </w:r>
                      </w:p>
                    </w:txbxContent>
                  </v:textbox>
                </v:shape>
                <v:shape id="Text Box 67" o:spid="_x0000_s1040" type="#_x0000_t202" style="position:absolute;left:18621;top:16116;width:5779;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7F491B49" w14:textId="550DCF4F" w:rsidR="000F04E1" w:rsidRDefault="003E5B59" w:rsidP="000F04E1">
                        <w:pPr>
                          <w:spacing w:line="256" w:lineRule="auto"/>
                          <w:rPr>
                            <w:sz w:val="24"/>
                            <w:szCs w:val="24"/>
                          </w:rPr>
                        </w:pPr>
                        <w:r>
                          <w:rPr>
                            <w:rFonts w:ascii="Calibri" w:eastAsia="DengXian" w:hAnsi="Calibri"/>
                            <w:color w:val="3B3838"/>
                            <w:sz w:val="96"/>
                            <w:szCs w:val="96"/>
                          </w:rPr>
                          <w:t>B</w:t>
                        </w:r>
                        <w:r w:rsidR="00483171" w:rsidRPr="00483171">
                          <w:rPr>
                            <w:rFonts w:ascii="Calibri" w:eastAsia="DengXian" w:hAnsi="Calibri"/>
                            <w:noProof/>
                            <w:color w:val="3B3838"/>
                            <w:sz w:val="96"/>
                            <w:szCs w:val="96"/>
                          </w:rPr>
                          <w:drawing>
                            <wp:inline distT="0" distB="0" distL="0" distR="0" wp14:anchorId="7C36CFED" wp14:editId="04C4EF00">
                              <wp:extent cx="190500" cy="704215"/>
                              <wp:effectExtent l="0" t="0" r="0"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704215"/>
                                      </a:xfrm>
                                      <a:prstGeom prst="rect">
                                        <a:avLst/>
                                      </a:prstGeom>
                                      <a:noFill/>
                                      <a:ln>
                                        <a:noFill/>
                                      </a:ln>
                                    </pic:spPr>
                                  </pic:pic>
                                </a:graphicData>
                              </a:graphic>
                            </wp:inline>
                          </w:drawing>
                        </w:r>
                      </w:p>
                    </w:txbxContent>
                  </v:textbox>
                </v:shape>
                <v:shape id="Text Box 31" o:spid="_x0000_s1041" type="#_x0000_t202" style="position:absolute;left:18621;top:2587;width:5778;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4D99BCD6" w14:textId="77777777" w:rsidR="000F04E1" w:rsidRDefault="000F04E1" w:rsidP="000F04E1">
                        <w:pPr>
                          <w:spacing w:line="256" w:lineRule="auto"/>
                          <w:rPr>
                            <w:sz w:val="24"/>
                            <w:szCs w:val="24"/>
                          </w:rPr>
                        </w:pPr>
                        <w:r>
                          <w:rPr>
                            <w:rFonts w:ascii="Calibri" w:eastAsia="DengXian" w:hAnsi="Calibri"/>
                            <w:color w:val="3B3838"/>
                            <w:sz w:val="96"/>
                            <w:szCs w:val="96"/>
                          </w:rPr>
                          <w:t>A</w:t>
                        </w:r>
                      </w:p>
                    </w:txbxContent>
                  </v:textbox>
                </v:shape>
                <v:shape id="Text Box 64" o:spid="_x0000_s1042" type="#_x0000_t202" style="position:absolute;left:36616;top:2659;width:5779;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5241BDBE" w14:textId="7C295DC3" w:rsidR="000F04E1" w:rsidRDefault="003E5B59" w:rsidP="000F04E1">
                        <w:pPr>
                          <w:spacing w:line="256" w:lineRule="auto"/>
                          <w:rPr>
                            <w:sz w:val="24"/>
                            <w:szCs w:val="24"/>
                          </w:rPr>
                        </w:pPr>
                        <w:r>
                          <w:rPr>
                            <w:rFonts w:ascii="Calibri" w:eastAsia="DengXian" w:hAnsi="Calibri"/>
                            <w:color w:val="3B3838"/>
                            <w:sz w:val="96"/>
                            <w:szCs w:val="96"/>
                          </w:rPr>
                          <w:t>C</w:t>
                        </w:r>
                      </w:p>
                    </w:txbxContent>
                  </v:textbox>
                </v:shape>
                <v:line id="Straight Connector 119" o:spid="_x0000_s1043" style="position:absolute;visibility:visible;mso-wrap-style:square" from="11474,262" to="30016,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" strokecolor="black [3200]" strokeweight="1.5pt">
                  <v:stroke dashstyle="dash" joinstyle="miter"/>
                </v:line>
                <v:line id="Straight Connector 118" o:spid="_x0000_s1044" style="position:absolute;flip:y;visibility:visible;mso-wrap-style:square" from="11912,13964" to="30016,27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" strokecolor="black [3200]" strokeweight="1.5pt">
                  <v:stroke dashstyle="dash" joinstyle="miter"/>
                </v:line>
                <v:shape id="Straight Arrow Connector 120" o:spid="_x0000_s1045" type="#_x0000_t32" style="position:absolute;left:42248;top:14589;width:8272;height:5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" strokecolor="#c45911 [2405]" strokeweight="3pt">
                  <v:stroke endarrow="block" joinstyle="miter"/>
                </v:shape>
                <v:shape id="Straight Arrow Connector 121" o:spid="_x0000_s1046" type="#_x0000_t32" style="position:absolute;left:41659;top:7065;width:8862;height:6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" strokecolor="#c45911 [2405]" strokeweight="3pt">
                  <v:stroke endarrow="block" joinstyle="miter"/>
                </v:shape>
                <v:line id="Straight Connector 5" o:spid="_x0000_s1047" style="position:absolute;visibility:visible;mso-wrap-style:square" from="11473,13961" to="48548,13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jNRwQAAANoAAAAPAAAAZHJzL2Rvd25yZXYueG1sRI9Pi8Iw&#10;FMTvC36H8IS9rakLyl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LXWM1HBAAAA2gAAAA8AAAAA&#10;AAAAAAAAAAAABwIAAGRycy9kb3ducmV2LnhtbFBLBQYAAAAAAwADALcAAAD1AgAAAAA=&#10;" strokecolor="black [3213]" strokeweight="2.25pt">
                  <v:stroke joinstyle="miter"/>
                </v:line>
                <v:line id="Straight Connector 39" o:spid="_x0000_s1048" style="position:absolute;flip:y;visibility:visible;mso-wrap-style:square" from="30011,262" to="30014,2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" strokecolor="black [3213]" strokeweight="2.25pt">
                  <v:stroke joinstyle="miter"/>
                </v:line>
                <v:shape id="Text Box 72" o:spid="_x0000_s1049" type="#_x0000_t202" style="position:absolute;left:25270;top:28598;width:1934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302E74EA" w14:textId="2720B031" w:rsidR="00483171" w:rsidRDefault="003E5B59" w:rsidP="00483171">
                        <w:pPr>
                          <w:spacing w:line="256" w:lineRule="auto"/>
                          <w:rPr>
                            <w:sz w:val="24"/>
                            <w:szCs w:val="24"/>
                          </w:rPr>
                        </w:pPr>
                        <w:r>
                          <w:rPr>
                            <w:rFonts w:ascii="Calibri" w:eastAsia="DengXian" w:hAnsi="Calibri"/>
                          </w:rPr>
                          <w:t>Match</w:t>
                        </w:r>
                        <w:r w:rsidR="00483171">
                          <w:rPr>
                            <w:rFonts w:ascii="Calibri" w:eastAsia="DengXian" w:hAnsi="Calibri"/>
                          </w:rPr>
                          <w:t xml:space="preserve"> </w:t>
                        </w:r>
                        <w:r w:rsidR="00BC7373">
                          <w:rPr>
                            <w:rFonts w:ascii="Calibri" w:eastAsia="DengXian" w:hAnsi="Calibri"/>
                          </w:rPr>
                          <w:t xml:space="preserve">municipalities </w:t>
                        </w:r>
                        <w:r w:rsidR="00483171">
                          <w:rPr>
                            <w:rFonts w:ascii="Calibri" w:eastAsia="DengXian" w:hAnsi="Calibri"/>
                          </w:rPr>
                          <w:t xml:space="preserve">A and </w:t>
                        </w:r>
                        <w:r>
                          <w:rPr>
                            <w:rFonts w:ascii="Calibri" w:eastAsia="DengXian" w:hAnsi="Calibri"/>
                          </w:rPr>
                          <w:t>C</w:t>
                        </w:r>
                      </w:p>
                    </w:txbxContent>
                  </v:textbox>
                </v:shape>
                <v:rect id="Rectangle 127" o:spid="_x0000_s1050" style="position:absolute;left:19075;top:28620;width:4747;height:2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" fillcolor="black [3213]" stroked="f" strokeweight="3pt">
                  <v:fill r:id="rId16" o:title="" color2="white [3212]" type="pattern"/>
                </v:rect>
                <v:shape id="Text Box 72" o:spid="_x0000_s1051" type="#_x0000_t202" style="position:absolute;left:25275;top:32103;width:1934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132B44C8" w14:textId="2C141D12" w:rsidR="00BC7373" w:rsidRDefault="00BC7373" w:rsidP="00BC7373">
                        <w:pPr>
                          <w:spacing w:line="256" w:lineRule="auto"/>
                          <w:rPr>
                            <w:sz w:val="24"/>
                            <w:szCs w:val="24"/>
                          </w:rPr>
                        </w:pPr>
                        <w:r>
                          <w:rPr>
                            <w:rFonts w:ascii="Calibri" w:eastAsia="DengXian" w:hAnsi="Calibri"/>
                          </w:rPr>
                          <w:t xml:space="preserve">Match municipalities </w:t>
                        </w:r>
                        <w:r w:rsidR="003E5B59">
                          <w:rPr>
                            <w:rFonts w:ascii="Calibri" w:eastAsia="DengXian" w:hAnsi="Calibri"/>
                          </w:rPr>
                          <w:t>B</w:t>
                        </w:r>
                        <w:r>
                          <w:rPr>
                            <w:rFonts w:ascii="Calibri" w:eastAsia="DengXian" w:hAnsi="Calibri"/>
                          </w:rPr>
                          <w:t xml:space="preserve"> and D</w:t>
                        </w:r>
                      </w:p>
                      <w:p w14:paraId="0582D9D8" w14:textId="279E3696" w:rsidR="00BC7373" w:rsidRDefault="00BC7373" w:rsidP="00BC7373">
                        <w:pPr>
                          <w:spacing w:line="254" w:lineRule="auto"/>
                          <w:rPr>
                            <w:rFonts w:ascii="Calibri" w:eastAsia="DengXian" w:hAnsi="Calibri"/>
                          </w:rPr>
                        </w:pPr>
                      </w:p>
                    </w:txbxContent>
                  </v:textbox>
                </v:shape>
                <v:rect id="Rectangle 131" o:spid="_x0000_s1052" style="position:absolute;left:19077;top:32128;width:474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" fillcolor="black [3213]" stroked="f" strokeweight="3pt">
                  <v:fill r:id="rId15" o:title="" color2="white [3212]" type="pattern"/>
                </v:rect>
                <v:shape id="Text Box 72" o:spid="_x0000_s1053" type="#_x0000_t202" style="position:absolute;left:25270;top:35562;width:1934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6E09E88" w14:textId="1AAC0A24" w:rsidR="00BC7373" w:rsidRDefault="00BC7373" w:rsidP="00BC7373">
                        <w:pPr>
                          <w:spacing w:line="256" w:lineRule="auto"/>
                          <w:rPr>
                            <w:sz w:val="24"/>
                            <w:szCs w:val="24"/>
                          </w:rPr>
                        </w:pPr>
                        <w:r>
                          <w:rPr>
                            <w:rFonts w:ascii="Calibri" w:eastAsia="DengXian" w:hAnsi="Calibri"/>
                          </w:rPr>
                          <w:t xml:space="preserve">Match municipalities A and </w:t>
                        </w:r>
                        <w:r w:rsidR="003E5B59">
                          <w:rPr>
                            <w:rFonts w:ascii="Calibri" w:eastAsia="DengXian" w:hAnsi="Calibri"/>
                          </w:rPr>
                          <w:t>B</w:t>
                        </w:r>
                      </w:p>
                      <w:p w14:paraId="6A52C174" w14:textId="71728538" w:rsidR="00BC7373" w:rsidRDefault="00BC7373" w:rsidP="00BC7373">
                        <w:pPr>
                          <w:spacing w:line="254" w:lineRule="auto"/>
                          <w:rPr>
                            <w:rFonts w:ascii="Calibri" w:eastAsia="DengXian" w:hAnsi="Calibri"/>
                          </w:rPr>
                        </w:pPr>
                      </w:p>
                    </w:txbxContent>
                  </v:textbox>
                </v:shape>
                <v:rect id="Rectangle 133" o:spid="_x0000_s1054" style="position:absolute;left:19072;top:35587;width:474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" fillcolor="black [3213]" stroked="f" strokeweight="3pt">
                  <v:fill r:id="rId17" o:title="" color2="white [3212]" type="pattern"/>
                </v:rect>
                <w10:anchorlock/>
              </v:group>
            </w:pict>
          </mc:Fallback>
        </mc:AlternateContent>
      </w:r>
    </w:p>
    <w:p w14:paraId="6CD26DCE" w14:textId="303886D8" w:rsidR="00C1774C" w:rsidRDefault="00D809A5" w:rsidP="001A76A7">
      <w:r>
        <w:t xml:space="preserve">Matching across all such pairs of </w:t>
      </w:r>
      <w:r w:rsidR="005A7ADA">
        <w:t>neighbouring</w:t>
      </w:r>
      <w:r>
        <w:t xml:space="preserve"> </w:t>
      </w:r>
      <w:r w:rsidR="005A7ADA">
        <w:t>municipalities</w:t>
      </w:r>
      <w:r>
        <w:t xml:space="preserve"> may not yield a balanced design, since </w:t>
      </w:r>
      <w:r w:rsidR="00C17E1C">
        <w:t xml:space="preserve">densely and sparsely populated municipalities with very different characteristics may share a border. This may be managed by restricting </w:t>
      </w:r>
      <w:r w:rsidR="005A7ADA">
        <w:t>the</w:t>
      </w:r>
      <w:r w:rsidR="00C17E1C">
        <w:t xml:space="preserve"> compar</w:t>
      </w:r>
      <w:r w:rsidR="005A7ADA">
        <w:t>ison</w:t>
      </w:r>
      <w:r w:rsidR="00C17E1C">
        <w:t xml:space="preserve"> </w:t>
      </w:r>
      <w:r w:rsidR="005A7ADA">
        <w:t xml:space="preserve">to </w:t>
      </w:r>
      <w:r w:rsidR="00C17E1C">
        <w:t xml:space="preserve">municipalities with less than, e.g., 100 births per year. </w:t>
      </w:r>
      <w:r w:rsidR="003E5B59">
        <w:t>We may also</w:t>
      </w:r>
      <w:r w:rsidR="00756111">
        <w:t xml:space="preserve"> limit </w:t>
      </w:r>
      <w:r w:rsidR="001D3658">
        <w:t xml:space="preserve">potential bias from comparing densely and less densely populated areas </w:t>
      </w:r>
      <w:r w:rsidR="003E5B59">
        <w:t xml:space="preserve">by </w:t>
      </w:r>
      <w:r w:rsidR="001904B5">
        <w:t>restricting the</w:t>
      </w:r>
      <w:r w:rsidR="001D3658">
        <w:t xml:space="preserve"> compar</w:t>
      </w:r>
      <w:r w:rsidR="001904B5">
        <w:t>ison to</w:t>
      </w:r>
      <w:r w:rsidR="001D3658">
        <w:t xml:space="preserve"> those living </w:t>
      </w:r>
      <w:r>
        <w:t>close to the border.</w:t>
      </w:r>
    </w:p>
    <w:p w14:paraId="723DCF4D" w14:textId="77777777" w:rsidR="00A44C12" w:rsidRDefault="00A44C12" w:rsidP="00926EFE">
      <w:pPr>
        <w:rPr>
          <w:noProof/>
        </w:rPr>
      </w:pPr>
    </w:p>
    <w:p w14:paraId="7C71D2AF" w14:textId="6901333A" w:rsidR="002F4EAD" w:rsidRDefault="002F4EAD" w:rsidP="00926EFE"/>
    <w:p w14:paraId="0FC0F83C" w14:textId="082130DF" w:rsidR="00756111" w:rsidRDefault="00756111" w:rsidP="00926EFE"/>
    <w:p w14:paraId="7C5C9A2C" w14:textId="07938EE9" w:rsidR="00756111" w:rsidRDefault="00756111" w:rsidP="00926EFE"/>
    <w:p w14:paraId="42DE3D1D" w14:textId="77777777" w:rsidR="00756111" w:rsidRDefault="00756111" w:rsidP="00926EFE"/>
    <w:p w14:paraId="410D58B7" w14:textId="7DCBF6AB" w:rsidR="006D0BDF" w:rsidRDefault="00926EFE" w:rsidP="006D0BDF">
      <w:pPr>
        <w:pStyle w:val="Heading2"/>
        <w:numPr>
          <w:ilvl w:val="1"/>
          <w:numId w:val="5"/>
        </w:numPr>
      </w:pPr>
      <w:r>
        <w:t>Adjustments</w:t>
      </w:r>
    </w:p>
    <w:p w14:paraId="22D9764D" w14:textId="7AD0402A" w:rsidR="006D0BDF" w:rsidRDefault="00C248A2" w:rsidP="006D0BDF">
      <w:r>
        <w:t xml:space="preserve">We will present adjusted and </w:t>
      </w:r>
      <w:r w:rsidR="00C63308">
        <w:t>unadjusted estimates</w:t>
      </w:r>
      <w:r>
        <w:t>. For adjustment we will use:</w:t>
      </w:r>
    </w:p>
    <w:p w14:paraId="281A0B24" w14:textId="00CB83D6" w:rsidR="009A7DA7" w:rsidRDefault="005A5795" w:rsidP="009A7DA7">
      <w:pPr>
        <w:pStyle w:val="ListParagraph"/>
        <w:numPr>
          <w:ilvl w:val="0"/>
          <w:numId w:val="42"/>
        </w:numPr>
      </w:pPr>
      <w:r>
        <w:t xml:space="preserve">The woman’s </w:t>
      </w:r>
      <w:r w:rsidR="006D0BDF">
        <w:t>age</w:t>
      </w:r>
      <w:r>
        <w:t xml:space="preserve"> at delivery</w:t>
      </w:r>
      <w:r w:rsidR="00C248A2">
        <w:t xml:space="preserve"> (in categories of five years)</w:t>
      </w:r>
    </w:p>
    <w:p w14:paraId="15B3A65C" w14:textId="6E17374C" w:rsidR="006D0BDF" w:rsidRDefault="005A5795" w:rsidP="006D0BDF">
      <w:pPr>
        <w:pStyle w:val="ListParagraph"/>
        <w:numPr>
          <w:ilvl w:val="0"/>
          <w:numId w:val="42"/>
        </w:numPr>
      </w:pPr>
      <w:r>
        <w:t xml:space="preserve">The </w:t>
      </w:r>
      <w:r w:rsidR="0004239E">
        <w:t>woman</w:t>
      </w:r>
      <w:r w:rsidR="00C25A8C">
        <w:t xml:space="preserve">’s </w:t>
      </w:r>
      <w:r w:rsidR="006D0BDF">
        <w:t>level of education</w:t>
      </w:r>
      <w:r>
        <w:t xml:space="preserve"> </w:t>
      </w:r>
    </w:p>
    <w:p w14:paraId="7F5264B9" w14:textId="07B1EFA5" w:rsidR="00CC2B2E" w:rsidRDefault="00CC2B2E" w:rsidP="006D0BDF">
      <w:pPr>
        <w:pStyle w:val="ListParagraph"/>
        <w:numPr>
          <w:ilvl w:val="0"/>
          <w:numId w:val="42"/>
        </w:numPr>
      </w:pPr>
      <w:r>
        <w:t>Parity</w:t>
      </w:r>
      <w:r w:rsidR="00C248A2">
        <w:t xml:space="preserve"> (categories: 0, 1, 2, 3, 4, 5+)</w:t>
      </w:r>
    </w:p>
    <w:p w14:paraId="50433507" w14:textId="312ECBCE" w:rsidR="00492973" w:rsidRDefault="00492973" w:rsidP="006D0BDF">
      <w:pPr>
        <w:pStyle w:val="ListParagraph"/>
        <w:numPr>
          <w:ilvl w:val="0"/>
          <w:numId w:val="42"/>
        </w:numPr>
      </w:pPr>
      <w:r>
        <w:t>Municipality level indicators of socioeconomic position</w:t>
      </w:r>
    </w:p>
    <w:p w14:paraId="72B6F875" w14:textId="77777777" w:rsidR="00C248A2" w:rsidRDefault="00C248A2" w:rsidP="00C1774C">
      <w:pPr>
        <w:pStyle w:val="ListParagraph"/>
      </w:pPr>
    </w:p>
    <w:p w14:paraId="7DE9D076" w14:textId="46EA16CA" w:rsidR="00C248A2" w:rsidRDefault="00C248A2" w:rsidP="00C248A2">
      <w:pPr>
        <w:pStyle w:val="Heading2"/>
        <w:numPr>
          <w:ilvl w:val="1"/>
          <w:numId w:val="5"/>
        </w:numPr>
      </w:pPr>
      <w:r>
        <w:t>Cluster correction of standard errors</w:t>
      </w:r>
    </w:p>
    <w:p w14:paraId="173CB0D8" w14:textId="009C422F" w:rsidR="006B2A60" w:rsidRPr="00C63308" w:rsidRDefault="00C248A2" w:rsidP="00C63308">
      <w:r w:rsidRPr="00CE43AB">
        <w:t xml:space="preserve">Since the </w:t>
      </w:r>
      <w:r w:rsidR="00C1774C" w:rsidRPr="00CE43AB">
        <w:t>instrument</w:t>
      </w:r>
      <w:r w:rsidR="00C1774C" w:rsidRPr="00C1774C">
        <w:t xml:space="preserve"> </w:t>
      </w:r>
      <w:r w:rsidRPr="00CE43AB">
        <w:t>(characteristics of expected hospital)</w:t>
      </w:r>
      <w:r w:rsidRPr="00C1774C">
        <w:t xml:space="preserve"> is</w:t>
      </w:r>
      <w:r>
        <w:t xml:space="preserve"> defined at the municipality level, we </w:t>
      </w:r>
      <w:r w:rsidR="00C63308">
        <w:t xml:space="preserve">correct standard errors for </w:t>
      </w:r>
      <w:r>
        <w:t>cluster</w:t>
      </w:r>
      <w:r w:rsidR="00C63308">
        <w:t>ed</w:t>
      </w:r>
      <w:r>
        <w:t xml:space="preserve"> observations according to municipality</w:t>
      </w:r>
      <w:r w:rsidR="00C63308">
        <w:t xml:space="preserve">, </w:t>
      </w:r>
      <w:r w:rsidR="00E41361">
        <w:t>and</w:t>
      </w:r>
      <w:r w:rsidR="00C63308">
        <w:t xml:space="preserve"> </w:t>
      </w:r>
      <w:r>
        <w:t xml:space="preserve">on the </w:t>
      </w:r>
      <w:r w:rsidR="005A5795">
        <w:t xml:space="preserve">woman’s </w:t>
      </w:r>
      <w:r>
        <w:t xml:space="preserve">id-variable, since each </w:t>
      </w:r>
      <w:r w:rsidR="005A5795">
        <w:t xml:space="preserve">woman </w:t>
      </w:r>
      <w:r>
        <w:t>may be represented with several births in the data.</w:t>
      </w:r>
    </w:p>
    <w:p w14:paraId="01774DE0" w14:textId="77777777" w:rsidR="00926EFE" w:rsidRDefault="00926EFE" w:rsidP="001A76A7"/>
    <w:p w14:paraId="58F3421F" w14:textId="54E18A7B" w:rsidR="00926EFE" w:rsidRDefault="00926EFE" w:rsidP="00926EFE">
      <w:pPr>
        <w:pStyle w:val="Heading2"/>
        <w:numPr>
          <w:ilvl w:val="1"/>
          <w:numId w:val="5"/>
        </w:numPr>
      </w:pPr>
      <w:r>
        <w:t>Subgroup analyses</w:t>
      </w:r>
    </w:p>
    <w:p w14:paraId="0D6A50EC" w14:textId="56BAAAD7" w:rsidR="00DC1419" w:rsidRPr="00E41361" w:rsidRDefault="00DC1419" w:rsidP="00321793">
      <w:r w:rsidRPr="00E41361">
        <w:t xml:space="preserve">We will present outcomes for </w:t>
      </w:r>
      <w:r w:rsidR="009F2453">
        <w:t>preterm</w:t>
      </w:r>
      <w:r w:rsidR="00E5713E">
        <w:t xml:space="preserve"> (gestational age &lt;</w:t>
      </w:r>
      <w:r w:rsidR="0004239E">
        <w:t>37</w:t>
      </w:r>
      <w:r w:rsidR="00E5713E">
        <w:t xml:space="preserve"> weeks)</w:t>
      </w:r>
      <w:r w:rsidR="009E4632">
        <w:t>, early term</w:t>
      </w:r>
      <w:r w:rsidR="00E5713E">
        <w:t xml:space="preserve"> (gestational age </w:t>
      </w:r>
      <w:r w:rsidR="0004239E">
        <w:t>37-38</w:t>
      </w:r>
      <w:r w:rsidR="00E5713E">
        <w:t xml:space="preserve"> weeks)</w:t>
      </w:r>
      <w:r w:rsidR="0004239E">
        <w:t>,</w:t>
      </w:r>
      <w:r w:rsidR="009E4632">
        <w:t xml:space="preserve"> </w:t>
      </w:r>
      <w:r w:rsidR="0004239E">
        <w:t xml:space="preserve">full </w:t>
      </w:r>
      <w:r w:rsidR="009E4632">
        <w:t xml:space="preserve">term </w:t>
      </w:r>
      <w:r w:rsidR="0004239E">
        <w:t xml:space="preserve">(gestational age 39-41 weeks) and post term (gestational age 42-44 weeks) </w:t>
      </w:r>
      <w:r w:rsidR="009E4632">
        <w:t>births</w:t>
      </w:r>
      <w:r w:rsidR="00492973">
        <w:t>.</w:t>
      </w:r>
    </w:p>
    <w:p w14:paraId="36CC77DF" w14:textId="5C1B87DD" w:rsidR="00321793" w:rsidRPr="00E41361" w:rsidRDefault="00321793" w:rsidP="00321793">
      <w:r w:rsidRPr="00E41361">
        <w:t xml:space="preserve">The analyses will be performed on subgroups according to different years of the study </w:t>
      </w:r>
      <w:r w:rsidR="009F2453">
        <w:t>period</w:t>
      </w:r>
      <w:r w:rsidR="009F2453" w:rsidRPr="00E41361">
        <w:t xml:space="preserve"> </w:t>
      </w:r>
      <w:r w:rsidRPr="00E41361">
        <w:t xml:space="preserve">to assess whether effects </w:t>
      </w:r>
      <w:r w:rsidR="00FF4ABC" w:rsidRPr="00E41361">
        <w:t>would</w:t>
      </w:r>
      <w:r w:rsidRPr="00E41361">
        <w:t xml:space="preserve"> be heterogenous </w:t>
      </w:r>
      <w:r w:rsidR="00FF4ABC" w:rsidRPr="00E41361">
        <w:t>over</w:t>
      </w:r>
      <w:r w:rsidRPr="00E41361">
        <w:t xml:space="preserve"> time.</w:t>
      </w:r>
      <w:r w:rsidR="002D2635" w:rsidRPr="00E41361">
        <w:t xml:space="preserve"> </w:t>
      </w:r>
    </w:p>
    <w:p w14:paraId="3029A6BA" w14:textId="0CD24005" w:rsidR="00CE43AB" w:rsidRDefault="00CE43AB" w:rsidP="00321793">
      <w:r w:rsidRPr="00E41361">
        <w:t xml:space="preserve">To assess possible non-linear effects of volume and travel-time, we will do the analyses for </w:t>
      </w:r>
      <w:r w:rsidR="00E41361" w:rsidRPr="00E41361">
        <w:t xml:space="preserve">pairs of </w:t>
      </w:r>
      <w:r w:rsidRPr="00E41361">
        <w:t>municipalit</w:t>
      </w:r>
      <w:r w:rsidR="00E41361" w:rsidRPr="00E41361">
        <w:t>ie</w:t>
      </w:r>
      <w:r w:rsidRPr="00E41361">
        <w:t xml:space="preserve">s selected by the expected </w:t>
      </w:r>
      <w:r w:rsidR="00174A1B" w:rsidRPr="00E41361">
        <w:t>hospital characteristics. For example</w:t>
      </w:r>
      <w:r w:rsidR="00EF0B67">
        <w:t>,</w:t>
      </w:r>
      <w:r w:rsidR="00492973">
        <w:t xml:space="preserve"> a heterogenous treatment effect model, where we</w:t>
      </w:r>
      <w:r w:rsidR="00174A1B" w:rsidRPr="00E41361">
        <w:t xml:space="preserve"> find the effect of hospital volume for those who are expected to give birth at a small hospital, we could consider only pairs of municipalities where one municipality is in the catchment area of a small hospital.</w:t>
      </w:r>
      <w:r w:rsidR="00492973">
        <w:t xml:space="preserve"> We may also </w:t>
      </w:r>
      <w:r w:rsidR="00352A10">
        <w:t>choose</w:t>
      </w:r>
      <w:r w:rsidR="00492973">
        <w:t xml:space="preserve"> to do this as a non-linear instrumental variable analysis.</w:t>
      </w:r>
      <w:r w:rsidR="00352A10">
        <w:fldChar w:fldCharType="begin"/>
      </w:r>
      <w:r w:rsidR="00352A10">
        <w:instrText xml:space="preserve"> ADDIN EN.CITE &lt;EndNote&gt;&lt;Cite&gt;&lt;Author&gt;Burgess&lt;/Author&gt;&lt;Year&gt;2014&lt;/Year&gt;&lt;RecNum&gt;3&lt;/RecNum&gt;&lt;DisplayText&gt;&lt;style face="superscript"&gt;3&lt;/style&gt;&lt;/DisplayText&gt;&lt;record&gt;&lt;rec-number&gt;3&lt;/rec-number&gt;&lt;foreign-keys&gt;&lt;key app="EN" db-id="9tsasfdx32s5xseztf05w559z9d29zsaadzp" timestamp="1646142435"&gt;3&lt;/key&gt;&lt;/foreign-keys&gt;&lt;ref-type name="Journal Article"&gt;17&lt;/ref-type&gt;&lt;contributors&gt;&lt;authors&gt;&lt;author&gt;Burgess, Stephen&lt;/author&gt;&lt;author&gt;Davies, Neil M.&lt;/author&gt;&lt;author&gt;Thompson, Simon G.&lt;/author&gt;&lt;author&gt;on behalf of, Epic-InterAct Consortium&lt;/author&gt;&lt;/authors&gt;&lt;/contributors&gt;&lt;titles&gt;&lt;title&gt;Instrumental Variable Analysis with a Nonlinear Exposure–Outcome Relationship&lt;/title&gt;&lt;secondary-title&gt;Epidemiology&lt;/secondary-title&gt;&lt;/titles&gt;&lt;periodical&gt;&lt;full-title&gt;Epidemiology&lt;/full-title&gt;&lt;/periodical&gt;&lt;volume&gt;25&lt;/volume&gt;&lt;number&gt;6&lt;/number&gt;&lt;dates&gt;&lt;year&gt;2014&lt;/year&gt;&lt;/dates&gt;&lt;isbn&gt;1044-3983&lt;/isbn&gt;&lt;urls&gt;&lt;related-urls&gt;&lt;url&gt;https://journals.lww.com/epidem/Fulltext/2014/11000/Instrumental_Variable_Analysis_with_a_Nonlinear.14.aspx&lt;/url&gt;&lt;/related-urls&gt;&lt;/urls&gt;&lt;/record&gt;&lt;/Cite&gt;&lt;/EndNote&gt;</w:instrText>
      </w:r>
      <w:r w:rsidR="00352A10">
        <w:fldChar w:fldCharType="separate"/>
      </w:r>
      <w:r w:rsidR="00352A10" w:rsidRPr="00352A10">
        <w:rPr>
          <w:noProof/>
          <w:vertAlign w:val="superscript"/>
        </w:rPr>
        <w:t>3</w:t>
      </w:r>
      <w:r w:rsidR="00352A10">
        <w:fldChar w:fldCharType="end"/>
      </w:r>
    </w:p>
    <w:p w14:paraId="2A3D987F" w14:textId="77777777" w:rsidR="00E41361" w:rsidRDefault="00E41361" w:rsidP="00321793"/>
    <w:p w14:paraId="0F587295" w14:textId="5EEDCB5F" w:rsidR="00782C66" w:rsidRPr="003B08BC" w:rsidRDefault="00782C66" w:rsidP="00782C66">
      <w:pPr>
        <w:pStyle w:val="Heading2"/>
        <w:numPr>
          <w:ilvl w:val="1"/>
          <w:numId w:val="5"/>
        </w:numPr>
      </w:pPr>
      <w:r w:rsidRPr="003B08BC">
        <w:t>Statistical methods</w:t>
      </w:r>
    </w:p>
    <w:p w14:paraId="01733224" w14:textId="09D514F6" w:rsidR="00C248A2" w:rsidRDefault="00C55F3D" w:rsidP="00782C66">
      <w:r w:rsidRPr="003B08BC">
        <w:t xml:space="preserve">The analyses will be performed </w:t>
      </w:r>
      <w:r w:rsidR="004F63EF" w:rsidRPr="003B08BC">
        <w:t xml:space="preserve">using </w:t>
      </w:r>
      <w:r w:rsidRPr="003B08BC">
        <w:t xml:space="preserve">within-groups estimators </w:t>
      </w:r>
      <w:r w:rsidR="00C248A2" w:rsidRPr="003B08BC">
        <w:t>for</w:t>
      </w:r>
      <w:r w:rsidRPr="003B08BC">
        <w:t xml:space="preserve"> Stata 15.1.</w:t>
      </w:r>
      <w:r w:rsidR="00C248A2" w:rsidRPr="003B08BC">
        <w:t xml:space="preserve"> </w:t>
      </w:r>
      <w:r w:rsidR="00174A1B" w:rsidRPr="003B08BC">
        <w:t>We will</w:t>
      </w:r>
      <w:r w:rsidR="00C248A2" w:rsidRPr="003B08BC">
        <w:t xml:space="preserve"> use methods </w:t>
      </w:r>
      <w:r w:rsidR="00174A1B" w:rsidRPr="003B08BC">
        <w:t>that allow for non-hierarchical clustering,</w:t>
      </w:r>
      <w:r w:rsidR="00C248A2" w:rsidRPr="003B08BC">
        <w:t xml:space="preserve"> </w:t>
      </w:r>
      <w:proofErr w:type="spellStart"/>
      <w:r w:rsidR="00C248A2" w:rsidRPr="003B08BC">
        <w:rPr>
          <w:i/>
          <w:iCs/>
        </w:rPr>
        <w:t>reghdfe</w:t>
      </w:r>
      <w:proofErr w:type="spellEnd"/>
      <w:r w:rsidR="00C248A2" w:rsidRPr="003B08BC">
        <w:t xml:space="preserve">, </w:t>
      </w:r>
      <w:proofErr w:type="spellStart"/>
      <w:r w:rsidR="00C248A2" w:rsidRPr="003B08BC">
        <w:rPr>
          <w:i/>
          <w:iCs/>
        </w:rPr>
        <w:t>ppmlhdfe</w:t>
      </w:r>
      <w:proofErr w:type="spellEnd"/>
      <w:r w:rsidR="00C248A2" w:rsidRPr="003B08BC">
        <w:t xml:space="preserve">, and </w:t>
      </w:r>
      <w:proofErr w:type="spellStart"/>
      <w:r w:rsidR="00C248A2" w:rsidRPr="003B08BC">
        <w:rPr>
          <w:i/>
          <w:iCs/>
        </w:rPr>
        <w:t>ivreghdfe</w:t>
      </w:r>
      <w:proofErr w:type="spellEnd"/>
      <w:r w:rsidR="00174A1B" w:rsidRPr="003B08BC">
        <w:rPr>
          <w:i/>
          <w:iCs/>
        </w:rPr>
        <w:t xml:space="preserve"> (http://scorreia.com/software/)</w:t>
      </w:r>
      <w:r w:rsidR="00C248A2" w:rsidRPr="003B08BC">
        <w:t>. By</w:t>
      </w:r>
      <w:r w:rsidRPr="003B08BC">
        <w:t xml:space="preserve"> defin</w:t>
      </w:r>
      <w:r w:rsidR="00C248A2" w:rsidRPr="003B08BC">
        <w:t>ing</w:t>
      </w:r>
      <w:r w:rsidRPr="003B08BC">
        <w:t xml:space="preserve"> a grouping variable </w:t>
      </w:r>
      <w:r w:rsidRPr="003B08BC">
        <w:rPr>
          <w:i/>
          <w:iCs/>
        </w:rPr>
        <w:t xml:space="preserve">id </w:t>
      </w:r>
      <w:r w:rsidRPr="003B08BC">
        <w:t xml:space="preserve">that identifies births in the same </w:t>
      </w:r>
      <w:r w:rsidR="00C63308" w:rsidRPr="003B08BC">
        <w:t>matched groups of mothers</w:t>
      </w:r>
      <w:r w:rsidR="00174A1B" w:rsidRPr="003B08BC">
        <w:t>,</w:t>
      </w:r>
      <w:r w:rsidR="00C63308" w:rsidRPr="003B08BC">
        <w:t xml:space="preserve"> </w:t>
      </w:r>
      <w:r w:rsidR="00C248A2" w:rsidRPr="003B08BC">
        <w:t>we</w:t>
      </w:r>
      <w:r w:rsidRPr="003B08BC">
        <w:t xml:space="preserve"> </w:t>
      </w:r>
      <w:r w:rsidR="009F2453">
        <w:t xml:space="preserve">will </w:t>
      </w:r>
      <w:r w:rsidR="00824241" w:rsidRPr="003B08BC">
        <w:t>run these methods for computing</w:t>
      </w:r>
      <w:r w:rsidR="00C248A2" w:rsidRPr="003B08BC">
        <w:t xml:space="preserve"> cluster corrected within</w:t>
      </w:r>
      <w:r w:rsidR="00C63308" w:rsidRPr="003B08BC">
        <w:t>-</w:t>
      </w:r>
      <w:r w:rsidR="00C248A2" w:rsidRPr="003B08BC">
        <w:t xml:space="preserve">group estimates by using the option </w:t>
      </w:r>
      <w:r w:rsidR="00C248A2" w:rsidRPr="003B08BC">
        <w:rPr>
          <w:i/>
          <w:iCs/>
        </w:rPr>
        <w:t xml:space="preserve">absorb(id) </w:t>
      </w:r>
      <w:proofErr w:type="spellStart"/>
      <w:proofErr w:type="gramStart"/>
      <w:r w:rsidR="00C248A2" w:rsidRPr="003B08BC">
        <w:rPr>
          <w:i/>
          <w:iCs/>
        </w:rPr>
        <w:t>vce</w:t>
      </w:r>
      <w:proofErr w:type="spellEnd"/>
      <w:r w:rsidR="00C248A2" w:rsidRPr="003B08BC">
        <w:rPr>
          <w:i/>
          <w:iCs/>
        </w:rPr>
        <w:t>(</w:t>
      </w:r>
      <w:proofErr w:type="gramEnd"/>
      <w:r w:rsidR="00C248A2" w:rsidRPr="003B08BC">
        <w:rPr>
          <w:i/>
          <w:iCs/>
        </w:rPr>
        <w:t xml:space="preserve">cluster </w:t>
      </w:r>
      <w:proofErr w:type="spellStart"/>
      <w:r w:rsidR="00C248A2" w:rsidRPr="003B08BC">
        <w:rPr>
          <w:i/>
          <w:iCs/>
        </w:rPr>
        <w:t>municipality_id</w:t>
      </w:r>
      <w:proofErr w:type="spellEnd"/>
      <w:r w:rsidR="00C248A2" w:rsidRPr="003B08BC">
        <w:rPr>
          <w:i/>
          <w:iCs/>
        </w:rPr>
        <w:t xml:space="preserve"> </w:t>
      </w:r>
      <w:proofErr w:type="spellStart"/>
      <w:r w:rsidR="00C248A2" w:rsidRPr="003B08BC">
        <w:rPr>
          <w:i/>
          <w:iCs/>
        </w:rPr>
        <w:t>mothers_id</w:t>
      </w:r>
      <w:proofErr w:type="spellEnd"/>
      <w:r w:rsidR="00C248A2" w:rsidRPr="003B08BC">
        <w:rPr>
          <w:i/>
          <w:iCs/>
        </w:rPr>
        <w:t>)</w:t>
      </w:r>
      <w:r w:rsidR="00C248A2" w:rsidRPr="003B08BC">
        <w:t>.</w:t>
      </w:r>
    </w:p>
    <w:p w14:paraId="4163CB1B" w14:textId="1C697405" w:rsidR="00C248A2" w:rsidRDefault="00824241" w:rsidP="00782C66">
      <w:r>
        <w:t xml:space="preserve">For estimates of the exposure-outcome effect, we </w:t>
      </w:r>
      <w:r w:rsidR="00C63308">
        <w:t xml:space="preserve">will </w:t>
      </w:r>
      <w:r>
        <w:t xml:space="preserve">use </w:t>
      </w:r>
      <w:proofErr w:type="spellStart"/>
      <w:r w:rsidRPr="00CE43AB">
        <w:rPr>
          <w:i/>
          <w:iCs/>
        </w:rPr>
        <w:t>ivreghdfe</w:t>
      </w:r>
      <w:proofErr w:type="spellEnd"/>
      <w:r>
        <w:t xml:space="preserve">, giving estimates on a linear scale. For analyses of instrument-outcome associations, e.g., instrument relevance and sensitivity analyses, we </w:t>
      </w:r>
      <w:r w:rsidR="009F2453">
        <w:t xml:space="preserve">will </w:t>
      </w:r>
      <w:r>
        <w:t xml:space="preserve">use </w:t>
      </w:r>
      <w:proofErr w:type="spellStart"/>
      <w:r w:rsidRPr="00CE43AB">
        <w:rPr>
          <w:i/>
          <w:iCs/>
        </w:rPr>
        <w:t>reghdfe</w:t>
      </w:r>
      <w:proofErr w:type="spellEnd"/>
      <w:r>
        <w:t xml:space="preserve"> for continuous outcomes and </w:t>
      </w:r>
      <w:proofErr w:type="spellStart"/>
      <w:r w:rsidRPr="00CE43AB">
        <w:rPr>
          <w:i/>
          <w:iCs/>
        </w:rPr>
        <w:t>ppmlhdfe</w:t>
      </w:r>
      <w:proofErr w:type="spellEnd"/>
      <w:r>
        <w:t xml:space="preserve"> for binary outcomes</w:t>
      </w:r>
      <w:r w:rsidR="00C63308">
        <w:t xml:space="preserve">, </w:t>
      </w:r>
      <w:r w:rsidR="00671CA2">
        <w:t>providing</w:t>
      </w:r>
      <w:r w:rsidR="00C63308">
        <w:t xml:space="preserve"> results in risk ratios</w:t>
      </w:r>
      <w:r>
        <w:t>.</w:t>
      </w:r>
    </w:p>
    <w:p w14:paraId="008527E7" w14:textId="6B35B6A3" w:rsidR="00782C66" w:rsidRPr="00321793" w:rsidRDefault="006D0BDF" w:rsidP="00321793">
      <w:r>
        <w:t xml:space="preserve">For visualisations we will use </w:t>
      </w:r>
      <w:proofErr w:type="spellStart"/>
      <w:r>
        <w:t>Rstudio</w:t>
      </w:r>
      <w:proofErr w:type="spellEnd"/>
      <w:r>
        <w:t xml:space="preserve"> with the ggplot</w:t>
      </w:r>
      <w:r w:rsidR="00CB3F07">
        <w:t>2</w:t>
      </w:r>
      <w:r>
        <w:t xml:space="preserve"> library. For making map</w:t>
      </w:r>
      <w:r w:rsidR="00CE43AB">
        <w:t xml:space="preserve"> visualisations</w:t>
      </w:r>
      <w:r>
        <w:t xml:space="preserve"> we will use the </w:t>
      </w:r>
      <w:proofErr w:type="spellStart"/>
      <w:r>
        <w:t>ggmap</w:t>
      </w:r>
      <w:proofErr w:type="spellEnd"/>
      <w:r>
        <w:t xml:space="preserve"> library.</w:t>
      </w:r>
    </w:p>
    <w:p w14:paraId="42D8EA94" w14:textId="77777777" w:rsidR="0012529A" w:rsidRPr="0012529A" w:rsidRDefault="0012529A" w:rsidP="0012529A"/>
    <w:p w14:paraId="6C6EA980" w14:textId="759B0E7C" w:rsidR="00104771" w:rsidRDefault="003B08BC" w:rsidP="00782C66">
      <w:pPr>
        <w:pStyle w:val="Heading1"/>
        <w:numPr>
          <w:ilvl w:val="0"/>
          <w:numId w:val="5"/>
        </w:numPr>
      </w:pPr>
      <w:r>
        <w:lastRenderedPageBreak/>
        <w:t>Assumptions</w:t>
      </w:r>
      <w:r w:rsidR="00D87921">
        <w:t xml:space="preserve"> </w:t>
      </w:r>
      <w:r w:rsidR="00115AB2">
        <w:t>and additional analyses</w:t>
      </w:r>
    </w:p>
    <w:p w14:paraId="381BFD5B" w14:textId="7063F266" w:rsidR="00782C66" w:rsidRDefault="003A3531" w:rsidP="00782C66">
      <w:r>
        <w:t>The main assumptions for the analyses are that the instrument satisfies four instrumental variable assumptions</w:t>
      </w:r>
      <w:r w:rsidR="002D2635">
        <w:t>. These should be satisfied when</w:t>
      </w:r>
      <w:r w:rsidR="006D0BDF">
        <w:t xml:space="preserve"> consider</w:t>
      </w:r>
      <w:r w:rsidR="002D2635">
        <w:t>ing</w:t>
      </w:r>
      <w:r w:rsidR="006D0BDF">
        <w:t xml:space="preserve"> variation </w:t>
      </w:r>
      <w:r w:rsidR="006D0BDF" w:rsidRPr="00BF6B85">
        <w:rPr>
          <w:i/>
          <w:iCs/>
        </w:rPr>
        <w:t xml:space="preserve">within </w:t>
      </w:r>
      <w:r w:rsidR="004F63EF" w:rsidRPr="00BF6B85">
        <w:rPr>
          <w:i/>
          <w:iCs/>
        </w:rPr>
        <w:t xml:space="preserve">the </w:t>
      </w:r>
      <w:r w:rsidR="006D0BDF" w:rsidRPr="00BF6B85">
        <w:rPr>
          <w:i/>
          <w:iCs/>
        </w:rPr>
        <w:t>matched groups</w:t>
      </w:r>
      <w:r>
        <w:t>:</w:t>
      </w:r>
    </w:p>
    <w:p w14:paraId="472CC6A5" w14:textId="47ACA314" w:rsidR="003A3531" w:rsidRDefault="00CB3F07" w:rsidP="003A3531">
      <w:pPr>
        <w:pStyle w:val="ListParagraph"/>
        <w:numPr>
          <w:ilvl w:val="0"/>
          <w:numId w:val="41"/>
        </w:numPr>
      </w:pPr>
      <w:r>
        <w:t xml:space="preserve">The municipality of residence </w:t>
      </w:r>
      <w:r w:rsidR="003A3531">
        <w:t xml:space="preserve">should be a strong predictor of </w:t>
      </w:r>
      <w:r w:rsidR="00567229">
        <w:t>the volume of births at the</w:t>
      </w:r>
      <w:r w:rsidR="009F2453">
        <w:t xml:space="preserve"> hospital </w:t>
      </w:r>
      <w:r>
        <w:t xml:space="preserve">where a </w:t>
      </w:r>
      <w:r w:rsidR="009F2453">
        <w:t xml:space="preserve">woman </w:t>
      </w:r>
      <w:r>
        <w:t xml:space="preserve">gives birth </w:t>
      </w:r>
      <w:r w:rsidR="003A3531">
        <w:t>(relevance)</w:t>
      </w:r>
    </w:p>
    <w:p w14:paraId="68EA46D8" w14:textId="556D4F94" w:rsidR="003A3531" w:rsidRDefault="00CB3F07" w:rsidP="003A3531">
      <w:pPr>
        <w:pStyle w:val="ListParagraph"/>
        <w:numPr>
          <w:ilvl w:val="0"/>
          <w:numId w:val="41"/>
        </w:numPr>
      </w:pPr>
      <w:r>
        <w:t>The municipality of residence should not be</w:t>
      </w:r>
      <w:r w:rsidR="003A3531">
        <w:t xml:space="preserve"> associated with any characteristics of the </w:t>
      </w:r>
      <w:r w:rsidR="009F2453">
        <w:t xml:space="preserve">woman </w:t>
      </w:r>
      <w:r w:rsidR="003A3531">
        <w:t>or the pregnancy</w:t>
      </w:r>
      <w:r w:rsidR="00E5713E">
        <w:t xml:space="preserve"> which also associate with the outcome</w:t>
      </w:r>
      <w:r w:rsidR="003A3531">
        <w:t xml:space="preserve"> (</w:t>
      </w:r>
      <w:r w:rsidR="00E5713E">
        <w:t>independence</w:t>
      </w:r>
      <w:r w:rsidR="003A3531">
        <w:t>)</w:t>
      </w:r>
    </w:p>
    <w:p w14:paraId="416030A3" w14:textId="436AFE20" w:rsidR="003A3531" w:rsidRDefault="00CB3F07" w:rsidP="003A3531">
      <w:pPr>
        <w:pStyle w:val="ListParagraph"/>
        <w:numPr>
          <w:ilvl w:val="0"/>
          <w:numId w:val="41"/>
        </w:numPr>
      </w:pPr>
      <w:r>
        <w:t>The municipality of residence</w:t>
      </w:r>
      <w:r w:rsidR="003A3531">
        <w:t xml:space="preserve"> should only affect birth outcomes through </w:t>
      </w:r>
      <w:r w:rsidR="009F2453">
        <w:t xml:space="preserve">affecting at </w:t>
      </w:r>
      <w:r w:rsidR="003A3531">
        <w:t xml:space="preserve">which hospital the births </w:t>
      </w:r>
      <w:r w:rsidR="009F2453">
        <w:t>take place</w:t>
      </w:r>
      <w:r w:rsidR="003A3531">
        <w:t xml:space="preserve"> (exclusion restriction)</w:t>
      </w:r>
    </w:p>
    <w:p w14:paraId="1451E0BA" w14:textId="7A80ED98" w:rsidR="00E5713E" w:rsidRPr="003B08BC" w:rsidRDefault="00E5713E" w:rsidP="00E5713E">
      <w:pPr>
        <w:pStyle w:val="ListParagraph"/>
        <w:numPr>
          <w:ilvl w:val="0"/>
          <w:numId w:val="41"/>
        </w:numPr>
      </w:pPr>
      <w:r>
        <w:t xml:space="preserve">Moving a mother from living near a </w:t>
      </w:r>
      <w:r w:rsidR="0045120A">
        <w:t>high-volume</w:t>
      </w:r>
      <w:r>
        <w:t xml:space="preserve"> hospital to a low volume hospital should never decrease the probability of giving birth in a low volume hospital </w:t>
      </w:r>
      <w:r w:rsidRPr="003B08BC">
        <w:t>(monotonicity)</w:t>
      </w:r>
    </w:p>
    <w:p w14:paraId="6524F772" w14:textId="78EEBEAE" w:rsidR="00EB3D78" w:rsidRPr="003A3531" w:rsidRDefault="00031C0B" w:rsidP="00031C0B">
      <w:r>
        <w:t>Assumptions 1-3 are the identifying assumptions needed for the analysis to be valid. The fourth assumption is a point identifying assumption.</w:t>
      </w:r>
      <w:r w:rsidR="00E5713E">
        <w:t xml:space="preserve"> This assumption will identify a local average treatment effect – i.e.</w:t>
      </w:r>
      <w:r w:rsidR="00EF0B67">
        <w:t>,</w:t>
      </w:r>
      <w:r w:rsidR="00E5713E">
        <w:t xml:space="preserve"> the effect in individuals whose treatment is affected by the instrument (where they live).</w:t>
      </w:r>
    </w:p>
    <w:p w14:paraId="42D35C6E" w14:textId="0BB0AFE8" w:rsidR="00782C66" w:rsidRDefault="00782C66" w:rsidP="00782C66">
      <w:pPr>
        <w:rPr>
          <w:i/>
          <w:iCs/>
        </w:rPr>
      </w:pPr>
      <w:r w:rsidRPr="00782C66">
        <w:rPr>
          <w:i/>
          <w:iCs/>
        </w:rPr>
        <w:t xml:space="preserve">Figure: Illustration of the identifying assumptions of the analysis with a directed acyclic graph. Within the matched groups, there should be no association between characteristics of the </w:t>
      </w:r>
      <w:r w:rsidR="00800A81">
        <w:rPr>
          <w:i/>
          <w:iCs/>
        </w:rPr>
        <w:t xml:space="preserve">woman </w:t>
      </w:r>
      <w:r w:rsidRPr="00782C66">
        <w:rPr>
          <w:i/>
          <w:iCs/>
        </w:rPr>
        <w:t xml:space="preserve">or pregnancy and which side of the border the </w:t>
      </w:r>
      <w:r w:rsidR="00800A81">
        <w:rPr>
          <w:i/>
          <w:iCs/>
        </w:rPr>
        <w:t>woman</w:t>
      </w:r>
      <w:r w:rsidR="00800A81" w:rsidRPr="00782C66">
        <w:rPr>
          <w:i/>
          <w:iCs/>
        </w:rPr>
        <w:t xml:space="preserve"> </w:t>
      </w:r>
      <w:r w:rsidRPr="00782C66">
        <w:rPr>
          <w:i/>
          <w:iCs/>
        </w:rPr>
        <w:t xml:space="preserve">resides. Neither should there be any causal link between where the </w:t>
      </w:r>
      <w:r w:rsidR="00800A81">
        <w:rPr>
          <w:i/>
          <w:iCs/>
        </w:rPr>
        <w:t>woman</w:t>
      </w:r>
      <w:r w:rsidR="00800A81" w:rsidRPr="00782C66">
        <w:rPr>
          <w:i/>
          <w:iCs/>
        </w:rPr>
        <w:t xml:space="preserve"> </w:t>
      </w:r>
      <w:r w:rsidRPr="00782C66">
        <w:rPr>
          <w:i/>
          <w:iCs/>
        </w:rPr>
        <w:t>resides and birth outcomes, except through the hospital of delivery.</w:t>
      </w:r>
    </w:p>
    <w:p w14:paraId="0D6995DB" w14:textId="77777777" w:rsidR="00EB3D78" w:rsidRPr="00782C66" w:rsidRDefault="00EB3D78" w:rsidP="00782C66">
      <w:pPr>
        <w:rPr>
          <w:i/>
          <w:iCs/>
        </w:rPr>
      </w:pPr>
    </w:p>
    <w:p w14:paraId="418DC47F" w14:textId="1801D6DD" w:rsidR="00782C66" w:rsidRDefault="00B25BFA" w:rsidP="00782C66">
      <w:r>
        <w:rPr>
          <w:noProof/>
        </w:rPr>
        <mc:AlternateContent>
          <mc:Choice Requires="wpg">
            <w:drawing>
              <wp:anchor distT="0" distB="0" distL="114300" distR="114300" simplePos="0" relativeHeight="251673600" behindDoc="0" locked="0" layoutInCell="1" allowOverlap="1" wp14:anchorId="37407F3F" wp14:editId="5187C4A2">
                <wp:simplePos x="0" y="0"/>
                <wp:positionH relativeFrom="margin">
                  <wp:align>center</wp:align>
                </wp:positionH>
                <wp:positionV relativeFrom="paragraph">
                  <wp:posOffset>5248</wp:posOffset>
                </wp:positionV>
                <wp:extent cx="5261705" cy="2190703"/>
                <wp:effectExtent l="0" t="0" r="15240" b="19685"/>
                <wp:wrapTopAndBottom/>
                <wp:docPr id="18" name="Group 18"/>
                <wp:cNvGraphicFramePr/>
                <a:graphic xmlns:a="http://schemas.openxmlformats.org/drawingml/2006/main">
                  <a:graphicData uri="http://schemas.microsoft.com/office/word/2010/wordprocessingGroup">
                    <wpg:wgp>
                      <wpg:cNvGrpSpPr/>
                      <wpg:grpSpPr>
                        <a:xfrm>
                          <a:off x="0" y="0"/>
                          <a:ext cx="5261705" cy="2190703"/>
                          <a:chOff x="-517584" y="-17253"/>
                          <a:chExt cx="5261705" cy="2190703"/>
                        </a:xfrm>
                      </wpg:grpSpPr>
                      <wps:wsp>
                        <wps:cNvPr id="1" name="Rectangle 1"/>
                        <wps:cNvSpPr/>
                        <wps:spPr>
                          <a:xfrm>
                            <a:off x="-517584" y="1017849"/>
                            <a:ext cx="1750697"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ABA56" w14:textId="77777777" w:rsidR="006D0BDF" w:rsidRDefault="006D0BDF" w:rsidP="00782C66">
                              <w:pPr>
                                <w:jc w:val="center"/>
                              </w:pPr>
                              <w:r>
                                <w:t>The mother resides on what side of the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794294" y="1017917"/>
                            <a:ext cx="123317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B5FDD" w14:textId="1FB6DEE7" w:rsidR="006D0BDF" w:rsidRDefault="006D0BDF" w:rsidP="00782C66">
                              <w:pPr>
                                <w:jc w:val="center"/>
                              </w:pPr>
                              <w:r>
                                <w:t xml:space="preserve">Gives birth at </w:t>
                              </w:r>
                              <w:r w:rsidR="00B57ECA">
                                <w:t>a large</w:t>
                              </w:r>
                              <w:r>
                                <w:t xml:space="preserve">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510951" y="992037"/>
                            <a:ext cx="123317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98D56" w14:textId="77777777" w:rsidR="006D0BDF" w:rsidRDefault="006D0BDF" w:rsidP="00782C66">
                              <w:pPr>
                                <w:jc w:val="center"/>
                              </w:pPr>
                              <w:r>
                                <w:t>Birth outcomes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441157" y="-17253"/>
                            <a:ext cx="1751282"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2FCCE0" w14:textId="77777777" w:rsidR="006D0BDF" w:rsidRDefault="006D0BDF" w:rsidP="00782C66">
                              <w:pPr>
                                <w:jc w:val="center"/>
                              </w:pPr>
                              <w:r>
                                <w:t>Characteristics of the mother and the pregnancy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endCxn id="2" idx="0"/>
                        </wps:cNvCnPr>
                        <wps:spPr>
                          <a:xfrm flipH="1">
                            <a:off x="2410826" y="457159"/>
                            <a:ext cx="522156" cy="560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endCxn id="3" idx="0"/>
                        </wps:cNvCnPr>
                        <wps:spPr>
                          <a:xfrm>
                            <a:off x="3666227" y="465827"/>
                            <a:ext cx="461309" cy="52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2" idx="1"/>
                        </wps:cNvCnPr>
                        <wps:spPr>
                          <a:xfrm flipV="1">
                            <a:off x="1268073" y="1250603"/>
                            <a:ext cx="526207" cy="7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3" idx="1"/>
                        </wps:cNvCnPr>
                        <wps:spPr>
                          <a:xfrm flipV="1">
                            <a:off x="3045101" y="1224723"/>
                            <a:ext cx="465823" cy="16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endCxn id="4" idx="1"/>
                        </wps:cNvCnPr>
                        <wps:spPr>
                          <a:xfrm flipV="1">
                            <a:off x="500314" y="215455"/>
                            <a:ext cx="1940790" cy="8107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Freeform: Shape 13"/>
                        <wps:cNvSpPr/>
                        <wps:spPr>
                          <a:xfrm>
                            <a:off x="603849" y="1483743"/>
                            <a:ext cx="3536315" cy="586105"/>
                          </a:xfrm>
                          <a:custGeom>
                            <a:avLst/>
                            <a:gdLst>
                              <a:gd name="connsiteX0" fmla="*/ 0 w 3536830"/>
                              <a:gd name="connsiteY0" fmla="*/ 17253 h 586617"/>
                              <a:gd name="connsiteX1" fmla="*/ 1708030 w 3536830"/>
                              <a:gd name="connsiteY1" fmla="*/ 586596 h 586617"/>
                              <a:gd name="connsiteX2" fmla="*/ 3536830 w 3536830"/>
                              <a:gd name="connsiteY2" fmla="*/ 0 h 586617"/>
                            </a:gdLst>
                            <a:ahLst/>
                            <a:cxnLst>
                              <a:cxn ang="0">
                                <a:pos x="connsiteX0" y="connsiteY0"/>
                              </a:cxn>
                              <a:cxn ang="0">
                                <a:pos x="connsiteX1" y="connsiteY1"/>
                              </a:cxn>
                              <a:cxn ang="0">
                                <a:pos x="connsiteX2" y="connsiteY2"/>
                              </a:cxn>
                            </a:cxnLst>
                            <a:rect l="l" t="t" r="r" b="b"/>
                            <a:pathLst>
                              <a:path w="3536830" h="586617">
                                <a:moveTo>
                                  <a:pt x="0" y="17253"/>
                                </a:moveTo>
                                <a:cubicBezTo>
                                  <a:pt x="559279" y="303362"/>
                                  <a:pt x="1118558" y="589472"/>
                                  <a:pt x="1708030" y="586596"/>
                                </a:cubicBezTo>
                                <a:cubicBezTo>
                                  <a:pt x="2297502" y="583721"/>
                                  <a:pt x="2917166" y="291860"/>
                                  <a:pt x="3536830" y="0"/>
                                </a:cubicBezTo>
                              </a:path>
                            </a:pathLst>
                          </a:cu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2285950" y="1984209"/>
                            <a:ext cx="241300" cy="18923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5" name="Straight Connector 15"/>
                        <wps:cNvCnPr/>
                        <wps:spPr>
                          <a:xfrm flipV="1">
                            <a:off x="2285951" y="1966822"/>
                            <a:ext cx="198286" cy="20662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6" name="Straight Connector 16"/>
                        <wps:cNvCnPr/>
                        <wps:spPr>
                          <a:xfrm>
                            <a:off x="1466491" y="457199"/>
                            <a:ext cx="215265" cy="20701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7" name="Straight Connector 17"/>
                        <wps:cNvCnPr/>
                        <wps:spPr>
                          <a:xfrm flipV="1">
                            <a:off x="1475118" y="474508"/>
                            <a:ext cx="188974" cy="198252"/>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407F3F" id="Group 18" o:spid="_x0000_s1055" style="position:absolute;margin-left:0;margin-top:.4pt;width:414.3pt;height:172.5pt;z-index:251673600;mso-position-horizontal:center;mso-position-horizontal-relative:margin;mso-position-vertical-relative:text;mso-width-relative:margin;mso-height-relative:margin" coordorigin="-5175,-172" coordsize="52617,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">
                <v:rect id="Rectangle 1" o:spid="_x0000_s1056" style="position:absolute;left:-5175;top:10178;width:17506;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5CCABA56" w14:textId="77777777" w:rsidR="006D0BDF" w:rsidRDefault="006D0BDF" w:rsidP="00782C66">
                        <w:pPr>
                          <w:jc w:val="center"/>
                        </w:pPr>
                        <w:r>
                          <w:t>The mother resides on what side of the border</w:t>
                        </w:r>
                      </w:p>
                    </w:txbxContent>
                  </v:textbox>
                </v:rect>
                <v:rect id="Rectangle 2" o:spid="_x0000_s1057" style="position:absolute;left:17942;top:10179;width:12332;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685B5FDD" w14:textId="1FB6DEE7" w:rsidR="006D0BDF" w:rsidRDefault="006D0BDF" w:rsidP="00782C66">
                        <w:pPr>
                          <w:jc w:val="center"/>
                        </w:pPr>
                        <w:r>
                          <w:t xml:space="preserve">Gives birth at </w:t>
                        </w:r>
                        <w:r w:rsidR="00B57ECA">
                          <w:t>a large</w:t>
                        </w:r>
                        <w:r>
                          <w:t xml:space="preserve"> hospital</w:t>
                        </w:r>
                      </w:p>
                    </w:txbxContent>
                  </v:textbox>
                </v:rect>
                <v:rect id="Rectangle 3" o:spid="_x0000_s1058" style="position:absolute;left:35109;top:9920;width:12332;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14798D56" w14:textId="77777777" w:rsidR="006D0BDF" w:rsidRDefault="006D0BDF" w:rsidP="00782C66">
                        <w:pPr>
                          <w:jc w:val="center"/>
                        </w:pPr>
                        <w:r>
                          <w:t>Birth outcomes</w:t>
                        </w:r>
                      </w:p>
                    </w:txbxContent>
                  </v:textbox>
                </v:rect>
                <v:rect id="Rectangle 4" o:spid="_x0000_s1059" style="position:absolute;left:24411;top:-172;width:17513;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62FCCE0" w14:textId="77777777" w:rsidR="006D0BDF" w:rsidRDefault="006D0BDF" w:rsidP="00782C66">
                        <w:pPr>
                          <w:jc w:val="center"/>
                        </w:pPr>
                        <w:r>
                          <w:t>Characteristics of the mother and the pregnancy</w:t>
                        </w:r>
                      </w:p>
                    </w:txbxContent>
                  </v:textbox>
                </v:rect>
                <v:shape id="Straight Arrow Connector 6" o:spid="_x0000_s1060" type="#_x0000_t32" style="position:absolute;left:24108;top:4571;width:5221;height:5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 id="Straight Arrow Connector 7" o:spid="_x0000_s1061" type="#_x0000_t32" style="position:absolute;left:36662;top:4658;width:4613;height:5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62" type="#_x0000_t32" style="position:absolute;left:12680;top:12506;width:5262;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63" type="#_x0000_t32" style="position:absolute;left:30451;top:12247;width:4658;height: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line id="Straight Connector 11" o:spid="_x0000_s1064" style="position:absolute;flip:y;visibility:visible;mso-wrap-style:square" from="5003,2154" to="24411,10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shape id="Freeform: Shape 13" o:spid="_x0000_s1065" style="position:absolute;left:6038;top:14837;width:35363;height:5861;visibility:visible;mso-wrap-style:square;v-text-anchor:middle" coordsize="3536830,58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" path="m,17253c559279,303362,1118558,589472,1708030,586596,2297502,583721,2917166,291860,3536830,e" filled="f" strokecolor="black [3200]">
                  <v:stroke dashstyle="dash"/>
                  <v:path arrowok="t" o:connecttype="custom" o:connectlocs="0,17238;1707781,586084;3536315,0" o:connectangles="0,0,0"/>
                </v:shape>
                <v:line id="Straight Connector 14" o:spid="_x0000_s1066" style="position:absolute;visibility:visible;mso-wrap-style:square" from="22859,19842" to="25272,2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" strokecolor="#ed7d31 [3205]" strokeweight="1.5pt">
                  <v:stroke joinstyle="miter"/>
                </v:line>
                <v:line id="Straight Connector 15" o:spid="_x0000_s1067" style="position:absolute;flip:y;visibility:visible;mso-wrap-style:square" from="22859,19668" to="24842,2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" strokecolor="#ed7d31 [3205]" strokeweight="1.5pt">
                  <v:stroke joinstyle="miter"/>
                </v:line>
                <v:line id="Straight Connector 16" o:spid="_x0000_s1068" style="position:absolute;visibility:visible;mso-wrap-style:square" from="14664,4571" to="16817,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" strokecolor="#ed7d31 [3205]" strokeweight="1.5pt">
                  <v:stroke joinstyle="miter"/>
                </v:line>
                <v:line id="Straight Connector 17" o:spid="_x0000_s1069" style="position:absolute;flip:y;visibility:visible;mso-wrap-style:square" from="14751,4745" to="16640,6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" strokecolor="#ed7d31 [3205]" strokeweight="1.5pt">
                  <v:stroke joinstyle="miter"/>
                </v:line>
                <w10:wrap type="topAndBottom" anchorx="margin"/>
              </v:group>
            </w:pict>
          </mc:Fallback>
        </mc:AlternateContent>
      </w:r>
    </w:p>
    <w:p w14:paraId="76B8227C" w14:textId="1263C178" w:rsidR="00782C66" w:rsidRDefault="00782C66" w:rsidP="00782C66"/>
    <w:p w14:paraId="132EA90E" w14:textId="3BD19FAB" w:rsidR="00031C0B" w:rsidRDefault="00031C0B" w:rsidP="00782C66">
      <w:r>
        <w:t>The results of an instrumental variable analysis must be interpreted as a local average treatment effect, meaning that the effect is an average for those births that were affected by the instrument.</w:t>
      </w:r>
      <w:r w:rsidR="00C25A8C">
        <w:t xml:space="preserve"> Some women will need more specialised health services and will have a much higher probability of giving birth at a more specialised hospital regardless of where </w:t>
      </w:r>
      <w:r w:rsidR="0077123B">
        <w:t xml:space="preserve">they </w:t>
      </w:r>
      <w:r w:rsidR="00C25A8C">
        <w:t xml:space="preserve">live. However, these </w:t>
      </w:r>
      <w:r w:rsidR="0077123B">
        <w:t xml:space="preserve">women </w:t>
      </w:r>
      <w:r w:rsidR="00C25A8C">
        <w:t xml:space="preserve">would have to be </w:t>
      </w:r>
      <w:r w:rsidR="0077123B">
        <w:t>referred to</w:t>
      </w:r>
      <w:r w:rsidR="00C25A8C">
        <w:t xml:space="preserve"> such hospitals after </w:t>
      </w:r>
      <w:r w:rsidR="0077123B">
        <w:t>identification of high risk in the prenatal care program</w:t>
      </w:r>
      <w:r w:rsidR="00C25A8C">
        <w:t xml:space="preserve">. </w:t>
      </w:r>
      <w:r>
        <w:t xml:space="preserve"> </w:t>
      </w:r>
    </w:p>
    <w:p w14:paraId="3E675F16" w14:textId="77777777" w:rsidR="003A3531" w:rsidRPr="00782C66" w:rsidRDefault="003A3531" w:rsidP="00782C66"/>
    <w:p w14:paraId="6C6987B6" w14:textId="58879AEA" w:rsidR="00104771" w:rsidRDefault="00D87921" w:rsidP="003A3531">
      <w:pPr>
        <w:pStyle w:val="Heading2"/>
        <w:numPr>
          <w:ilvl w:val="1"/>
          <w:numId w:val="41"/>
        </w:numPr>
      </w:pPr>
      <w:r>
        <w:lastRenderedPageBreak/>
        <w:t>Instrumental analysis assumptions</w:t>
      </w:r>
    </w:p>
    <w:p w14:paraId="320C247D" w14:textId="5C6E019E" w:rsidR="00E24C8B" w:rsidRDefault="00E24C8B" w:rsidP="00605893">
      <w:pPr>
        <w:rPr>
          <w:i/>
          <w:iCs/>
        </w:rPr>
      </w:pPr>
      <w:r>
        <w:rPr>
          <w:i/>
          <w:iCs/>
        </w:rPr>
        <w:t>Instrument relevance</w:t>
      </w:r>
    </w:p>
    <w:p w14:paraId="4148CAC3" w14:textId="6364C094" w:rsidR="00E24C8B" w:rsidRDefault="00E24C8B" w:rsidP="00605893">
      <w:r>
        <w:t>We will assess instrument relevance by computing the association between the instrument</w:t>
      </w:r>
      <w:r w:rsidR="00C63308">
        <w:t xml:space="preserve">s, </w:t>
      </w:r>
      <w:r w:rsidR="003B08BC">
        <w:t xml:space="preserve">expected </w:t>
      </w:r>
      <w:r w:rsidR="00C63308">
        <w:t>hospital volume and travel time,</w:t>
      </w:r>
      <w:r>
        <w:t xml:space="preserve"> and </w:t>
      </w:r>
      <w:r w:rsidR="00304631">
        <w:t xml:space="preserve">the </w:t>
      </w:r>
      <w:r w:rsidR="00F17A3D">
        <w:t>exposure</w:t>
      </w:r>
      <w:r w:rsidR="00C63308">
        <w:t xml:space="preserve">s, </w:t>
      </w:r>
      <w:r w:rsidR="00F17A3D">
        <w:t xml:space="preserve">reporting </w:t>
      </w:r>
      <w:r w:rsidR="00031C0B">
        <w:t>association</w:t>
      </w:r>
      <w:r w:rsidR="00C63308">
        <w:t>s</w:t>
      </w:r>
      <w:r w:rsidR="00031C0B">
        <w:t xml:space="preserve"> </w:t>
      </w:r>
      <w:r w:rsidR="00C63308">
        <w:t>as estimated associations</w:t>
      </w:r>
      <w:r w:rsidR="00031C0B">
        <w:t xml:space="preserve"> and F-score</w:t>
      </w:r>
      <w:r w:rsidR="00C63308">
        <w:t>s</w:t>
      </w:r>
      <w:r w:rsidR="00031C0B">
        <w:t xml:space="preserve">. </w:t>
      </w:r>
    </w:p>
    <w:p w14:paraId="4E697424" w14:textId="7035FB49" w:rsidR="00E12987" w:rsidRPr="003B08BC" w:rsidRDefault="00E12987" w:rsidP="00605893">
      <w:r>
        <w:t xml:space="preserve">This analysis will also be done for subsets of the population to assess which births are most affected by the </w:t>
      </w:r>
      <w:r w:rsidRPr="003B08BC">
        <w:t>place of residence.</w:t>
      </w:r>
    </w:p>
    <w:p w14:paraId="76078BAF" w14:textId="6D3A1189" w:rsidR="00E12987" w:rsidRPr="003B08BC" w:rsidRDefault="00871555" w:rsidP="00E12987">
      <w:pPr>
        <w:pStyle w:val="ListParagraph"/>
        <w:numPr>
          <w:ilvl w:val="0"/>
          <w:numId w:val="45"/>
        </w:numPr>
      </w:pPr>
      <w:r w:rsidRPr="003B08BC">
        <w:t>Preterm births</w:t>
      </w:r>
      <w:r w:rsidR="009E4632">
        <w:t xml:space="preserve"> (&lt;week 37), early term </w:t>
      </w:r>
      <w:r w:rsidR="007714EA">
        <w:t>births (</w:t>
      </w:r>
      <w:r w:rsidR="009E4632">
        <w:t>week 3</w:t>
      </w:r>
      <w:r w:rsidR="00516A4F">
        <w:t>7</w:t>
      </w:r>
      <w:r w:rsidR="009E4632">
        <w:t>-3</w:t>
      </w:r>
      <w:r w:rsidR="00516A4F">
        <w:t>8</w:t>
      </w:r>
      <w:r w:rsidR="009E4632">
        <w:t>), term births (week 3</w:t>
      </w:r>
      <w:r w:rsidR="00516A4F">
        <w:t>9-41), post-term births (&gt;=week 42)</w:t>
      </w:r>
    </w:p>
    <w:p w14:paraId="5625A1D5" w14:textId="1C0E7607" w:rsidR="00E12987" w:rsidRPr="003B08BC" w:rsidRDefault="00304631" w:rsidP="00E12987">
      <w:pPr>
        <w:pStyle w:val="ListParagraph"/>
        <w:numPr>
          <w:ilvl w:val="0"/>
          <w:numId w:val="45"/>
        </w:numPr>
      </w:pPr>
      <w:r>
        <w:t>Wom</w:t>
      </w:r>
      <w:r w:rsidR="00C17E1C">
        <w:t>e</w:t>
      </w:r>
      <w:r>
        <w:t>n</w:t>
      </w:r>
      <w:r w:rsidRPr="003B08BC">
        <w:t xml:space="preserve"> </w:t>
      </w:r>
      <w:r w:rsidR="0077123B">
        <w:t>younger than</w:t>
      </w:r>
      <w:r w:rsidR="0077123B" w:rsidRPr="003B08BC">
        <w:t xml:space="preserve"> </w:t>
      </w:r>
      <w:r w:rsidR="00E12987" w:rsidRPr="003B08BC">
        <w:t>2</w:t>
      </w:r>
      <w:r w:rsidR="00E92298">
        <w:t>5</w:t>
      </w:r>
      <w:r w:rsidR="00E12987" w:rsidRPr="003B08BC">
        <w:t xml:space="preserve"> years, 2</w:t>
      </w:r>
      <w:r w:rsidR="00E92298">
        <w:t>5</w:t>
      </w:r>
      <w:r w:rsidR="00E12987" w:rsidRPr="003B08BC">
        <w:t>-3</w:t>
      </w:r>
      <w:r w:rsidR="00E92298">
        <w:t>5</w:t>
      </w:r>
      <w:r w:rsidR="00E12987" w:rsidRPr="003B08BC">
        <w:t xml:space="preserve"> years, 3</w:t>
      </w:r>
      <w:r w:rsidR="00E92298">
        <w:t xml:space="preserve">5 </w:t>
      </w:r>
      <w:r w:rsidR="0077123B">
        <w:t xml:space="preserve">year </w:t>
      </w:r>
      <w:r w:rsidR="00E92298">
        <w:t>and</w:t>
      </w:r>
      <w:r w:rsidR="00E12987" w:rsidRPr="003B08BC">
        <w:t xml:space="preserve"> </w:t>
      </w:r>
      <w:r w:rsidR="0077123B">
        <w:t>older</w:t>
      </w:r>
    </w:p>
    <w:p w14:paraId="258F077A" w14:textId="2A2ACCF2" w:rsidR="001F2D4E" w:rsidRPr="003B08BC" w:rsidRDefault="001F2D4E" w:rsidP="00E12987">
      <w:pPr>
        <w:pStyle w:val="ListParagraph"/>
        <w:numPr>
          <w:ilvl w:val="0"/>
          <w:numId w:val="45"/>
        </w:numPr>
      </w:pPr>
      <w:r w:rsidRPr="003B08BC">
        <w:t>Large</w:t>
      </w:r>
      <w:r w:rsidR="00C17E1C">
        <w:t>r</w:t>
      </w:r>
      <w:r w:rsidRPr="003B08BC">
        <w:t xml:space="preserve"> and small</w:t>
      </w:r>
      <w:r w:rsidR="00C17E1C">
        <w:t>er</w:t>
      </w:r>
      <w:r w:rsidRPr="003B08BC">
        <w:t xml:space="preserve"> municipalities</w:t>
      </w:r>
    </w:p>
    <w:p w14:paraId="1A46D9BC" w14:textId="77777777" w:rsidR="00C63308" w:rsidRPr="003B08BC" w:rsidRDefault="00C63308" w:rsidP="003B08BC"/>
    <w:p w14:paraId="248FC803" w14:textId="16E0988B" w:rsidR="00782C66" w:rsidRPr="003B08BC" w:rsidRDefault="00782C66" w:rsidP="00605893">
      <w:pPr>
        <w:rPr>
          <w:i/>
          <w:iCs/>
        </w:rPr>
      </w:pPr>
      <w:r w:rsidRPr="003B08BC">
        <w:rPr>
          <w:i/>
          <w:iCs/>
        </w:rPr>
        <w:t>Instrument balance</w:t>
      </w:r>
    </w:p>
    <w:p w14:paraId="0B2BB86F" w14:textId="3BE32E1E" w:rsidR="004B4473" w:rsidRDefault="008556D8" w:rsidP="00605893">
      <w:r w:rsidRPr="003B08BC">
        <w:t>To investigate instrument balance, we will assess the within</w:t>
      </w:r>
      <w:r w:rsidR="00D87921" w:rsidRPr="003B08BC">
        <w:t xml:space="preserve"> matched </w:t>
      </w:r>
      <w:r w:rsidRPr="003B08BC">
        <w:t>group association between the instrument</w:t>
      </w:r>
      <w:r w:rsidR="00C63308" w:rsidRPr="003B08BC">
        <w:t xml:space="preserve">s </w:t>
      </w:r>
      <w:r w:rsidRPr="003B08BC">
        <w:t>and characteristics</w:t>
      </w:r>
      <w:r>
        <w:t xml:space="preserve"> of the </w:t>
      </w:r>
      <w:r w:rsidR="00304631">
        <w:t xml:space="preserve">woman </w:t>
      </w:r>
      <w:r>
        <w:t>or the pregnancy:</w:t>
      </w:r>
    </w:p>
    <w:p w14:paraId="0F6B4086" w14:textId="0396C320" w:rsidR="008556D8" w:rsidRDefault="008556D8" w:rsidP="008556D8">
      <w:pPr>
        <w:pStyle w:val="ListParagraph"/>
        <w:numPr>
          <w:ilvl w:val="0"/>
          <w:numId w:val="38"/>
        </w:numPr>
      </w:pPr>
      <w:r>
        <w:t xml:space="preserve">Age of the </w:t>
      </w:r>
      <w:r w:rsidR="00304631">
        <w:t xml:space="preserve">woman </w:t>
      </w:r>
      <w:r>
        <w:t>(</w:t>
      </w:r>
      <w:r w:rsidR="00C63308">
        <w:t>under 25 years, over 35 years</w:t>
      </w:r>
      <w:r>
        <w:t>)</w:t>
      </w:r>
    </w:p>
    <w:p w14:paraId="237CD144" w14:textId="6528A7AD" w:rsidR="008556D8" w:rsidRDefault="00304631" w:rsidP="008556D8">
      <w:pPr>
        <w:pStyle w:val="ListParagraph"/>
        <w:numPr>
          <w:ilvl w:val="0"/>
          <w:numId w:val="38"/>
        </w:numPr>
      </w:pPr>
      <w:r>
        <w:t xml:space="preserve">The woman’s </w:t>
      </w:r>
      <w:r w:rsidR="008556D8">
        <w:t>education level (university level or not)</w:t>
      </w:r>
    </w:p>
    <w:p w14:paraId="5242CF28" w14:textId="6FE37C3A" w:rsidR="00C63308" w:rsidRDefault="00304631" w:rsidP="008556D8">
      <w:pPr>
        <w:pStyle w:val="ListParagraph"/>
        <w:numPr>
          <w:ilvl w:val="0"/>
          <w:numId w:val="38"/>
        </w:numPr>
      </w:pPr>
      <w:r>
        <w:t>A</w:t>
      </w:r>
      <w:r w:rsidR="00C63308">
        <w:t>ge</w:t>
      </w:r>
      <w:r>
        <w:t xml:space="preserve"> of partner</w:t>
      </w:r>
    </w:p>
    <w:p w14:paraId="76A7680E" w14:textId="1494AE5F" w:rsidR="00C63308" w:rsidRDefault="00DF6473" w:rsidP="008556D8">
      <w:pPr>
        <w:pStyle w:val="ListParagraph"/>
        <w:numPr>
          <w:ilvl w:val="0"/>
          <w:numId w:val="38"/>
        </w:numPr>
      </w:pPr>
      <w:r>
        <w:t>E</w:t>
      </w:r>
      <w:r w:rsidR="00C63308">
        <w:t>ducation</w:t>
      </w:r>
      <w:r>
        <w:t xml:space="preserve"> of partner</w:t>
      </w:r>
    </w:p>
    <w:p w14:paraId="71DF094C" w14:textId="6898C0E1" w:rsidR="00C63308" w:rsidRDefault="00C63308" w:rsidP="008556D8">
      <w:pPr>
        <w:pStyle w:val="ListParagraph"/>
        <w:numPr>
          <w:ilvl w:val="0"/>
          <w:numId w:val="38"/>
        </w:numPr>
      </w:pPr>
      <w:r>
        <w:t>Pre-eclampsia</w:t>
      </w:r>
    </w:p>
    <w:p w14:paraId="472C74A5" w14:textId="4B6C31FE" w:rsidR="00C63308" w:rsidRDefault="00C63308" w:rsidP="008556D8">
      <w:pPr>
        <w:pStyle w:val="ListParagraph"/>
        <w:numPr>
          <w:ilvl w:val="0"/>
          <w:numId w:val="38"/>
        </w:numPr>
      </w:pPr>
      <w:r>
        <w:t>Conception by artificial reproductive technology</w:t>
      </w:r>
    </w:p>
    <w:p w14:paraId="10C6C607" w14:textId="720B889F" w:rsidR="00C63308" w:rsidRDefault="00C63308" w:rsidP="008556D8">
      <w:pPr>
        <w:pStyle w:val="ListParagraph"/>
        <w:numPr>
          <w:ilvl w:val="0"/>
          <w:numId w:val="38"/>
        </w:numPr>
      </w:pPr>
      <w:r>
        <w:t>Multiple birth</w:t>
      </w:r>
    </w:p>
    <w:p w14:paraId="4CD7151C" w14:textId="1DDE1F25" w:rsidR="008556D8" w:rsidRDefault="008556D8" w:rsidP="00D87921">
      <w:pPr>
        <w:pStyle w:val="ListParagraph"/>
      </w:pPr>
    </w:p>
    <w:p w14:paraId="5AE0808E" w14:textId="6D5D8DE7" w:rsidR="008556D8" w:rsidRDefault="00031C0B" w:rsidP="00605893">
      <w:r>
        <w:t xml:space="preserve">Finding no substantial associations would </w:t>
      </w:r>
      <w:r w:rsidR="00C63308">
        <w:t xml:space="preserve">strengthen </w:t>
      </w:r>
      <w:r>
        <w:t>the assumption of instrument balance.</w:t>
      </w:r>
    </w:p>
    <w:p w14:paraId="48BC401A" w14:textId="77777777" w:rsidR="00031C0B" w:rsidRDefault="00031C0B" w:rsidP="00605893"/>
    <w:p w14:paraId="654678CE" w14:textId="3575744C" w:rsidR="00031C0B" w:rsidRPr="00031C0B" w:rsidRDefault="00031C0B" w:rsidP="00605893">
      <w:pPr>
        <w:rPr>
          <w:i/>
          <w:iCs/>
        </w:rPr>
      </w:pPr>
      <w:r>
        <w:rPr>
          <w:i/>
          <w:iCs/>
        </w:rPr>
        <w:t>Exclusion restriction</w:t>
      </w:r>
    </w:p>
    <w:p w14:paraId="586A3EE4" w14:textId="1379585B" w:rsidR="00031C0B" w:rsidRDefault="00C63308" w:rsidP="00605893">
      <w:r>
        <w:t>To be decided.</w:t>
      </w:r>
    </w:p>
    <w:p w14:paraId="622C3381" w14:textId="77777777" w:rsidR="00C63308" w:rsidRDefault="00C63308" w:rsidP="00605893"/>
    <w:p w14:paraId="24C3D269" w14:textId="429D68B9" w:rsidR="00C831E4" w:rsidRDefault="004501F1" w:rsidP="00C831E4">
      <w:pPr>
        <w:rPr>
          <w:i/>
          <w:iCs/>
        </w:rPr>
      </w:pPr>
      <w:r>
        <w:rPr>
          <w:i/>
          <w:iCs/>
        </w:rPr>
        <w:t>Monotonicity</w:t>
      </w:r>
    </w:p>
    <w:p w14:paraId="032F8B92" w14:textId="71D2B7F1" w:rsidR="003B08BC" w:rsidRDefault="009A7DA7" w:rsidP="00D87921">
      <w:r>
        <w:t xml:space="preserve">We expect that the direction of our instrument would be in the same direction for all women. </w:t>
      </w:r>
      <w:r w:rsidR="00E92298">
        <w:t xml:space="preserve">So </w:t>
      </w:r>
      <w:r w:rsidR="00C17E1C">
        <w:t>far,</w:t>
      </w:r>
      <w:r w:rsidR="00E92298">
        <w:t xml:space="preserve"> we have no test for this.</w:t>
      </w:r>
    </w:p>
    <w:p w14:paraId="173E5AFE" w14:textId="77777777" w:rsidR="00793C34" w:rsidRPr="00782C66" w:rsidRDefault="00793C34" w:rsidP="00793C34"/>
    <w:p w14:paraId="4E357F57" w14:textId="29BF9B84" w:rsidR="00793C34" w:rsidRDefault="00793C34" w:rsidP="009A1AFD">
      <w:pPr>
        <w:pStyle w:val="Heading2"/>
        <w:numPr>
          <w:ilvl w:val="1"/>
          <w:numId w:val="41"/>
        </w:numPr>
      </w:pPr>
      <w:r>
        <w:t>Within-mother analysis</w:t>
      </w:r>
    </w:p>
    <w:p w14:paraId="1E20BFB7" w14:textId="77777777" w:rsidR="00793C34" w:rsidRDefault="00793C34" w:rsidP="009A1AFD">
      <w:r>
        <w:t xml:space="preserve">An alternate way of analysing the data is by comparing outcomes for women who moved between catchment areas of different hospitals between births. This analysis entails control over all stable characteristics of the woman. Some sources of bias remain, however, for example from conditioning on having moved. Time-trends may be an issue, for example if women tend to move to larger municipalities after their first delivery. This could be a source of bias that to a certain extent can be </w:t>
      </w:r>
      <w:r>
        <w:lastRenderedPageBreak/>
        <w:t>managed by adjusting for age and parity. The analysis will give an estimate of the same effects as the main analysis, but with different assumptions, providing a path for triangulating the results.</w:t>
      </w:r>
    </w:p>
    <w:p w14:paraId="7A18749B" w14:textId="713DB58A" w:rsidR="00793C34" w:rsidRDefault="00793C34" w:rsidP="00D87921"/>
    <w:p w14:paraId="676A55DC" w14:textId="77777777" w:rsidR="00793C34" w:rsidRPr="00782C66" w:rsidRDefault="00793C34" w:rsidP="00D87921"/>
    <w:p w14:paraId="1841C593" w14:textId="777FB88B" w:rsidR="00D87921" w:rsidRDefault="00115AB2" w:rsidP="009A1AFD">
      <w:pPr>
        <w:pStyle w:val="Heading2"/>
        <w:numPr>
          <w:ilvl w:val="1"/>
          <w:numId w:val="41"/>
        </w:numPr>
      </w:pPr>
      <w:r>
        <w:t>Additional</w:t>
      </w:r>
      <w:r w:rsidR="00D87921">
        <w:t xml:space="preserve"> analyses</w:t>
      </w:r>
    </w:p>
    <w:p w14:paraId="2FD5EF73" w14:textId="5BF6CA78" w:rsidR="003B08BC" w:rsidRPr="003B08BC" w:rsidRDefault="003B08BC" w:rsidP="00E41361">
      <w:pPr>
        <w:rPr>
          <w:i/>
          <w:iCs/>
        </w:rPr>
      </w:pPr>
      <w:r w:rsidRPr="003B08BC">
        <w:rPr>
          <w:i/>
          <w:iCs/>
        </w:rPr>
        <w:t xml:space="preserve">Exposures as mediator in </w:t>
      </w:r>
      <w:r w:rsidR="00DF6473">
        <w:rPr>
          <w:i/>
          <w:iCs/>
        </w:rPr>
        <w:t xml:space="preserve">outcomes of </w:t>
      </w:r>
      <w:r w:rsidRPr="003B08BC">
        <w:rPr>
          <w:i/>
          <w:iCs/>
        </w:rPr>
        <w:t xml:space="preserve">preterm birth </w:t>
      </w:r>
    </w:p>
    <w:p w14:paraId="3449756A" w14:textId="3B5B742A" w:rsidR="00E41361" w:rsidRDefault="00E41361" w:rsidP="00E41361">
      <w:r w:rsidRPr="003B08BC">
        <w:t xml:space="preserve">We will assess whether hospital birth volume and travel time are mediators in the association between gestational age and </w:t>
      </w:r>
      <w:r w:rsidR="00DF6473">
        <w:t xml:space="preserve">birth </w:t>
      </w:r>
      <w:r w:rsidRPr="003B08BC">
        <w:t>outcomes.</w:t>
      </w:r>
      <w:r>
        <w:t xml:space="preserve"> </w:t>
      </w:r>
    </w:p>
    <w:p w14:paraId="0A3F4F78" w14:textId="65887F3B" w:rsidR="00AE5975" w:rsidRDefault="00AE5975" w:rsidP="00115AB2"/>
    <w:p w14:paraId="7018A94C" w14:textId="5EA93C1F" w:rsidR="00AE5975" w:rsidRPr="003B08BC" w:rsidRDefault="00AE5975" w:rsidP="00AE5975">
      <w:pPr>
        <w:rPr>
          <w:i/>
          <w:iCs/>
        </w:rPr>
      </w:pPr>
      <w:r>
        <w:rPr>
          <w:i/>
          <w:iCs/>
        </w:rPr>
        <w:t>Timing of subsequent births</w:t>
      </w:r>
    </w:p>
    <w:p w14:paraId="7D23BA1F" w14:textId="73E8D540" w:rsidR="00AE5975" w:rsidRDefault="00AE5975" w:rsidP="00AE5975">
      <w:r>
        <w:t xml:space="preserve">If complications during birth impair fertility, or affects a woman’s wish to conceive again, this could lead to a delay </w:t>
      </w:r>
      <w:r w:rsidR="00B4381B">
        <w:t xml:space="preserve">in the timing of a subsequent birth. We will therefore use time to a subsequent birth as an outcome in an additional analysis. This will be </w:t>
      </w:r>
      <w:r w:rsidR="00FD1692">
        <w:t xml:space="preserve">analysed </w:t>
      </w:r>
      <w:r w:rsidR="00B4381B">
        <w:t>as a</w:t>
      </w:r>
      <w:r w:rsidR="00FD1692">
        <w:t xml:space="preserve"> time-to event</w:t>
      </w:r>
      <w:r w:rsidR="00B4381B">
        <w:t xml:space="preserve"> Cox regression, with a follow-up time of four years. </w:t>
      </w:r>
      <w:r w:rsidR="00FD1692">
        <w:t>We will use expected hospital size as exposure, i.e., this is not an instrumental variable analysis.</w:t>
      </w:r>
    </w:p>
    <w:p w14:paraId="4085DD44" w14:textId="77777777" w:rsidR="00AE5975" w:rsidRDefault="00AE5975" w:rsidP="00115AB2"/>
    <w:p w14:paraId="3491C526" w14:textId="3EA90837" w:rsidR="00416721" w:rsidRPr="00782C66" w:rsidRDefault="00416721" w:rsidP="00416721">
      <w:pPr>
        <w:rPr>
          <w:i/>
          <w:iCs/>
        </w:rPr>
      </w:pPr>
      <w:r>
        <w:rPr>
          <w:i/>
          <w:iCs/>
        </w:rPr>
        <w:t>Gestational age differences</w:t>
      </w:r>
    </w:p>
    <w:p w14:paraId="569BDD9D" w14:textId="38F7F1E2" w:rsidR="00416721" w:rsidRDefault="00416721" w:rsidP="00115AB2">
      <w:r>
        <w:t>If different hospitals have different practices on when to perform a c-section</w:t>
      </w:r>
      <w:r w:rsidR="003B08BC">
        <w:t xml:space="preserve"> or induction</w:t>
      </w:r>
      <w:r>
        <w:t>, this could result in selection issues when we condition on gestational age. Therefore</w:t>
      </w:r>
      <w:r w:rsidR="009A7DA7">
        <w:t>,</w:t>
      </w:r>
      <w:r>
        <w:t xml:space="preserve"> we will perform additional analyses of the association between the </w:t>
      </w:r>
      <w:r w:rsidR="00FD1692">
        <w:t>hospital volume</w:t>
      </w:r>
      <w:r>
        <w:t xml:space="preserve"> and gestational age</w:t>
      </w:r>
      <w:r w:rsidR="00FD1692">
        <w:t>, to assess whether bigger hospitals may have different practices</w:t>
      </w:r>
      <w:r w:rsidR="00FB222C">
        <w:t xml:space="preserve"> than smaller</w:t>
      </w:r>
      <w:r w:rsidR="00FD1692">
        <w:t>.</w:t>
      </w:r>
    </w:p>
    <w:p w14:paraId="08CADFBE" w14:textId="77777777" w:rsidR="00416721" w:rsidRPr="00F757A7" w:rsidRDefault="00416721" w:rsidP="00115AB2"/>
    <w:p w14:paraId="00C22073" w14:textId="0627D1ED" w:rsidR="00115AB2" w:rsidRPr="00782C66" w:rsidRDefault="00115AB2" w:rsidP="00115AB2">
      <w:pPr>
        <w:rPr>
          <w:i/>
          <w:iCs/>
        </w:rPr>
      </w:pPr>
      <w:r>
        <w:rPr>
          <w:i/>
          <w:iCs/>
        </w:rPr>
        <w:t xml:space="preserve">Births selected to bigger </w:t>
      </w:r>
      <w:r w:rsidR="00F757A7">
        <w:rPr>
          <w:i/>
          <w:iCs/>
        </w:rPr>
        <w:t>hospitals</w:t>
      </w:r>
    </w:p>
    <w:p w14:paraId="40C4FDC1" w14:textId="6B94BB3B" w:rsidR="00115AB2" w:rsidRDefault="00527020" w:rsidP="00F757A7">
      <w:r>
        <w:t xml:space="preserve">Our analysis is not affected by selection of high-risk births to big hospitals, but analyses based on comparing hospitals may be. </w:t>
      </w:r>
      <w:r w:rsidR="00416721">
        <w:t>M</w:t>
      </w:r>
      <w:r w:rsidR="00115AB2">
        <w:t xml:space="preserve">others that give birth at big </w:t>
      </w:r>
      <w:r w:rsidR="00F757A7">
        <w:t>hospitals,</w:t>
      </w:r>
      <w:r w:rsidR="00115AB2">
        <w:t xml:space="preserve"> although they reside in municipalities in the catchment areas of small hospitals</w:t>
      </w:r>
      <w:r w:rsidR="00DF6473">
        <w:t>,</w:t>
      </w:r>
      <w:r w:rsidR="00416721">
        <w:t xml:space="preserve"> may to a large extent be selected for medical reasons</w:t>
      </w:r>
      <w:r w:rsidR="00115AB2">
        <w:t>.</w:t>
      </w:r>
      <w:r>
        <w:t xml:space="preserve"> </w:t>
      </w:r>
      <w:r w:rsidR="00E92298">
        <w:t xml:space="preserve">These births are interesting, since they might be </w:t>
      </w:r>
      <w:r>
        <w:t xml:space="preserve">used to assess the extent to which selection of high-risk births happens. </w:t>
      </w:r>
      <w:r w:rsidR="00F757A7">
        <w:t>Therefore</w:t>
      </w:r>
      <w:r w:rsidR="009A7DA7">
        <w:t>,</w:t>
      </w:r>
      <w:r w:rsidR="00F757A7">
        <w:t xml:space="preserve"> w</w:t>
      </w:r>
      <w:r w:rsidR="00416721">
        <w:t xml:space="preserve">e will study the characteristics of </w:t>
      </w:r>
      <w:r w:rsidR="00F757A7">
        <w:t xml:space="preserve">such </w:t>
      </w:r>
      <w:r w:rsidR="00416721">
        <w:t xml:space="preserve">births </w:t>
      </w:r>
      <w:r w:rsidR="00F757A7">
        <w:t>to approach characteristics of birth</w:t>
      </w:r>
      <w:r w:rsidR="00DF6473">
        <w:t>s</w:t>
      </w:r>
      <w:r w:rsidR="00F757A7">
        <w:t xml:space="preserve"> that are directed to bigger hospitals</w:t>
      </w:r>
      <w:r w:rsidR="00416721">
        <w:t>.</w:t>
      </w:r>
      <w:r w:rsidR="00E92298">
        <w:t xml:space="preserve"> </w:t>
      </w:r>
    </w:p>
    <w:p w14:paraId="3A9441B3" w14:textId="77777777" w:rsidR="00115AB2" w:rsidRPr="00D87921" w:rsidRDefault="00115AB2" w:rsidP="00D87921"/>
    <w:p w14:paraId="6D5DCD36" w14:textId="7F88FC62" w:rsidR="00782C66" w:rsidRPr="00782C66" w:rsidRDefault="00782C66" w:rsidP="00605893">
      <w:pPr>
        <w:rPr>
          <w:i/>
          <w:iCs/>
        </w:rPr>
      </w:pPr>
      <w:r w:rsidRPr="00782C66">
        <w:rPr>
          <w:i/>
          <w:iCs/>
        </w:rPr>
        <w:t xml:space="preserve">Geographical </w:t>
      </w:r>
      <w:r>
        <w:rPr>
          <w:i/>
          <w:iCs/>
        </w:rPr>
        <w:t xml:space="preserve">localisation of </w:t>
      </w:r>
      <w:r w:rsidRPr="00782C66">
        <w:rPr>
          <w:i/>
          <w:iCs/>
        </w:rPr>
        <w:t>effect</w:t>
      </w:r>
      <w:r>
        <w:rPr>
          <w:i/>
          <w:iCs/>
        </w:rPr>
        <w:t xml:space="preserve"> estimates</w:t>
      </w:r>
    </w:p>
    <w:p w14:paraId="7C090558" w14:textId="25C236D6" w:rsidR="008C16A8" w:rsidRDefault="008556D8" w:rsidP="008556D8">
      <w:r>
        <w:t xml:space="preserve">Only differentially exposed </w:t>
      </w:r>
      <w:r w:rsidR="00DF6473">
        <w:t xml:space="preserve">women </w:t>
      </w:r>
      <w:r>
        <w:t xml:space="preserve">will contribute </w:t>
      </w:r>
      <w:r w:rsidR="004501F1">
        <w:t>to</w:t>
      </w:r>
      <w:r>
        <w:t xml:space="preserve"> the analyses, and these will </w:t>
      </w:r>
      <w:r w:rsidR="008C16A8">
        <w:t xml:space="preserve">likely </w:t>
      </w:r>
      <w:r>
        <w:t>be concentrated near borders of hospital catchment areas. To visualise the geographic areas that do contribute, we will draw a</w:t>
      </w:r>
      <w:r w:rsidR="008C16A8">
        <w:t xml:space="preserve"> heat-</w:t>
      </w:r>
      <w:r>
        <w:t>map showing the density of differentially exposed mothers</w:t>
      </w:r>
      <w:r w:rsidR="008C16A8">
        <w:t>.</w:t>
      </w:r>
    </w:p>
    <w:p w14:paraId="00B76A13" w14:textId="77777777" w:rsidR="000D075F" w:rsidRDefault="000D075F" w:rsidP="00605893"/>
    <w:p w14:paraId="0A449523" w14:textId="6E11B7B6" w:rsidR="00FA537F" w:rsidRPr="001D2E7B" w:rsidRDefault="00BF6B85" w:rsidP="00605893">
      <w:pPr>
        <w:rPr>
          <w:i/>
          <w:iCs/>
        </w:rPr>
      </w:pPr>
      <w:r>
        <w:rPr>
          <w:i/>
          <w:iCs/>
        </w:rPr>
        <w:t>Conventional analysis</w:t>
      </w:r>
    </w:p>
    <w:p w14:paraId="71CAA1F9" w14:textId="10391BF9" w:rsidR="00592A7F" w:rsidRDefault="00FA537F" w:rsidP="00FA537F">
      <w:r>
        <w:lastRenderedPageBreak/>
        <w:t xml:space="preserve">The analysis is designed to minimise confounding due to selection of severe cases to specialised hospitals. We will do a direct analysis to investigate the potential for such confounding. This analysis will be the association </w:t>
      </w:r>
      <w:r w:rsidR="00C63308">
        <w:t xml:space="preserve">between </w:t>
      </w:r>
      <w:r>
        <w:t>hospital</w:t>
      </w:r>
      <w:r w:rsidR="00C63308">
        <w:t xml:space="preserve"> volume, travel distance</w:t>
      </w:r>
      <w:r>
        <w:t xml:space="preserve"> and birth outcomes, adjusted for </w:t>
      </w:r>
    </w:p>
    <w:p w14:paraId="0FD4EBC6" w14:textId="200ED7A0" w:rsidR="00F40BBC" w:rsidRDefault="00F40BBC" w:rsidP="00F40BBC">
      <w:pPr>
        <w:pStyle w:val="ListParagraph"/>
        <w:numPr>
          <w:ilvl w:val="0"/>
          <w:numId w:val="38"/>
        </w:numPr>
      </w:pPr>
      <w:r>
        <w:t>Age of the woman</w:t>
      </w:r>
    </w:p>
    <w:p w14:paraId="7665BFAD" w14:textId="77777777" w:rsidR="00F40BBC" w:rsidRDefault="00F40BBC" w:rsidP="00F40BBC">
      <w:pPr>
        <w:pStyle w:val="ListParagraph"/>
        <w:numPr>
          <w:ilvl w:val="0"/>
          <w:numId w:val="38"/>
        </w:numPr>
      </w:pPr>
      <w:r>
        <w:t>The woman’s education level (university level or not)</w:t>
      </w:r>
    </w:p>
    <w:p w14:paraId="38774B41" w14:textId="77777777" w:rsidR="00F40BBC" w:rsidRDefault="00F40BBC" w:rsidP="00F40BBC">
      <w:pPr>
        <w:pStyle w:val="ListParagraph"/>
        <w:numPr>
          <w:ilvl w:val="0"/>
          <w:numId w:val="38"/>
        </w:numPr>
      </w:pPr>
      <w:r>
        <w:t>Age of partner</w:t>
      </w:r>
    </w:p>
    <w:p w14:paraId="538EDCBF" w14:textId="77777777" w:rsidR="00F40BBC" w:rsidRDefault="00F40BBC" w:rsidP="00F40BBC">
      <w:pPr>
        <w:pStyle w:val="ListParagraph"/>
        <w:numPr>
          <w:ilvl w:val="0"/>
          <w:numId w:val="38"/>
        </w:numPr>
      </w:pPr>
      <w:r>
        <w:t>Education of partner</w:t>
      </w:r>
    </w:p>
    <w:p w14:paraId="2AB766F3" w14:textId="77777777" w:rsidR="00F40BBC" w:rsidRDefault="00F40BBC" w:rsidP="00F40BBC">
      <w:pPr>
        <w:pStyle w:val="ListParagraph"/>
        <w:numPr>
          <w:ilvl w:val="0"/>
          <w:numId w:val="38"/>
        </w:numPr>
      </w:pPr>
      <w:r>
        <w:t>Pre-eclampsia</w:t>
      </w:r>
    </w:p>
    <w:p w14:paraId="58F550C4" w14:textId="77777777" w:rsidR="00F40BBC" w:rsidRDefault="00F40BBC" w:rsidP="00F40BBC">
      <w:pPr>
        <w:pStyle w:val="ListParagraph"/>
        <w:numPr>
          <w:ilvl w:val="0"/>
          <w:numId w:val="38"/>
        </w:numPr>
      </w:pPr>
      <w:r>
        <w:t>Conception by artificial reproductive technology</w:t>
      </w:r>
    </w:p>
    <w:p w14:paraId="56285CE6" w14:textId="77777777" w:rsidR="00F40BBC" w:rsidRDefault="00F40BBC" w:rsidP="00F40BBC">
      <w:pPr>
        <w:pStyle w:val="ListParagraph"/>
        <w:numPr>
          <w:ilvl w:val="0"/>
          <w:numId w:val="38"/>
        </w:numPr>
      </w:pPr>
      <w:r>
        <w:t>Multiple birth</w:t>
      </w:r>
    </w:p>
    <w:p w14:paraId="5F8DECB9" w14:textId="7F0A8579" w:rsidR="00FA537F" w:rsidRDefault="00592A7F" w:rsidP="00FA537F">
      <w:r>
        <w:t>The estimated effect will be presented along with the effect estimates from the main analys</w:t>
      </w:r>
      <w:r w:rsidR="00C63308">
        <w:t>is and sensitivity analyses</w:t>
      </w:r>
      <w:r>
        <w:t xml:space="preserve">. </w:t>
      </w:r>
    </w:p>
    <w:p w14:paraId="69ED9700" w14:textId="77777777" w:rsidR="00C63308" w:rsidRDefault="00C63308" w:rsidP="007A65FF"/>
    <w:p w14:paraId="732286E6" w14:textId="518CB9D4" w:rsidR="007A65FF" w:rsidRPr="001D2E7B" w:rsidRDefault="007A65FF" w:rsidP="007A65FF">
      <w:pPr>
        <w:rPr>
          <w:i/>
          <w:iCs/>
        </w:rPr>
      </w:pPr>
      <w:r w:rsidRPr="001D2E7B">
        <w:rPr>
          <w:i/>
          <w:iCs/>
        </w:rPr>
        <w:t>Perturbations of parameters</w:t>
      </w:r>
    </w:p>
    <w:p w14:paraId="4FB81A3D" w14:textId="01D8AF79" w:rsidR="007A65FF" w:rsidRDefault="007A65FF" w:rsidP="009A1AFD">
      <w:r>
        <w:t xml:space="preserve">We may perform the analyses with perturbed parameters. </w:t>
      </w:r>
      <w:r w:rsidR="007E0E68">
        <w:t xml:space="preserve">For example, the </w:t>
      </w:r>
      <w:r>
        <w:t>parameters that determine whether two municipalities have different hospital preferences (</w:t>
      </w:r>
      <w:r w:rsidR="00C63308">
        <w:t>e.g., 20 percent difference in fraction of births at the top ranked hospital)</w:t>
      </w:r>
    </w:p>
    <w:p w14:paraId="058D00C5" w14:textId="77777777" w:rsidR="00226CC5" w:rsidRDefault="00226CC5" w:rsidP="00226CC5">
      <w:pPr>
        <w:jc w:val="both"/>
      </w:pPr>
    </w:p>
    <w:p w14:paraId="0AF2B031" w14:textId="6D22C922" w:rsidR="00323014" w:rsidRDefault="00226CC5" w:rsidP="009A1AFD">
      <w:pPr>
        <w:pStyle w:val="Heading1"/>
        <w:numPr>
          <w:ilvl w:val="0"/>
          <w:numId w:val="41"/>
        </w:numPr>
      </w:pPr>
      <w:r>
        <w:t>Data</w:t>
      </w:r>
    </w:p>
    <w:p w14:paraId="6DE10F4D" w14:textId="140FBCA1" w:rsidR="00FF3792" w:rsidRDefault="00FF3792" w:rsidP="00226CC5">
      <w:r>
        <w:t xml:space="preserve">Data on all deliveries in Norway from </w:t>
      </w:r>
      <w:r w:rsidR="00C63308">
        <w:t xml:space="preserve">1999 </w:t>
      </w:r>
      <w:r w:rsidR="00EB3D78">
        <w:t xml:space="preserve">to </w:t>
      </w:r>
      <w:r w:rsidR="00C63308">
        <w:t>2016</w:t>
      </w:r>
      <w:r>
        <w:t>, as registered in the Medical Birth Registry of Norway (MBRN)</w:t>
      </w:r>
      <w:r w:rsidR="00EB3D78">
        <w:t>.</w:t>
      </w:r>
      <w:r>
        <w:t xml:space="preserve"> The MBRN collects data on all pregnancies ending after 12 completed gestational weeks, including </w:t>
      </w:r>
      <w:r w:rsidR="008A55E1">
        <w:t xml:space="preserve">data on </w:t>
      </w:r>
      <w:r>
        <w:t>the woman’s health before and during pregnancy, complications during delivery, vital status, and health of the new-born.</w:t>
      </w:r>
    </w:p>
    <w:p w14:paraId="52278752" w14:textId="3DFDE9A9" w:rsidR="00B32AFE" w:rsidRDefault="00FF3792" w:rsidP="00226CC5">
      <w:r>
        <w:t>Data on residence and education level at the time of delivery were obtained from Statistics Norway.</w:t>
      </w:r>
    </w:p>
    <w:p w14:paraId="7935FF4C" w14:textId="04575FB6" w:rsidR="00EB3D78" w:rsidRDefault="00EB3D78" w:rsidP="00226CC5">
      <w:r>
        <w:t xml:space="preserve">Tables of travelling distances from all </w:t>
      </w:r>
      <w:r w:rsidR="00C63308">
        <w:t xml:space="preserve">living circuits </w:t>
      </w:r>
      <w:r>
        <w:t xml:space="preserve">to all </w:t>
      </w:r>
      <w:r w:rsidR="00CB32D5">
        <w:t>neighbouring</w:t>
      </w:r>
      <w:r>
        <w:t xml:space="preserve"> municipality centres, and </w:t>
      </w:r>
      <w:r w:rsidR="00C63308">
        <w:t>hospitals</w:t>
      </w:r>
      <w:r>
        <w:t xml:space="preserve"> will be use</w:t>
      </w:r>
      <w:r w:rsidR="005D638F">
        <w:t xml:space="preserve">, provided </w:t>
      </w:r>
      <w:r w:rsidR="00F757A7">
        <w:t>through</w:t>
      </w:r>
      <w:r w:rsidR="005D638F">
        <w:t xml:space="preserve"> the Norwegian </w:t>
      </w:r>
      <w:r w:rsidR="00F757A7">
        <w:t xml:space="preserve">Public </w:t>
      </w:r>
      <w:r w:rsidR="005D638F">
        <w:t>Road Administration’s routing services (</w:t>
      </w:r>
      <w:r w:rsidR="005D638F" w:rsidRPr="005D638F">
        <w:t>https://labs.vegdata.no/ruteplandoc/</w:t>
      </w:r>
      <w:r w:rsidR="005D638F">
        <w:t>)</w:t>
      </w:r>
      <w:r>
        <w:t>.</w:t>
      </w:r>
      <w:r w:rsidR="00C63308">
        <w:t xml:space="preserve"> Data on municipality and living circuit topology is obtained via publicly available data (</w:t>
      </w:r>
      <w:hyperlink r:id="rId18" w:history="1">
        <w:r w:rsidR="00E924EA" w:rsidRPr="009E4275">
          <w:rPr>
            <w:rStyle w:val="Hyperlink"/>
          </w:rPr>
          <w:t>www.kartverket.no</w:t>
        </w:r>
      </w:hyperlink>
      <w:r w:rsidR="00C63308">
        <w:t>).</w:t>
      </w:r>
    </w:p>
    <w:p w14:paraId="36230BEE" w14:textId="15C8E866" w:rsidR="00DA17AD" w:rsidRDefault="00E924EA" w:rsidP="006A7B68">
      <w:r>
        <w:t xml:space="preserve">The study and data linkage </w:t>
      </w:r>
      <w:r w:rsidR="00027D35">
        <w:t>were</w:t>
      </w:r>
      <w:r>
        <w:t xml:space="preserve"> approved by the Regional Committee for Medical and Health Research (REK-</w:t>
      </w:r>
      <w:proofErr w:type="spellStart"/>
      <w:r>
        <w:t>Midt</w:t>
      </w:r>
      <w:proofErr w:type="spellEnd"/>
      <w:r>
        <w:t xml:space="preserve"> 2018/32).</w:t>
      </w:r>
    </w:p>
    <w:p w14:paraId="44E4934B" w14:textId="77777777" w:rsidR="00DA17AD" w:rsidRDefault="00DA17AD" w:rsidP="006A7B68"/>
    <w:p w14:paraId="528B0FE9" w14:textId="77777777" w:rsidR="00352A10" w:rsidRPr="000C1E1E" w:rsidRDefault="00DA17AD" w:rsidP="00352A10">
      <w:pPr>
        <w:pStyle w:val="EndNoteBibliography"/>
        <w:spacing w:after="0"/>
        <w:ind w:left="720" w:hanging="720"/>
        <w:rPr>
          <w:lang w:val="nb-NO"/>
        </w:rPr>
      </w:pPr>
      <w:r>
        <w:fldChar w:fldCharType="begin"/>
      </w:r>
      <w:r w:rsidRPr="000C1E1E">
        <w:rPr>
          <w:lang w:val="en-US"/>
        </w:rPr>
        <w:instrText xml:space="preserve"> ADDIN EN.REFLIST </w:instrText>
      </w:r>
      <w:r>
        <w:fldChar w:fldCharType="separate"/>
      </w:r>
      <w:r w:rsidR="00352A10" w:rsidRPr="00352A10">
        <w:rPr>
          <w:rFonts w:hint="eastAsia"/>
        </w:rPr>
        <w:t>1. Engjom HM, Morken NH, Norheim OF, et al. Availability and access in modern obstetric care: a retrospective population</w:t>
      </w:r>
      <w:r w:rsidR="00352A10" w:rsidRPr="00352A10">
        <w:rPr>
          <w:rFonts w:ascii="Cambria Math" w:hAnsi="Cambria Math" w:cs="Cambria Math"/>
        </w:rPr>
        <w:t>‐</w:t>
      </w:r>
      <w:r w:rsidR="00352A10" w:rsidRPr="00352A10">
        <w:rPr>
          <w:rFonts w:hint="eastAsia"/>
        </w:rPr>
        <w:t xml:space="preserve">based study. </w:t>
      </w:r>
      <w:r w:rsidR="00352A10" w:rsidRPr="000C1E1E">
        <w:rPr>
          <w:i/>
          <w:lang w:val="nb-NO"/>
        </w:rPr>
        <w:t>BJOG: An International Journal of Obstetrics &amp; Gynaecology</w:t>
      </w:r>
      <w:r w:rsidR="00352A10" w:rsidRPr="000C1E1E">
        <w:rPr>
          <w:lang w:val="nb-NO"/>
        </w:rPr>
        <w:t xml:space="preserve"> 2014;121(3):290-99.</w:t>
      </w:r>
    </w:p>
    <w:p w14:paraId="5AC28D3E" w14:textId="77777777" w:rsidR="00352A10" w:rsidRPr="000C1E1E" w:rsidRDefault="00352A10" w:rsidP="00352A10">
      <w:pPr>
        <w:pStyle w:val="EndNoteBibliography"/>
        <w:spacing w:after="0"/>
        <w:ind w:left="720" w:hanging="720"/>
        <w:rPr>
          <w:lang w:val="nb-NO"/>
        </w:rPr>
      </w:pPr>
      <w:r w:rsidRPr="000C1E1E">
        <w:rPr>
          <w:lang w:val="nb-NO"/>
        </w:rPr>
        <w:t>2. Helsedirektoratet. Et trygt fødetilbud. Kvalitetskrav til fødeselsomsorgen. In: Helsedirektoratet, ed., 2010.</w:t>
      </w:r>
    </w:p>
    <w:p w14:paraId="5479DD65" w14:textId="77777777" w:rsidR="00352A10" w:rsidRPr="00352A10" w:rsidRDefault="00352A10" w:rsidP="00352A10">
      <w:pPr>
        <w:pStyle w:val="EndNoteBibliography"/>
        <w:ind w:left="720" w:hanging="720"/>
      </w:pPr>
      <w:r w:rsidRPr="00352A10">
        <w:t xml:space="preserve">3. Burgess S, Davies NM, Thompson SG, et al. Instrumental Variable Analysis with a Nonlinear Exposure–Outcome Relationship. </w:t>
      </w:r>
      <w:r w:rsidRPr="00352A10">
        <w:rPr>
          <w:i/>
        </w:rPr>
        <w:t>Epidemiology</w:t>
      </w:r>
      <w:r w:rsidRPr="00352A10">
        <w:t xml:space="preserve"> 2014;25(6)</w:t>
      </w:r>
    </w:p>
    <w:p w14:paraId="56E72F5D" w14:textId="5F5E304B" w:rsidR="001F2C67" w:rsidRPr="006A7B68" w:rsidRDefault="00DA17AD" w:rsidP="006A7B68">
      <w:r>
        <w:fldChar w:fldCharType="end"/>
      </w:r>
    </w:p>
    <w:sectPr w:rsidR="001F2C67" w:rsidRPr="006A7B68" w:rsidSect="00F25186">
      <w:footerReference w:type="defaul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7530" w14:textId="77777777" w:rsidR="005A6F64" w:rsidRDefault="005A6F64" w:rsidP="00973630">
      <w:pPr>
        <w:spacing w:after="0" w:line="240" w:lineRule="auto"/>
      </w:pPr>
      <w:r>
        <w:separator/>
      </w:r>
    </w:p>
  </w:endnote>
  <w:endnote w:type="continuationSeparator" w:id="0">
    <w:p w14:paraId="65DE4628" w14:textId="77777777" w:rsidR="005A6F64" w:rsidRDefault="005A6F64" w:rsidP="0097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90797"/>
      <w:docPartObj>
        <w:docPartGallery w:val="Page Numbers (Bottom of Page)"/>
        <w:docPartUnique/>
      </w:docPartObj>
    </w:sdtPr>
    <w:sdtEndPr>
      <w:rPr>
        <w:noProof/>
      </w:rPr>
    </w:sdtEndPr>
    <w:sdtContent>
      <w:p w14:paraId="7DBB4028" w14:textId="76C3DE2A" w:rsidR="006D0BDF" w:rsidRDefault="006D0BD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D6F561" w14:textId="77777777" w:rsidR="006D0BDF" w:rsidRDefault="006D0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2FB8" w14:textId="77777777" w:rsidR="005A6F64" w:rsidRDefault="005A6F64" w:rsidP="00973630">
      <w:pPr>
        <w:spacing w:after="0" w:line="240" w:lineRule="auto"/>
      </w:pPr>
      <w:r>
        <w:separator/>
      </w:r>
    </w:p>
  </w:footnote>
  <w:footnote w:type="continuationSeparator" w:id="0">
    <w:p w14:paraId="493CD50B" w14:textId="77777777" w:rsidR="005A6F64" w:rsidRDefault="005A6F64" w:rsidP="00973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2D8"/>
    <w:multiLevelType w:val="hybridMultilevel"/>
    <w:tmpl w:val="CD5A7C5E"/>
    <w:lvl w:ilvl="0" w:tplc="F9328A14">
      <w:start w:val="79"/>
      <w:numFmt w:val="bullet"/>
      <w:lvlText w:val="-"/>
      <w:lvlJc w:val="left"/>
      <w:pPr>
        <w:ind w:left="1648" w:hanging="360"/>
      </w:pPr>
      <w:rPr>
        <w:rFonts w:ascii="Calibri" w:eastAsiaTheme="minorEastAsia" w:hAnsi="Calibri" w:cs="Calibri" w:hint="default"/>
      </w:rPr>
    </w:lvl>
    <w:lvl w:ilvl="1" w:tplc="04140003" w:tentative="1">
      <w:start w:val="1"/>
      <w:numFmt w:val="bullet"/>
      <w:lvlText w:val="o"/>
      <w:lvlJc w:val="left"/>
      <w:pPr>
        <w:ind w:left="2368" w:hanging="360"/>
      </w:pPr>
      <w:rPr>
        <w:rFonts w:ascii="Courier New" w:hAnsi="Courier New" w:cs="Courier New" w:hint="default"/>
      </w:rPr>
    </w:lvl>
    <w:lvl w:ilvl="2" w:tplc="04140005" w:tentative="1">
      <w:start w:val="1"/>
      <w:numFmt w:val="bullet"/>
      <w:lvlText w:val=""/>
      <w:lvlJc w:val="left"/>
      <w:pPr>
        <w:ind w:left="3088" w:hanging="360"/>
      </w:pPr>
      <w:rPr>
        <w:rFonts w:ascii="Wingdings" w:hAnsi="Wingdings" w:hint="default"/>
      </w:rPr>
    </w:lvl>
    <w:lvl w:ilvl="3" w:tplc="04140001" w:tentative="1">
      <w:start w:val="1"/>
      <w:numFmt w:val="bullet"/>
      <w:lvlText w:val=""/>
      <w:lvlJc w:val="left"/>
      <w:pPr>
        <w:ind w:left="3808" w:hanging="360"/>
      </w:pPr>
      <w:rPr>
        <w:rFonts w:ascii="Symbol" w:hAnsi="Symbol" w:hint="default"/>
      </w:rPr>
    </w:lvl>
    <w:lvl w:ilvl="4" w:tplc="04140003" w:tentative="1">
      <w:start w:val="1"/>
      <w:numFmt w:val="bullet"/>
      <w:lvlText w:val="o"/>
      <w:lvlJc w:val="left"/>
      <w:pPr>
        <w:ind w:left="4528" w:hanging="360"/>
      </w:pPr>
      <w:rPr>
        <w:rFonts w:ascii="Courier New" w:hAnsi="Courier New" w:cs="Courier New" w:hint="default"/>
      </w:rPr>
    </w:lvl>
    <w:lvl w:ilvl="5" w:tplc="04140005" w:tentative="1">
      <w:start w:val="1"/>
      <w:numFmt w:val="bullet"/>
      <w:lvlText w:val=""/>
      <w:lvlJc w:val="left"/>
      <w:pPr>
        <w:ind w:left="5248" w:hanging="360"/>
      </w:pPr>
      <w:rPr>
        <w:rFonts w:ascii="Wingdings" w:hAnsi="Wingdings" w:hint="default"/>
      </w:rPr>
    </w:lvl>
    <w:lvl w:ilvl="6" w:tplc="04140001" w:tentative="1">
      <w:start w:val="1"/>
      <w:numFmt w:val="bullet"/>
      <w:lvlText w:val=""/>
      <w:lvlJc w:val="left"/>
      <w:pPr>
        <w:ind w:left="5968" w:hanging="360"/>
      </w:pPr>
      <w:rPr>
        <w:rFonts w:ascii="Symbol" w:hAnsi="Symbol" w:hint="default"/>
      </w:rPr>
    </w:lvl>
    <w:lvl w:ilvl="7" w:tplc="04140003" w:tentative="1">
      <w:start w:val="1"/>
      <w:numFmt w:val="bullet"/>
      <w:lvlText w:val="o"/>
      <w:lvlJc w:val="left"/>
      <w:pPr>
        <w:ind w:left="6688" w:hanging="360"/>
      </w:pPr>
      <w:rPr>
        <w:rFonts w:ascii="Courier New" w:hAnsi="Courier New" w:cs="Courier New" w:hint="default"/>
      </w:rPr>
    </w:lvl>
    <w:lvl w:ilvl="8" w:tplc="04140005" w:tentative="1">
      <w:start w:val="1"/>
      <w:numFmt w:val="bullet"/>
      <w:lvlText w:val=""/>
      <w:lvlJc w:val="left"/>
      <w:pPr>
        <w:ind w:left="7408" w:hanging="360"/>
      </w:pPr>
      <w:rPr>
        <w:rFonts w:ascii="Wingdings" w:hAnsi="Wingdings" w:hint="default"/>
      </w:rPr>
    </w:lvl>
  </w:abstractNum>
  <w:abstractNum w:abstractNumId="1" w15:restartNumberingAfterBreak="0">
    <w:nsid w:val="01A54861"/>
    <w:multiLevelType w:val="hybridMultilevel"/>
    <w:tmpl w:val="03BEDB10"/>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Garamond"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Garamon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Garamon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1FD6543"/>
    <w:multiLevelType w:val="hybridMultilevel"/>
    <w:tmpl w:val="25AC8E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2565C96"/>
    <w:multiLevelType w:val="hybridMultilevel"/>
    <w:tmpl w:val="B2A26802"/>
    <w:lvl w:ilvl="0" w:tplc="375E9F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F6265A"/>
    <w:multiLevelType w:val="hybridMultilevel"/>
    <w:tmpl w:val="077C9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DB77ED"/>
    <w:multiLevelType w:val="hybridMultilevel"/>
    <w:tmpl w:val="266A2F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90B270F"/>
    <w:multiLevelType w:val="hybridMultilevel"/>
    <w:tmpl w:val="2F2E4C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B25347"/>
    <w:multiLevelType w:val="hybridMultilevel"/>
    <w:tmpl w:val="C74650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D4E1948"/>
    <w:multiLevelType w:val="hybridMultilevel"/>
    <w:tmpl w:val="1082B140"/>
    <w:lvl w:ilvl="0" w:tplc="484E3B24">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72CECB18">
      <w:numFmt w:val="bullet"/>
      <w:lvlText w:val=""/>
      <w:lvlJc w:val="left"/>
      <w:pPr>
        <w:tabs>
          <w:tab w:val="num" w:pos="2340"/>
        </w:tabs>
        <w:ind w:left="2340" w:hanging="360"/>
      </w:pPr>
      <w:rPr>
        <w:rFonts w:ascii="Symbol" w:eastAsia="Times New Roman"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2802F6"/>
    <w:multiLevelType w:val="hybridMultilevel"/>
    <w:tmpl w:val="07F495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A20BD6"/>
    <w:multiLevelType w:val="hybridMultilevel"/>
    <w:tmpl w:val="8116A7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863A68"/>
    <w:multiLevelType w:val="hybridMultilevel"/>
    <w:tmpl w:val="DB946B22"/>
    <w:lvl w:ilvl="0" w:tplc="ED904BD2">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1BF70CDC"/>
    <w:multiLevelType w:val="hybridMultilevel"/>
    <w:tmpl w:val="ED2A2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543239"/>
    <w:multiLevelType w:val="hybridMultilevel"/>
    <w:tmpl w:val="438CA2AE"/>
    <w:lvl w:ilvl="0" w:tplc="ED904BD2">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0965E48"/>
    <w:multiLevelType w:val="hybridMultilevel"/>
    <w:tmpl w:val="5336C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17C5224"/>
    <w:multiLevelType w:val="hybridMultilevel"/>
    <w:tmpl w:val="D7A2EC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74F4006"/>
    <w:multiLevelType w:val="hybridMultilevel"/>
    <w:tmpl w:val="7BB40B90"/>
    <w:lvl w:ilvl="0" w:tplc="000F0409">
      <w:start w:val="1"/>
      <w:numFmt w:val="lowerLetter"/>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9404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727A6B"/>
    <w:multiLevelType w:val="hybridMultilevel"/>
    <w:tmpl w:val="F69A2F1A"/>
    <w:lvl w:ilvl="0" w:tplc="0809001B">
      <w:start w:val="1"/>
      <w:numFmt w:val="lowerRoman"/>
      <w:lvlText w:val="%1."/>
      <w:lvlJc w:val="right"/>
      <w:pPr>
        <w:ind w:left="720" w:hanging="360"/>
      </w:pPr>
      <w:rPr>
        <w:rFonts w:hint="default"/>
      </w:rPr>
    </w:lvl>
    <w:lvl w:ilvl="1" w:tplc="04090011">
      <w:start w:val="1"/>
      <w:numFmt w:val="decimal"/>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F697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8D4762"/>
    <w:multiLevelType w:val="hybridMultilevel"/>
    <w:tmpl w:val="63563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1706143"/>
    <w:multiLevelType w:val="hybridMultilevel"/>
    <w:tmpl w:val="4536915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336B4BDE"/>
    <w:multiLevelType w:val="hybridMultilevel"/>
    <w:tmpl w:val="3A22B65C"/>
    <w:lvl w:ilvl="0" w:tplc="92BA67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B32C9"/>
    <w:multiLevelType w:val="multilevel"/>
    <w:tmpl w:val="9CF879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F096B49"/>
    <w:multiLevelType w:val="hybridMultilevel"/>
    <w:tmpl w:val="7DDA9F4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01B108B"/>
    <w:multiLevelType w:val="hybridMultilevel"/>
    <w:tmpl w:val="9D58B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41D660B2"/>
    <w:multiLevelType w:val="hybridMultilevel"/>
    <w:tmpl w:val="BE4E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C679D"/>
    <w:multiLevelType w:val="hybridMultilevel"/>
    <w:tmpl w:val="91B8A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B13FC9"/>
    <w:multiLevelType w:val="hybridMultilevel"/>
    <w:tmpl w:val="A9A0E0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F2F1077"/>
    <w:multiLevelType w:val="multilevel"/>
    <w:tmpl w:val="9CF879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6A4C97"/>
    <w:multiLevelType w:val="multilevel"/>
    <w:tmpl w:val="FAEE3D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8E6DFA"/>
    <w:multiLevelType w:val="hybridMultilevel"/>
    <w:tmpl w:val="E14000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DD4A31"/>
    <w:multiLevelType w:val="hybridMultilevel"/>
    <w:tmpl w:val="0930D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734331"/>
    <w:multiLevelType w:val="hybridMultilevel"/>
    <w:tmpl w:val="05B08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49D64C7"/>
    <w:multiLevelType w:val="multilevel"/>
    <w:tmpl w:val="9CF879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5DF2344"/>
    <w:multiLevelType w:val="hybridMultilevel"/>
    <w:tmpl w:val="48AC6C7A"/>
    <w:lvl w:ilvl="0" w:tplc="0809001B">
      <w:start w:val="1"/>
      <w:numFmt w:val="lowerRoman"/>
      <w:lvlText w:val="%1."/>
      <w:lvlJc w:val="right"/>
      <w:pPr>
        <w:ind w:left="720" w:hanging="360"/>
      </w:pPr>
      <w:rPr>
        <w:rFonts w:hint="default"/>
      </w:rPr>
    </w:lvl>
    <w:lvl w:ilvl="1" w:tplc="08090015">
      <w:start w:val="1"/>
      <w:numFmt w:val="upp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D2179F4"/>
    <w:multiLevelType w:val="hybridMultilevel"/>
    <w:tmpl w:val="D30E4594"/>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4D21C9F"/>
    <w:multiLevelType w:val="hybridMultilevel"/>
    <w:tmpl w:val="4FBC54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8EE4F95"/>
    <w:multiLevelType w:val="multilevel"/>
    <w:tmpl w:val="9CF879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8B2B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346737"/>
    <w:multiLevelType w:val="hybridMultilevel"/>
    <w:tmpl w:val="C888A1B2"/>
    <w:lvl w:ilvl="0" w:tplc="0809001B">
      <w:start w:val="1"/>
      <w:numFmt w:val="lowerRoman"/>
      <w:lvlText w:val="%1."/>
      <w:lvlJc w:val="right"/>
      <w:pPr>
        <w:ind w:left="720" w:hanging="360"/>
      </w:pPr>
      <w:rPr>
        <w:rFonts w:hint="default"/>
      </w:rPr>
    </w:lvl>
    <w:lvl w:ilvl="1" w:tplc="08090017">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E841CD0"/>
    <w:multiLevelType w:val="hybridMultilevel"/>
    <w:tmpl w:val="FC562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630A83"/>
    <w:multiLevelType w:val="hybridMultilevel"/>
    <w:tmpl w:val="F4449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3E742A"/>
    <w:multiLevelType w:val="hybridMultilevel"/>
    <w:tmpl w:val="611A97F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4" w15:restartNumberingAfterBreak="0">
    <w:nsid w:val="74EA7E2E"/>
    <w:multiLevelType w:val="hybridMultilevel"/>
    <w:tmpl w:val="3A22B65C"/>
    <w:lvl w:ilvl="0" w:tplc="92BA67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BA071A"/>
    <w:multiLevelType w:val="hybridMultilevel"/>
    <w:tmpl w:val="8AF8E1B0"/>
    <w:lvl w:ilvl="0" w:tplc="04140001">
      <w:start w:val="1"/>
      <w:numFmt w:val="bullet"/>
      <w:lvlText w:val=""/>
      <w:lvlJc w:val="left"/>
      <w:pPr>
        <w:ind w:left="774" w:hanging="360"/>
      </w:pPr>
      <w:rPr>
        <w:rFonts w:ascii="Symbol" w:hAnsi="Symbol" w:hint="default"/>
      </w:rPr>
    </w:lvl>
    <w:lvl w:ilvl="1" w:tplc="04140003">
      <w:start w:val="1"/>
      <w:numFmt w:val="bullet"/>
      <w:lvlText w:val="o"/>
      <w:lvlJc w:val="left"/>
      <w:pPr>
        <w:ind w:left="1494" w:hanging="360"/>
      </w:pPr>
      <w:rPr>
        <w:rFonts w:ascii="Courier New" w:hAnsi="Courier New" w:cs="Courier New" w:hint="default"/>
      </w:rPr>
    </w:lvl>
    <w:lvl w:ilvl="2" w:tplc="04140005">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46" w15:restartNumberingAfterBreak="0">
    <w:nsid w:val="79964673"/>
    <w:multiLevelType w:val="multilevel"/>
    <w:tmpl w:val="9CF879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A3E602C"/>
    <w:multiLevelType w:val="hybridMultilevel"/>
    <w:tmpl w:val="8132FE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8" w15:restartNumberingAfterBreak="0">
    <w:nsid w:val="7FC90ACB"/>
    <w:multiLevelType w:val="hybridMultilevel"/>
    <w:tmpl w:val="903CC5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2"/>
  </w:num>
  <w:num w:numId="2">
    <w:abstractNumId w:val="33"/>
  </w:num>
  <w:num w:numId="3">
    <w:abstractNumId w:val="27"/>
  </w:num>
  <w:num w:numId="4">
    <w:abstractNumId w:val="4"/>
  </w:num>
  <w:num w:numId="5">
    <w:abstractNumId w:val="38"/>
  </w:num>
  <w:num w:numId="6">
    <w:abstractNumId w:val="18"/>
  </w:num>
  <w:num w:numId="7">
    <w:abstractNumId w:val="12"/>
  </w:num>
  <w:num w:numId="8">
    <w:abstractNumId w:val="7"/>
  </w:num>
  <w:num w:numId="9">
    <w:abstractNumId w:val="20"/>
  </w:num>
  <w:num w:numId="10">
    <w:abstractNumId w:val="31"/>
  </w:num>
  <w:num w:numId="11">
    <w:abstractNumId w:val="19"/>
  </w:num>
  <w:num w:numId="12">
    <w:abstractNumId w:val="48"/>
  </w:num>
  <w:num w:numId="13">
    <w:abstractNumId w:val="10"/>
  </w:num>
  <w:num w:numId="14">
    <w:abstractNumId w:val="6"/>
  </w:num>
  <w:num w:numId="15">
    <w:abstractNumId w:val="9"/>
  </w:num>
  <w:num w:numId="16">
    <w:abstractNumId w:val="35"/>
  </w:num>
  <w:num w:numId="17">
    <w:abstractNumId w:val="40"/>
  </w:num>
  <w:num w:numId="18">
    <w:abstractNumId w:val="17"/>
  </w:num>
  <w:num w:numId="19">
    <w:abstractNumId w:val="22"/>
  </w:num>
  <w:num w:numId="20">
    <w:abstractNumId w:val="36"/>
  </w:num>
  <w:num w:numId="21">
    <w:abstractNumId w:val="41"/>
  </w:num>
  <w:num w:numId="22">
    <w:abstractNumId w:val="44"/>
  </w:num>
  <w:num w:numId="23">
    <w:abstractNumId w:val="26"/>
  </w:num>
  <w:num w:numId="24">
    <w:abstractNumId w:val="30"/>
  </w:num>
  <w:num w:numId="25">
    <w:abstractNumId w:val="32"/>
  </w:num>
  <w:num w:numId="26">
    <w:abstractNumId w:val="3"/>
  </w:num>
  <w:num w:numId="27">
    <w:abstractNumId w:val="16"/>
  </w:num>
  <w:num w:numId="28">
    <w:abstractNumId w:val="24"/>
  </w:num>
  <w:num w:numId="29">
    <w:abstractNumId w:val="8"/>
  </w:num>
  <w:num w:numId="30">
    <w:abstractNumId w:val="1"/>
  </w:num>
  <w:num w:numId="31">
    <w:abstractNumId w:val="43"/>
  </w:num>
  <w:num w:numId="32">
    <w:abstractNumId w:val="39"/>
  </w:num>
  <w:num w:numId="33">
    <w:abstractNumId w:val="45"/>
  </w:num>
  <w:num w:numId="34">
    <w:abstractNumId w:val="0"/>
  </w:num>
  <w:num w:numId="35">
    <w:abstractNumId w:val="25"/>
  </w:num>
  <w:num w:numId="36">
    <w:abstractNumId w:val="15"/>
  </w:num>
  <w:num w:numId="37">
    <w:abstractNumId w:val="21"/>
  </w:num>
  <w:num w:numId="38">
    <w:abstractNumId w:val="14"/>
  </w:num>
  <w:num w:numId="39">
    <w:abstractNumId w:val="29"/>
  </w:num>
  <w:num w:numId="40">
    <w:abstractNumId w:val="5"/>
  </w:num>
  <w:num w:numId="41">
    <w:abstractNumId w:val="46"/>
  </w:num>
  <w:num w:numId="42">
    <w:abstractNumId w:val="47"/>
  </w:num>
  <w:num w:numId="43">
    <w:abstractNumId w:val="2"/>
  </w:num>
  <w:num w:numId="44">
    <w:abstractNumId w:val="13"/>
  </w:num>
  <w:num w:numId="45">
    <w:abstractNumId w:val="11"/>
  </w:num>
  <w:num w:numId="46">
    <w:abstractNumId w:val="28"/>
  </w:num>
  <w:num w:numId="47">
    <w:abstractNumId w:val="37"/>
  </w:num>
  <w:num w:numId="48">
    <w:abstractNumId w:val="23"/>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sasfdx32s5xseztf05w559z9d29zsaadzp&quot;&gt;Fødselsbibliotek&lt;record-ids&gt;&lt;item&gt;1&lt;/item&gt;&lt;item&gt;2&lt;/item&gt;&lt;item&gt;3&lt;/item&gt;&lt;/record-ids&gt;&lt;/item&gt;&lt;/Libraries&gt;"/>
  </w:docVars>
  <w:rsids>
    <w:rsidRoot w:val="00973630"/>
    <w:rsid w:val="000016DE"/>
    <w:rsid w:val="00010371"/>
    <w:rsid w:val="000106D3"/>
    <w:rsid w:val="00010D17"/>
    <w:rsid w:val="0001214D"/>
    <w:rsid w:val="000201A9"/>
    <w:rsid w:val="00020E7F"/>
    <w:rsid w:val="00021D47"/>
    <w:rsid w:val="000274CD"/>
    <w:rsid w:val="00027D35"/>
    <w:rsid w:val="00027F82"/>
    <w:rsid w:val="000307C3"/>
    <w:rsid w:val="00031C0B"/>
    <w:rsid w:val="000328BC"/>
    <w:rsid w:val="000342C8"/>
    <w:rsid w:val="0004167E"/>
    <w:rsid w:val="0004239E"/>
    <w:rsid w:val="00043D56"/>
    <w:rsid w:val="00046867"/>
    <w:rsid w:val="0005434E"/>
    <w:rsid w:val="00054FD9"/>
    <w:rsid w:val="0005534F"/>
    <w:rsid w:val="00055876"/>
    <w:rsid w:val="00057557"/>
    <w:rsid w:val="0006104A"/>
    <w:rsid w:val="00063388"/>
    <w:rsid w:val="0006439F"/>
    <w:rsid w:val="00065B98"/>
    <w:rsid w:val="00066FB7"/>
    <w:rsid w:val="00082987"/>
    <w:rsid w:val="000931B6"/>
    <w:rsid w:val="00094488"/>
    <w:rsid w:val="000A3E98"/>
    <w:rsid w:val="000B6526"/>
    <w:rsid w:val="000B6FDE"/>
    <w:rsid w:val="000C0E9D"/>
    <w:rsid w:val="000C1619"/>
    <w:rsid w:val="000C1E1E"/>
    <w:rsid w:val="000C3323"/>
    <w:rsid w:val="000D075F"/>
    <w:rsid w:val="000D09D4"/>
    <w:rsid w:val="000D5C19"/>
    <w:rsid w:val="000E166D"/>
    <w:rsid w:val="000E6792"/>
    <w:rsid w:val="000F04E1"/>
    <w:rsid w:val="000F1042"/>
    <w:rsid w:val="000F307A"/>
    <w:rsid w:val="000F4A32"/>
    <w:rsid w:val="000F6BBA"/>
    <w:rsid w:val="00104629"/>
    <w:rsid w:val="00104771"/>
    <w:rsid w:val="00106BBB"/>
    <w:rsid w:val="00113CD5"/>
    <w:rsid w:val="00115AB2"/>
    <w:rsid w:val="00121D83"/>
    <w:rsid w:val="00122169"/>
    <w:rsid w:val="0012234F"/>
    <w:rsid w:val="001238D5"/>
    <w:rsid w:val="0012529A"/>
    <w:rsid w:val="0012554F"/>
    <w:rsid w:val="00125DD8"/>
    <w:rsid w:val="00136D7E"/>
    <w:rsid w:val="00137C41"/>
    <w:rsid w:val="0014477D"/>
    <w:rsid w:val="00145860"/>
    <w:rsid w:val="00146221"/>
    <w:rsid w:val="001471F0"/>
    <w:rsid w:val="00153E1A"/>
    <w:rsid w:val="001576F8"/>
    <w:rsid w:val="001608E8"/>
    <w:rsid w:val="00167F63"/>
    <w:rsid w:val="001708C6"/>
    <w:rsid w:val="001730F7"/>
    <w:rsid w:val="00174A1B"/>
    <w:rsid w:val="0018532B"/>
    <w:rsid w:val="00186F48"/>
    <w:rsid w:val="001904B5"/>
    <w:rsid w:val="001A39E2"/>
    <w:rsid w:val="001A4E1C"/>
    <w:rsid w:val="001A76A7"/>
    <w:rsid w:val="001B18D9"/>
    <w:rsid w:val="001B4499"/>
    <w:rsid w:val="001B4B05"/>
    <w:rsid w:val="001B543E"/>
    <w:rsid w:val="001B6674"/>
    <w:rsid w:val="001B734C"/>
    <w:rsid w:val="001C05FD"/>
    <w:rsid w:val="001C39F8"/>
    <w:rsid w:val="001C54AD"/>
    <w:rsid w:val="001C64B2"/>
    <w:rsid w:val="001C6E64"/>
    <w:rsid w:val="001C7621"/>
    <w:rsid w:val="001C79D7"/>
    <w:rsid w:val="001D2400"/>
    <w:rsid w:val="001D259C"/>
    <w:rsid w:val="001D2E7B"/>
    <w:rsid w:val="001D3658"/>
    <w:rsid w:val="001D62C2"/>
    <w:rsid w:val="001E2825"/>
    <w:rsid w:val="001E4899"/>
    <w:rsid w:val="001E5F74"/>
    <w:rsid w:val="001F246C"/>
    <w:rsid w:val="001F2C67"/>
    <w:rsid w:val="001F2D4E"/>
    <w:rsid w:val="001F35E2"/>
    <w:rsid w:val="001F7162"/>
    <w:rsid w:val="001F7794"/>
    <w:rsid w:val="001F780D"/>
    <w:rsid w:val="00200104"/>
    <w:rsid w:val="002017FD"/>
    <w:rsid w:val="00202730"/>
    <w:rsid w:val="0020772D"/>
    <w:rsid w:val="002103B1"/>
    <w:rsid w:val="00211FFB"/>
    <w:rsid w:val="00216811"/>
    <w:rsid w:val="00224E81"/>
    <w:rsid w:val="00226CC5"/>
    <w:rsid w:val="002317C6"/>
    <w:rsid w:val="00232603"/>
    <w:rsid w:val="00234998"/>
    <w:rsid w:val="002372BA"/>
    <w:rsid w:val="00241BA7"/>
    <w:rsid w:val="00243480"/>
    <w:rsid w:val="00245606"/>
    <w:rsid w:val="00245E17"/>
    <w:rsid w:val="002470E1"/>
    <w:rsid w:val="00247308"/>
    <w:rsid w:val="002519DD"/>
    <w:rsid w:val="002551F1"/>
    <w:rsid w:val="00267B80"/>
    <w:rsid w:val="00270278"/>
    <w:rsid w:val="0028016B"/>
    <w:rsid w:val="00281B29"/>
    <w:rsid w:val="00285EF1"/>
    <w:rsid w:val="002910AB"/>
    <w:rsid w:val="00291EE8"/>
    <w:rsid w:val="00293EDA"/>
    <w:rsid w:val="00296910"/>
    <w:rsid w:val="002A1F6C"/>
    <w:rsid w:val="002A2528"/>
    <w:rsid w:val="002A3394"/>
    <w:rsid w:val="002A716B"/>
    <w:rsid w:val="002C3059"/>
    <w:rsid w:val="002C39B0"/>
    <w:rsid w:val="002C45DF"/>
    <w:rsid w:val="002D1351"/>
    <w:rsid w:val="002D19F0"/>
    <w:rsid w:val="002D1BCF"/>
    <w:rsid w:val="002D2635"/>
    <w:rsid w:val="002D30E9"/>
    <w:rsid w:val="002E0312"/>
    <w:rsid w:val="002E21D0"/>
    <w:rsid w:val="002E3FE3"/>
    <w:rsid w:val="002F2254"/>
    <w:rsid w:val="002F3FCE"/>
    <w:rsid w:val="002F4EAD"/>
    <w:rsid w:val="003006F0"/>
    <w:rsid w:val="00304631"/>
    <w:rsid w:val="003053E5"/>
    <w:rsid w:val="003100AD"/>
    <w:rsid w:val="003126D4"/>
    <w:rsid w:val="00313908"/>
    <w:rsid w:val="003209D6"/>
    <w:rsid w:val="00321793"/>
    <w:rsid w:val="00323014"/>
    <w:rsid w:val="00323E97"/>
    <w:rsid w:val="00324F17"/>
    <w:rsid w:val="00333755"/>
    <w:rsid w:val="00336BE2"/>
    <w:rsid w:val="0034073D"/>
    <w:rsid w:val="00342D57"/>
    <w:rsid w:val="00345014"/>
    <w:rsid w:val="003460CE"/>
    <w:rsid w:val="00352A10"/>
    <w:rsid w:val="00355A69"/>
    <w:rsid w:val="003603CD"/>
    <w:rsid w:val="00366EC4"/>
    <w:rsid w:val="0037571C"/>
    <w:rsid w:val="00380E52"/>
    <w:rsid w:val="00381B68"/>
    <w:rsid w:val="003920B6"/>
    <w:rsid w:val="003969FE"/>
    <w:rsid w:val="003972F4"/>
    <w:rsid w:val="00397FEC"/>
    <w:rsid w:val="003A1802"/>
    <w:rsid w:val="003A2772"/>
    <w:rsid w:val="003A3531"/>
    <w:rsid w:val="003A5148"/>
    <w:rsid w:val="003B08BC"/>
    <w:rsid w:val="003B1775"/>
    <w:rsid w:val="003B50EA"/>
    <w:rsid w:val="003B6B3D"/>
    <w:rsid w:val="003B7A80"/>
    <w:rsid w:val="003C5820"/>
    <w:rsid w:val="003D0D29"/>
    <w:rsid w:val="003D1D21"/>
    <w:rsid w:val="003D75D1"/>
    <w:rsid w:val="003E04DD"/>
    <w:rsid w:val="003E3633"/>
    <w:rsid w:val="003E51EB"/>
    <w:rsid w:val="003E5B59"/>
    <w:rsid w:val="003E7650"/>
    <w:rsid w:val="003F031D"/>
    <w:rsid w:val="003F071A"/>
    <w:rsid w:val="003F2B97"/>
    <w:rsid w:val="003F31EF"/>
    <w:rsid w:val="003F397A"/>
    <w:rsid w:val="003F6F17"/>
    <w:rsid w:val="004059B5"/>
    <w:rsid w:val="004069FF"/>
    <w:rsid w:val="00406CF9"/>
    <w:rsid w:val="00407CD8"/>
    <w:rsid w:val="00412784"/>
    <w:rsid w:val="00416721"/>
    <w:rsid w:val="00421998"/>
    <w:rsid w:val="0042495D"/>
    <w:rsid w:val="004266B2"/>
    <w:rsid w:val="004279E3"/>
    <w:rsid w:val="00430503"/>
    <w:rsid w:val="00432362"/>
    <w:rsid w:val="00440783"/>
    <w:rsid w:val="004501F1"/>
    <w:rsid w:val="0045120A"/>
    <w:rsid w:val="00453791"/>
    <w:rsid w:val="00455996"/>
    <w:rsid w:val="00457B43"/>
    <w:rsid w:val="00463B86"/>
    <w:rsid w:val="00463B95"/>
    <w:rsid w:val="00467849"/>
    <w:rsid w:val="004720FA"/>
    <w:rsid w:val="00474F67"/>
    <w:rsid w:val="00475A15"/>
    <w:rsid w:val="0047782F"/>
    <w:rsid w:val="0048306C"/>
    <w:rsid w:val="00483171"/>
    <w:rsid w:val="00484F89"/>
    <w:rsid w:val="004866C7"/>
    <w:rsid w:val="00492973"/>
    <w:rsid w:val="00496756"/>
    <w:rsid w:val="004971FE"/>
    <w:rsid w:val="004A254D"/>
    <w:rsid w:val="004A278B"/>
    <w:rsid w:val="004A3870"/>
    <w:rsid w:val="004B0578"/>
    <w:rsid w:val="004B08AC"/>
    <w:rsid w:val="004B3A6F"/>
    <w:rsid w:val="004B43A2"/>
    <w:rsid w:val="004B4473"/>
    <w:rsid w:val="004C0DB2"/>
    <w:rsid w:val="004C28F8"/>
    <w:rsid w:val="004C3D55"/>
    <w:rsid w:val="004C6C0E"/>
    <w:rsid w:val="004D08DB"/>
    <w:rsid w:val="004D0A5B"/>
    <w:rsid w:val="004D2A4F"/>
    <w:rsid w:val="004D47C5"/>
    <w:rsid w:val="004D5C2E"/>
    <w:rsid w:val="004E1DC8"/>
    <w:rsid w:val="004E2FEF"/>
    <w:rsid w:val="004E3575"/>
    <w:rsid w:val="004E4FE5"/>
    <w:rsid w:val="004E55C5"/>
    <w:rsid w:val="004F5961"/>
    <w:rsid w:val="004F63EF"/>
    <w:rsid w:val="005005F2"/>
    <w:rsid w:val="00501A4B"/>
    <w:rsid w:val="00504902"/>
    <w:rsid w:val="00511FA7"/>
    <w:rsid w:val="00512C64"/>
    <w:rsid w:val="00513E70"/>
    <w:rsid w:val="00516A4F"/>
    <w:rsid w:val="00517C41"/>
    <w:rsid w:val="0052136C"/>
    <w:rsid w:val="00523E65"/>
    <w:rsid w:val="00527020"/>
    <w:rsid w:val="00532254"/>
    <w:rsid w:val="00532BEA"/>
    <w:rsid w:val="00533FC8"/>
    <w:rsid w:val="00540B0F"/>
    <w:rsid w:val="0054229E"/>
    <w:rsid w:val="00545356"/>
    <w:rsid w:val="00551C2D"/>
    <w:rsid w:val="00551D76"/>
    <w:rsid w:val="00554200"/>
    <w:rsid w:val="00560275"/>
    <w:rsid w:val="00562FE2"/>
    <w:rsid w:val="00563880"/>
    <w:rsid w:val="00564D87"/>
    <w:rsid w:val="00567229"/>
    <w:rsid w:val="00567E0E"/>
    <w:rsid w:val="00571228"/>
    <w:rsid w:val="00572717"/>
    <w:rsid w:val="005744C5"/>
    <w:rsid w:val="00574A86"/>
    <w:rsid w:val="005775CF"/>
    <w:rsid w:val="005810E6"/>
    <w:rsid w:val="00583790"/>
    <w:rsid w:val="00585DF8"/>
    <w:rsid w:val="005862BA"/>
    <w:rsid w:val="00586720"/>
    <w:rsid w:val="00586A40"/>
    <w:rsid w:val="005906B8"/>
    <w:rsid w:val="00592A7F"/>
    <w:rsid w:val="00592EE0"/>
    <w:rsid w:val="0059353C"/>
    <w:rsid w:val="005947A3"/>
    <w:rsid w:val="00595D05"/>
    <w:rsid w:val="005A27BD"/>
    <w:rsid w:val="005A4704"/>
    <w:rsid w:val="005A5795"/>
    <w:rsid w:val="005A6F64"/>
    <w:rsid w:val="005A7ADA"/>
    <w:rsid w:val="005B10BB"/>
    <w:rsid w:val="005B757E"/>
    <w:rsid w:val="005B7F42"/>
    <w:rsid w:val="005C142A"/>
    <w:rsid w:val="005D0A2E"/>
    <w:rsid w:val="005D638F"/>
    <w:rsid w:val="005F1737"/>
    <w:rsid w:val="005F1A32"/>
    <w:rsid w:val="005F39A4"/>
    <w:rsid w:val="005F4198"/>
    <w:rsid w:val="005F49EB"/>
    <w:rsid w:val="00601A2A"/>
    <w:rsid w:val="00601DBF"/>
    <w:rsid w:val="00605893"/>
    <w:rsid w:val="00610A36"/>
    <w:rsid w:val="006129B0"/>
    <w:rsid w:val="006135FB"/>
    <w:rsid w:val="00614CD6"/>
    <w:rsid w:val="00617224"/>
    <w:rsid w:val="00620A7F"/>
    <w:rsid w:val="006223A5"/>
    <w:rsid w:val="00625206"/>
    <w:rsid w:val="0063475B"/>
    <w:rsid w:val="00636638"/>
    <w:rsid w:val="0064570B"/>
    <w:rsid w:val="00645AC9"/>
    <w:rsid w:val="00645ED6"/>
    <w:rsid w:val="00647326"/>
    <w:rsid w:val="00651720"/>
    <w:rsid w:val="00662BFB"/>
    <w:rsid w:val="00664BAC"/>
    <w:rsid w:val="006712E4"/>
    <w:rsid w:val="0067164B"/>
    <w:rsid w:val="00671CA2"/>
    <w:rsid w:val="0067303B"/>
    <w:rsid w:val="0067373A"/>
    <w:rsid w:val="00674F47"/>
    <w:rsid w:val="00683968"/>
    <w:rsid w:val="0068511B"/>
    <w:rsid w:val="00692190"/>
    <w:rsid w:val="00696FE5"/>
    <w:rsid w:val="00697C26"/>
    <w:rsid w:val="006A0382"/>
    <w:rsid w:val="006A0B5A"/>
    <w:rsid w:val="006A4A84"/>
    <w:rsid w:val="006A7405"/>
    <w:rsid w:val="006A747E"/>
    <w:rsid w:val="006A7B68"/>
    <w:rsid w:val="006B2A60"/>
    <w:rsid w:val="006B6F12"/>
    <w:rsid w:val="006C2CFE"/>
    <w:rsid w:val="006C7913"/>
    <w:rsid w:val="006D0BDF"/>
    <w:rsid w:val="006D2F07"/>
    <w:rsid w:val="006E7F33"/>
    <w:rsid w:val="006F2179"/>
    <w:rsid w:val="006F3CA5"/>
    <w:rsid w:val="006F54A6"/>
    <w:rsid w:val="007034E0"/>
    <w:rsid w:val="00707E04"/>
    <w:rsid w:val="00710AEF"/>
    <w:rsid w:val="00710C1E"/>
    <w:rsid w:val="0071698D"/>
    <w:rsid w:val="00725559"/>
    <w:rsid w:val="007256E9"/>
    <w:rsid w:val="00727669"/>
    <w:rsid w:val="007278AC"/>
    <w:rsid w:val="0073553A"/>
    <w:rsid w:val="007423F1"/>
    <w:rsid w:val="00752ED2"/>
    <w:rsid w:val="00756032"/>
    <w:rsid w:val="00756111"/>
    <w:rsid w:val="00757184"/>
    <w:rsid w:val="00757F76"/>
    <w:rsid w:val="00760386"/>
    <w:rsid w:val="007616DA"/>
    <w:rsid w:val="0076567C"/>
    <w:rsid w:val="007675D1"/>
    <w:rsid w:val="00767B25"/>
    <w:rsid w:val="0077123B"/>
    <w:rsid w:val="007714EA"/>
    <w:rsid w:val="0077178C"/>
    <w:rsid w:val="00780A87"/>
    <w:rsid w:val="00782C66"/>
    <w:rsid w:val="00782F1B"/>
    <w:rsid w:val="00783945"/>
    <w:rsid w:val="0078668E"/>
    <w:rsid w:val="00787779"/>
    <w:rsid w:val="00791DCE"/>
    <w:rsid w:val="00793879"/>
    <w:rsid w:val="00793C34"/>
    <w:rsid w:val="00794448"/>
    <w:rsid w:val="007948DA"/>
    <w:rsid w:val="007A00B2"/>
    <w:rsid w:val="007A3429"/>
    <w:rsid w:val="007A65FF"/>
    <w:rsid w:val="007A7A07"/>
    <w:rsid w:val="007B5711"/>
    <w:rsid w:val="007C2716"/>
    <w:rsid w:val="007C3A49"/>
    <w:rsid w:val="007D1ABD"/>
    <w:rsid w:val="007D4E48"/>
    <w:rsid w:val="007D5646"/>
    <w:rsid w:val="007E086C"/>
    <w:rsid w:val="007E0E68"/>
    <w:rsid w:val="007E5D60"/>
    <w:rsid w:val="007E7820"/>
    <w:rsid w:val="007E7DDD"/>
    <w:rsid w:val="007F1185"/>
    <w:rsid w:val="00800A81"/>
    <w:rsid w:val="008016ED"/>
    <w:rsid w:val="00814C34"/>
    <w:rsid w:val="008150E6"/>
    <w:rsid w:val="008178B4"/>
    <w:rsid w:val="00817FD9"/>
    <w:rsid w:val="00820B2B"/>
    <w:rsid w:val="00824241"/>
    <w:rsid w:val="00832303"/>
    <w:rsid w:val="00834175"/>
    <w:rsid w:val="00837912"/>
    <w:rsid w:val="00841A03"/>
    <w:rsid w:val="00845AA2"/>
    <w:rsid w:val="00845BA6"/>
    <w:rsid w:val="00846BE3"/>
    <w:rsid w:val="008556D8"/>
    <w:rsid w:val="008562C2"/>
    <w:rsid w:val="008569D5"/>
    <w:rsid w:val="0085788C"/>
    <w:rsid w:val="00862AC9"/>
    <w:rsid w:val="0086506F"/>
    <w:rsid w:val="00867248"/>
    <w:rsid w:val="00867419"/>
    <w:rsid w:val="00867EDD"/>
    <w:rsid w:val="00871370"/>
    <w:rsid w:val="00871555"/>
    <w:rsid w:val="00871BF3"/>
    <w:rsid w:val="008762BF"/>
    <w:rsid w:val="00880D27"/>
    <w:rsid w:val="008822F3"/>
    <w:rsid w:val="00883D32"/>
    <w:rsid w:val="00886F63"/>
    <w:rsid w:val="00895656"/>
    <w:rsid w:val="008A184F"/>
    <w:rsid w:val="008A30CA"/>
    <w:rsid w:val="008A55E1"/>
    <w:rsid w:val="008A6E0A"/>
    <w:rsid w:val="008B7C89"/>
    <w:rsid w:val="008C16A8"/>
    <w:rsid w:val="008C18D6"/>
    <w:rsid w:val="008C41FC"/>
    <w:rsid w:val="008C700A"/>
    <w:rsid w:val="008D6E27"/>
    <w:rsid w:val="008E27C4"/>
    <w:rsid w:val="008E365B"/>
    <w:rsid w:val="008E4EE2"/>
    <w:rsid w:val="008E673A"/>
    <w:rsid w:val="008E6B05"/>
    <w:rsid w:val="008E6B38"/>
    <w:rsid w:val="008F1364"/>
    <w:rsid w:val="008F272F"/>
    <w:rsid w:val="008F6C1E"/>
    <w:rsid w:val="00902A3B"/>
    <w:rsid w:val="00903FE3"/>
    <w:rsid w:val="00911BFD"/>
    <w:rsid w:val="00914376"/>
    <w:rsid w:val="00916046"/>
    <w:rsid w:val="00922F3A"/>
    <w:rsid w:val="009232EC"/>
    <w:rsid w:val="009269B7"/>
    <w:rsid w:val="00926EFE"/>
    <w:rsid w:val="00930C3C"/>
    <w:rsid w:val="0093417E"/>
    <w:rsid w:val="009473B7"/>
    <w:rsid w:val="009525CA"/>
    <w:rsid w:val="00954557"/>
    <w:rsid w:val="00957E00"/>
    <w:rsid w:val="0096051E"/>
    <w:rsid w:val="00961831"/>
    <w:rsid w:val="00961EF0"/>
    <w:rsid w:val="009654E8"/>
    <w:rsid w:val="00965957"/>
    <w:rsid w:val="0097208B"/>
    <w:rsid w:val="00973630"/>
    <w:rsid w:val="0097409C"/>
    <w:rsid w:val="0097483B"/>
    <w:rsid w:val="0098382C"/>
    <w:rsid w:val="00986C8C"/>
    <w:rsid w:val="00991B3E"/>
    <w:rsid w:val="00991E62"/>
    <w:rsid w:val="009926CC"/>
    <w:rsid w:val="009940FB"/>
    <w:rsid w:val="0099671F"/>
    <w:rsid w:val="009A18AC"/>
    <w:rsid w:val="009A1AFD"/>
    <w:rsid w:val="009A1DB3"/>
    <w:rsid w:val="009A331D"/>
    <w:rsid w:val="009A7DA7"/>
    <w:rsid w:val="009B13B6"/>
    <w:rsid w:val="009B2B3E"/>
    <w:rsid w:val="009C0A9B"/>
    <w:rsid w:val="009D1860"/>
    <w:rsid w:val="009D24EB"/>
    <w:rsid w:val="009D350B"/>
    <w:rsid w:val="009D4036"/>
    <w:rsid w:val="009D47ED"/>
    <w:rsid w:val="009D5B80"/>
    <w:rsid w:val="009E08B2"/>
    <w:rsid w:val="009E1CF4"/>
    <w:rsid w:val="009E216B"/>
    <w:rsid w:val="009E4632"/>
    <w:rsid w:val="009F0418"/>
    <w:rsid w:val="009F2453"/>
    <w:rsid w:val="00A03538"/>
    <w:rsid w:val="00A038E7"/>
    <w:rsid w:val="00A03A4F"/>
    <w:rsid w:val="00A04DCD"/>
    <w:rsid w:val="00A0704D"/>
    <w:rsid w:val="00A106EE"/>
    <w:rsid w:val="00A110E4"/>
    <w:rsid w:val="00A14A51"/>
    <w:rsid w:val="00A16356"/>
    <w:rsid w:val="00A172B4"/>
    <w:rsid w:val="00A21E78"/>
    <w:rsid w:val="00A23E06"/>
    <w:rsid w:val="00A24EED"/>
    <w:rsid w:val="00A25610"/>
    <w:rsid w:val="00A30896"/>
    <w:rsid w:val="00A368BB"/>
    <w:rsid w:val="00A369C2"/>
    <w:rsid w:val="00A411CE"/>
    <w:rsid w:val="00A42CE5"/>
    <w:rsid w:val="00A4455C"/>
    <w:rsid w:val="00A44C12"/>
    <w:rsid w:val="00A50B0B"/>
    <w:rsid w:val="00A51632"/>
    <w:rsid w:val="00A54AA0"/>
    <w:rsid w:val="00A579FE"/>
    <w:rsid w:val="00A6533D"/>
    <w:rsid w:val="00A669D9"/>
    <w:rsid w:val="00A7295D"/>
    <w:rsid w:val="00A80259"/>
    <w:rsid w:val="00A83406"/>
    <w:rsid w:val="00A84874"/>
    <w:rsid w:val="00A90298"/>
    <w:rsid w:val="00A91615"/>
    <w:rsid w:val="00A92205"/>
    <w:rsid w:val="00AA1156"/>
    <w:rsid w:val="00AA20D6"/>
    <w:rsid w:val="00AB272E"/>
    <w:rsid w:val="00AB453E"/>
    <w:rsid w:val="00AB4753"/>
    <w:rsid w:val="00AB4C71"/>
    <w:rsid w:val="00AB5E3B"/>
    <w:rsid w:val="00AB6580"/>
    <w:rsid w:val="00AD0CBD"/>
    <w:rsid w:val="00AD5156"/>
    <w:rsid w:val="00AD7ABC"/>
    <w:rsid w:val="00AE2B10"/>
    <w:rsid w:val="00AE2C37"/>
    <w:rsid w:val="00AE2CB4"/>
    <w:rsid w:val="00AE3273"/>
    <w:rsid w:val="00AE4B5A"/>
    <w:rsid w:val="00AE5975"/>
    <w:rsid w:val="00AF1C46"/>
    <w:rsid w:val="00AF2324"/>
    <w:rsid w:val="00AF3412"/>
    <w:rsid w:val="00AF3F12"/>
    <w:rsid w:val="00B10B0E"/>
    <w:rsid w:val="00B12A73"/>
    <w:rsid w:val="00B16655"/>
    <w:rsid w:val="00B17A7E"/>
    <w:rsid w:val="00B224DB"/>
    <w:rsid w:val="00B25A00"/>
    <w:rsid w:val="00B25BFA"/>
    <w:rsid w:val="00B3249F"/>
    <w:rsid w:val="00B32AFE"/>
    <w:rsid w:val="00B33E4A"/>
    <w:rsid w:val="00B340E0"/>
    <w:rsid w:val="00B4381B"/>
    <w:rsid w:val="00B454BD"/>
    <w:rsid w:val="00B45D83"/>
    <w:rsid w:val="00B464BE"/>
    <w:rsid w:val="00B503D7"/>
    <w:rsid w:val="00B50AF9"/>
    <w:rsid w:val="00B543D8"/>
    <w:rsid w:val="00B546EF"/>
    <w:rsid w:val="00B57ECA"/>
    <w:rsid w:val="00B62A45"/>
    <w:rsid w:val="00B6311B"/>
    <w:rsid w:val="00B72F46"/>
    <w:rsid w:val="00B73437"/>
    <w:rsid w:val="00B744DD"/>
    <w:rsid w:val="00B74CD2"/>
    <w:rsid w:val="00B80D91"/>
    <w:rsid w:val="00B93765"/>
    <w:rsid w:val="00BA259D"/>
    <w:rsid w:val="00BA2686"/>
    <w:rsid w:val="00BA5A51"/>
    <w:rsid w:val="00BA670C"/>
    <w:rsid w:val="00BA6741"/>
    <w:rsid w:val="00BB2039"/>
    <w:rsid w:val="00BC6781"/>
    <w:rsid w:val="00BC7373"/>
    <w:rsid w:val="00BD382E"/>
    <w:rsid w:val="00BD3975"/>
    <w:rsid w:val="00BE5C58"/>
    <w:rsid w:val="00BF0457"/>
    <w:rsid w:val="00BF5C4B"/>
    <w:rsid w:val="00BF6B85"/>
    <w:rsid w:val="00BF71C2"/>
    <w:rsid w:val="00C00ADF"/>
    <w:rsid w:val="00C0427C"/>
    <w:rsid w:val="00C114F0"/>
    <w:rsid w:val="00C157E8"/>
    <w:rsid w:val="00C16B8F"/>
    <w:rsid w:val="00C1774C"/>
    <w:rsid w:val="00C17E1C"/>
    <w:rsid w:val="00C17F49"/>
    <w:rsid w:val="00C248A2"/>
    <w:rsid w:val="00C25A8C"/>
    <w:rsid w:val="00C32D69"/>
    <w:rsid w:val="00C33AAF"/>
    <w:rsid w:val="00C346C6"/>
    <w:rsid w:val="00C403AC"/>
    <w:rsid w:val="00C406A1"/>
    <w:rsid w:val="00C40A8A"/>
    <w:rsid w:val="00C4117A"/>
    <w:rsid w:val="00C44CFF"/>
    <w:rsid w:val="00C461B3"/>
    <w:rsid w:val="00C50AE6"/>
    <w:rsid w:val="00C55F3D"/>
    <w:rsid w:val="00C5655F"/>
    <w:rsid w:val="00C60124"/>
    <w:rsid w:val="00C632A4"/>
    <w:rsid w:val="00C63308"/>
    <w:rsid w:val="00C672D4"/>
    <w:rsid w:val="00C71D8D"/>
    <w:rsid w:val="00C777BF"/>
    <w:rsid w:val="00C779C0"/>
    <w:rsid w:val="00C82B8A"/>
    <w:rsid w:val="00C831E4"/>
    <w:rsid w:val="00C832FB"/>
    <w:rsid w:val="00C87F99"/>
    <w:rsid w:val="00C92030"/>
    <w:rsid w:val="00C935A8"/>
    <w:rsid w:val="00C93B1C"/>
    <w:rsid w:val="00C94614"/>
    <w:rsid w:val="00C957F8"/>
    <w:rsid w:val="00CA01A5"/>
    <w:rsid w:val="00CA1AF8"/>
    <w:rsid w:val="00CA2BDE"/>
    <w:rsid w:val="00CB05A5"/>
    <w:rsid w:val="00CB07D1"/>
    <w:rsid w:val="00CB2A5F"/>
    <w:rsid w:val="00CB3246"/>
    <w:rsid w:val="00CB32D5"/>
    <w:rsid w:val="00CB3F07"/>
    <w:rsid w:val="00CB4ECA"/>
    <w:rsid w:val="00CC1DE3"/>
    <w:rsid w:val="00CC2810"/>
    <w:rsid w:val="00CC2B2E"/>
    <w:rsid w:val="00CC2CA8"/>
    <w:rsid w:val="00CC3450"/>
    <w:rsid w:val="00CC62A5"/>
    <w:rsid w:val="00CC6934"/>
    <w:rsid w:val="00CD1C4B"/>
    <w:rsid w:val="00CD3EF4"/>
    <w:rsid w:val="00CE43AB"/>
    <w:rsid w:val="00CE50DF"/>
    <w:rsid w:val="00CE5400"/>
    <w:rsid w:val="00CF127F"/>
    <w:rsid w:val="00CF244B"/>
    <w:rsid w:val="00CF3997"/>
    <w:rsid w:val="00CF48F7"/>
    <w:rsid w:val="00CF6234"/>
    <w:rsid w:val="00D02ABE"/>
    <w:rsid w:val="00D05489"/>
    <w:rsid w:val="00D0773A"/>
    <w:rsid w:val="00D176E8"/>
    <w:rsid w:val="00D17899"/>
    <w:rsid w:val="00D21017"/>
    <w:rsid w:val="00D25F89"/>
    <w:rsid w:val="00D32EE3"/>
    <w:rsid w:val="00D36465"/>
    <w:rsid w:val="00D43508"/>
    <w:rsid w:val="00D45B7F"/>
    <w:rsid w:val="00D50AE9"/>
    <w:rsid w:val="00D546A4"/>
    <w:rsid w:val="00D54A31"/>
    <w:rsid w:val="00D62045"/>
    <w:rsid w:val="00D70C49"/>
    <w:rsid w:val="00D71A42"/>
    <w:rsid w:val="00D73DDC"/>
    <w:rsid w:val="00D76DEC"/>
    <w:rsid w:val="00D809A5"/>
    <w:rsid w:val="00D814E5"/>
    <w:rsid w:val="00D81B5C"/>
    <w:rsid w:val="00D825CF"/>
    <w:rsid w:val="00D82BF4"/>
    <w:rsid w:val="00D870F1"/>
    <w:rsid w:val="00D87921"/>
    <w:rsid w:val="00D914A6"/>
    <w:rsid w:val="00D922C4"/>
    <w:rsid w:val="00D933C4"/>
    <w:rsid w:val="00D93DAC"/>
    <w:rsid w:val="00DA17AD"/>
    <w:rsid w:val="00DA631C"/>
    <w:rsid w:val="00DA77BA"/>
    <w:rsid w:val="00DB25A3"/>
    <w:rsid w:val="00DB564B"/>
    <w:rsid w:val="00DC0FFB"/>
    <w:rsid w:val="00DC1419"/>
    <w:rsid w:val="00DC19C3"/>
    <w:rsid w:val="00DC4518"/>
    <w:rsid w:val="00DD156C"/>
    <w:rsid w:val="00DD1723"/>
    <w:rsid w:val="00DE1BD5"/>
    <w:rsid w:val="00DE5501"/>
    <w:rsid w:val="00DF07ED"/>
    <w:rsid w:val="00DF3551"/>
    <w:rsid w:val="00DF4AF5"/>
    <w:rsid w:val="00DF4F12"/>
    <w:rsid w:val="00DF6473"/>
    <w:rsid w:val="00E0091E"/>
    <w:rsid w:val="00E03D0F"/>
    <w:rsid w:val="00E05061"/>
    <w:rsid w:val="00E063EA"/>
    <w:rsid w:val="00E069E2"/>
    <w:rsid w:val="00E1065C"/>
    <w:rsid w:val="00E1240B"/>
    <w:rsid w:val="00E12987"/>
    <w:rsid w:val="00E13D87"/>
    <w:rsid w:val="00E148BE"/>
    <w:rsid w:val="00E20E0A"/>
    <w:rsid w:val="00E218E9"/>
    <w:rsid w:val="00E21DE2"/>
    <w:rsid w:val="00E22E00"/>
    <w:rsid w:val="00E234B1"/>
    <w:rsid w:val="00E24C8B"/>
    <w:rsid w:val="00E25C0F"/>
    <w:rsid w:val="00E26627"/>
    <w:rsid w:val="00E27593"/>
    <w:rsid w:val="00E319C0"/>
    <w:rsid w:val="00E37FA9"/>
    <w:rsid w:val="00E40B3A"/>
    <w:rsid w:val="00E41361"/>
    <w:rsid w:val="00E41CDD"/>
    <w:rsid w:val="00E41ED2"/>
    <w:rsid w:val="00E42FFD"/>
    <w:rsid w:val="00E43D22"/>
    <w:rsid w:val="00E458D0"/>
    <w:rsid w:val="00E5031A"/>
    <w:rsid w:val="00E50AAF"/>
    <w:rsid w:val="00E53C8C"/>
    <w:rsid w:val="00E548D3"/>
    <w:rsid w:val="00E567F0"/>
    <w:rsid w:val="00E56CDC"/>
    <w:rsid w:val="00E5713E"/>
    <w:rsid w:val="00E607D9"/>
    <w:rsid w:val="00E630E5"/>
    <w:rsid w:val="00E64389"/>
    <w:rsid w:val="00E6551F"/>
    <w:rsid w:val="00E7450D"/>
    <w:rsid w:val="00E75C7A"/>
    <w:rsid w:val="00E77AB7"/>
    <w:rsid w:val="00E77CC2"/>
    <w:rsid w:val="00E800DA"/>
    <w:rsid w:val="00E8382C"/>
    <w:rsid w:val="00E84495"/>
    <w:rsid w:val="00E90116"/>
    <w:rsid w:val="00E917A5"/>
    <w:rsid w:val="00E92298"/>
    <w:rsid w:val="00E924EA"/>
    <w:rsid w:val="00E93E15"/>
    <w:rsid w:val="00E9448B"/>
    <w:rsid w:val="00E94971"/>
    <w:rsid w:val="00E96352"/>
    <w:rsid w:val="00EA373F"/>
    <w:rsid w:val="00EA57F4"/>
    <w:rsid w:val="00EA5C01"/>
    <w:rsid w:val="00EA7873"/>
    <w:rsid w:val="00EB0F23"/>
    <w:rsid w:val="00EB184F"/>
    <w:rsid w:val="00EB1D26"/>
    <w:rsid w:val="00EB3D78"/>
    <w:rsid w:val="00EB59D7"/>
    <w:rsid w:val="00EC18F9"/>
    <w:rsid w:val="00EC1AB5"/>
    <w:rsid w:val="00EC4AB9"/>
    <w:rsid w:val="00ED1E33"/>
    <w:rsid w:val="00ED51A5"/>
    <w:rsid w:val="00EE04BA"/>
    <w:rsid w:val="00EE2CBE"/>
    <w:rsid w:val="00EE4F95"/>
    <w:rsid w:val="00EE566C"/>
    <w:rsid w:val="00EE5DF1"/>
    <w:rsid w:val="00EE68A0"/>
    <w:rsid w:val="00EE68CE"/>
    <w:rsid w:val="00EF0B67"/>
    <w:rsid w:val="00EF1C07"/>
    <w:rsid w:val="00EF6178"/>
    <w:rsid w:val="00EF6C70"/>
    <w:rsid w:val="00EF7DFA"/>
    <w:rsid w:val="00F01663"/>
    <w:rsid w:val="00F04A4F"/>
    <w:rsid w:val="00F05587"/>
    <w:rsid w:val="00F10170"/>
    <w:rsid w:val="00F10849"/>
    <w:rsid w:val="00F14267"/>
    <w:rsid w:val="00F17A3D"/>
    <w:rsid w:val="00F23B9D"/>
    <w:rsid w:val="00F25186"/>
    <w:rsid w:val="00F310A8"/>
    <w:rsid w:val="00F359A3"/>
    <w:rsid w:val="00F3629A"/>
    <w:rsid w:val="00F40BBC"/>
    <w:rsid w:val="00F4582E"/>
    <w:rsid w:val="00F46623"/>
    <w:rsid w:val="00F535B6"/>
    <w:rsid w:val="00F600EF"/>
    <w:rsid w:val="00F63608"/>
    <w:rsid w:val="00F679B5"/>
    <w:rsid w:val="00F67C09"/>
    <w:rsid w:val="00F757A7"/>
    <w:rsid w:val="00F77EE1"/>
    <w:rsid w:val="00F8020E"/>
    <w:rsid w:val="00F90C71"/>
    <w:rsid w:val="00F970C5"/>
    <w:rsid w:val="00F973FA"/>
    <w:rsid w:val="00FA0B93"/>
    <w:rsid w:val="00FA537F"/>
    <w:rsid w:val="00FA6142"/>
    <w:rsid w:val="00FB222C"/>
    <w:rsid w:val="00FC05EC"/>
    <w:rsid w:val="00FC0B75"/>
    <w:rsid w:val="00FC1F00"/>
    <w:rsid w:val="00FC39D9"/>
    <w:rsid w:val="00FD0F23"/>
    <w:rsid w:val="00FD1692"/>
    <w:rsid w:val="00FD3B97"/>
    <w:rsid w:val="00FD43F1"/>
    <w:rsid w:val="00FD5F45"/>
    <w:rsid w:val="00FD62AE"/>
    <w:rsid w:val="00FE0168"/>
    <w:rsid w:val="00FE0B6C"/>
    <w:rsid w:val="00FE2AF7"/>
    <w:rsid w:val="00FE7775"/>
    <w:rsid w:val="00FF168B"/>
    <w:rsid w:val="00FF3792"/>
    <w:rsid w:val="00FF3AA6"/>
    <w:rsid w:val="00FF4ABC"/>
    <w:rsid w:val="00FF5C54"/>
    <w:rsid w:val="00FF7E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FB2D"/>
  <w15:chartTrackingRefBased/>
  <w15:docId w15:val="{B037D940-6A22-469D-8B35-6611520B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C1E"/>
    <w:pPr>
      <w:keepNext/>
      <w:keepLines/>
      <w:spacing w:before="300" w:after="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961EF0"/>
    <w:pPr>
      <w:keepNext/>
      <w:keepLines/>
      <w:spacing w:before="120" w:after="0"/>
      <w:outlineLvl w:val="1"/>
    </w:pPr>
    <w:rPr>
      <w:rFonts w:asciiTheme="majorHAnsi" w:eastAsiaTheme="majorEastAsia" w:hAnsiTheme="majorHAnsi" w:cstheme="majorBidi"/>
      <w:b/>
      <w:color w:val="000000" w:themeColor="text1"/>
      <w:sz w:val="24"/>
      <w:szCs w:val="26"/>
    </w:rPr>
  </w:style>
  <w:style w:type="paragraph" w:styleId="Heading3">
    <w:name w:val="heading 3"/>
    <w:basedOn w:val="Normal"/>
    <w:next w:val="Normal"/>
    <w:link w:val="Heading3Char"/>
    <w:uiPriority w:val="9"/>
    <w:unhideWhenUsed/>
    <w:qFormat/>
    <w:rsid w:val="009940FB"/>
    <w:pPr>
      <w:keepNext/>
      <w:keepLines/>
      <w:spacing w:before="40" w:after="0"/>
      <w:outlineLvl w:val="2"/>
    </w:pPr>
    <w:rPr>
      <w:rFonts w:asciiTheme="majorHAnsi" w:eastAsiaTheme="majorEastAsia" w:hAnsiTheme="majorHAnsi"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30"/>
    <w:pPr>
      <w:ind w:left="720"/>
      <w:contextualSpacing/>
    </w:pPr>
  </w:style>
  <w:style w:type="character" w:customStyle="1" w:styleId="Heading1Char">
    <w:name w:val="Heading 1 Char"/>
    <w:basedOn w:val="DefaultParagraphFont"/>
    <w:link w:val="Heading1"/>
    <w:uiPriority w:val="9"/>
    <w:rsid w:val="008F6C1E"/>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961EF0"/>
    <w:rPr>
      <w:rFonts w:asciiTheme="majorHAnsi" w:eastAsiaTheme="majorEastAsia" w:hAnsiTheme="majorHAnsi" w:cstheme="majorBidi"/>
      <w:b/>
      <w:color w:val="000000" w:themeColor="text1"/>
      <w:sz w:val="24"/>
      <w:szCs w:val="26"/>
    </w:rPr>
  </w:style>
  <w:style w:type="character" w:customStyle="1" w:styleId="Heading3Char">
    <w:name w:val="Heading 3 Char"/>
    <w:basedOn w:val="DefaultParagraphFont"/>
    <w:link w:val="Heading3"/>
    <w:uiPriority w:val="9"/>
    <w:rsid w:val="009940FB"/>
    <w:rPr>
      <w:rFonts w:asciiTheme="majorHAnsi" w:eastAsiaTheme="majorEastAsia" w:hAnsiTheme="majorHAnsi" w:cstheme="majorBidi"/>
      <w:b/>
      <w:i/>
      <w:sz w:val="24"/>
      <w:szCs w:val="24"/>
    </w:rPr>
  </w:style>
  <w:style w:type="character" w:styleId="CommentReference">
    <w:name w:val="annotation reference"/>
    <w:basedOn w:val="DefaultParagraphFont"/>
    <w:uiPriority w:val="99"/>
    <w:semiHidden/>
    <w:unhideWhenUsed/>
    <w:rsid w:val="00973630"/>
    <w:rPr>
      <w:sz w:val="16"/>
      <w:szCs w:val="16"/>
    </w:rPr>
  </w:style>
  <w:style w:type="paragraph" w:styleId="CommentText">
    <w:name w:val="annotation text"/>
    <w:basedOn w:val="Normal"/>
    <w:link w:val="CommentTextChar"/>
    <w:uiPriority w:val="99"/>
    <w:unhideWhenUsed/>
    <w:rsid w:val="00973630"/>
    <w:pPr>
      <w:spacing w:after="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973630"/>
    <w:rPr>
      <w:rFonts w:eastAsiaTheme="minorHAnsi"/>
      <w:sz w:val="20"/>
      <w:szCs w:val="20"/>
      <w:lang w:eastAsia="en-US"/>
    </w:rPr>
  </w:style>
  <w:style w:type="paragraph" w:styleId="BalloonText">
    <w:name w:val="Balloon Text"/>
    <w:basedOn w:val="Normal"/>
    <w:link w:val="BalloonTextChar"/>
    <w:uiPriority w:val="99"/>
    <w:semiHidden/>
    <w:unhideWhenUsed/>
    <w:rsid w:val="00973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630"/>
    <w:rPr>
      <w:rFonts w:ascii="Segoe UI" w:hAnsi="Segoe UI" w:cs="Segoe UI"/>
      <w:sz w:val="18"/>
      <w:szCs w:val="18"/>
    </w:rPr>
  </w:style>
  <w:style w:type="character" w:styleId="Hyperlink">
    <w:name w:val="Hyperlink"/>
    <w:basedOn w:val="DefaultParagraphFont"/>
    <w:uiPriority w:val="99"/>
    <w:unhideWhenUsed/>
    <w:rsid w:val="00973630"/>
    <w:rPr>
      <w:color w:val="0563C1" w:themeColor="hyperlink"/>
      <w:u w:val="single"/>
    </w:rPr>
  </w:style>
  <w:style w:type="character" w:customStyle="1" w:styleId="UnresolvedMention1">
    <w:name w:val="Unresolved Mention1"/>
    <w:basedOn w:val="DefaultParagraphFont"/>
    <w:uiPriority w:val="99"/>
    <w:semiHidden/>
    <w:unhideWhenUsed/>
    <w:rsid w:val="00973630"/>
    <w:rPr>
      <w:color w:val="605E5C"/>
      <w:shd w:val="clear" w:color="auto" w:fill="E1DFDD"/>
    </w:rPr>
  </w:style>
  <w:style w:type="paragraph" w:styleId="NormalWeb">
    <w:name w:val="Normal (Web)"/>
    <w:basedOn w:val="Normal"/>
    <w:uiPriority w:val="99"/>
    <w:unhideWhenUsed/>
    <w:rsid w:val="00973630"/>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73630"/>
    <w:pPr>
      <w:spacing w:after="160"/>
    </w:pPr>
    <w:rPr>
      <w:rFonts w:eastAsiaTheme="minorEastAsia"/>
      <w:b/>
      <w:bCs/>
      <w:lang w:eastAsia="zh-CN"/>
    </w:rPr>
  </w:style>
  <w:style w:type="character" w:customStyle="1" w:styleId="CommentSubjectChar">
    <w:name w:val="Comment Subject Char"/>
    <w:basedOn w:val="CommentTextChar"/>
    <w:link w:val="CommentSubject"/>
    <w:uiPriority w:val="99"/>
    <w:semiHidden/>
    <w:rsid w:val="00973630"/>
    <w:rPr>
      <w:rFonts w:eastAsiaTheme="minorHAnsi"/>
      <w:b/>
      <w:bCs/>
      <w:sz w:val="20"/>
      <w:szCs w:val="20"/>
      <w:lang w:eastAsia="en-US"/>
    </w:rPr>
  </w:style>
  <w:style w:type="table" w:styleId="TableGrid">
    <w:name w:val="Table Grid"/>
    <w:basedOn w:val="TableNormal"/>
    <w:uiPriority w:val="39"/>
    <w:rsid w:val="00D73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246C"/>
    <w:rPr>
      <w:color w:val="954F72" w:themeColor="followedHyperlink"/>
      <w:u w:val="single"/>
    </w:rPr>
  </w:style>
  <w:style w:type="paragraph" w:styleId="Header">
    <w:name w:val="header"/>
    <w:basedOn w:val="Normal"/>
    <w:link w:val="HeaderChar"/>
    <w:uiPriority w:val="99"/>
    <w:unhideWhenUsed/>
    <w:rsid w:val="009B1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3B6"/>
  </w:style>
  <w:style w:type="paragraph" w:styleId="Footer">
    <w:name w:val="footer"/>
    <w:basedOn w:val="Normal"/>
    <w:link w:val="FooterChar"/>
    <w:uiPriority w:val="99"/>
    <w:unhideWhenUsed/>
    <w:rsid w:val="009B1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3B6"/>
  </w:style>
  <w:style w:type="paragraph" w:customStyle="1" w:styleId="xmsonormal">
    <w:name w:val="x_msonormal"/>
    <w:basedOn w:val="Normal"/>
    <w:rsid w:val="00D814E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semiHidden/>
    <w:rsid w:val="00D62045"/>
    <w:rPr>
      <w:vertAlign w:val="superscript"/>
    </w:rPr>
  </w:style>
  <w:style w:type="paragraph" w:styleId="NoSpacing">
    <w:name w:val="No Spacing"/>
    <w:uiPriority w:val="1"/>
    <w:qFormat/>
    <w:rsid w:val="00226CC5"/>
    <w:pPr>
      <w:spacing w:after="0" w:line="240" w:lineRule="auto"/>
    </w:pPr>
  </w:style>
  <w:style w:type="paragraph" w:styleId="FootnoteText">
    <w:name w:val="footnote text"/>
    <w:basedOn w:val="Normal"/>
    <w:link w:val="FootnoteTextChar"/>
    <w:uiPriority w:val="99"/>
    <w:semiHidden/>
    <w:unhideWhenUsed/>
    <w:rsid w:val="003F0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71A"/>
    <w:rPr>
      <w:sz w:val="20"/>
      <w:szCs w:val="20"/>
    </w:rPr>
  </w:style>
  <w:style w:type="paragraph" w:styleId="Revision">
    <w:name w:val="Revision"/>
    <w:hidden/>
    <w:uiPriority w:val="99"/>
    <w:semiHidden/>
    <w:rsid w:val="00513E70"/>
    <w:pPr>
      <w:spacing w:after="0" w:line="240" w:lineRule="auto"/>
    </w:pPr>
  </w:style>
  <w:style w:type="character" w:styleId="UnresolvedMention">
    <w:name w:val="Unresolved Mention"/>
    <w:basedOn w:val="DefaultParagraphFont"/>
    <w:uiPriority w:val="99"/>
    <w:semiHidden/>
    <w:unhideWhenUsed/>
    <w:rsid w:val="00BB2039"/>
    <w:rPr>
      <w:color w:val="605E5C"/>
      <w:shd w:val="clear" w:color="auto" w:fill="E1DFDD"/>
    </w:rPr>
  </w:style>
  <w:style w:type="paragraph" w:customStyle="1" w:styleId="EndNoteBibliographyTitle">
    <w:name w:val="EndNote Bibliography Title"/>
    <w:basedOn w:val="Normal"/>
    <w:link w:val="EndNoteBibliographyTitleChar"/>
    <w:rsid w:val="00DA17A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A17AD"/>
    <w:rPr>
      <w:rFonts w:ascii="Calibri" w:hAnsi="Calibri" w:cs="Calibri"/>
      <w:noProof/>
    </w:rPr>
  </w:style>
  <w:style w:type="paragraph" w:customStyle="1" w:styleId="EndNoteBibliography">
    <w:name w:val="EndNote Bibliography"/>
    <w:basedOn w:val="Normal"/>
    <w:link w:val="EndNoteBibliographyChar"/>
    <w:rsid w:val="00DA17A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A17A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532">
      <w:bodyDiv w:val="1"/>
      <w:marLeft w:val="0"/>
      <w:marRight w:val="0"/>
      <w:marTop w:val="0"/>
      <w:marBottom w:val="0"/>
      <w:divBdr>
        <w:top w:val="none" w:sz="0" w:space="0" w:color="auto"/>
        <w:left w:val="none" w:sz="0" w:space="0" w:color="auto"/>
        <w:bottom w:val="none" w:sz="0" w:space="0" w:color="auto"/>
        <w:right w:val="none" w:sz="0" w:space="0" w:color="auto"/>
      </w:divBdr>
      <w:divsChild>
        <w:div w:id="155535779">
          <w:marLeft w:val="0"/>
          <w:marRight w:val="0"/>
          <w:marTop w:val="0"/>
          <w:marBottom w:val="0"/>
          <w:divBdr>
            <w:top w:val="none" w:sz="0" w:space="0" w:color="auto"/>
            <w:left w:val="none" w:sz="0" w:space="0" w:color="auto"/>
            <w:bottom w:val="none" w:sz="0" w:space="0" w:color="auto"/>
            <w:right w:val="none" w:sz="0" w:space="0" w:color="auto"/>
          </w:divBdr>
        </w:div>
      </w:divsChild>
    </w:div>
    <w:div w:id="479159075">
      <w:bodyDiv w:val="1"/>
      <w:marLeft w:val="0"/>
      <w:marRight w:val="0"/>
      <w:marTop w:val="0"/>
      <w:marBottom w:val="0"/>
      <w:divBdr>
        <w:top w:val="none" w:sz="0" w:space="0" w:color="auto"/>
        <w:left w:val="none" w:sz="0" w:space="0" w:color="auto"/>
        <w:bottom w:val="none" w:sz="0" w:space="0" w:color="auto"/>
        <w:right w:val="none" w:sz="0" w:space="0" w:color="auto"/>
      </w:divBdr>
      <w:divsChild>
        <w:div w:id="1020279746">
          <w:marLeft w:val="0"/>
          <w:marRight w:val="0"/>
          <w:marTop w:val="0"/>
          <w:marBottom w:val="0"/>
          <w:divBdr>
            <w:top w:val="none" w:sz="0" w:space="0" w:color="auto"/>
            <w:left w:val="none" w:sz="0" w:space="0" w:color="auto"/>
            <w:bottom w:val="none" w:sz="0" w:space="0" w:color="auto"/>
            <w:right w:val="none" w:sz="0" w:space="0" w:color="auto"/>
          </w:divBdr>
        </w:div>
      </w:divsChild>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803930770">
      <w:bodyDiv w:val="1"/>
      <w:marLeft w:val="0"/>
      <w:marRight w:val="0"/>
      <w:marTop w:val="0"/>
      <w:marBottom w:val="0"/>
      <w:divBdr>
        <w:top w:val="none" w:sz="0" w:space="0" w:color="auto"/>
        <w:left w:val="none" w:sz="0" w:space="0" w:color="auto"/>
        <w:bottom w:val="none" w:sz="0" w:space="0" w:color="auto"/>
        <w:right w:val="none" w:sz="0" w:space="0" w:color="auto"/>
      </w:divBdr>
      <w:divsChild>
        <w:div w:id="1741558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783188">
              <w:marLeft w:val="0"/>
              <w:marRight w:val="0"/>
              <w:marTop w:val="0"/>
              <w:marBottom w:val="0"/>
              <w:divBdr>
                <w:top w:val="none" w:sz="0" w:space="0" w:color="auto"/>
                <w:left w:val="none" w:sz="0" w:space="0" w:color="auto"/>
                <w:bottom w:val="none" w:sz="0" w:space="0" w:color="auto"/>
                <w:right w:val="none" w:sz="0" w:space="0" w:color="auto"/>
              </w:divBdr>
              <w:divsChild>
                <w:div w:id="3068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2607">
      <w:bodyDiv w:val="1"/>
      <w:marLeft w:val="0"/>
      <w:marRight w:val="0"/>
      <w:marTop w:val="0"/>
      <w:marBottom w:val="0"/>
      <w:divBdr>
        <w:top w:val="none" w:sz="0" w:space="0" w:color="auto"/>
        <w:left w:val="none" w:sz="0" w:space="0" w:color="auto"/>
        <w:bottom w:val="none" w:sz="0" w:space="0" w:color="auto"/>
        <w:right w:val="none" w:sz="0" w:space="0" w:color="auto"/>
      </w:divBdr>
    </w:div>
    <w:div w:id="1217015030">
      <w:bodyDiv w:val="1"/>
      <w:marLeft w:val="0"/>
      <w:marRight w:val="0"/>
      <w:marTop w:val="0"/>
      <w:marBottom w:val="0"/>
      <w:divBdr>
        <w:top w:val="none" w:sz="0" w:space="0" w:color="auto"/>
        <w:left w:val="none" w:sz="0" w:space="0" w:color="auto"/>
        <w:bottom w:val="none" w:sz="0" w:space="0" w:color="auto"/>
        <w:right w:val="none" w:sz="0" w:space="0" w:color="auto"/>
      </w:divBdr>
      <w:divsChild>
        <w:div w:id="1996058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231677">
              <w:marLeft w:val="0"/>
              <w:marRight w:val="0"/>
              <w:marTop w:val="0"/>
              <w:marBottom w:val="0"/>
              <w:divBdr>
                <w:top w:val="none" w:sz="0" w:space="0" w:color="auto"/>
                <w:left w:val="none" w:sz="0" w:space="0" w:color="auto"/>
                <w:bottom w:val="none" w:sz="0" w:space="0" w:color="auto"/>
                <w:right w:val="none" w:sz="0" w:space="0" w:color="auto"/>
              </w:divBdr>
              <w:divsChild>
                <w:div w:id="617683085">
                  <w:marLeft w:val="0"/>
                  <w:marRight w:val="0"/>
                  <w:marTop w:val="0"/>
                  <w:marBottom w:val="0"/>
                  <w:divBdr>
                    <w:top w:val="none" w:sz="0" w:space="0" w:color="auto"/>
                    <w:left w:val="none" w:sz="0" w:space="0" w:color="auto"/>
                    <w:bottom w:val="none" w:sz="0" w:space="0" w:color="auto"/>
                    <w:right w:val="none" w:sz="0" w:space="0" w:color="auto"/>
                  </w:divBdr>
                  <w:divsChild>
                    <w:div w:id="9044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49413">
      <w:bodyDiv w:val="1"/>
      <w:marLeft w:val="0"/>
      <w:marRight w:val="0"/>
      <w:marTop w:val="0"/>
      <w:marBottom w:val="0"/>
      <w:divBdr>
        <w:top w:val="none" w:sz="0" w:space="0" w:color="auto"/>
        <w:left w:val="none" w:sz="0" w:space="0" w:color="auto"/>
        <w:bottom w:val="none" w:sz="0" w:space="0" w:color="auto"/>
        <w:right w:val="none" w:sz="0" w:space="0" w:color="auto"/>
      </w:divBdr>
      <w:divsChild>
        <w:div w:id="2146579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8706494">
              <w:marLeft w:val="0"/>
              <w:marRight w:val="0"/>
              <w:marTop w:val="0"/>
              <w:marBottom w:val="0"/>
              <w:divBdr>
                <w:top w:val="none" w:sz="0" w:space="0" w:color="auto"/>
                <w:left w:val="none" w:sz="0" w:space="0" w:color="auto"/>
                <w:bottom w:val="none" w:sz="0" w:space="0" w:color="auto"/>
                <w:right w:val="none" w:sz="0" w:space="0" w:color="auto"/>
              </w:divBdr>
              <w:divsChild>
                <w:div w:id="1862934112">
                  <w:marLeft w:val="0"/>
                  <w:marRight w:val="0"/>
                  <w:marTop w:val="0"/>
                  <w:marBottom w:val="0"/>
                  <w:divBdr>
                    <w:top w:val="none" w:sz="0" w:space="0" w:color="auto"/>
                    <w:left w:val="none" w:sz="0" w:space="0" w:color="auto"/>
                    <w:bottom w:val="none" w:sz="0" w:space="0" w:color="auto"/>
                    <w:right w:val="none" w:sz="0" w:space="0" w:color="auto"/>
                  </w:divBdr>
                  <w:divsChild>
                    <w:div w:id="1335111503">
                      <w:marLeft w:val="0"/>
                      <w:marRight w:val="0"/>
                      <w:marTop w:val="0"/>
                      <w:marBottom w:val="0"/>
                      <w:divBdr>
                        <w:top w:val="none" w:sz="0" w:space="0" w:color="auto"/>
                        <w:left w:val="none" w:sz="0" w:space="0" w:color="auto"/>
                        <w:bottom w:val="none" w:sz="0" w:space="0" w:color="auto"/>
                        <w:right w:val="none" w:sz="0" w:space="0" w:color="auto"/>
                      </w:divBdr>
                      <w:divsChild>
                        <w:div w:id="590240616">
                          <w:marLeft w:val="0"/>
                          <w:marRight w:val="0"/>
                          <w:marTop w:val="0"/>
                          <w:marBottom w:val="0"/>
                          <w:divBdr>
                            <w:top w:val="none" w:sz="0" w:space="0" w:color="auto"/>
                            <w:left w:val="none" w:sz="0" w:space="0" w:color="auto"/>
                            <w:bottom w:val="none" w:sz="0" w:space="0" w:color="auto"/>
                            <w:right w:val="none" w:sz="0" w:space="0" w:color="auto"/>
                          </w:divBdr>
                          <w:divsChild>
                            <w:div w:id="371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5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gyn.onlinelibrary.wiley.com/doi/full/10.1002/ijgo.12832" TargetMode="External"/><Relationship Id="rId18" Type="http://schemas.openxmlformats.org/officeDocument/2006/relationships/hyperlink" Target="http://www.kartverket.n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mcpregnancychildbirth.biomedcentral.com/articles/10.1186/s12884-021-03988-y" TargetMode="External"/><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6B3A-326A-429F-9218-D2EBA6B6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4760</Words>
  <Characters>20613</Characters>
  <Application>Microsoft Office Word</Application>
  <DocSecurity>0</DocSecurity>
  <Lines>20613</Lines>
  <Paragraphs>3624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Morris</dc:creator>
  <cp:keywords/>
  <dc:description/>
  <cp:lastModifiedBy>Andreas Asheim</cp:lastModifiedBy>
  <cp:revision>7</cp:revision>
  <cp:lastPrinted>2021-10-05T13:20:00Z</cp:lastPrinted>
  <dcterms:created xsi:type="dcterms:W3CDTF">2022-05-09T08:48:00Z</dcterms:created>
  <dcterms:modified xsi:type="dcterms:W3CDTF">2022-05-09T13:22:00Z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http://www.zotero.org/styles/health-and-place</vt:lpwstr>
  </property>
  <property fmtid="{D5CDD505-2E9C-101B-9397-08002B2CF9AE}" pid="15" name="Mendeley Recent Style Name 6_1">
    <vt:lpwstr>Health and Place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http://www.zotero.org/styles/investigative-ophthalmology-and-visual-science</vt:lpwstr>
  </property>
  <property fmtid="{D5CDD505-2E9C-101B-9397-08002B2CF9AE}" pid="19" name="Mendeley Recent Style Name 8_1">
    <vt:lpwstr>Investigative Ophthalmology &amp; Visual Science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a138ff94-8e26-3dd1-8d66-c0329cb4bdd2</vt:lpwstr>
  </property>
  <property fmtid="{D5CDD505-2E9C-101B-9397-08002B2CF9AE}" pid="24" name="Mendeley Citation Style_1">
    <vt:lpwstr>http://www.zotero.org/styles/apa</vt:lpwstr>
  </property>
</Properties>
</file>