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2E2DD">
      <w:pPr>
        <w:ind w:firstLine="0"/>
        <w:jc w:val="right"/>
        <w:rPr>
          <w:rFonts w:ascii="黑体" w:hAnsi="黑体" w:eastAsia="黑体"/>
          <w:b/>
          <w:sz w:val="28"/>
          <w:lang w:val="zh-CN"/>
        </w:rPr>
      </w:pPr>
      <w:r>
        <w:rPr>
          <w:rFonts w:hint="eastAsia" w:ascii="黑体" w:hAnsi="黑体" w:eastAsia="黑体"/>
          <w:b/>
          <w:sz w:val="28"/>
        </w:rPr>
        <w:t>公 开</w:t>
      </w:r>
    </w:p>
    <w:p w14:paraId="3B87CEAA">
      <w:pPr>
        <w:spacing w:before="120" w:after="120"/>
        <w:ind w:firstLineChars="41"/>
        <w:jc w:val="center"/>
        <w:rPr>
          <w:rFonts w:eastAsia="黑体"/>
          <w:spacing w:val="20"/>
          <w:kern w:val="0"/>
          <w:sz w:val="44"/>
          <w:szCs w:val="20"/>
        </w:rPr>
      </w:pPr>
    </w:p>
    <w:p w14:paraId="6C8E45BE">
      <w:pPr>
        <w:spacing w:before="120" w:after="120"/>
        <w:ind w:firstLineChars="41"/>
        <w:jc w:val="center"/>
        <w:rPr>
          <w:rFonts w:eastAsia="黑体"/>
          <w:spacing w:val="20"/>
          <w:kern w:val="0"/>
          <w:sz w:val="44"/>
          <w:szCs w:val="20"/>
        </w:rPr>
      </w:pPr>
    </w:p>
    <w:p w14:paraId="56514EC4">
      <w:pPr>
        <w:spacing w:before="120" w:after="120"/>
        <w:ind w:firstLine="0"/>
        <w:jc w:val="center"/>
        <w:rPr>
          <w:rFonts w:ascii="黑体" w:hAnsi="黑体" w:eastAsia="黑体" w:cs="黑体"/>
          <w:spacing w:val="20"/>
          <w:kern w:val="0"/>
          <w:sz w:val="44"/>
          <w:szCs w:val="44"/>
        </w:rPr>
      </w:pPr>
      <w:r>
        <w:rPr>
          <w:rFonts w:hint="eastAsia" w:ascii="黑体" w:hAnsi="黑体" w:eastAsia="黑体" w:cs="黑体"/>
          <w:bCs/>
          <w:sz w:val="44"/>
          <w:szCs w:val="44"/>
        </w:rPr>
        <w:t>2024YFC3015301</w:t>
      </w:r>
    </w:p>
    <w:p w14:paraId="70F84AC5">
      <w:pPr>
        <w:spacing w:before="120" w:after="120"/>
        <w:ind w:firstLine="0"/>
        <w:jc w:val="center"/>
        <w:rPr>
          <w:rFonts w:hint="eastAsia" w:ascii="黑体" w:hAnsi="黑体" w:eastAsia="黑体" w:cs="黑体"/>
          <w:spacing w:val="20"/>
          <w:kern w:val="0"/>
          <w:sz w:val="44"/>
          <w:szCs w:val="44"/>
          <w:lang w:eastAsia="zh-CN"/>
        </w:rPr>
      </w:pPr>
      <w:r>
        <w:rPr>
          <w:rFonts w:hint="eastAsia" w:ascii="黑体" w:hAnsi="黑体" w:eastAsia="黑体" w:cs="黑体"/>
          <w:spacing w:val="20"/>
          <w:kern w:val="0"/>
          <w:sz w:val="44"/>
          <w:szCs w:val="44"/>
        </w:rPr>
        <w:t>应急通信网络多维资源动态配置</w:t>
      </w:r>
      <w:r>
        <w:rPr>
          <w:rFonts w:hint="eastAsia" w:ascii="黑体" w:hAnsi="黑体" w:eastAsia="黑体" w:cs="黑体"/>
          <w:spacing w:val="20"/>
          <w:kern w:val="0"/>
          <w:sz w:val="44"/>
          <w:szCs w:val="44"/>
          <w:lang w:eastAsia="zh-CN"/>
        </w:rPr>
        <w:t>系统</w:t>
      </w:r>
    </w:p>
    <w:p w14:paraId="583842A0">
      <w:pPr>
        <w:spacing w:before="120" w:after="120"/>
        <w:ind w:firstLine="0"/>
        <w:jc w:val="center"/>
        <w:rPr>
          <w:rFonts w:ascii="黑体" w:hAnsi="黑体" w:eastAsia="黑体" w:cs="黑体"/>
          <w:spacing w:val="20"/>
          <w:kern w:val="0"/>
          <w:sz w:val="44"/>
          <w:szCs w:val="44"/>
        </w:rPr>
      </w:pPr>
      <w:r>
        <w:rPr>
          <w:rFonts w:hint="eastAsia" w:ascii="黑体" w:hAnsi="黑体" w:eastAsia="黑体" w:cs="黑体"/>
          <w:spacing w:val="20"/>
          <w:kern w:val="0"/>
          <w:sz w:val="44"/>
          <w:szCs w:val="44"/>
        </w:rPr>
        <w:t>验收测试大纲</w:t>
      </w:r>
    </w:p>
    <w:p w14:paraId="61F6FB1F">
      <w:pPr>
        <w:spacing w:before="120" w:after="120"/>
        <w:ind w:firstLine="0"/>
        <w:jc w:val="center"/>
        <w:rPr>
          <w:rFonts w:eastAsia="黑体"/>
          <w:spacing w:val="20"/>
          <w:kern w:val="0"/>
          <w:sz w:val="44"/>
          <w:szCs w:val="20"/>
        </w:rPr>
      </w:pPr>
    </w:p>
    <w:p w14:paraId="377702D7">
      <w:pPr>
        <w:spacing w:before="120" w:after="120"/>
        <w:ind w:firstLine="0"/>
        <w:jc w:val="center"/>
        <w:rPr>
          <w:rFonts w:eastAsia="黑体"/>
          <w:spacing w:val="20"/>
          <w:kern w:val="0"/>
          <w:sz w:val="44"/>
          <w:szCs w:val="20"/>
        </w:rPr>
      </w:pPr>
    </w:p>
    <w:p w14:paraId="379192E5">
      <w:pPr>
        <w:spacing w:before="120" w:after="120"/>
        <w:ind w:firstLine="0"/>
        <w:jc w:val="center"/>
      </w:pPr>
    </w:p>
    <w:p w14:paraId="351C00B9">
      <w:pPr>
        <w:spacing w:line="480" w:lineRule="auto"/>
        <w:ind w:firstLineChars="659"/>
        <w:rPr>
          <w:b/>
          <w:kern w:val="0"/>
          <w:sz w:val="32"/>
          <w:szCs w:val="20"/>
          <w:u w:val="single"/>
        </w:rPr>
      </w:pPr>
      <w:r>
        <w:rPr>
          <w:rFonts w:hint="eastAsia"/>
          <w:b/>
          <w:kern w:val="0"/>
          <w:sz w:val="32"/>
          <w:szCs w:val="20"/>
        </w:rPr>
        <w:t>编</w:t>
      </w:r>
      <w:r>
        <w:rPr>
          <w:b/>
          <w:kern w:val="0"/>
          <w:sz w:val="32"/>
          <w:szCs w:val="20"/>
        </w:rPr>
        <w:t xml:space="preserve">  </w:t>
      </w:r>
      <w:r>
        <w:rPr>
          <w:rFonts w:hint="eastAsia"/>
          <w:b/>
          <w:kern w:val="0"/>
          <w:sz w:val="32"/>
          <w:szCs w:val="20"/>
        </w:rPr>
        <w:t>写</w:t>
      </w:r>
      <w:r>
        <w:rPr>
          <w:b/>
          <w:kern w:val="0"/>
          <w:sz w:val="32"/>
          <w:szCs w:val="20"/>
          <w:u w:val="single"/>
        </w:rPr>
        <w:t xml:space="preserve">       </w:t>
      </w:r>
      <w:r>
        <w:rPr>
          <w:rFonts w:hint="eastAsia"/>
          <w:b/>
          <w:kern w:val="0"/>
          <w:sz w:val="32"/>
          <w:szCs w:val="20"/>
          <w:u w:val="single"/>
        </w:rPr>
        <w:t xml:space="preserve">  </w:t>
      </w:r>
      <w:r>
        <w:rPr>
          <w:b/>
          <w:kern w:val="0"/>
          <w:sz w:val="32"/>
          <w:szCs w:val="20"/>
          <w:u w:val="single"/>
          <w:lang w:val="en-US"/>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p>
    <w:p w14:paraId="73613CC9">
      <w:pPr>
        <w:spacing w:line="480" w:lineRule="auto"/>
        <w:ind w:firstLineChars="659"/>
        <w:rPr>
          <w:b/>
          <w:kern w:val="0"/>
          <w:sz w:val="32"/>
          <w:szCs w:val="20"/>
          <w:u w:val="single"/>
        </w:rPr>
      </w:pPr>
      <w:r>
        <w:rPr>
          <w:rFonts w:hint="eastAsia"/>
          <w:b/>
          <w:kern w:val="0"/>
          <w:sz w:val="32"/>
          <w:szCs w:val="20"/>
        </w:rPr>
        <w:t>校</w:t>
      </w:r>
      <w:r>
        <w:rPr>
          <w:b/>
          <w:kern w:val="0"/>
          <w:sz w:val="32"/>
          <w:szCs w:val="20"/>
        </w:rPr>
        <w:t xml:space="preserve">  </w:t>
      </w:r>
      <w:r>
        <w:rPr>
          <w:rFonts w:hint="eastAsia"/>
          <w:b/>
          <w:kern w:val="0"/>
          <w:sz w:val="32"/>
          <w:szCs w:val="20"/>
        </w:rPr>
        <w:t>对</w:t>
      </w:r>
      <w:r>
        <w:rPr>
          <w:b/>
          <w:kern w:val="0"/>
          <w:sz w:val="32"/>
          <w:szCs w:val="20"/>
          <w:u w:val="single"/>
        </w:rPr>
        <w:t xml:space="preserve">       </w:t>
      </w:r>
      <w:r>
        <w:rPr>
          <w:bCs/>
          <w:kern w:val="0"/>
          <w:sz w:val="32"/>
          <w:szCs w:val="20"/>
          <w:u w:val="single"/>
        </w:rPr>
        <w:t xml:space="preserve"> </w:t>
      </w:r>
      <w:r>
        <w:rPr>
          <w:bCs/>
          <w:kern w:val="0"/>
          <w:sz w:val="32"/>
          <w:szCs w:val="20"/>
          <w:u w:val="single"/>
          <w:lang w:val="en-US"/>
        </w:rPr>
        <w:t xml:space="preserve">      </w:t>
      </w:r>
      <w:r>
        <w:rPr>
          <w:b/>
          <w:kern w:val="0"/>
          <w:sz w:val="32"/>
          <w:szCs w:val="20"/>
          <w:u w:val="single"/>
        </w:rPr>
        <w:t xml:space="preserve">     </w:t>
      </w:r>
      <w:r>
        <w:rPr>
          <w:rFonts w:hint="eastAsia"/>
          <w:b/>
          <w:kern w:val="0"/>
          <w:sz w:val="32"/>
          <w:szCs w:val="20"/>
          <w:u w:val="single"/>
        </w:rPr>
        <w:t xml:space="preserve">  </w:t>
      </w:r>
    </w:p>
    <w:p w14:paraId="5FDBACF7">
      <w:pPr>
        <w:spacing w:line="480" w:lineRule="auto"/>
        <w:ind w:firstLineChars="659"/>
        <w:rPr>
          <w:b/>
          <w:kern w:val="0"/>
          <w:sz w:val="32"/>
          <w:szCs w:val="20"/>
          <w:u w:val="single"/>
        </w:rPr>
      </w:pPr>
      <w:r>
        <w:rPr>
          <w:rFonts w:hint="eastAsia"/>
          <w:b/>
          <w:kern w:val="0"/>
          <w:sz w:val="32"/>
          <w:szCs w:val="20"/>
        </w:rPr>
        <w:t>审</w:t>
      </w:r>
      <w:r>
        <w:rPr>
          <w:b/>
          <w:kern w:val="0"/>
          <w:sz w:val="32"/>
          <w:szCs w:val="20"/>
        </w:rPr>
        <w:t xml:space="preserve">  </w:t>
      </w:r>
      <w:r>
        <w:rPr>
          <w:rFonts w:hint="eastAsia"/>
          <w:b/>
          <w:kern w:val="0"/>
          <w:sz w:val="32"/>
          <w:szCs w:val="20"/>
        </w:rPr>
        <w:t>核</w:t>
      </w:r>
      <w:r>
        <w:rPr>
          <w:b/>
          <w:kern w:val="0"/>
          <w:sz w:val="32"/>
          <w:szCs w:val="20"/>
          <w:u w:val="single"/>
        </w:rPr>
        <w:t xml:space="preserve">       </w:t>
      </w:r>
      <w:r>
        <w:rPr>
          <w:bCs/>
          <w:kern w:val="0"/>
          <w:sz w:val="32"/>
          <w:szCs w:val="20"/>
          <w:u w:val="single"/>
          <w:lang w:val="en-US"/>
        </w:rPr>
        <w:t xml:space="preserve">      </w:t>
      </w:r>
      <w:r>
        <w:rPr>
          <w:b/>
          <w:kern w:val="0"/>
          <w:sz w:val="32"/>
          <w:szCs w:val="20"/>
          <w:u w:val="single"/>
        </w:rPr>
        <w:t xml:space="preserve">      </w:t>
      </w:r>
      <w:r>
        <w:rPr>
          <w:rFonts w:hint="eastAsia"/>
          <w:b/>
          <w:kern w:val="0"/>
          <w:sz w:val="32"/>
          <w:szCs w:val="20"/>
          <w:u w:val="single"/>
        </w:rPr>
        <w:t xml:space="preserve">  </w:t>
      </w:r>
    </w:p>
    <w:p w14:paraId="015BA276">
      <w:pPr>
        <w:spacing w:line="480" w:lineRule="auto"/>
        <w:ind w:firstLineChars="659"/>
        <w:rPr>
          <w:b/>
          <w:kern w:val="0"/>
          <w:sz w:val="32"/>
          <w:szCs w:val="20"/>
          <w:u w:val="single"/>
        </w:rPr>
      </w:pPr>
      <w:r>
        <w:rPr>
          <w:rFonts w:hint="eastAsia"/>
          <w:b/>
          <w:kern w:val="0"/>
          <w:sz w:val="32"/>
          <w:szCs w:val="20"/>
        </w:rPr>
        <w:t>批</w:t>
      </w:r>
      <w:r>
        <w:rPr>
          <w:b/>
          <w:kern w:val="0"/>
          <w:sz w:val="32"/>
          <w:szCs w:val="20"/>
        </w:rPr>
        <w:t xml:space="preserve">  </w:t>
      </w:r>
      <w:r>
        <w:rPr>
          <w:rFonts w:hint="eastAsia"/>
          <w:b/>
          <w:kern w:val="0"/>
          <w:sz w:val="32"/>
          <w:szCs w:val="20"/>
        </w:rPr>
        <w:t>准</w:t>
      </w:r>
      <w:r>
        <w:rPr>
          <w:b/>
          <w:kern w:val="0"/>
          <w:sz w:val="32"/>
          <w:szCs w:val="20"/>
          <w:u w:val="single"/>
        </w:rPr>
        <w:t xml:space="preserve">       </w:t>
      </w:r>
      <w:r>
        <w:rPr>
          <w:rFonts w:hint="eastAsia"/>
          <w:bCs/>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r>
        <w:rPr>
          <w:rFonts w:hint="eastAsia"/>
          <w:b/>
          <w:kern w:val="0"/>
          <w:sz w:val="32"/>
          <w:szCs w:val="20"/>
          <w:u w:val="single"/>
        </w:rPr>
        <w:t xml:space="preserve"> </w:t>
      </w:r>
      <w:r>
        <w:rPr>
          <w:b/>
          <w:kern w:val="0"/>
          <w:sz w:val="32"/>
          <w:szCs w:val="20"/>
          <w:u w:val="single"/>
        </w:rPr>
        <w:t xml:space="preserve"> </w:t>
      </w:r>
    </w:p>
    <w:p w14:paraId="041B9E15">
      <w:pPr>
        <w:ind w:firstLine="0"/>
        <w:jc w:val="center"/>
      </w:pPr>
    </w:p>
    <w:p w14:paraId="328EED07">
      <w:pPr>
        <w:ind w:firstLine="0"/>
        <w:jc w:val="center"/>
      </w:pPr>
    </w:p>
    <w:p w14:paraId="18C4D2F7">
      <w:pPr>
        <w:ind w:firstLine="0"/>
        <w:jc w:val="center"/>
      </w:pPr>
    </w:p>
    <w:p w14:paraId="5DE0F601">
      <w:pPr>
        <w:ind w:firstLine="0"/>
        <w:jc w:val="center"/>
        <w:rPr>
          <w:rFonts w:ascii="宋体" w:hAnsi="宋体" w:cs="宋体"/>
          <w:b/>
          <w:sz w:val="32"/>
          <w:szCs w:val="32"/>
        </w:rPr>
      </w:pPr>
      <w:r>
        <w:rPr>
          <w:rFonts w:hint="eastAsia" w:ascii="宋体" w:hAnsi="宋体" w:cs="宋体"/>
          <w:b/>
          <w:sz w:val="32"/>
          <w:szCs w:val="32"/>
        </w:rPr>
        <w:t>北京邮电大学</w:t>
      </w:r>
    </w:p>
    <w:p w14:paraId="281FB3DE">
      <w:pPr>
        <w:spacing w:before="0" w:after="0"/>
        <w:ind w:firstLine="0"/>
        <w:jc w:val="center"/>
        <w:rPr>
          <w:rFonts w:ascii="宋体" w:hAnsi="宋体"/>
          <w:b/>
          <w:sz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fmt="decimal" w:start="1"/>
          <w:cols w:space="720" w:num="1"/>
          <w:formProt w:val="0"/>
          <w:titlePg/>
          <w:docGrid w:type="lines" w:linePitch="326" w:charSpace="0"/>
        </w:sectPr>
      </w:pPr>
      <w:r>
        <w:rPr>
          <w:rFonts w:hint="eastAsia" w:ascii="宋体" w:hAnsi="宋体"/>
          <w:b/>
          <w:sz w:val="28"/>
        </w:rPr>
        <w:t>2026年 5 月</w:t>
      </w:r>
    </w:p>
    <w:p w14:paraId="1D1E6534">
      <w:pPr>
        <w:spacing w:before="0" w:after="163"/>
        <w:ind w:firstLine="0"/>
        <w:jc w:val="center"/>
        <w:rPr>
          <w:rFonts w:ascii="黑体" w:hAnsi="黑体" w:eastAsia="黑体"/>
          <w:kern w:val="0"/>
          <w:sz w:val="36"/>
        </w:rPr>
      </w:pPr>
      <w:r>
        <w:rPr>
          <w:rFonts w:hint="eastAsia" w:ascii="黑体" w:hAnsi="黑体" w:eastAsia="黑体"/>
          <w:kern w:val="0"/>
          <w:sz w:val="36"/>
        </w:rPr>
        <w:t>目  录</w:t>
      </w:r>
    </w:p>
    <w:p w14:paraId="7CFF30F5">
      <w:pPr>
        <w:pStyle w:val="11"/>
        <w:tabs>
          <w:tab w:val="right" w:leader="dot" w:pos="8306"/>
          <w:tab w:val="clear" w:pos="420"/>
          <w:tab w:val="clear" w:pos="8302"/>
        </w:tabs>
      </w:pPr>
      <w:bookmarkStart w:id="0" w:name="_TocAuto1001"/>
      <w:r>
        <w:rPr>
          <w:kern w:val="0"/>
          <w:sz w:val="28"/>
          <w:szCs w:val="28"/>
        </w:rPr>
        <w:fldChar w:fldCharType="begin"/>
      </w:r>
      <w:r>
        <w:rPr>
          <w:kern w:val="0"/>
          <w:sz w:val="28"/>
          <w:szCs w:val="28"/>
        </w:rPr>
        <w:instrText xml:space="preserve"> TOC \o "1-2" \h \z \u </w:instrText>
      </w:r>
      <w:r>
        <w:rPr>
          <w:kern w:val="0"/>
          <w:sz w:val="28"/>
          <w:szCs w:val="28"/>
        </w:rPr>
        <w:fldChar w:fldCharType="separate"/>
      </w:r>
      <w:r>
        <w:rPr>
          <w:kern w:val="0"/>
          <w:szCs w:val="28"/>
        </w:rPr>
        <w:fldChar w:fldCharType="begin"/>
      </w:r>
      <w:r>
        <w:rPr>
          <w:kern w:val="0"/>
          <w:szCs w:val="28"/>
        </w:rPr>
        <w:instrText xml:space="preserve"> HYPERLINK \l _Toc1864449602 </w:instrText>
      </w:r>
      <w:r>
        <w:rPr>
          <w:kern w:val="0"/>
          <w:szCs w:val="28"/>
        </w:rPr>
        <w:fldChar w:fldCharType="separate"/>
      </w:r>
      <w:r>
        <w:rPr>
          <w:rFonts w:hint="eastAsia"/>
        </w:rPr>
        <w:t>1 范围和目的</w:t>
      </w:r>
      <w:r>
        <w:tab/>
      </w:r>
      <w:r>
        <w:fldChar w:fldCharType="begin"/>
      </w:r>
      <w:r>
        <w:instrText xml:space="preserve"> PAGEREF _Toc1864449602 \h </w:instrText>
      </w:r>
      <w:r>
        <w:fldChar w:fldCharType="separate"/>
      </w:r>
      <w:r>
        <w:t>3</w:t>
      </w:r>
      <w:r>
        <w:fldChar w:fldCharType="end"/>
      </w:r>
      <w:r>
        <w:rPr>
          <w:kern w:val="0"/>
          <w:szCs w:val="28"/>
        </w:rPr>
        <w:fldChar w:fldCharType="end"/>
      </w:r>
    </w:p>
    <w:p w14:paraId="67D77381">
      <w:pPr>
        <w:pStyle w:val="11"/>
        <w:tabs>
          <w:tab w:val="right" w:leader="dot" w:pos="8306"/>
          <w:tab w:val="clear" w:pos="420"/>
          <w:tab w:val="clear" w:pos="8302"/>
        </w:tabs>
      </w:pPr>
      <w:r>
        <w:rPr>
          <w:szCs w:val="28"/>
        </w:rPr>
        <w:fldChar w:fldCharType="begin"/>
      </w:r>
      <w:r>
        <w:rPr>
          <w:szCs w:val="28"/>
        </w:rPr>
        <w:instrText xml:space="preserve"> HYPERLINK \l _Toc918023295 </w:instrText>
      </w:r>
      <w:r>
        <w:rPr>
          <w:szCs w:val="28"/>
        </w:rPr>
        <w:fldChar w:fldCharType="separate"/>
      </w:r>
      <w:r>
        <w:rPr>
          <w:rFonts w:hint="eastAsia"/>
        </w:rPr>
        <w:t>2 测试依据</w:t>
      </w:r>
      <w:r>
        <w:tab/>
      </w:r>
      <w:r>
        <w:fldChar w:fldCharType="begin"/>
      </w:r>
      <w:r>
        <w:instrText xml:space="preserve"> PAGEREF _Toc918023295 \h </w:instrText>
      </w:r>
      <w:r>
        <w:fldChar w:fldCharType="separate"/>
      </w:r>
      <w:r>
        <w:t>3</w:t>
      </w:r>
      <w:r>
        <w:fldChar w:fldCharType="end"/>
      </w:r>
      <w:r>
        <w:rPr>
          <w:szCs w:val="28"/>
        </w:rPr>
        <w:fldChar w:fldCharType="end"/>
      </w:r>
    </w:p>
    <w:p w14:paraId="6F2B439B">
      <w:pPr>
        <w:pStyle w:val="13"/>
        <w:tabs>
          <w:tab w:val="right" w:leader="dot" w:pos="8306"/>
        </w:tabs>
      </w:pPr>
      <w:r>
        <w:rPr>
          <w:szCs w:val="28"/>
        </w:rPr>
        <w:fldChar w:fldCharType="begin"/>
      </w:r>
      <w:r>
        <w:rPr>
          <w:szCs w:val="28"/>
        </w:rPr>
        <w:instrText xml:space="preserve"> HYPERLINK \l _Toc271052300 </w:instrText>
      </w:r>
      <w:r>
        <w:rPr>
          <w:szCs w:val="28"/>
        </w:rPr>
        <w:fldChar w:fldCharType="separate"/>
      </w:r>
      <w:r>
        <w:rPr>
          <w:rFonts w:hint="eastAsia"/>
        </w:rPr>
        <w:t>2.1 研究内容</w:t>
      </w:r>
      <w:r>
        <w:tab/>
      </w:r>
      <w:r>
        <w:fldChar w:fldCharType="begin"/>
      </w:r>
      <w:r>
        <w:instrText xml:space="preserve"> PAGEREF _Toc271052300 \h </w:instrText>
      </w:r>
      <w:r>
        <w:fldChar w:fldCharType="separate"/>
      </w:r>
      <w:r>
        <w:t>3</w:t>
      </w:r>
      <w:r>
        <w:fldChar w:fldCharType="end"/>
      </w:r>
      <w:r>
        <w:rPr>
          <w:szCs w:val="28"/>
        </w:rPr>
        <w:fldChar w:fldCharType="end"/>
      </w:r>
    </w:p>
    <w:p w14:paraId="5502A77C">
      <w:pPr>
        <w:pStyle w:val="13"/>
        <w:tabs>
          <w:tab w:val="right" w:leader="dot" w:pos="8306"/>
        </w:tabs>
      </w:pPr>
      <w:r>
        <w:rPr>
          <w:szCs w:val="28"/>
        </w:rPr>
        <w:fldChar w:fldCharType="begin"/>
      </w:r>
      <w:r>
        <w:rPr>
          <w:szCs w:val="28"/>
        </w:rPr>
        <w:instrText xml:space="preserve"> HYPERLINK \l _Toc1069882837 </w:instrText>
      </w:r>
      <w:r>
        <w:rPr>
          <w:szCs w:val="28"/>
        </w:rPr>
        <w:fldChar w:fldCharType="separate"/>
      </w:r>
      <w:r>
        <w:rPr>
          <w:rFonts w:hint="eastAsia"/>
        </w:rPr>
        <w:t>2.2 关键技术</w:t>
      </w:r>
      <w:r>
        <w:tab/>
      </w:r>
      <w:r>
        <w:fldChar w:fldCharType="begin"/>
      </w:r>
      <w:r>
        <w:instrText xml:space="preserve"> PAGEREF _Toc1069882837 \h </w:instrText>
      </w:r>
      <w:r>
        <w:fldChar w:fldCharType="separate"/>
      </w:r>
      <w:r>
        <w:t>4</w:t>
      </w:r>
      <w:r>
        <w:fldChar w:fldCharType="end"/>
      </w:r>
      <w:r>
        <w:rPr>
          <w:szCs w:val="28"/>
        </w:rPr>
        <w:fldChar w:fldCharType="end"/>
      </w:r>
    </w:p>
    <w:p w14:paraId="10823228">
      <w:pPr>
        <w:pStyle w:val="13"/>
        <w:tabs>
          <w:tab w:val="right" w:leader="dot" w:pos="8306"/>
        </w:tabs>
      </w:pPr>
      <w:r>
        <w:rPr>
          <w:szCs w:val="28"/>
        </w:rPr>
        <w:fldChar w:fldCharType="begin"/>
      </w:r>
      <w:r>
        <w:rPr>
          <w:szCs w:val="28"/>
        </w:rPr>
        <w:instrText xml:space="preserve"> HYPERLINK \l _Toc1566678568 </w:instrText>
      </w:r>
      <w:r>
        <w:rPr>
          <w:szCs w:val="28"/>
        </w:rPr>
        <w:fldChar w:fldCharType="separate"/>
      </w:r>
      <w:r>
        <w:rPr>
          <w:rFonts w:hint="eastAsia"/>
        </w:rPr>
        <w:t>2.3 技术指标</w:t>
      </w:r>
      <w:r>
        <w:tab/>
      </w:r>
      <w:r>
        <w:fldChar w:fldCharType="begin"/>
      </w:r>
      <w:r>
        <w:instrText xml:space="preserve"> PAGEREF _Toc1566678568 \h </w:instrText>
      </w:r>
      <w:r>
        <w:fldChar w:fldCharType="separate"/>
      </w:r>
      <w:r>
        <w:t>5</w:t>
      </w:r>
      <w:r>
        <w:fldChar w:fldCharType="end"/>
      </w:r>
      <w:r>
        <w:rPr>
          <w:szCs w:val="28"/>
        </w:rPr>
        <w:fldChar w:fldCharType="end"/>
      </w:r>
    </w:p>
    <w:p w14:paraId="03C90F6E">
      <w:pPr>
        <w:pStyle w:val="13"/>
        <w:tabs>
          <w:tab w:val="right" w:leader="dot" w:pos="8306"/>
        </w:tabs>
      </w:pPr>
      <w:r>
        <w:rPr>
          <w:szCs w:val="28"/>
        </w:rPr>
        <w:fldChar w:fldCharType="begin"/>
      </w:r>
      <w:r>
        <w:rPr>
          <w:szCs w:val="28"/>
        </w:rPr>
        <w:instrText xml:space="preserve"> HYPERLINK \l _Toc1856185620 </w:instrText>
      </w:r>
      <w:r>
        <w:rPr>
          <w:szCs w:val="28"/>
        </w:rPr>
        <w:fldChar w:fldCharType="separate"/>
      </w:r>
      <w:r>
        <w:rPr>
          <w:rFonts w:hint="eastAsia"/>
        </w:rPr>
        <w:t>2.4 成果形式</w:t>
      </w:r>
      <w:r>
        <w:tab/>
      </w:r>
      <w:r>
        <w:fldChar w:fldCharType="begin"/>
      </w:r>
      <w:r>
        <w:instrText xml:space="preserve"> PAGEREF _Toc1856185620 \h </w:instrText>
      </w:r>
      <w:r>
        <w:fldChar w:fldCharType="separate"/>
      </w:r>
      <w:r>
        <w:t>5</w:t>
      </w:r>
      <w:r>
        <w:fldChar w:fldCharType="end"/>
      </w:r>
      <w:r>
        <w:rPr>
          <w:szCs w:val="28"/>
        </w:rPr>
        <w:fldChar w:fldCharType="end"/>
      </w:r>
    </w:p>
    <w:p w14:paraId="642E5D20">
      <w:pPr>
        <w:pStyle w:val="13"/>
        <w:tabs>
          <w:tab w:val="right" w:leader="dot" w:pos="8306"/>
        </w:tabs>
      </w:pPr>
      <w:r>
        <w:rPr>
          <w:szCs w:val="28"/>
        </w:rPr>
        <w:fldChar w:fldCharType="begin"/>
      </w:r>
      <w:r>
        <w:rPr>
          <w:szCs w:val="28"/>
        </w:rPr>
        <w:instrText xml:space="preserve"> HYPERLINK \l _Toc1858350703 </w:instrText>
      </w:r>
      <w:r>
        <w:rPr>
          <w:szCs w:val="28"/>
        </w:rPr>
        <w:fldChar w:fldCharType="separate"/>
      </w:r>
      <w:r>
        <w:rPr>
          <w:rFonts w:hint="eastAsia"/>
        </w:rPr>
        <w:t>3 测试环</w:t>
      </w:r>
      <w:r>
        <w:rPr>
          <w:rFonts w:hint="eastAsia"/>
          <w:lang w:val="en-US" w:eastAsia="zh-CN"/>
        </w:rPr>
        <w:t>境</w:t>
      </w:r>
      <w:r>
        <w:tab/>
      </w:r>
      <w:r>
        <w:fldChar w:fldCharType="begin"/>
      </w:r>
      <w:r>
        <w:instrText xml:space="preserve"> PAGEREF _Toc1858350703 \h </w:instrText>
      </w:r>
      <w:r>
        <w:fldChar w:fldCharType="separate"/>
      </w:r>
      <w:r>
        <w:t>6</w:t>
      </w:r>
      <w:r>
        <w:fldChar w:fldCharType="end"/>
      </w:r>
      <w:r>
        <w:rPr>
          <w:szCs w:val="28"/>
        </w:rPr>
        <w:fldChar w:fldCharType="end"/>
      </w:r>
    </w:p>
    <w:p w14:paraId="3158DC2B">
      <w:pPr>
        <w:pStyle w:val="13"/>
        <w:tabs>
          <w:tab w:val="right" w:leader="dot" w:pos="8306"/>
        </w:tabs>
      </w:pPr>
      <w:r>
        <w:rPr>
          <w:szCs w:val="28"/>
        </w:rPr>
        <w:fldChar w:fldCharType="begin"/>
      </w:r>
      <w:r>
        <w:rPr>
          <w:szCs w:val="28"/>
        </w:rPr>
        <w:instrText xml:space="preserve"> HYPERLINK \l _Toc1960230400 </w:instrText>
      </w:r>
      <w:r>
        <w:rPr>
          <w:szCs w:val="28"/>
        </w:rPr>
        <w:fldChar w:fldCharType="separate"/>
      </w:r>
      <w:r>
        <w:rPr>
          <w:rFonts w:hint="eastAsia"/>
          <w:lang w:val="en-US" w:eastAsia="zh-CN"/>
        </w:rPr>
        <w:t>3.1 总体介绍</w:t>
      </w:r>
      <w:r>
        <w:tab/>
      </w:r>
      <w:r>
        <w:fldChar w:fldCharType="begin"/>
      </w:r>
      <w:r>
        <w:instrText xml:space="preserve"> PAGEREF _Toc1960230400 \h </w:instrText>
      </w:r>
      <w:r>
        <w:fldChar w:fldCharType="separate"/>
      </w:r>
      <w:r>
        <w:t>6</w:t>
      </w:r>
      <w:r>
        <w:fldChar w:fldCharType="end"/>
      </w:r>
      <w:r>
        <w:rPr>
          <w:szCs w:val="28"/>
        </w:rPr>
        <w:fldChar w:fldCharType="end"/>
      </w:r>
    </w:p>
    <w:p w14:paraId="24E42857">
      <w:pPr>
        <w:pStyle w:val="13"/>
        <w:tabs>
          <w:tab w:val="right" w:leader="dot" w:pos="8306"/>
        </w:tabs>
      </w:pPr>
      <w:r>
        <w:rPr>
          <w:szCs w:val="28"/>
        </w:rPr>
        <w:fldChar w:fldCharType="begin"/>
      </w:r>
      <w:r>
        <w:rPr>
          <w:szCs w:val="28"/>
        </w:rPr>
        <w:instrText xml:space="preserve"> HYPERLINK \l _Toc250132586 </w:instrText>
      </w:r>
      <w:r>
        <w:rPr>
          <w:szCs w:val="28"/>
        </w:rPr>
        <w:fldChar w:fldCharType="separate"/>
      </w:r>
      <w:r>
        <w:rPr>
          <w:rFonts w:hint="eastAsia"/>
        </w:rPr>
        <w:t>3.2 原型系统</w:t>
      </w:r>
      <w:r>
        <w:tab/>
      </w:r>
      <w:r>
        <w:fldChar w:fldCharType="begin"/>
      </w:r>
      <w:r>
        <w:instrText xml:space="preserve"> PAGEREF _Toc250132586 \h </w:instrText>
      </w:r>
      <w:r>
        <w:fldChar w:fldCharType="separate"/>
      </w:r>
      <w:r>
        <w:t>9</w:t>
      </w:r>
      <w:r>
        <w:fldChar w:fldCharType="end"/>
      </w:r>
      <w:r>
        <w:rPr>
          <w:szCs w:val="28"/>
        </w:rPr>
        <w:fldChar w:fldCharType="end"/>
      </w:r>
    </w:p>
    <w:p w14:paraId="21123D20">
      <w:pPr>
        <w:pStyle w:val="13"/>
        <w:tabs>
          <w:tab w:val="right" w:leader="dot" w:pos="8306"/>
        </w:tabs>
      </w:pPr>
      <w:r>
        <w:rPr>
          <w:szCs w:val="28"/>
        </w:rPr>
        <w:fldChar w:fldCharType="begin"/>
      </w:r>
      <w:r>
        <w:rPr>
          <w:szCs w:val="28"/>
        </w:rPr>
        <w:instrText xml:space="preserve"> HYPERLINK \l _Toc1740469027 </w:instrText>
      </w:r>
      <w:r>
        <w:rPr>
          <w:szCs w:val="28"/>
        </w:rPr>
        <w:fldChar w:fldCharType="separate"/>
      </w:r>
      <w:r>
        <w:rPr>
          <w:rFonts w:hint="eastAsia"/>
        </w:rPr>
        <w:t>3.3 场景设置</w:t>
      </w:r>
      <w:r>
        <w:tab/>
      </w:r>
      <w:r>
        <w:fldChar w:fldCharType="begin"/>
      </w:r>
      <w:r>
        <w:instrText xml:space="preserve"> PAGEREF _Toc1740469027 \h </w:instrText>
      </w:r>
      <w:r>
        <w:fldChar w:fldCharType="separate"/>
      </w:r>
      <w:r>
        <w:t>9</w:t>
      </w:r>
      <w:r>
        <w:fldChar w:fldCharType="end"/>
      </w:r>
      <w:r>
        <w:rPr>
          <w:szCs w:val="28"/>
        </w:rPr>
        <w:fldChar w:fldCharType="end"/>
      </w:r>
    </w:p>
    <w:p w14:paraId="325253E2">
      <w:pPr>
        <w:pStyle w:val="13"/>
        <w:tabs>
          <w:tab w:val="right" w:leader="dot" w:pos="8306"/>
        </w:tabs>
      </w:pPr>
      <w:r>
        <w:rPr>
          <w:szCs w:val="28"/>
        </w:rPr>
        <w:fldChar w:fldCharType="begin"/>
      </w:r>
      <w:r>
        <w:rPr>
          <w:szCs w:val="28"/>
        </w:rPr>
        <w:instrText xml:space="preserve"> HYPERLINK \l _Toc1401209679 </w:instrText>
      </w:r>
      <w:r>
        <w:rPr>
          <w:szCs w:val="28"/>
        </w:rPr>
        <w:fldChar w:fldCharType="separate"/>
      </w:r>
      <w:r>
        <w:rPr>
          <w:rFonts w:hint="eastAsia"/>
        </w:rPr>
        <w:t>3.4 被测对象</w:t>
      </w:r>
      <w:r>
        <w:tab/>
      </w:r>
      <w:r>
        <w:fldChar w:fldCharType="begin"/>
      </w:r>
      <w:r>
        <w:instrText xml:space="preserve"> PAGEREF _Toc1401209679 \h </w:instrText>
      </w:r>
      <w:r>
        <w:fldChar w:fldCharType="separate"/>
      </w:r>
      <w:r>
        <w:t>9</w:t>
      </w:r>
      <w:r>
        <w:fldChar w:fldCharType="end"/>
      </w:r>
      <w:r>
        <w:rPr>
          <w:szCs w:val="28"/>
        </w:rPr>
        <w:fldChar w:fldCharType="end"/>
      </w:r>
    </w:p>
    <w:p w14:paraId="4CFB45FA">
      <w:pPr>
        <w:pStyle w:val="13"/>
        <w:tabs>
          <w:tab w:val="right" w:leader="dot" w:pos="8306"/>
        </w:tabs>
      </w:pPr>
      <w:r>
        <w:rPr>
          <w:szCs w:val="28"/>
        </w:rPr>
        <w:fldChar w:fldCharType="begin"/>
      </w:r>
      <w:r>
        <w:rPr>
          <w:szCs w:val="28"/>
        </w:rPr>
        <w:instrText xml:space="preserve"> HYPERLINK \l _Toc21602801 </w:instrText>
      </w:r>
      <w:r>
        <w:rPr>
          <w:szCs w:val="28"/>
        </w:rPr>
        <w:fldChar w:fldCharType="separate"/>
      </w:r>
      <w:r>
        <w:rPr>
          <w:rFonts w:hint="eastAsia"/>
        </w:rPr>
        <w:t>3.5 计量工具</w:t>
      </w:r>
      <w:r>
        <w:tab/>
      </w:r>
      <w:r>
        <w:fldChar w:fldCharType="begin"/>
      </w:r>
      <w:r>
        <w:instrText xml:space="preserve"> PAGEREF _Toc21602801 \h </w:instrText>
      </w:r>
      <w:r>
        <w:fldChar w:fldCharType="separate"/>
      </w:r>
      <w:r>
        <w:t>10</w:t>
      </w:r>
      <w:r>
        <w:fldChar w:fldCharType="end"/>
      </w:r>
      <w:r>
        <w:rPr>
          <w:szCs w:val="28"/>
        </w:rPr>
        <w:fldChar w:fldCharType="end"/>
      </w:r>
    </w:p>
    <w:p w14:paraId="6BDB7EAD">
      <w:pPr>
        <w:pStyle w:val="13"/>
        <w:tabs>
          <w:tab w:val="right" w:leader="dot" w:pos="8306"/>
        </w:tabs>
      </w:pPr>
      <w:r>
        <w:rPr>
          <w:szCs w:val="28"/>
        </w:rPr>
        <w:fldChar w:fldCharType="begin"/>
      </w:r>
      <w:r>
        <w:rPr>
          <w:szCs w:val="28"/>
        </w:rPr>
        <w:instrText xml:space="preserve"> HYPERLINK \l _Toc556888183 </w:instrText>
      </w:r>
      <w:r>
        <w:rPr>
          <w:szCs w:val="28"/>
        </w:rPr>
        <w:fldChar w:fldCharType="separate"/>
      </w:r>
      <w:r>
        <w:rPr>
          <w:rFonts w:hint="eastAsia"/>
        </w:rPr>
        <w:t>3.6 测试环境支撑工具</w:t>
      </w:r>
      <w:r>
        <w:tab/>
      </w:r>
      <w:r>
        <w:fldChar w:fldCharType="begin"/>
      </w:r>
      <w:r>
        <w:instrText xml:space="preserve"> PAGEREF _Toc556888183 \h </w:instrText>
      </w:r>
      <w:r>
        <w:fldChar w:fldCharType="separate"/>
      </w:r>
      <w:r>
        <w:t>10</w:t>
      </w:r>
      <w:r>
        <w:fldChar w:fldCharType="end"/>
      </w:r>
      <w:r>
        <w:rPr>
          <w:szCs w:val="28"/>
        </w:rPr>
        <w:fldChar w:fldCharType="end"/>
      </w:r>
    </w:p>
    <w:p w14:paraId="27F35CE6">
      <w:pPr>
        <w:pStyle w:val="13"/>
        <w:tabs>
          <w:tab w:val="right" w:leader="dot" w:pos="8306"/>
        </w:tabs>
      </w:pPr>
      <w:r>
        <w:rPr>
          <w:szCs w:val="28"/>
        </w:rPr>
        <w:fldChar w:fldCharType="begin"/>
      </w:r>
      <w:r>
        <w:rPr>
          <w:szCs w:val="28"/>
        </w:rPr>
        <w:instrText xml:space="preserve"> HYPERLINK \l _Toc1700017302 </w:instrText>
      </w:r>
      <w:r>
        <w:rPr>
          <w:szCs w:val="28"/>
        </w:rPr>
        <w:fldChar w:fldCharType="separate"/>
      </w:r>
      <w:r>
        <w:rPr>
          <w:rFonts w:hint="eastAsia"/>
        </w:rPr>
        <w:t>3.7 对比对象</w:t>
      </w:r>
      <w:r>
        <w:tab/>
      </w:r>
      <w:r>
        <w:fldChar w:fldCharType="begin"/>
      </w:r>
      <w:r>
        <w:instrText xml:space="preserve"> PAGEREF _Toc1700017302 \h </w:instrText>
      </w:r>
      <w:r>
        <w:fldChar w:fldCharType="separate"/>
      </w:r>
      <w:r>
        <w:t>10</w:t>
      </w:r>
      <w:r>
        <w:fldChar w:fldCharType="end"/>
      </w:r>
      <w:r>
        <w:rPr>
          <w:szCs w:val="28"/>
        </w:rPr>
        <w:fldChar w:fldCharType="end"/>
      </w:r>
    </w:p>
    <w:p w14:paraId="7BDBD56B">
      <w:pPr>
        <w:pStyle w:val="11"/>
        <w:tabs>
          <w:tab w:val="right" w:leader="dot" w:pos="8306"/>
          <w:tab w:val="clear" w:pos="420"/>
          <w:tab w:val="clear" w:pos="8302"/>
        </w:tabs>
      </w:pPr>
      <w:r>
        <w:rPr>
          <w:szCs w:val="28"/>
        </w:rPr>
        <w:fldChar w:fldCharType="begin"/>
      </w:r>
      <w:r>
        <w:rPr>
          <w:szCs w:val="28"/>
        </w:rPr>
        <w:instrText xml:space="preserve"> HYPERLINK \l _Toc953396687 </w:instrText>
      </w:r>
      <w:r>
        <w:rPr>
          <w:szCs w:val="28"/>
        </w:rPr>
        <w:fldChar w:fldCharType="separate"/>
      </w:r>
      <w:r>
        <w:rPr>
          <w:rFonts w:hint="eastAsia"/>
        </w:rPr>
        <w:t>4 测试项说明</w:t>
      </w:r>
      <w:r>
        <w:tab/>
      </w:r>
      <w:r>
        <w:fldChar w:fldCharType="begin"/>
      </w:r>
      <w:r>
        <w:instrText xml:space="preserve"> PAGEREF _Toc953396687 \h </w:instrText>
      </w:r>
      <w:r>
        <w:fldChar w:fldCharType="separate"/>
      </w:r>
      <w:r>
        <w:t>10</w:t>
      </w:r>
      <w:r>
        <w:fldChar w:fldCharType="end"/>
      </w:r>
      <w:r>
        <w:rPr>
          <w:szCs w:val="28"/>
        </w:rPr>
        <w:fldChar w:fldCharType="end"/>
      </w:r>
    </w:p>
    <w:p w14:paraId="2E97F751">
      <w:pPr>
        <w:pStyle w:val="11"/>
        <w:tabs>
          <w:tab w:val="right" w:leader="dot" w:pos="8306"/>
          <w:tab w:val="clear" w:pos="420"/>
          <w:tab w:val="clear" w:pos="8302"/>
        </w:tabs>
      </w:pPr>
      <w:r>
        <w:rPr>
          <w:szCs w:val="28"/>
        </w:rPr>
        <w:fldChar w:fldCharType="begin"/>
      </w:r>
      <w:r>
        <w:rPr>
          <w:szCs w:val="28"/>
        </w:rPr>
        <w:instrText xml:space="preserve"> HYPERLINK \l _Toc807058593 </w:instrText>
      </w:r>
      <w:r>
        <w:rPr>
          <w:szCs w:val="28"/>
        </w:rPr>
        <w:fldChar w:fldCharType="separate"/>
      </w:r>
      <w:r>
        <w:rPr>
          <w:rFonts w:hint="eastAsia"/>
        </w:rPr>
        <w:t>5 测试用例描述</w:t>
      </w:r>
      <w:r>
        <w:tab/>
      </w:r>
      <w:r>
        <w:fldChar w:fldCharType="begin"/>
      </w:r>
      <w:r>
        <w:instrText xml:space="preserve"> PAGEREF _Toc807058593 \h </w:instrText>
      </w:r>
      <w:r>
        <w:fldChar w:fldCharType="separate"/>
      </w:r>
      <w:r>
        <w:t>18</w:t>
      </w:r>
      <w:r>
        <w:fldChar w:fldCharType="end"/>
      </w:r>
      <w:r>
        <w:rPr>
          <w:szCs w:val="28"/>
        </w:rPr>
        <w:fldChar w:fldCharType="end"/>
      </w:r>
    </w:p>
    <w:p w14:paraId="4AAD2022">
      <w:pPr>
        <w:pStyle w:val="13"/>
        <w:tabs>
          <w:tab w:val="right" w:leader="dot" w:pos="8306"/>
        </w:tabs>
      </w:pPr>
      <w:r>
        <w:rPr>
          <w:szCs w:val="28"/>
        </w:rPr>
        <w:fldChar w:fldCharType="begin"/>
      </w:r>
      <w:r>
        <w:rPr>
          <w:szCs w:val="28"/>
        </w:rPr>
        <w:instrText xml:space="preserve"> HYPERLINK \l _Toc897296003 </w:instrText>
      </w:r>
      <w:r>
        <w:rPr>
          <w:szCs w:val="28"/>
        </w:rPr>
        <w:fldChar w:fldCharType="separate"/>
      </w:r>
      <w:r>
        <w:rPr>
          <w:rFonts w:hint="eastAsia"/>
        </w:rPr>
        <w:t>TC-ZB-01-01 台风场景训练测试</w:t>
      </w:r>
      <w:r>
        <w:tab/>
      </w:r>
      <w:r>
        <w:fldChar w:fldCharType="begin"/>
      </w:r>
      <w:r>
        <w:instrText xml:space="preserve"> PAGEREF _Toc897296003 \h </w:instrText>
      </w:r>
      <w:r>
        <w:fldChar w:fldCharType="separate"/>
      </w:r>
      <w:r>
        <w:t>19</w:t>
      </w:r>
      <w:r>
        <w:fldChar w:fldCharType="end"/>
      </w:r>
      <w:r>
        <w:rPr>
          <w:szCs w:val="28"/>
        </w:rPr>
        <w:fldChar w:fldCharType="end"/>
      </w:r>
    </w:p>
    <w:p w14:paraId="460AD28E">
      <w:pPr>
        <w:pStyle w:val="13"/>
        <w:tabs>
          <w:tab w:val="right" w:leader="dot" w:pos="8306"/>
        </w:tabs>
      </w:pPr>
      <w:r>
        <w:rPr>
          <w:szCs w:val="28"/>
        </w:rPr>
        <w:fldChar w:fldCharType="begin"/>
      </w:r>
      <w:r>
        <w:rPr>
          <w:szCs w:val="28"/>
        </w:rPr>
        <w:instrText xml:space="preserve"> HYPERLINK \l _Toc1985245543 </w:instrText>
      </w:r>
      <w:r>
        <w:rPr>
          <w:szCs w:val="28"/>
        </w:rPr>
        <w:fldChar w:fldCharType="separate"/>
      </w:r>
      <w:r>
        <w:rPr>
          <w:rFonts w:hint="eastAsia"/>
        </w:rPr>
        <w:t>TC-ZB-01-02 洪水场景训练测试</w:t>
      </w:r>
      <w:r>
        <w:tab/>
      </w:r>
      <w:r>
        <w:fldChar w:fldCharType="begin"/>
      </w:r>
      <w:r>
        <w:instrText xml:space="preserve"> PAGEREF _Toc1985245543 \h </w:instrText>
      </w:r>
      <w:r>
        <w:fldChar w:fldCharType="separate"/>
      </w:r>
      <w:r>
        <w:t>21</w:t>
      </w:r>
      <w:r>
        <w:fldChar w:fldCharType="end"/>
      </w:r>
      <w:r>
        <w:rPr>
          <w:szCs w:val="28"/>
        </w:rPr>
        <w:fldChar w:fldCharType="end"/>
      </w:r>
    </w:p>
    <w:p w14:paraId="766CD701">
      <w:pPr>
        <w:pStyle w:val="13"/>
        <w:tabs>
          <w:tab w:val="right" w:leader="dot" w:pos="8306"/>
        </w:tabs>
      </w:pPr>
      <w:r>
        <w:rPr>
          <w:szCs w:val="28"/>
        </w:rPr>
        <w:fldChar w:fldCharType="begin"/>
      </w:r>
      <w:r>
        <w:rPr>
          <w:szCs w:val="28"/>
        </w:rPr>
        <w:instrText xml:space="preserve"> HYPERLINK \l _Toc637061434 </w:instrText>
      </w:r>
      <w:r>
        <w:rPr>
          <w:szCs w:val="28"/>
        </w:rPr>
        <w:fldChar w:fldCharType="separate"/>
      </w:r>
      <w:r>
        <w:rPr>
          <w:rFonts w:hint="eastAsia"/>
        </w:rPr>
        <w:t>TC-ZB-01-03 地震场景训练测试</w:t>
      </w:r>
      <w:r>
        <w:tab/>
      </w:r>
      <w:r>
        <w:fldChar w:fldCharType="begin"/>
      </w:r>
      <w:r>
        <w:instrText xml:space="preserve"> PAGEREF _Toc637061434 \h </w:instrText>
      </w:r>
      <w:r>
        <w:fldChar w:fldCharType="separate"/>
      </w:r>
      <w:r>
        <w:t>23</w:t>
      </w:r>
      <w:r>
        <w:fldChar w:fldCharType="end"/>
      </w:r>
      <w:r>
        <w:rPr>
          <w:szCs w:val="28"/>
        </w:rPr>
        <w:fldChar w:fldCharType="end"/>
      </w:r>
    </w:p>
    <w:p w14:paraId="6C1B1028">
      <w:pPr>
        <w:pStyle w:val="13"/>
        <w:tabs>
          <w:tab w:val="right" w:leader="dot" w:pos="8306"/>
        </w:tabs>
      </w:pPr>
      <w:r>
        <w:rPr>
          <w:szCs w:val="28"/>
        </w:rPr>
        <w:fldChar w:fldCharType="begin"/>
      </w:r>
      <w:r>
        <w:rPr>
          <w:szCs w:val="28"/>
        </w:rPr>
        <w:instrText xml:space="preserve"> HYPERLINK \l _Toc1216517502 </w:instrText>
      </w:r>
      <w:r>
        <w:rPr>
          <w:szCs w:val="28"/>
        </w:rPr>
        <w:fldChar w:fldCharType="separate"/>
      </w:r>
      <w:r>
        <w:rPr>
          <w:rFonts w:hint="eastAsia"/>
        </w:rPr>
        <w:t>TC-ZB-01-04 通信制式数量与训练记录核验</w:t>
      </w:r>
      <w:r>
        <w:tab/>
      </w:r>
      <w:r>
        <w:fldChar w:fldCharType="begin"/>
      </w:r>
      <w:r>
        <w:instrText xml:space="preserve"> PAGEREF _Toc1216517502 \h </w:instrText>
      </w:r>
      <w:r>
        <w:fldChar w:fldCharType="separate"/>
      </w:r>
      <w:r>
        <w:t>24</w:t>
      </w:r>
      <w:r>
        <w:fldChar w:fldCharType="end"/>
      </w:r>
      <w:r>
        <w:rPr>
          <w:szCs w:val="28"/>
        </w:rPr>
        <w:fldChar w:fldCharType="end"/>
      </w:r>
    </w:p>
    <w:p w14:paraId="6C1B1028">
      <w:pPr>
        <w:pStyle w:val="13"/>
        <w:tabs>
          <w:tab w:val="right" w:leader="dot" w:pos="8306"/>
        </w:tabs>
      </w:pPr>
      <w:r>
        <w:rPr>
          <w:szCs w:val="28"/>
        </w:rPr>
        <w:fldChar w:fldCharType="begin"/>
      </w:r>
      <w:r>
        <w:rPr>
          <w:szCs w:val="28"/>
        </w:rPr>
        <w:instrText xml:space="preserve"> HYPERLINK \l _Toc1216517502 </w:instrText>
      </w:r>
      <w:r>
        <w:rPr>
          <w:szCs w:val="28"/>
        </w:rPr>
        <w:fldChar w:fldCharType="separate"/>
      </w:r>
      <w:r>
        <w:rPr>
          <w:rFonts w:hint="eastAsia"/>
        </w:rPr>
        <w:t>TC-ZB-01-05 暴雨场景训练测试</w:t>
      </w:r>
      <w:r>
        <w:tab/>
      </w:r>
      <w:r>
        <w:fldChar w:fldCharType="begin"/>
      </w:r>
      <w:r>
        <w:instrText xml:space="preserve"> PAGEREF _Toc1216517502 \h </w:instrText>
      </w:r>
      <w:r>
        <w:fldChar w:fldCharType="separate"/>
      </w:r>
      <w:r>
        <w:t>24</w:t>
      </w:r>
      <w:r>
        <w:fldChar w:fldCharType="end"/>
      </w:r>
      <w:r>
        <w:rPr>
          <w:szCs w:val="28"/>
        </w:rPr>
        <w:fldChar w:fldCharType="end"/>
      </w:r>
    </w:p>
    <w:p w14:paraId="6C1B1028">
      <w:pPr>
        <w:pStyle w:val="13"/>
        <w:tabs>
          <w:tab w:val="right" w:leader="dot" w:pos="8306"/>
        </w:tabs>
      </w:pPr>
      <w:r>
        <w:rPr>
          <w:szCs w:val="28"/>
        </w:rPr>
        <w:fldChar w:fldCharType="begin"/>
      </w:r>
      <w:r>
        <w:rPr>
          <w:szCs w:val="28"/>
        </w:rPr>
        <w:instrText xml:space="preserve"> HYPERLINK \l _Toc1216517502 </w:instrText>
      </w:r>
      <w:r>
        <w:rPr>
          <w:szCs w:val="28"/>
        </w:rPr>
        <w:fldChar w:fldCharType="separate"/>
      </w:r>
      <w:r>
        <w:rPr>
          <w:rFonts w:hint="eastAsia"/>
        </w:rPr>
        <w:t>TC-ZB-01-06 泥石流场景训练测试</w:t>
      </w:r>
      <w:r>
        <w:tab/>
      </w:r>
      <w:r>
        <w:fldChar w:fldCharType="begin"/>
      </w:r>
      <w:r>
        <w:instrText xml:space="preserve"> PAGEREF _Toc1216517502 \h </w:instrText>
      </w:r>
      <w:r>
        <w:fldChar w:fldCharType="separate"/>
      </w:r>
      <w:r>
        <w:t>25</w:t>
      </w:r>
      <w:r>
        <w:fldChar w:fldCharType="end"/>
      </w:r>
      <w:r>
        <w:rPr>
          <w:szCs w:val="28"/>
        </w:rPr>
        <w:fldChar w:fldCharType="end"/>
      </w:r>
    </w:p>
    <w:p w14:paraId="0EB6F183">
      <w:pPr>
        <w:pStyle w:val="13"/>
        <w:tabs>
          <w:tab w:val="right" w:leader="dot" w:pos="8306"/>
        </w:tabs>
      </w:pPr>
      <w:r>
        <w:rPr>
          <w:szCs w:val="28"/>
        </w:rPr>
        <w:fldChar w:fldCharType="begin"/>
      </w:r>
      <w:r>
        <w:rPr>
          <w:szCs w:val="28"/>
        </w:rPr>
        <w:instrText xml:space="preserve"> HYPERLINK \l _Toc2032871253 </w:instrText>
      </w:r>
      <w:r>
        <w:rPr>
          <w:szCs w:val="28"/>
        </w:rPr>
        <w:fldChar w:fldCharType="separate"/>
      </w:r>
      <w:r>
        <w:rPr>
          <w:rFonts w:hint="eastAsia"/>
        </w:rPr>
        <w:t>TC-ZB-02-01 台风组网方案生成测试</w:t>
      </w:r>
      <w:r>
        <w:tab/>
      </w:r>
      <w:r>
        <w:fldChar w:fldCharType="begin"/>
      </w:r>
      <w:r>
        <w:instrText xml:space="preserve"> PAGEREF _Toc2032871253 \h </w:instrText>
      </w:r>
      <w:r>
        <w:fldChar w:fldCharType="separate"/>
      </w:r>
      <w:r>
        <w:t>25</w:t>
      </w:r>
      <w:r>
        <w:fldChar w:fldCharType="end"/>
      </w:r>
      <w:r>
        <w:rPr>
          <w:szCs w:val="28"/>
        </w:rPr>
        <w:fldChar w:fldCharType="end"/>
      </w:r>
    </w:p>
    <w:p w14:paraId="7E7B0AA0">
      <w:pPr>
        <w:pStyle w:val="13"/>
        <w:tabs>
          <w:tab w:val="right" w:leader="dot" w:pos="8306"/>
        </w:tabs>
      </w:pPr>
      <w:r>
        <w:rPr>
          <w:szCs w:val="28"/>
        </w:rPr>
        <w:fldChar w:fldCharType="begin"/>
      </w:r>
      <w:r>
        <w:rPr>
          <w:szCs w:val="28"/>
        </w:rPr>
        <w:instrText xml:space="preserve"> HYPERLINK \l _Toc1808714837 </w:instrText>
      </w:r>
      <w:r>
        <w:rPr>
          <w:szCs w:val="28"/>
        </w:rPr>
        <w:fldChar w:fldCharType="separate"/>
      </w:r>
      <w:r>
        <w:rPr>
          <w:rFonts w:hint="eastAsia"/>
        </w:rPr>
        <w:t>TC-ZB-02-02 洪水组网方案生成测试</w:t>
      </w:r>
      <w:r>
        <w:tab/>
      </w:r>
      <w:r>
        <w:fldChar w:fldCharType="begin"/>
      </w:r>
      <w:r>
        <w:instrText xml:space="preserve"> PAGEREF _Toc1808714837 \h </w:instrText>
      </w:r>
      <w:r>
        <w:fldChar w:fldCharType="separate"/>
      </w:r>
      <w:r>
        <w:t>27</w:t>
      </w:r>
      <w:r>
        <w:fldChar w:fldCharType="end"/>
      </w:r>
      <w:r>
        <w:rPr>
          <w:szCs w:val="28"/>
        </w:rPr>
        <w:fldChar w:fldCharType="end"/>
      </w:r>
    </w:p>
    <w:p w14:paraId="253D062A">
      <w:pPr>
        <w:pStyle w:val="13"/>
        <w:tabs>
          <w:tab w:val="right" w:leader="dot" w:pos="8306"/>
        </w:tabs>
      </w:pPr>
      <w:r>
        <w:rPr>
          <w:szCs w:val="28"/>
        </w:rPr>
        <w:fldChar w:fldCharType="begin"/>
      </w:r>
      <w:r>
        <w:rPr>
          <w:szCs w:val="28"/>
        </w:rPr>
        <w:instrText xml:space="preserve"> HYPERLINK \l _Toc1086304310 </w:instrText>
      </w:r>
      <w:r>
        <w:rPr>
          <w:szCs w:val="28"/>
        </w:rPr>
        <w:fldChar w:fldCharType="separate"/>
      </w:r>
      <w:r>
        <w:rPr>
          <w:rFonts w:hint="eastAsia"/>
        </w:rPr>
        <w:t>TC-ZB-02-03 地震组网方案生成测试</w:t>
      </w:r>
      <w:r>
        <w:tab/>
      </w:r>
      <w:r>
        <w:fldChar w:fldCharType="begin"/>
      </w:r>
      <w:r>
        <w:instrText xml:space="preserve"> PAGEREF _Toc1086304310 \h </w:instrText>
      </w:r>
      <w:r>
        <w:fldChar w:fldCharType="separate"/>
      </w:r>
      <w:r>
        <w:t>28</w:t>
      </w:r>
      <w:r>
        <w:fldChar w:fldCharType="end"/>
      </w:r>
      <w:r>
        <w:rPr>
          <w:szCs w:val="28"/>
        </w:rPr>
        <w:fldChar w:fldCharType="end"/>
      </w:r>
    </w:p>
    <w:p w14:paraId="353654DF">
      <w:pPr>
        <w:pStyle w:val="13"/>
        <w:tabs>
          <w:tab w:val="right" w:leader="dot" w:pos="8306"/>
        </w:tabs>
      </w:pPr>
      <w:r>
        <w:rPr>
          <w:szCs w:val="28"/>
        </w:rPr>
        <w:fldChar w:fldCharType="begin"/>
      </w:r>
      <w:r>
        <w:rPr>
          <w:szCs w:val="28"/>
        </w:rPr>
        <w:instrText xml:space="preserve"> HYPERLINK \l _Toc184299574 </w:instrText>
      </w:r>
      <w:r>
        <w:rPr>
          <w:szCs w:val="28"/>
        </w:rPr>
        <w:fldChar w:fldCharType="separate"/>
      </w:r>
      <w:r>
        <w:rPr>
          <w:rFonts w:hint="eastAsia"/>
        </w:rPr>
        <w:t>TC-ZB-02-04 组网场景数量、40Mbps 和 95% 指标核验</w:t>
      </w:r>
      <w:r>
        <w:tab/>
      </w:r>
      <w:r>
        <w:fldChar w:fldCharType="begin"/>
      </w:r>
      <w:r>
        <w:instrText xml:space="preserve"> PAGEREF _Toc184299574 \h </w:instrText>
      </w:r>
      <w:r>
        <w:fldChar w:fldCharType="separate"/>
      </w:r>
      <w:r>
        <w:t>29</w:t>
      </w:r>
      <w:r>
        <w:fldChar w:fldCharType="end"/>
      </w:r>
      <w:r>
        <w:rPr>
          <w:szCs w:val="28"/>
        </w:rPr>
        <w:fldChar w:fldCharType="end"/>
      </w:r>
    </w:p>
    <w:p w14:paraId="353654DF">
      <w:pPr>
        <w:pStyle w:val="13"/>
        <w:tabs>
          <w:tab w:val="right" w:leader="dot" w:pos="8306"/>
        </w:tabs>
      </w:pPr>
      <w:r>
        <w:rPr>
          <w:szCs w:val="28"/>
        </w:rPr>
        <w:fldChar w:fldCharType="begin"/>
      </w:r>
      <w:r>
        <w:rPr>
          <w:szCs w:val="28"/>
        </w:rPr>
        <w:instrText xml:space="preserve"> HYPERLINK \l _Toc184299574 </w:instrText>
      </w:r>
      <w:r>
        <w:rPr>
          <w:szCs w:val="28"/>
        </w:rPr>
        <w:fldChar w:fldCharType="separate"/>
      </w:r>
      <w:r>
        <w:rPr>
          <w:rFonts w:hint="eastAsia"/>
        </w:rPr>
        <w:t>TC-ZB-02-05 暴雨组网方案生成测试</w:t>
      </w:r>
      <w:r>
        <w:tab/>
      </w:r>
      <w:r>
        <w:fldChar w:fldCharType="begin"/>
      </w:r>
      <w:r>
        <w:instrText xml:space="preserve"> PAGEREF _Toc184299574 \h </w:instrText>
      </w:r>
      <w:r>
        <w:fldChar w:fldCharType="separate"/>
      </w:r>
      <w:r>
        <w:t>30</w:t>
      </w:r>
      <w:r>
        <w:fldChar w:fldCharType="end"/>
      </w:r>
      <w:r>
        <w:rPr>
          <w:szCs w:val="28"/>
        </w:rPr>
        <w:fldChar w:fldCharType="end"/>
      </w:r>
    </w:p>
    <w:p w14:paraId="353654DF">
      <w:pPr>
        <w:pStyle w:val="13"/>
        <w:tabs>
          <w:tab w:val="right" w:leader="dot" w:pos="8306"/>
        </w:tabs>
      </w:pPr>
      <w:r>
        <w:rPr>
          <w:szCs w:val="28"/>
        </w:rPr>
        <w:fldChar w:fldCharType="begin"/>
      </w:r>
      <w:r>
        <w:rPr>
          <w:szCs w:val="28"/>
        </w:rPr>
        <w:instrText xml:space="preserve"> HYPERLINK \l _Toc184299574 </w:instrText>
      </w:r>
      <w:r>
        <w:rPr>
          <w:szCs w:val="28"/>
        </w:rPr>
        <w:fldChar w:fldCharType="separate"/>
      </w:r>
      <w:r>
        <w:rPr>
          <w:rFonts w:hint="eastAsia"/>
        </w:rPr>
        <w:t>TC-ZB-02-06 泥石流组网方案生成测试</w:t>
      </w:r>
      <w:r>
        <w:tab/>
      </w:r>
      <w:r>
        <w:fldChar w:fldCharType="begin"/>
      </w:r>
      <w:r>
        <w:instrText xml:space="preserve"> PAGEREF _Toc184299574 \h </w:instrText>
      </w:r>
      <w:r>
        <w:fldChar w:fldCharType="separate"/>
      </w:r>
      <w:r>
        <w:t>31</w:t>
      </w:r>
      <w:r>
        <w:fldChar w:fldCharType="end"/>
      </w:r>
      <w:r>
        <w:rPr>
          <w:szCs w:val="28"/>
        </w:rPr>
        <w:fldChar w:fldCharType="end"/>
      </w:r>
    </w:p>
    <w:p w14:paraId="18330CF6">
      <w:pPr>
        <w:pStyle w:val="13"/>
        <w:tabs>
          <w:tab w:val="right" w:leader="dot" w:pos="8306"/>
        </w:tabs>
      </w:pPr>
      <w:r>
        <w:rPr>
          <w:szCs w:val="28"/>
        </w:rPr>
        <w:fldChar w:fldCharType="begin"/>
      </w:r>
      <w:r>
        <w:rPr>
          <w:szCs w:val="28"/>
        </w:rPr>
        <w:instrText xml:space="preserve"> HYPERLINK \l _Toc1659209988 </w:instrText>
      </w:r>
      <w:r>
        <w:rPr>
          <w:szCs w:val="28"/>
        </w:rPr>
        <w:fldChar w:fldCharType="separate"/>
      </w:r>
      <w:r>
        <w:rPr>
          <w:rFonts w:hint="eastAsia"/>
        </w:rPr>
        <w:t>TC-ZB-03-01 台风数据仿真测试</w:t>
      </w:r>
      <w:r>
        <w:tab/>
      </w:r>
      <w:r>
        <w:fldChar w:fldCharType="begin"/>
      </w:r>
      <w:r>
        <w:instrText xml:space="preserve"> PAGEREF _Toc1659209988 \h </w:instrText>
      </w:r>
      <w:r>
        <w:fldChar w:fldCharType="separate"/>
      </w:r>
      <w:r>
        <w:t>30</w:t>
      </w:r>
      <w:r>
        <w:fldChar w:fldCharType="end"/>
      </w:r>
      <w:r>
        <w:rPr>
          <w:szCs w:val="28"/>
        </w:rPr>
        <w:fldChar w:fldCharType="end"/>
      </w:r>
    </w:p>
    <w:p w14:paraId="45B3D2EF">
      <w:pPr>
        <w:pStyle w:val="13"/>
        <w:tabs>
          <w:tab w:val="right" w:leader="dot" w:pos="8306"/>
        </w:tabs>
      </w:pPr>
      <w:r>
        <w:rPr>
          <w:szCs w:val="28"/>
        </w:rPr>
        <w:fldChar w:fldCharType="begin"/>
      </w:r>
      <w:r>
        <w:rPr>
          <w:szCs w:val="28"/>
        </w:rPr>
        <w:instrText xml:space="preserve"> HYPERLINK \l _Toc1003553348 </w:instrText>
      </w:r>
      <w:r>
        <w:rPr>
          <w:szCs w:val="28"/>
        </w:rPr>
        <w:fldChar w:fldCharType="separate"/>
      </w:r>
      <w:r>
        <w:rPr>
          <w:rFonts w:hint="eastAsia"/>
        </w:rPr>
        <w:t>TC-ZB-03-02 洪水数据仿真测试</w:t>
      </w:r>
      <w:r>
        <w:tab/>
      </w:r>
      <w:r>
        <w:fldChar w:fldCharType="begin"/>
      </w:r>
      <w:r>
        <w:instrText xml:space="preserve"> PAGEREF _Toc1003553348 \h </w:instrText>
      </w:r>
      <w:r>
        <w:fldChar w:fldCharType="separate"/>
      </w:r>
      <w:r>
        <w:t>31</w:t>
      </w:r>
      <w:r>
        <w:fldChar w:fldCharType="end"/>
      </w:r>
      <w:r>
        <w:rPr>
          <w:szCs w:val="28"/>
        </w:rPr>
        <w:fldChar w:fldCharType="end"/>
      </w:r>
    </w:p>
    <w:p w14:paraId="78915EE4">
      <w:pPr>
        <w:pStyle w:val="13"/>
        <w:tabs>
          <w:tab w:val="right" w:leader="dot" w:pos="8306"/>
        </w:tabs>
      </w:pPr>
      <w:r>
        <w:rPr>
          <w:szCs w:val="28"/>
        </w:rPr>
        <w:fldChar w:fldCharType="begin"/>
      </w:r>
      <w:r>
        <w:rPr>
          <w:szCs w:val="28"/>
        </w:rPr>
        <w:instrText xml:space="preserve"> HYPERLINK \l _Toc92018486 </w:instrText>
      </w:r>
      <w:r>
        <w:rPr>
          <w:szCs w:val="28"/>
        </w:rPr>
        <w:fldChar w:fldCharType="separate"/>
      </w:r>
      <w:r>
        <w:rPr>
          <w:rFonts w:hint="eastAsia"/>
        </w:rPr>
        <w:t>TC-ZB-03-03 地震数据仿真测试</w:t>
      </w:r>
      <w:r>
        <w:tab/>
      </w:r>
      <w:r>
        <w:fldChar w:fldCharType="begin"/>
      </w:r>
      <w:r>
        <w:instrText xml:space="preserve"> PAGEREF _Toc92018486 \h </w:instrText>
      </w:r>
      <w:r>
        <w:fldChar w:fldCharType="separate"/>
      </w:r>
      <w:r>
        <w:t>32</w:t>
      </w:r>
      <w:r>
        <w:fldChar w:fldCharType="end"/>
      </w:r>
      <w:r>
        <w:rPr>
          <w:szCs w:val="28"/>
        </w:rPr>
        <w:fldChar w:fldCharType="end"/>
      </w:r>
    </w:p>
    <w:p w14:paraId="0F1DD025">
      <w:pPr>
        <w:pStyle w:val="13"/>
        <w:tabs>
          <w:tab w:val="right" w:leader="dot" w:pos="8306"/>
        </w:tabs>
      </w:pPr>
      <w:r>
        <w:rPr>
          <w:szCs w:val="28"/>
        </w:rPr>
        <w:fldChar w:fldCharType="begin"/>
      </w:r>
      <w:r>
        <w:rPr>
          <w:szCs w:val="28"/>
        </w:rPr>
        <w:instrText xml:space="preserve"> HYPERLINK \l _Toc714703427 </w:instrText>
      </w:r>
      <w:r>
        <w:rPr>
          <w:szCs w:val="28"/>
        </w:rPr>
        <w:fldChar w:fldCharType="separate"/>
      </w:r>
      <w:r>
        <w:rPr>
          <w:rFonts w:hint="eastAsia"/>
        </w:rPr>
        <w:t>TC-ZB-03-04 暴雨数据仿真测试</w:t>
      </w:r>
      <w:r>
        <w:tab/>
      </w:r>
      <w:r>
        <w:fldChar w:fldCharType="begin"/>
      </w:r>
      <w:r>
        <w:instrText xml:space="preserve"> PAGEREF _Toc714703427 \h </w:instrText>
      </w:r>
      <w:r>
        <w:fldChar w:fldCharType="separate"/>
      </w:r>
      <w:r>
        <w:t>33</w:t>
      </w:r>
      <w:r>
        <w:fldChar w:fldCharType="end"/>
      </w:r>
      <w:r>
        <w:rPr>
          <w:szCs w:val="28"/>
        </w:rPr>
        <w:fldChar w:fldCharType="end"/>
      </w:r>
    </w:p>
    <w:p w14:paraId="0F1DD025">
      <w:pPr>
        <w:pStyle w:val="13"/>
        <w:tabs>
          <w:tab w:val="right" w:leader="dot" w:pos="8306"/>
        </w:tabs>
      </w:pPr>
      <w:r>
        <w:rPr>
          <w:szCs w:val="28"/>
        </w:rPr>
        <w:fldChar w:fldCharType="begin"/>
      </w:r>
      <w:r>
        <w:rPr>
          <w:szCs w:val="28"/>
        </w:rPr>
        <w:instrText xml:space="preserve"> HYPERLINK \l _Toc714703427 </w:instrText>
      </w:r>
      <w:r>
        <w:rPr>
          <w:szCs w:val="28"/>
        </w:rPr>
        <w:fldChar w:fldCharType="separate"/>
      </w:r>
      <w:r>
        <w:rPr>
          <w:rFonts w:hint="eastAsia"/>
        </w:rPr>
        <w:t>TC-ZB-03-05 泥石流数据仿真测试</w:t>
      </w:r>
      <w:r>
        <w:tab/>
      </w:r>
      <w:r>
        <w:fldChar w:fldCharType="begin"/>
      </w:r>
      <w:r>
        <w:instrText xml:space="preserve"> PAGEREF _Toc714703427 \h </w:instrText>
      </w:r>
      <w:r>
        <w:fldChar w:fldCharType="separate"/>
      </w:r>
      <w:r>
        <w:t>34</w:t>
      </w:r>
      <w:r>
        <w:fldChar w:fldCharType="end"/>
      </w:r>
      <w:r>
        <w:rPr>
          <w:szCs w:val="28"/>
        </w:rPr>
        <w:fldChar w:fldCharType="end"/>
      </w:r>
    </w:p>
    <w:p w14:paraId="5C84B585">
      <w:pPr>
        <w:pStyle w:val="13"/>
        <w:tabs>
          <w:tab w:val="right" w:leader="dot" w:pos="8306"/>
        </w:tabs>
      </w:pPr>
      <w:r>
        <w:rPr>
          <w:szCs w:val="28"/>
        </w:rPr>
        <w:fldChar w:fldCharType="begin"/>
      </w:r>
      <w:r>
        <w:rPr>
          <w:szCs w:val="28"/>
        </w:rPr>
        <w:instrText xml:space="preserve"> HYPERLINK \l _Toc1321502267 </w:instrText>
      </w:r>
      <w:r>
        <w:rPr>
          <w:szCs w:val="28"/>
        </w:rPr>
        <w:fldChar w:fldCharType="separate"/>
      </w:r>
      <w:r>
        <w:rPr>
          <w:rFonts w:hint="eastAsia"/>
        </w:rPr>
        <w:t>TC-ZB-04-01 蜂窝通信方式模拟测试</w:t>
      </w:r>
      <w:r>
        <w:tab/>
      </w:r>
      <w:r>
        <w:fldChar w:fldCharType="begin"/>
      </w:r>
      <w:r>
        <w:instrText xml:space="preserve"> PAGEREF _Toc1321502267 \h </w:instrText>
      </w:r>
      <w:r>
        <w:fldChar w:fldCharType="separate"/>
      </w:r>
      <w:r>
        <w:t>34</w:t>
      </w:r>
      <w:r>
        <w:fldChar w:fldCharType="end"/>
      </w:r>
      <w:r>
        <w:rPr>
          <w:szCs w:val="28"/>
        </w:rPr>
        <w:fldChar w:fldCharType="end"/>
      </w:r>
    </w:p>
    <w:p w14:paraId="40206A6E">
      <w:pPr>
        <w:pStyle w:val="13"/>
        <w:tabs>
          <w:tab w:val="right" w:leader="dot" w:pos="8306"/>
        </w:tabs>
      </w:pPr>
      <w:r>
        <w:rPr>
          <w:szCs w:val="28"/>
        </w:rPr>
        <w:fldChar w:fldCharType="begin"/>
      </w:r>
      <w:r>
        <w:rPr>
          <w:szCs w:val="28"/>
        </w:rPr>
        <w:instrText xml:space="preserve"> HYPERLINK \l _Toc1507540862 </w:instrText>
      </w:r>
      <w:r>
        <w:rPr>
          <w:szCs w:val="28"/>
        </w:rPr>
        <w:fldChar w:fldCharType="separate"/>
      </w:r>
      <w:r>
        <w:rPr>
          <w:rFonts w:hint="eastAsia"/>
        </w:rPr>
        <w:t>TC-ZB-04-02 WiFi 通信方式模拟测试</w:t>
      </w:r>
      <w:r>
        <w:tab/>
      </w:r>
      <w:r>
        <w:fldChar w:fldCharType="begin"/>
      </w:r>
      <w:r>
        <w:instrText xml:space="preserve"> PAGEREF _Toc1507540862 \h </w:instrText>
      </w:r>
      <w:r>
        <w:fldChar w:fldCharType="separate"/>
      </w:r>
      <w:r>
        <w:t>35</w:t>
      </w:r>
      <w:r>
        <w:fldChar w:fldCharType="end"/>
      </w:r>
      <w:r>
        <w:rPr>
          <w:szCs w:val="28"/>
        </w:rPr>
        <w:fldChar w:fldCharType="end"/>
      </w:r>
    </w:p>
    <w:p w14:paraId="675944AF">
      <w:pPr>
        <w:pStyle w:val="13"/>
        <w:tabs>
          <w:tab w:val="right" w:leader="dot" w:pos="8306"/>
        </w:tabs>
      </w:pPr>
      <w:r>
        <w:rPr>
          <w:szCs w:val="28"/>
        </w:rPr>
        <w:fldChar w:fldCharType="begin"/>
      </w:r>
      <w:r>
        <w:rPr>
          <w:szCs w:val="28"/>
        </w:rPr>
        <w:instrText xml:space="preserve"> HYPERLINK \l _Toc154702435 </w:instrText>
      </w:r>
      <w:r>
        <w:rPr>
          <w:szCs w:val="28"/>
        </w:rPr>
        <w:fldChar w:fldCharType="separate"/>
      </w:r>
      <w:r>
        <w:rPr>
          <w:rFonts w:hint="eastAsia"/>
        </w:rPr>
        <w:t>TC-ZB-04-03 卫星通信方式模拟测试</w:t>
      </w:r>
      <w:r>
        <w:tab/>
      </w:r>
      <w:r>
        <w:fldChar w:fldCharType="begin"/>
      </w:r>
      <w:r>
        <w:instrText xml:space="preserve"> PAGEREF _Toc154702435 \h </w:instrText>
      </w:r>
      <w:r>
        <w:fldChar w:fldCharType="separate"/>
      </w:r>
      <w:r>
        <w:t>36</w:t>
      </w:r>
      <w:r>
        <w:fldChar w:fldCharType="end"/>
      </w:r>
      <w:r>
        <w:rPr>
          <w:szCs w:val="28"/>
        </w:rPr>
        <w:fldChar w:fldCharType="end"/>
      </w:r>
    </w:p>
    <w:p w14:paraId="155781BC">
      <w:pPr>
        <w:pStyle w:val="13"/>
        <w:tabs>
          <w:tab w:val="right" w:leader="dot" w:pos="8306"/>
        </w:tabs>
      </w:pPr>
      <w:r>
        <w:rPr>
          <w:szCs w:val="28"/>
        </w:rPr>
        <w:fldChar w:fldCharType="begin"/>
      </w:r>
      <w:r>
        <w:rPr>
          <w:szCs w:val="28"/>
        </w:rPr>
        <w:instrText xml:space="preserve"> HYPERLINK \l _Toc1038468221 </w:instrText>
      </w:r>
      <w:r>
        <w:rPr>
          <w:szCs w:val="28"/>
        </w:rPr>
        <w:fldChar w:fldCharType="separate"/>
      </w:r>
      <w:r>
        <w:rPr>
          <w:rFonts w:hint="eastAsia"/>
        </w:rPr>
        <w:t>TC-ZB-04-04 短波通信方式模拟测试</w:t>
      </w:r>
      <w:r>
        <w:tab/>
      </w:r>
      <w:r>
        <w:fldChar w:fldCharType="begin"/>
      </w:r>
      <w:r>
        <w:instrText xml:space="preserve"> PAGEREF _Toc1038468221 \h </w:instrText>
      </w:r>
      <w:r>
        <w:fldChar w:fldCharType="separate"/>
      </w:r>
      <w:r>
        <w:t>37</w:t>
      </w:r>
      <w:r>
        <w:fldChar w:fldCharType="end"/>
      </w:r>
      <w:r>
        <w:rPr>
          <w:szCs w:val="28"/>
        </w:rPr>
        <w:fldChar w:fldCharType="end"/>
      </w:r>
    </w:p>
    <w:p w14:paraId="761FFF42">
      <w:pPr>
        <w:pStyle w:val="13"/>
        <w:tabs>
          <w:tab w:val="right" w:leader="dot" w:pos="8306"/>
        </w:tabs>
      </w:pPr>
      <w:r>
        <w:rPr>
          <w:szCs w:val="28"/>
        </w:rPr>
        <w:fldChar w:fldCharType="begin"/>
      </w:r>
      <w:r>
        <w:rPr>
          <w:szCs w:val="28"/>
        </w:rPr>
        <w:instrText xml:space="preserve"> HYPERLINK \l _Toc278080510 </w:instrText>
      </w:r>
      <w:r>
        <w:rPr>
          <w:szCs w:val="28"/>
        </w:rPr>
        <w:fldChar w:fldCharType="separate"/>
      </w:r>
      <w:r>
        <w:rPr>
          <w:rFonts w:hint="eastAsia"/>
        </w:rPr>
        <w:t>TC-ZB-04-05 直连、中继与单/组/广播播发模式验证</w:t>
      </w:r>
      <w:r>
        <w:tab/>
      </w:r>
      <w:r>
        <w:fldChar w:fldCharType="begin"/>
      </w:r>
      <w:r>
        <w:instrText xml:space="preserve"> PAGEREF _Toc278080510 \h </w:instrText>
      </w:r>
      <w:r>
        <w:fldChar w:fldCharType="separate"/>
      </w:r>
      <w:r>
        <w:t>38</w:t>
      </w:r>
      <w:r>
        <w:fldChar w:fldCharType="end"/>
      </w:r>
      <w:r>
        <w:rPr>
          <w:szCs w:val="28"/>
        </w:rPr>
        <w:fldChar w:fldCharType="end"/>
      </w:r>
    </w:p>
    <w:p w14:paraId="5786DFDE">
      <w:pPr>
        <w:pStyle w:val="13"/>
        <w:tabs>
          <w:tab w:val="right" w:leader="dot" w:pos="8306"/>
        </w:tabs>
      </w:pPr>
      <w:r>
        <w:rPr>
          <w:szCs w:val="28"/>
        </w:rPr>
        <w:fldChar w:fldCharType="begin"/>
      </w:r>
      <w:r>
        <w:rPr>
          <w:szCs w:val="28"/>
        </w:rPr>
        <w:instrText xml:space="preserve"> HYPERLINK \l _Toc425754735 </w:instrText>
      </w:r>
      <w:r>
        <w:rPr>
          <w:szCs w:val="28"/>
        </w:rPr>
        <w:fldChar w:fldCharType="separate"/>
      </w:r>
      <w:r>
        <w:rPr>
          <w:rFonts w:hint="eastAsia"/>
        </w:rPr>
        <w:t>TC-ZB-04-06 强化学习、随机优化控制与策略调度三类逻辑验证</w:t>
      </w:r>
      <w:r>
        <w:tab/>
      </w:r>
      <w:r>
        <w:fldChar w:fldCharType="begin"/>
      </w:r>
      <w:r>
        <w:instrText xml:space="preserve"> PAGEREF _Toc425754735 \h </w:instrText>
      </w:r>
      <w:r>
        <w:fldChar w:fldCharType="separate"/>
      </w:r>
      <w:r>
        <w:t>38</w:t>
      </w:r>
      <w:r>
        <w:fldChar w:fldCharType="end"/>
      </w:r>
      <w:r>
        <w:rPr>
          <w:szCs w:val="28"/>
        </w:rPr>
        <w:fldChar w:fldCharType="end"/>
      </w:r>
    </w:p>
    <w:p w14:paraId="0F7AC639">
      <w:pPr>
        <w:pStyle w:val="13"/>
        <w:tabs>
          <w:tab w:val="right" w:leader="dot" w:pos="8306"/>
        </w:tabs>
      </w:pPr>
      <w:r>
        <w:rPr>
          <w:szCs w:val="28"/>
        </w:rPr>
        <w:fldChar w:fldCharType="begin"/>
      </w:r>
      <w:r>
        <w:rPr>
          <w:szCs w:val="28"/>
        </w:rPr>
        <w:instrText xml:space="preserve"> HYPERLINK \l _Toc2108351058 </w:instrText>
      </w:r>
      <w:r>
        <w:rPr>
          <w:szCs w:val="28"/>
        </w:rPr>
        <w:fldChar w:fldCharType="separate"/>
      </w:r>
      <w:r>
        <w:rPr>
          <w:rFonts w:hint="eastAsia"/>
        </w:rPr>
        <w:t>TC-ZB-04-07 1500 用户节点接入能力验证</w:t>
      </w:r>
      <w:r>
        <w:tab/>
      </w:r>
      <w:r>
        <w:fldChar w:fldCharType="begin"/>
      </w:r>
      <w:r>
        <w:instrText xml:space="preserve"> PAGEREF _Toc2108351058 \h </w:instrText>
      </w:r>
      <w:r>
        <w:fldChar w:fldCharType="separate"/>
      </w:r>
      <w:r>
        <w:t>39</w:t>
      </w:r>
      <w:r>
        <w:fldChar w:fldCharType="end"/>
      </w:r>
      <w:r>
        <w:rPr>
          <w:szCs w:val="28"/>
        </w:rPr>
        <w:fldChar w:fldCharType="end"/>
      </w:r>
    </w:p>
    <w:p w14:paraId="499900C6">
      <w:pPr>
        <w:pStyle w:val="11"/>
        <w:tabs>
          <w:tab w:val="right" w:leader="dot" w:pos="8306"/>
          <w:tab w:val="clear" w:pos="420"/>
          <w:tab w:val="clear" w:pos="8302"/>
        </w:tabs>
      </w:pPr>
      <w:r>
        <w:rPr>
          <w:szCs w:val="28"/>
        </w:rPr>
        <w:fldChar w:fldCharType="begin"/>
      </w:r>
      <w:r>
        <w:rPr>
          <w:szCs w:val="28"/>
        </w:rPr>
        <w:instrText xml:space="preserve"> HYPERLINK \l _Toc1844759078 </w:instrText>
      </w:r>
      <w:r>
        <w:rPr>
          <w:szCs w:val="28"/>
        </w:rPr>
        <w:fldChar w:fldCharType="separate"/>
      </w:r>
      <w:r>
        <w:rPr>
          <w:rFonts w:hint="eastAsia"/>
        </w:rPr>
        <w:t>6 研究内容、关键技术和技术指标与测试用例对照表</w:t>
      </w:r>
      <w:r>
        <w:tab/>
      </w:r>
      <w:r>
        <w:fldChar w:fldCharType="begin"/>
      </w:r>
      <w:r>
        <w:instrText xml:space="preserve"> PAGEREF _Toc1844759078 \h </w:instrText>
      </w:r>
      <w:r>
        <w:fldChar w:fldCharType="separate"/>
      </w:r>
      <w:r>
        <w:t>40</w:t>
      </w:r>
      <w:r>
        <w:fldChar w:fldCharType="end"/>
      </w:r>
      <w:r>
        <w:rPr>
          <w:szCs w:val="28"/>
        </w:rPr>
        <w:fldChar w:fldCharType="end"/>
      </w:r>
    </w:p>
    <w:p w14:paraId="65AEE640">
      <w:pPr>
        <w:pStyle w:val="7"/>
        <w:rPr>
          <w:sz w:val="28"/>
          <w:szCs w:val="28"/>
        </w:rPr>
        <w:sectPr>
          <w:footerReference r:id="rId11" w:type="default"/>
          <w:pgSz w:w="11906" w:h="16838"/>
          <w:pgMar w:top="1440" w:right="1800" w:bottom="1440" w:left="1800" w:header="851" w:footer="992" w:gutter="0"/>
          <w:pgNumType w:fmt="upperRoman" w:start="1"/>
          <w:cols w:space="720" w:num="1"/>
          <w:docGrid w:type="lines" w:linePitch="326" w:charSpace="0"/>
        </w:sectPr>
      </w:pPr>
      <w:r>
        <w:rPr>
          <w:szCs w:val="28"/>
        </w:rPr>
        <w:fldChar w:fldCharType="end"/>
      </w:r>
      <w:bookmarkStart w:id="80" w:name="_GoBack"/>
      <w:bookmarkEnd w:id="80"/>
    </w:p>
    <w:p w14:paraId="7A138985">
      <w:pPr>
        <w:pStyle w:val="2"/>
        <w:numPr>
          <w:ilvl w:val="0"/>
          <w:numId w:val="0"/>
        </w:numPr>
        <w:spacing w:before="156" w:after="156"/>
        <w:ind w:left="0" w:firstLine="0"/>
      </w:pPr>
      <w:bookmarkStart w:id="1" w:name="_Toc1864449602"/>
      <w:r>
        <w:rPr>
          <w:rFonts w:hint="eastAsia"/>
        </w:rPr>
        <w:t>1 范围和目的</w:t>
      </w:r>
      <w:bookmarkEnd w:id="0"/>
      <w:bookmarkEnd w:id="1"/>
    </w:p>
    <w:p w14:paraId="1E642B01">
      <w:pPr>
        <w:rPr>
          <w:rFonts w:hint="eastAsia"/>
        </w:rPr>
      </w:pPr>
      <w:r>
        <w:rPr>
          <w:rFonts w:hint="eastAsia"/>
        </w:rPr>
        <w:t>本测试大纲用于指导国家重点研发计划课题“应急通信网络多维资源动态配置方法”原型系统的结项指标核查工作，重点面向系统前端可操作、过程可观察、结果可留痕的测试流程设计。本大纲测试范围以结项考核中明确列出的 7 条技术指标为基础，不包含中期指标和附加验证项。</w:t>
      </w:r>
    </w:p>
    <w:p w14:paraId="75BD332D">
      <w:pPr>
        <w:rPr>
          <w:rFonts w:hint="eastAsia"/>
        </w:rPr>
      </w:pPr>
      <w:r>
        <w:rPr>
          <w:rFonts w:hint="eastAsia"/>
        </w:rPr>
        <w:t>本测试大纲的编写目的，在于为当前系统的结项测试、专家评审和材料准备提供统一依据，形成一组可执行、可观察、可复核的测试用例，并在测试过程中对结项要求形成逐项核验记录。</w:t>
      </w:r>
    </w:p>
    <w:p w14:paraId="332D75CF">
      <w:pPr>
        <w:pStyle w:val="2"/>
        <w:numPr>
          <w:ilvl w:val="0"/>
          <w:numId w:val="0"/>
        </w:numPr>
        <w:spacing w:before="156" w:after="156"/>
        <w:ind w:left="0" w:firstLine="0"/>
      </w:pPr>
      <w:bookmarkStart w:id="2" w:name="_TocAuto1002"/>
      <w:bookmarkStart w:id="3" w:name="_Toc918023295"/>
      <w:r>
        <w:rPr>
          <w:rFonts w:hint="eastAsia"/>
        </w:rPr>
        <w:t>2 测试依据</w:t>
      </w:r>
      <w:bookmarkEnd w:id="2"/>
      <w:bookmarkEnd w:id="3"/>
    </w:p>
    <w:p w14:paraId="537D82AC">
      <w:pPr>
        <w:rPr>
          <w:rFonts w:hint="eastAsia"/>
        </w:rPr>
      </w:pPr>
      <w:r>
        <w:rPr>
          <w:rFonts w:hint="eastAsia"/>
        </w:rPr>
        <w:t>本测试大纲的主要依据包括课题结项指标要求、现有原型系统功能、场景数据、训练与仿真产物，以及当前系统运行过程中能够形成的页面显示结果、日志记录和导出结果。测试过程中以结项指标为首要依据，并结合系统现有功能状态对各项能力进行核验。</w:t>
      </w:r>
    </w:p>
    <w:p w14:paraId="203BE0C9">
      <w:pPr>
        <w:pStyle w:val="3"/>
        <w:numPr>
          <w:ilvl w:val="0"/>
          <w:numId w:val="0"/>
        </w:numPr>
        <w:spacing w:before="156" w:after="156"/>
        <w:ind w:left="0" w:firstLine="0"/>
      </w:pPr>
      <w:bookmarkStart w:id="4" w:name="_TocAuto1003"/>
      <w:bookmarkStart w:id="5" w:name="_Toc271052300"/>
      <w:r>
        <w:rPr>
          <w:rFonts w:hint="eastAsia"/>
        </w:rPr>
        <w:t>2.1 研究内容</w:t>
      </w:r>
      <w:bookmarkEnd w:id="4"/>
      <w:bookmarkEnd w:id="5"/>
    </w:p>
    <w:p w14:paraId="39821D7B">
      <w:pPr>
        <w:rPr>
          <w:rFonts w:hint="eastAsia"/>
        </w:rPr>
      </w:pPr>
      <w:r>
        <w:rPr>
          <w:rFonts w:hint="eastAsia"/>
        </w:rPr>
        <w:t>本测试大纲相关研究内容包括以下 4 个部分：</w:t>
      </w:r>
    </w:p>
    <w:p w14:paraId="578E163E">
      <w:pPr>
        <w:pStyle w:val="4"/>
        <w:ind w:firstLine="480"/>
      </w:pPr>
      <w:r>
        <w:rPr>
          <w:rFonts w:hint="eastAsia"/>
        </w:rPr>
        <w:t>2.1.1 应急广播与通信智能配置算法训练与评估</w:t>
      </w:r>
    </w:p>
    <w:p w14:paraId="5476DA2B">
      <w:pPr>
        <w:rPr>
          <w:rFonts w:hint="eastAsia"/>
        </w:rPr>
      </w:pPr>
      <w:r>
        <w:rPr>
          <w:rFonts w:hint="eastAsia"/>
        </w:rPr>
        <w:t>围绕极端灾害场景下的资源恢复任务，系统需要支持面向不同灾害场景的训练流程，能够在前端页面完成场景选择、算法选择和训练启动，并通过监控信息和过程反馈展示训练过程。该部分重点对应结项指标中“至少 3 种极端灾害场景训练”“通信制式不少于 4 种”“模型参数规模不少于 500 万”等要求。</w:t>
      </w:r>
    </w:p>
    <w:p w14:paraId="33F33C8C">
      <w:pPr>
        <w:pStyle w:val="4"/>
        <w:ind w:firstLine="480"/>
      </w:pPr>
      <w:r>
        <w:rPr>
          <w:rFonts w:hint="eastAsia"/>
        </w:rPr>
        <w:t>2.1.2 智能组网方案生成与结果展示</w:t>
      </w:r>
    </w:p>
    <w:p w14:paraId="6BBE9C2A">
      <w:pPr>
        <w:rPr>
          <w:rFonts w:hint="eastAsia"/>
        </w:rPr>
      </w:pPr>
      <w:r>
        <w:rPr>
          <w:rFonts w:hint="eastAsia"/>
        </w:rPr>
        <w:t>围绕灾害场景下的应急广播与通信协同保障需求，系统需要支持前端触发组网测试、生成组网结果、展示恢复结果并导出场景文件，同时能够对理论带宽、理论带宽利用率、场景覆盖范围和模式支持能力形成可核验结果。</w:t>
      </w:r>
    </w:p>
    <w:p w14:paraId="04CC81D7">
      <w:pPr>
        <w:pStyle w:val="4"/>
        <w:ind w:firstLine="480"/>
      </w:pPr>
      <w:r>
        <w:rPr>
          <w:rFonts w:hint="eastAsia"/>
        </w:rPr>
        <w:t>2.1.3 极端灾害数据仿真与设备/通信方式验证</w:t>
      </w:r>
    </w:p>
    <w:p w14:paraId="0162E06B">
      <w:pPr>
        <w:rPr>
          <w:rFonts w:hint="eastAsia"/>
        </w:rPr>
      </w:pPr>
      <w:r>
        <w:rPr>
          <w:rFonts w:hint="eastAsia"/>
        </w:rPr>
        <w:t>围绕结项阶段的场景支撑和方式支撑能力，系统需要至少支持多类灾害场景仿真，并能对蜂窝、WiFi、卫星、短波等通信方式进行核验，同时需要核查直连、中继转发以及单播、组播、广播播发模式是否真正具备独立测试能力。</w:t>
      </w:r>
    </w:p>
    <w:p w14:paraId="5C3A5243">
      <w:pPr>
        <w:pStyle w:val="4"/>
        <w:ind w:firstLine="480"/>
      </w:pPr>
      <w:r>
        <w:rPr>
          <w:rFonts w:hint="eastAsia"/>
        </w:rPr>
        <w:t>2.1.4 多逻辑资源配置与大规模节点接入能力验证</w:t>
      </w:r>
    </w:p>
    <w:p w14:paraId="193D066D">
      <w:pPr>
        <w:rPr>
          <w:rFonts w:hint="eastAsia"/>
        </w:rPr>
      </w:pPr>
      <w:r>
        <w:rPr>
          <w:rFonts w:hint="eastAsia"/>
        </w:rPr>
        <w:t>围绕结项指标中的“强化学习、随机优化控制、策略调度 3 种资源配置逻辑”和“不少于 1500 个用户节点接入”，系统需要验证不同逻辑路径是否真实存在并可前端触发，同时需要验证大规模节点场景是否能被前端选用、仿真执行并形成结果。</w:t>
      </w:r>
    </w:p>
    <w:p w14:paraId="56D31F50">
      <w:pPr>
        <w:pStyle w:val="3"/>
        <w:numPr>
          <w:ilvl w:val="0"/>
          <w:numId w:val="0"/>
        </w:numPr>
        <w:spacing w:before="156" w:after="156"/>
        <w:ind w:left="0" w:firstLine="0"/>
      </w:pPr>
      <w:bookmarkStart w:id="6" w:name="_TocAuto1004"/>
      <w:bookmarkStart w:id="7" w:name="_Toc1069882837"/>
      <w:r>
        <w:rPr>
          <w:rFonts w:hint="eastAsia"/>
        </w:rPr>
        <w:t>2.2 关键技术</w:t>
      </w:r>
      <w:bookmarkEnd w:id="6"/>
      <w:bookmarkEnd w:id="7"/>
    </w:p>
    <w:p w14:paraId="09688E02">
      <w:pPr>
        <w:pStyle w:val="4"/>
        <w:ind w:firstLine="480"/>
      </w:pPr>
      <w:r>
        <w:rPr>
          <w:rFonts w:hint="eastAsia"/>
        </w:rPr>
        <w:t>2.2.1 前端驱动的训练与仿真联调能力</w:t>
      </w:r>
    </w:p>
    <w:p w14:paraId="30B1CD17">
      <w:pPr>
        <w:rPr>
          <w:rFonts w:hint="eastAsia"/>
        </w:rPr>
      </w:pPr>
      <w:r>
        <w:rPr>
          <w:rFonts w:hint="eastAsia"/>
        </w:rPr>
        <w:t>当前系统设置了“模型训练”和“策略测试”等主要页面，分别承载训练任务发起和策略测试执行。该关键技术关注的重点，在于用户能否通过前端页面完成场景选择、算法配置、任务启动、状态观察和结果查看。</w:t>
      </w:r>
    </w:p>
    <w:p w14:paraId="368A4F94">
      <w:pPr>
        <w:pStyle w:val="4"/>
        <w:ind w:firstLine="480"/>
      </w:pPr>
      <w:r>
        <w:rPr>
          <w:rFonts w:hint="eastAsia"/>
        </w:rPr>
        <w:t>2.2.2 多灾害场景和多通信制式的数据接入能力</w:t>
      </w:r>
    </w:p>
    <w:p w14:paraId="6FD7A370">
      <w:pPr>
        <w:rPr>
          <w:rFonts w:hint="eastAsia"/>
        </w:rPr>
      </w:pPr>
      <w:r>
        <w:rPr>
          <w:rFonts w:hint="eastAsia"/>
        </w:rPr>
        <w:t>当前系统已经形成统一的场景数据和资源数据管理方式。该关键技术关注的重点，在于场景是否真实接入系统运行流程、通信制式数量是否满足要求、不同场景是否能够真实驱动训练与仿真，而不是仅停留在静态配置层面。</w:t>
      </w:r>
    </w:p>
    <w:p w14:paraId="45F9E953">
      <w:pPr>
        <w:pStyle w:val="4"/>
        <w:ind w:firstLine="480"/>
      </w:pPr>
      <w:r>
        <w:rPr>
          <w:rFonts w:hint="eastAsia"/>
        </w:rPr>
        <w:t>2.2.3 训练产物、组网产物与回放产物的一致性能力</w:t>
      </w:r>
    </w:p>
    <w:p w14:paraId="1C9E6F5C">
      <w:pPr>
        <w:rPr>
          <w:rFonts w:hint="eastAsia"/>
        </w:rPr>
      </w:pPr>
      <w:r>
        <w:rPr>
          <w:rFonts w:hint="eastAsia"/>
        </w:rPr>
        <w:t>当前系统通过训练产物、仿真结果、导出场景和本地回放记录形成证据链。关键技术不只是训练或测试能跑通，还包括训练后权重能否被仿真页消费、仿真结果能否导出、导出结果能否在回放页中被观察。</w:t>
      </w:r>
    </w:p>
    <w:p w14:paraId="5D7B501C">
      <w:pPr>
        <w:pStyle w:val="4"/>
        <w:ind w:firstLine="480"/>
      </w:pPr>
      <w:r>
        <w:rPr>
          <w:rFonts w:hint="eastAsia"/>
        </w:rPr>
        <w:t>2.2.4 指标级缺口识别与可补齐能力</w:t>
      </w:r>
    </w:p>
    <w:p w14:paraId="0D8D908D">
      <w:pPr>
        <w:rPr>
          <w:rFonts w:hint="eastAsia"/>
        </w:rPr>
      </w:pPr>
      <w:r>
        <w:rPr>
          <w:rFonts w:hint="eastAsia"/>
        </w:rPr>
        <w:t>本版测试大纲将结项指标纳入正式判定口径，并围绕训练、组网、数据仿真、通信方式、播发模式、资源配置逻辑和大规模接入能力分别设置可执行测试用例。</w:t>
      </w:r>
    </w:p>
    <w:p w14:paraId="6602345A">
      <w:pPr>
        <w:pStyle w:val="3"/>
        <w:numPr>
          <w:ilvl w:val="0"/>
          <w:numId w:val="0"/>
        </w:numPr>
        <w:spacing w:before="156" w:after="156"/>
        <w:ind w:left="0" w:firstLine="0"/>
      </w:pPr>
      <w:bookmarkStart w:id="8" w:name="_TocAuto1005"/>
      <w:bookmarkStart w:id="9" w:name="_Toc1566678568"/>
      <w:r>
        <w:rPr>
          <w:rFonts w:hint="eastAsia"/>
        </w:rPr>
        <w:t>2.3 技术指标</w:t>
      </w:r>
      <w:bookmarkEnd w:id="8"/>
      <w:bookmarkEnd w:id="9"/>
    </w:p>
    <w:p w14:paraId="7BD7C210">
      <w:pPr>
        <w:rPr>
          <w:rFonts w:hint="eastAsia"/>
        </w:rPr>
      </w:pPr>
      <w:r>
        <w:rPr>
          <w:rFonts w:hint="eastAsia"/>
        </w:rPr>
        <w:t>本版测试大纲仅使用以下 7 条结项指标：</w:t>
      </w:r>
    </w:p>
    <w:p w14:paraId="564BD424">
      <w:pPr>
        <w:rPr>
          <w:rFonts w:hint="eastAsia"/>
        </w:rPr>
      </w:pPr>
      <w:r>
        <w:rPr>
          <w:rFonts w:hint="eastAsia"/>
        </w:rPr>
        <w:t>(1) 建立应急广播与通信智能配置算法，支持通信制式 ≥ 4，完成至少 3 种（暴雨、台风、地震等）极端灾害场景下训练，模型参数 ≥ 500 万；</w:t>
      </w:r>
    </w:p>
    <w:p w14:paraId="3DA7BCF8">
      <w:pPr>
        <w:rPr>
          <w:rFonts w:hint="eastAsia"/>
        </w:rPr>
      </w:pPr>
      <w:r>
        <w:rPr>
          <w:rFonts w:hint="eastAsia"/>
        </w:rPr>
        <w:t>(2) 形成智能应急广播与通信组网方案，支持极端灾害场景 ≥ 5，广播与通信方式 ≥ 4，单用户理论最大带宽支持 ≥ 40Mbps，理论带宽资源利用率 ≥ 95%；</w:t>
      </w:r>
    </w:p>
    <w:p w14:paraId="73AAB294">
      <w:pPr>
        <w:rPr>
          <w:rFonts w:hint="eastAsia"/>
        </w:rPr>
      </w:pPr>
      <w:r>
        <w:rPr>
          <w:rFonts w:hint="eastAsia"/>
        </w:rPr>
        <w:t>(3) 支持 ≥ 4 种（暴雨、台风、地震、洪水）极端灾害条件下的数据仿真；</w:t>
      </w:r>
    </w:p>
    <w:p w14:paraId="7DF4D6ED">
      <w:pPr>
        <w:rPr>
          <w:rFonts w:hint="eastAsia"/>
        </w:rPr>
      </w:pPr>
      <w:r>
        <w:rPr>
          <w:rFonts w:hint="eastAsia"/>
        </w:rPr>
        <w:t>(4) 支持模拟蜂窝、WiFi、卫星、短波通信方式；</w:t>
      </w:r>
    </w:p>
    <w:p w14:paraId="24DB9FD9">
      <w:pPr>
        <w:rPr>
          <w:rFonts w:hint="eastAsia"/>
        </w:rPr>
      </w:pPr>
      <w:r>
        <w:rPr>
          <w:rFonts w:hint="eastAsia"/>
        </w:rPr>
        <w:t>(5) 支持模拟用户直连、中继转发通信方式，支持单/组/广播播发模式；</w:t>
      </w:r>
    </w:p>
    <w:p w14:paraId="222A779A">
      <w:pPr>
        <w:rPr>
          <w:rFonts w:hint="eastAsia"/>
        </w:rPr>
      </w:pPr>
      <w:r>
        <w:rPr>
          <w:rFonts w:hint="eastAsia"/>
        </w:rPr>
        <w:t>(6) 支持强化学习、随机优化控制、策略调度 3 种资源配置逻辑；</w:t>
      </w:r>
    </w:p>
    <w:p w14:paraId="6A771F5E">
      <w:pPr>
        <w:rPr>
          <w:rFonts w:hint="eastAsia"/>
        </w:rPr>
      </w:pPr>
      <w:r>
        <w:rPr>
          <w:rFonts w:hint="eastAsia"/>
        </w:rPr>
        <w:t>(7) 支持不少于 1500 个用户节点接入。</w:t>
      </w:r>
    </w:p>
    <w:p w14:paraId="1A080183">
      <w:pPr>
        <w:pStyle w:val="3"/>
        <w:numPr>
          <w:ilvl w:val="0"/>
          <w:numId w:val="0"/>
        </w:numPr>
        <w:spacing w:before="156" w:after="156"/>
        <w:ind w:left="0" w:firstLine="0"/>
      </w:pPr>
      <w:bookmarkStart w:id="10" w:name="_TocAuto1006"/>
      <w:bookmarkStart w:id="11" w:name="_Toc1856185620"/>
      <w:r>
        <w:rPr>
          <w:rFonts w:hint="eastAsia"/>
        </w:rPr>
        <w:t>2.4 成果形式</w:t>
      </w:r>
      <w:bookmarkEnd w:id="10"/>
      <w:bookmarkEnd w:id="11"/>
    </w:p>
    <w:p w14:paraId="50810FE9">
      <w:pPr>
        <w:pStyle w:val="4"/>
        <w:ind w:firstLine="480"/>
      </w:pPr>
      <w:r>
        <w:rPr>
          <w:rFonts w:hint="eastAsia"/>
        </w:rPr>
        <w:t>2.4.1 技术文件类</w:t>
      </w:r>
    </w:p>
    <w:p w14:paraId="1AA357AA">
      <w:pPr>
        <w:widowControl/>
        <w:numPr>
          <w:ilvl w:val="0"/>
          <w:numId w:val="2"/>
        </w:numPr>
        <w:suppressAutoHyphens/>
        <w:bidi w:val="0"/>
        <w:spacing w:before="0" w:after="0" w:line="360" w:lineRule="exact"/>
        <w:ind w:left="839" w:firstLine="0"/>
        <w:jc w:val="left"/>
        <w:rPr>
          <w:rFonts w:hint="eastAsia"/>
        </w:rPr>
      </w:pPr>
      <w:r>
        <w:rPr>
          <w:rFonts w:hint="eastAsia"/>
          <w:lang w:eastAsia="zh-CN"/>
        </w:rPr>
        <w:t>待补充；</w:t>
      </w:r>
    </w:p>
    <w:p w14:paraId="6A2A653A">
      <w:pPr>
        <w:widowControl/>
        <w:numPr>
          <w:ilvl w:val="0"/>
          <w:numId w:val="2"/>
        </w:numPr>
        <w:suppressAutoHyphens/>
        <w:bidi w:val="0"/>
        <w:spacing w:before="0" w:after="0" w:line="360" w:lineRule="exact"/>
        <w:ind w:left="839" w:firstLine="0"/>
        <w:jc w:val="left"/>
        <w:rPr>
          <w:rFonts w:hint="eastAsia"/>
        </w:rPr>
      </w:pPr>
      <w:r>
        <w:rPr>
          <w:rFonts w:hint="eastAsia"/>
        </w:rPr>
        <w:t>发表学术论文</w:t>
      </w:r>
      <w:r>
        <w:rPr/>
        <w:t>9-15</w:t>
      </w:r>
      <w:r>
        <w:rPr>
          <w:rFonts w:hint="eastAsia"/>
        </w:rPr>
        <w:t>篇，申请国家发明专利</w:t>
      </w:r>
      <w:r>
        <w:rPr/>
        <w:t>3-4</w:t>
      </w:r>
      <w:r>
        <w:rPr>
          <w:rFonts w:hint="eastAsia"/>
        </w:rPr>
        <w:t>项。</w:t>
      </w:r>
    </w:p>
    <w:p w14:paraId="2BF95568">
      <w:pPr>
        <w:pStyle w:val="4"/>
        <w:ind w:firstLine="480"/>
      </w:pPr>
      <w:r>
        <w:rPr>
          <w:rFonts w:hint="eastAsia"/>
        </w:rPr>
        <w:t>2.4.2 实物成果类</w:t>
      </w:r>
    </w:p>
    <w:p w14:paraId="116FB6FE">
      <w:pPr>
        <w:widowControl/>
        <w:suppressAutoHyphens/>
        <w:bidi w:val="0"/>
        <w:spacing w:before="0" w:after="0" w:line="360" w:lineRule="exact"/>
        <w:ind w:firstLine="480"/>
        <w:jc w:val="left"/>
        <w:rPr/>
      </w:pPr>
      <w:r>
        <w:rPr>
          <w:rFonts w:hint="eastAsia"/>
        </w:rPr>
        <w:t>广播通信融合网络模拟与资源优化调度仿真系统原型一套，主要包括：</w:t>
      </w:r>
    </w:p>
    <w:p w14:paraId="090FB089">
      <w:pPr>
        <w:widowControl/>
        <w:numPr>
          <w:ilvl w:val="0"/>
          <w:numId w:val="3"/>
        </w:numPr>
        <w:suppressAutoHyphens/>
        <w:bidi w:val="0"/>
        <w:spacing w:before="0" w:after="0" w:line="360" w:lineRule="exact"/>
        <w:ind w:left="839" w:firstLine="0"/>
        <w:jc w:val="left"/>
        <w:rPr/>
      </w:pPr>
      <w:r>
        <w:rPr>
          <w:rFonts w:hint="eastAsia"/>
        </w:rPr>
        <w:t>应急通信网络多维资源动态配置系统的功能软件代码</w:t>
      </w:r>
    </w:p>
    <w:p w14:paraId="60F37134">
      <w:pPr>
        <w:widowControl/>
        <w:numPr>
          <w:ilvl w:val="0"/>
          <w:numId w:val="3"/>
        </w:numPr>
        <w:suppressAutoHyphens/>
        <w:bidi w:val="0"/>
        <w:spacing w:before="0" w:after="0" w:line="360" w:lineRule="exact"/>
        <w:ind w:left="839" w:firstLine="0"/>
        <w:jc w:val="left"/>
        <w:rPr/>
      </w:pPr>
      <w:r>
        <w:rPr>
          <w:rFonts w:hint="eastAsia"/>
        </w:rPr>
        <w:t>用于搭载应急通信网络多维资源动态配置系统的环境代码</w:t>
      </w:r>
    </w:p>
    <w:p w14:paraId="7D764142">
      <w:pPr>
        <w:widowControl/>
        <w:numPr>
          <w:ilvl w:val="0"/>
          <w:numId w:val="3"/>
        </w:numPr>
        <w:suppressAutoHyphens/>
        <w:bidi w:val="0"/>
        <w:spacing w:before="0" w:after="0" w:line="360" w:lineRule="exact"/>
        <w:ind w:left="839" w:firstLine="0"/>
        <w:jc w:val="left"/>
        <w:rPr/>
      </w:pPr>
      <w:r>
        <w:rPr>
          <w:rFonts w:hint="eastAsia"/>
        </w:rPr>
        <w:t>用于支撑应急通信网络多维资源动态配置系统的服务器</w:t>
      </w:r>
      <w:r>
        <w:rPr>
          <w:rFonts w:hint="eastAsia" w:ascii="Times New Roman" w:eastAsia="宋体"/>
          <w:lang w:val="en-US" w:eastAsia="zh-CN"/>
        </w:rPr>
        <w:t>1</w:t>
      </w:r>
      <w:r>
        <w:rPr>
          <w:rFonts w:hint="eastAsia"/>
        </w:rPr>
        <w:t>台</w:t>
      </w:r>
    </w:p>
    <w:p w14:paraId="2F782F29">
      <w:pPr>
        <w:widowControl/>
        <w:suppressAutoHyphens/>
        <w:bidi w:val="0"/>
        <w:spacing w:before="0" w:after="0" w:line="360" w:lineRule="exact"/>
        <w:ind w:firstLine="480"/>
        <w:jc w:val="left"/>
        <w:rPr>
          <w:rFonts w:hint="eastAsia"/>
        </w:rPr>
      </w:pPr>
      <w:r>
        <w:rPr>
          <w:rFonts w:hint="eastAsia" w:cs="仿宋_GB2312"/>
          <w:kern w:val="0"/>
        </w:rPr>
        <w:t>在主流门户网站或域名服务等基础服务典型模拟环境下开展应用验证。</w:t>
      </w:r>
    </w:p>
    <w:p w14:paraId="4AABFE8A">
      <w:pPr>
        <w:pStyle w:val="3"/>
        <w:numPr>
          <w:ilvl w:val="0"/>
          <w:numId w:val="0"/>
        </w:numPr>
        <w:spacing w:before="156" w:after="156"/>
        <w:ind w:left="0" w:firstLine="0"/>
        <w:rPr>
          <w:rFonts w:hint="eastAsia"/>
          <w:lang w:val="en-US" w:eastAsia="zh-CN"/>
        </w:rPr>
      </w:pPr>
      <w:bookmarkStart w:id="12" w:name="_TocAuto1007"/>
      <w:bookmarkStart w:id="13" w:name="_Toc1858350703"/>
      <w:r>
        <w:rPr>
          <w:rFonts w:hint="eastAsia"/>
        </w:rPr>
        <w:t>3 测试环</w:t>
      </w:r>
      <w:r>
        <w:rPr>
          <w:rFonts w:hint="eastAsia"/>
          <w:lang w:val="en-US" w:eastAsia="zh-CN"/>
        </w:rPr>
        <w:t>境</w:t>
      </w:r>
      <w:bookmarkEnd w:id="12"/>
      <w:bookmarkEnd w:id="13"/>
    </w:p>
    <w:p w14:paraId="32DF1452">
      <w:pPr>
        <w:pStyle w:val="3"/>
        <w:numPr>
          <w:ilvl w:val="0"/>
          <w:numId w:val="0"/>
        </w:numPr>
        <w:spacing w:before="156" w:after="156"/>
        <w:ind w:left="0" w:firstLine="0"/>
        <w:rPr>
          <w:rFonts w:hint="eastAsia"/>
          <w:lang w:val="en-US" w:eastAsia="zh-CN"/>
        </w:rPr>
      </w:pPr>
      <w:bookmarkStart w:id="14" w:name="_Toc1960230400"/>
      <w:bookmarkStart w:id="15" w:name="_TocAuto1009"/>
      <w:r>
        <w:rPr>
          <w:rFonts w:hint="eastAsia"/>
          <w:lang w:val="en-US" w:eastAsia="zh-CN"/>
        </w:rPr>
        <w:t xml:space="preserve">3.1 </w:t>
      </w:r>
      <w:r>
        <w:rPr>
          <w:rFonts w:hint="eastAsia"/>
          <w:lang w:val="en-US" w:eastAsia="zh-CN"/>
        </w:rPr>
        <w:t>总体介绍</w:t>
      </w:r>
      <w:bookmarkEnd w:id="14"/>
    </w:p>
    <w:p w14:paraId="60C9BFB2">
      <w:pPr>
        <w:keepNext/>
        <w:keepLines/>
        <w:snapToGrid w:val="0"/>
        <w:spacing w:before="260" w:after="260" w:line="413" w:lineRule="auto"/>
        <w:ind w:firstLine="420"/>
        <w:outlineLvl w:val="2"/>
        <w:rPr>
          <w:rFonts w:hint="eastAsia" w:ascii="Times New Roman" w:hAnsi="Times New Roman" w:eastAsia="宋体" w:cs="Times New Roman"/>
          <w:kern w:val="2"/>
          <w:sz w:val="24"/>
          <w:szCs w:val="24"/>
          <w:lang w:val="en-US" w:eastAsia="zh-CN" w:bidi="ar-SA"/>
        </w:rPr>
      </w:pPr>
      <w:bookmarkStart w:id="16" w:name="_Toc28132"/>
      <w:r>
        <w:rPr>
          <w:rFonts w:hint="eastAsia" w:ascii="Times New Roman" w:hAnsi="Times New Roman" w:eastAsia="宋体" w:cs="Times New Roman"/>
          <w:kern w:val="2"/>
          <w:sz w:val="24"/>
          <w:szCs w:val="24"/>
          <w:lang w:val="en-US" w:eastAsia="zh-CN" w:bidi="ar-SA"/>
        </w:rPr>
        <w:t>3.1.1硬件测试环境</w:t>
      </w:r>
      <w:bookmarkEnd w:id="16"/>
      <w:r>
        <w:rPr>
          <w:rFonts w:hint="eastAsia" w:ascii="Times New Roman" w:hAnsi="Times New Roman" w:eastAsia="宋体" w:cs="Times New Roman"/>
          <w:kern w:val="2"/>
          <w:sz w:val="24"/>
          <w:szCs w:val="24"/>
          <w:lang w:val="en-US" w:eastAsia="zh-CN" w:bidi="ar-SA"/>
        </w:rPr>
        <w:t>总览</w:t>
      </w:r>
    </w:p>
    <w:p w14:paraId="0E9FB57A">
      <w:pPr>
        <w:widowControl/>
        <w:suppressAutoHyphens/>
        <w:bidi w:val="0"/>
        <w:spacing w:before="0" w:after="0"/>
        <w:ind w:left="0" w:leftChars="0" w:firstLine="0" w:firstLineChars="0"/>
        <w:jc w:val="center"/>
        <w:rPr>
          <w:rFonts w:ascii="宋体"/>
          <w:kern w:val="0"/>
          <w:szCs w:val="20"/>
        </w:rPr>
      </w:pPr>
      <w:r>
        <w:rPr>
          <w:rFonts w:hint="default"/>
          <w:lang w:val="en-US"/>
        </w:rPr>
        <w:drawing>
          <wp:inline distT="0" distB="0" distL="114300" distR="114300">
            <wp:extent cx="5269865" cy="2761615"/>
            <wp:effectExtent l="0" t="0" r="635" b="6985"/>
            <wp:docPr id="6" name="图片 6" descr="1451a9f7-ac5a-40b1-a99e-17b24b2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451a9f7-ac5a-40b1-a99e-17b24b208770"/>
                    <pic:cNvPicPr>
                      <a:picLocks noChangeAspect="1"/>
                    </pic:cNvPicPr>
                  </pic:nvPicPr>
                  <pic:blipFill>
                    <a:blip r:embed="rId18"/>
                    <a:srcRect b="4564"/>
                    <a:stretch>
                      <a:fillRect/>
                    </a:stretch>
                  </pic:blipFill>
                  <pic:spPr>
                    <a:xfrm>
                      <a:off x="0" y="0"/>
                      <a:ext cx="5269865" cy="2761615"/>
                    </a:xfrm>
                    <a:prstGeom prst="rect">
                      <a:avLst/>
                    </a:prstGeom>
                  </pic:spPr>
                </pic:pic>
              </a:graphicData>
            </a:graphic>
          </wp:inline>
        </w:drawing>
      </w:r>
    </w:p>
    <w:p w14:paraId="3CB1256F">
      <w:pPr>
        <w:widowControl/>
        <w:suppressAutoHyphens/>
        <w:bidi w:val="0"/>
        <w:adjustRightInd w:val="0"/>
        <w:spacing w:before="0" w:after="0"/>
        <w:ind w:firstLine="0"/>
        <w:jc w:val="center"/>
        <w:rPr>
          <w:rFonts w:ascii="黑体" w:eastAsia="黑体"/>
          <w:kern w:val="0"/>
          <w:sz w:val="21"/>
          <w:szCs w:val="21"/>
        </w:rPr>
      </w:pPr>
      <w:r>
        <w:rPr>
          <w:rFonts w:hint="eastAsia" w:ascii="黑体" w:eastAsia="黑体"/>
          <w:kern w:val="0"/>
          <w:sz w:val="21"/>
          <w:szCs w:val="21"/>
        </w:rPr>
        <w:t>图3-1硬件测试环境示意图</w:t>
      </w:r>
    </w:p>
    <w:p w14:paraId="7308FD98">
      <w:pPr>
        <w:widowControl/>
        <w:suppressAutoHyphens/>
        <w:bidi w:val="0"/>
        <w:spacing w:before="0" w:after="0"/>
        <w:ind w:firstLine="480"/>
        <w:jc w:val="left"/>
        <w:rPr>
          <w:rFonts w:ascii="宋体"/>
          <w:kern w:val="0"/>
          <w:szCs w:val="20"/>
        </w:rPr>
      </w:pPr>
      <w:r>
        <w:rPr>
          <w:rFonts w:hint="eastAsia" w:ascii="宋体"/>
          <w:kern w:val="0"/>
          <w:szCs w:val="20"/>
        </w:rPr>
        <w:br w:type="page"/>
      </w:r>
    </w:p>
    <w:p w14:paraId="3AF5AC27">
      <w:pPr>
        <w:widowControl/>
        <w:suppressAutoHyphens/>
        <w:autoSpaceDE w:val="0"/>
        <w:autoSpaceDN w:val="0"/>
        <w:bidi w:val="0"/>
        <w:adjustRightInd w:val="0"/>
        <w:spacing w:before="0" w:after="0"/>
        <w:ind w:firstLine="480"/>
        <w:jc w:val="left"/>
        <w:rPr>
          <w:rFonts w:ascii="宋体"/>
          <w:kern w:val="0"/>
          <w:szCs w:val="20"/>
        </w:rPr>
      </w:pPr>
      <w:r>
        <w:rPr>
          <w:rFonts w:hint="eastAsia" w:ascii="宋体"/>
          <w:kern w:val="0"/>
          <w:szCs w:val="20"/>
        </w:rPr>
        <w:t>硬件配置环境的详细说明如表3-1所示。</w:t>
      </w:r>
    </w:p>
    <w:p w14:paraId="7DDA186D">
      <w:pPr>
        <w:widowControl/>
        <w:suppressAutoHyphens/>
        <w:bidi w:val="0"/>
        <w:adjustRightInd w:val="0"/>
        <w:spacing w:before="0" w:after="0"/>
        <w:ind w:firstLine="0"/>
        <w:jc w:val="center"/>
        <w:rPr>
          <w:rFonts w:ascii="黑体" w:hAnsi="黑体" w:eastAsia="黑体" w:cs="黑体"/>
          <w:kern w:val="0"/>
          <w:sz w:val="21"/>
          <w:szCs w:val="21"/>
        </w:rPr>
      </w:pPr>
      <w:r>
        <w:rPr>
          <w:rFonts w:hint="eastAsia" w:ascii="黑体" w:hAnsi="黑体" w:eastAsia="黑体" w:cs="黑体"/>
          <w:kern w:val="0"/>
          <w:sz w:val="21"/>
          <w:szCs w:val="21"/>
        </w:rPr>
        <w:t>表3-1测试环境说明</w:t>
      </w:r>
    </w:p>
    <w:tbl>
      <w:tblPr>
        <w:tblStyle w:val="15"/>
        <w:tblW w:w="9317" w:type="dxa"/>
        <w:tblInd w:w="-249"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739"/>
        <w:gridCol w:w="1550"/>
        <w:gridCol w:w="3397"/>
        <w:gridCol w:w="770"/>
        <w:gridCol w:w="2861"/>
      </w:tblGrid>
      <w:tr w14:paraId="5076A8B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tcPr>
          <w:p w14:paraId="32E7F9A5">
            <w:pPr>
              <w:widowControl/>
              <w:suppressAutoHyphens/>
              <w:bidi w:val="0"/>
              <w:spacing w:before="20" w:after="20" w:line="240" w:lineRule="auto"/>
              <w:ind w:firstLine="0"/>
              <w:jc w:val="center"/>
              <w:rPr/>
            </w:pPr>
            <w:r>
              <w:rPr>
                <w:rFonts w:hint="eastAsia"/>
              </w:rPr>
              <w:t>序号</w:t>
            </w:r>
          </w:p>
        </w:tc>
        <w:tc>
          <w:tcPr>
            <w:tcW w:w="1550" w:type="dxa"/>
            <w:tcBorders>
              <w:top w:val="single" w:color="000000" w:sz="12" w:space="0"/>
              <w:bottom w:val="single" w:color="000000" w:sz="12" w:space="0"/>
            </w:tcBorders>
            <w:shd w:val="clear" w:color="auto" w:fill="auto"/>
          </w:tcPr>
          <w:p w14:paraId="08610616">
            <w:pPr>
              <w:widowControl/>
              <w:suppressAutoHyphens/>
              <w:bidi w:val="0"/>
              <w:spacing w:before="20" w:after="20" w:line="240" w:lineRule="auto"/>
              <w:ind w:firstLine="0"/>
              <w:jc w:val="center"/>
              <w:rPr/>
            </w:pPr>
            <w:r>
              <w:rPr>
                <w:rFonts w:hint="eastAsia"/>
              </w:rPr>
              <w:t>硬件项名称</w:t>
            </w:r>
          </w:p>
        </w:tc>
        <w:tc>
          <w:tcPr>
            <w:tcW w:w="3397" w:type="dxa"/>
            <w:tcBorders>
              <w:top w:val="single" w:color="000000" w:sz="12" w:space="0"/>
              <w:bottom w:val="single" w:color="000000" w:sz="12" w:space="0"/>
            </w:tcBorders>
            <w:shd w:val="clear" w:color="auto" w:fill="auto"/>
          </w:tcPr>
          <w:p w14:paraId="0D3336FD">
            <w:pPr>
              <w:widowControl/>
              <w:suppressAutoHyphens/>
              <w:bidi w:val="0"/>
              <w:spacing w:before="20" w:after="20" w:line="240" w:lineRule="auto"/>
              <w:ind w:firstLine="0"/>
              <w:jc w:val="center"/>
              <w:rPr/>
            </w:pPr>
            <w:r>
              <w:rPr>
                <w:rFonts w:hint="eastAsia"/>
              </w:rPr>
              <w:t>硬件配置</w:t>
            </w:r>
          </w:p>
        </w:tc>
        <w:tc>
          <w:tcPr>
            <w:tcW w:w="770" w:type="dxa"/>
            <w:tcBorders>
              <w:top w:val="single" w:color="000000" w:sz="12" w:space="0"/>
              <w:bottom w:val="single" w:color="000000" w:sz="12" w:space="0"/>
            </w:tcBorders>
            <w:shd w:val="clear" w:color="auto" w:fill="auto"/>
          </w:tcPr>
          <w:p w14:paraId="00D135D8">
            <w:pPr>
              <w:widowControl/>
              <w:suppressAutoHyphens/>
              <w:bidi w:val="0"/>
              <w:spacing w:before="20" w:after="20" w:line="240" w:lineRule="auto"/>
              <w:ind w:firstLine="0"/>
              <w:jc w:val="center"/>
              <w:rPr/>
            </w:pPr>
            <w:r>
              <w:rPr>
                <w:rFonts w:hint="eastAsia"/>
              </w:rPr>
              <w:t>数量</w:t>
            </w:r>
          </w:p>
        </w:tc>
        <w:tc>
          <w:tcPr>
            <w:tcW w:w="2861" w:type="dxa"/>
            <w:tcBorders>
              <w:top w:val="single" w:color="000000" w:sz="12" w:space="0"/>
              <w:bottom w:val="single" w:color="000000" w:sz="12" w:space="0"/>
            </w:tcBorders>
            <w:shd w:val="clear" w:color="auto" w:fill="auto"/>
          </w:tcPr>
          <w:p w14:paraId="750B6034">
            <w:pPr>
              <w:widowControl/>
              <w:suppressAutoHyphens/>
              <w:bidi w:val="0"/>
              <w:spacing w:before="20" w:after="20" w:line="240" w:lineRule="auto"/>
              <w:ind w:firstLine="0"/>
              <w:jc w:val="center"/>
              <w:rPr/>
            </w:pPr>
            <w:r>
              <w:rPr>
                <w:rFonts w:hint="eastAsia"/>
              </w:rPr>
              <w:t>备注</w:t>
            </w:r>
          </w:p>
        </w:tc>
      </w:tr>
      <w:tr w14:paraId="30FA238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vAlign w:val="center"/>
          </w:tcPr>
          <w:p w14:paraId="73329924">
            <w:pPr>
              <w:widowControl/>
              <w:suppressAutoHyphens/>
              <w:bidi w:val="0"/>
              <w:spacing w:before="20" w:after="20" w:line="240" w:lineRule="auto"/>
              <w:ind w:firstLine="0"/>
              <w:jc w:val="center"/>
              <w:rPr>
                <w:sz w:val="21"/>
                <w:szCs w:val="21"/>
              </w:rPr>
            </w:pPr>
            <w:bookmarkStart w:id="17" w:name="_Toc415648032"/>
            <w:bookmarkStart w:id="18" w:name="_Toc415494996"/>
            <w:bookmarkStart w:id="19" w:name="_Toc415498686"/>
            <w:bookmarkStart w:id="20" w:name="_Toc415498666"/>
            <w:bookmarkStart w:id="21" w:name="_Toc415495041"/>
            <w:bookmarkStart w:id="22" w:name="_Toc431310612"/>
            <w:bookmarkStart w:id="23" w:name="_Toc436842851"/>
            <w:r>
              <w:rPr>
                <w:sz w:val="21"/>
                <w:szCs w:val="21"/>
              </w:rPr>
              <w:t>1</w:t>
            </w:r>
          </w:p>
        </w:tc>
        <w:tc>
          <w:tcPr>
            <w:tcW w:w="1550" w:type="dxa"/>
            <w:tcBorders>
              <w:top w:val="single" w:color="000000" w:sz="12" w:space="0"/>
              <w:bottom w:val="single" w:color="000000" w:sz="12" w:space="0"/>
            </w:tcBorders>
            <w:shd w:val="clear" w:color="auto" w:fill="auto"/>
            <w:vAlign w:val="center"/>
          </w:tcPr>
          <w:p w14:paraId="1E0969A3">
            <w:pPr>
              <w:snapToGrid w:val="0"/>
              <w:spacing w:line="360" w:lineRule="auto"/>
              <w:ind w:firstLine="0"/>
              <w:jc w:val="left"/>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训练与仿真服务器：主运行服务器</w:t>
            </w:r>
          </w:p>
        </w:tc>
        <w:tc>
          <w:tcPr>
            <w:tcW w:w="3397" w:type="dxa"/>
            <w:tcBorders>
              <w:top w:val="single" w:color="000000" w:sz="12" w:space="0"/>
              <w:bottom w:val="single" w:color="000000" w:sz="12" w:space="0"/>
            </w:tcBorders>
            <w:shd w:val="clear" w:color="auto" w:fill="auto"/>
            <w:vAlign w:val="center"/>
          </w:tcPr>
          <w:p w14:paraId="6A2648FC">
            <w:pPr>
              <w:widowControl/>
              <w:suppressAutoHyphens/>
              <w:bidi w:val="0"/>
              <w:spacing w:before="0" w:after="0"/>
              <w:ind w:firstLine="0"/>
              <w:jc w:val="left"/>
              <w:rPr>
                <w:sz w:val="21"/>
                <w:szCs w:val="21"/>
              </w:rPr>
            </w:pPr>
            <w:r>
              <w:rPr>
                <w:sz w:val="21"/>
                <w:szCs w:val="21"/>
              </w:rPr>
              <w:t xml:space="preserve">架构： </w:t>
            </w:r>
            <w:r>
              <w:rPr>
                <w:rFonts w:hint="eastAsia"/>
                <w:sz w:val="21"/>
                <w:szCs w:val="21"/>
              </w:rPr>
              <w:t>x86_64</w:t>
            </w:r>
          </w:p>
          <w:p w14:paraId="59CAE348">
            <w:pPr>
              <w:widowControl/>
              <w:suppressAutoHyphens/>
              <w:bidi w:val="0"/>
              <w:spacing w:before="0" w:after="0"/>
              <w:ind w:firstLine="0"/>
              <w:jc w:val="left"/>
              <w:rPr>
                <w:sz w:val="21"/>
                <w:szCs w:val="21"/>
              </w:rPr>
            </w:pPr>
            <w:r>
              <w:rPr>
                <w:sz w:val="21"/>
                <w:szCs w:val="21"/>
              </w:rPr>
              <w:t xml:space="preserve">CPU： </w:t>
            </w:r>
            <w:r>
              <w:rPr>
                <w:rFonts w:hint="eastAsia"/>
                <w:sz w:val="21"/>
                <w:szCs w:val="21"/>
              </w:rPr>
              <w:t>Intel Xeon Gold 6148 @ 2.40GHz，双路 40 核 80 线程</w:t>
            </w:r>
          </w:p>
          <w:p w14:paraId="577E2509">
            <w:pPr>
              <w:widowControl/>
              <w:suppressAutoHyphens/>
              <w:bidi w:val="0"/>
              <w:spacing w:before="0" w:after="0"/>
              <w:ind w:firstLine="0"/>
              <w:jc w:val="left"/>
              <w:rPr>
                <w:sz w:val="21"/>
                <w:szCs w:val="21"/>
              </w:rPr>
            </w:pPr>
            <w:r>
              <w:rPr>
                <w:sz w:val="21"/>
                <w:szCs w:val="21"/>
              </w:rPr>
              <w:t>内存：</w:t>
            </w:r>
            <w:r>
              <w:rPr>
                <w:rFonts w:hint="eastAsia"/>
                <w:sz w:val="21"/>
                <w:szCs w:val="21"/>
              </w:rPr>
              <w:t>64GB</w:t>
            </w:r>
          </w:p>
          <w:p w14:paraId="1D5FA8FB">
            <w:pPr>
              <w:widowControl/>
              <w:suppressAutoHyphens/>
              <w:bidi w:val="0"/>
              <w:spacing w:before="0" w:after="0"/>
              <w:ind w:firstLine="0"/>
              <w:jc w:val="left"/>
              <w:rPr>
                <w:sz w:val="21"/>
                <w:szCs w:val="21"/>
              </w:rPr>
            </w:pPr>
            <w:r>
              <w:rPr>
                <w:sz w:val="21"/>
                <w:szCs w:val="21"/>
              </w:rPr>
              <w:t>硬盘容量：</w:t>
            </w:r>
            <w:r>
              <w:rPr>
                <w:rFonts w:hint="eastAsia"/>
                <w:sz w:val="21"/>
                <w:szCs w:val="21"/>
              </w:rPr>
              <w:t>1TB NVMe SSD（系统盘）+ 2TB SSD（数据盘）</w:t>
            </w:r>
          </w:p>
          <w:p w14:paraId="79E26F6F">
            <w:pPr>
              <w:widowControl/>
              <w:suppressAutoHyphens/>
              <w:bidi w:val="0"/>
              <w:spacing w:before="0" w:after="0"/>
              <w:ind w:firstLine="0"/>
              <w:jc w:val="left"/>
              <w:rPr>
                <w:sz w:val="21"/>
                <w:szCs w:val="21"/>
              </w:rPr>
            </w:pPr>
            <w:r>
              <w:rPr>
                <w:sz w:val="21"/>
                <w:szCs w:val="21"/>
              </w:rPr>
              <w:t xml:space="preserve">网络： </w:t>
            </w:r>
            <w:r>
              <w:rPr>
                <w:rFonts w:hint="eastAsia"/>
                <w:sz w:val="21"/>
                <w:szCs w:val="21"/>
              </w:rPr>
              <w:t>双口 10GbE + 单口千兆网口</w:t>
            </w:r>
          </w:p>
        </w:tc>
        <w:tc>
          <w:tcPr>
            <w:tcW w:w="770" w:type="dxa"/>
            <w:tcBorders>
              <w:top w:val="single" w:color="000000" w:sz="12" w:space="0"/>
              <w:bottom w:val="single" w:color="000000" w:sz="12" w:space="0"/>
            </w:tcBorders>
            <w:shd w:val="clear" w:color="auto" w:fill="auto"/>
            <w:vAlign w:val="center"/>
          </w:tcPr>
          <w:p w14:paraId="7ED9F5BF">
            <w:pPr>
              <w:widowControl/>
              <w:suppressAutoHyphens/>
              <w:bidi w:val="0"/>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76CCFC5B">
            <w:pPr>
              <w:widowControl/>
              <w:suppressAutoHyphens/>
              <w:bidi w:val="0"/>
              <w:spacing w:before="20" w:after="20" w:line="240" w:lineRule="auto"/>
              <w:ind w:firstLine="0"/>
              <w:jc w:val="left"/>
              <w:rPr>
                <w:sz w:val="21"/>
                <w:szCs w:val="21"/>
              </w:rPr>
            </w:pPr>
            <w:r>
              <w:rPr>
                <w:rFonts w:hint="eastAsia"/>
                <w:sz w:val="21"/>
                <w:szCs w:val="21"/>
              </w:rPr>
              <w:t>用于运行广播通信融合资源优化调度原型系统，执行强化学习训练、策略评估、组网方案生成和链路分析，并保存测试结果和导出材料。</w:t>
            </w:r>
          </w:p>
        </w:tc>
      </w:tr>
      <w:tr w14:paraId="2FD02D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vAlign w:val="center"/>
          </w:tcPr>
          <w:p w14:paraId="0730A378">
            <w:pPr>
              <w:widowControl/>
              <w:suppressAutoHyphens/>
              <w:bidi w:val="0"/>
              <w:spacing w:before="20" w:after="20" w:line="240" w:lineRule="auto"/>
              <w:ind w:firstLine="0"/>
              <w:jc w:val="center"/>
              <w:rPr>
                <w:sz w:val="21"/>
                <w:szCs w:val="21"/>
              </w:rPr>
            </w:pPr>
            <w:r>
              <w:rPr>
                <w:sz w:val="21"/>
                <w:szCs w:val="21"/>
              </w:rPr>
              <w:t>2</w:t>
            </w:r>
          </w:p>
        </w:tc>
        <w:tc>
          <w:tcPr>
            <w:tcW w:w="1550" w:type="dxa"/>
            <w:tcBorders>
              <w:top w:val="single" w:color="000000" w:sz="12" w:space="0"/>
              <w:bottom w:val="single" w:color="000000" w:sz="12" w:space="0"/>
            </w:tcBorders>
            <w:shd w:val="clear" w:color="auto" w:fill="auto"/>
            <w:vAlign w:val="center"/>
          </w:tcPr>
          <w:p w14:paraId="6FFBEE62">
            <w:pPr>
              <w:widowControl/>
              <w:suppressAutoHyphens/>
              <w:bidi w:val="0"/>
              <w:spacing w:before="0" w:after="0"/>
              <w:ind w:firstLine="0"/>
              <w:jc w:val="left"/>
              <w:rPr>
                <w:sz w:val="21"/>
                <w:szCs w:val="21"/>
              </w:rPr>
            </w:pPr>
            <w:r>
              <w:rPr>
                <w:rFonts w:hint="eastAsia"/>
                <w:sz w:val="21"/>
                <w:szCs w:val="21"/>
              </w:rPr>
              <w:t>外部仿真与回放服务器：ns-3 联动节点</w:t>
            </w:r>
          </w:p>
        </w:tc>
        <w:tc>
          <w:tcPr>
            <w:tcW w:w="3397" w:type="dxa"/>
            <w:tcBorders>
              <w:top w:val="single" w:color="000000" w:sz="12" w:space="0"/>
              <w:bottom w:val="single" w:color="000000" w:sz="12" w:space="0"/>
            </w:tcBorders>
            <w:shd w:val="clear" w:color="auto" w:fill="auto"/>
            <w:vAlign w:val="center"/>
          </w:tcPr>
          <w:p w14:paraId="6EFC6DC5">
            <w:pPr>
              <w:widowControl/>
              <w:suppressAutoHyphens/>
              <w:bidi w:val="0"/>
              <w:spacing w:before="0" w:after="0"/>
              <w:ind w:firstLine="0"/>
              <w:jc w:val="left"/>
              <w:rPr>
                <w:rFonts w:hint="eastAsia"/>
                <w:sz w:val="21"/>
                <w:szCs w:val="21"/>
              </w:rPr>
            </w:pPr>
            <w:r>
              <w:rPr>
                <w:rFonts w:hint="eastAsia"/>
                <w:sz w:val="21"/>
                <w:szCs w:val="21"/>
              </w:rPr>
              <w:t>架构： x86_64</w:t>
            </w:r>
          </w:p>
          <w:p w14:paraId="394C3C0B">
            <w:pPr>
              <w:widowControl/>
              <w:suppressAutoHyphens/>
              <w:bidi w:val="0"/>
              <w:spacing w:before="0" w:after="0"/>
              <w:ind w:firstLine="0"/>
              <w:jc w:val="left"/>
              <w:rPr>
                <w:rFonts w:hint="eastAsia"/>
                <w:sz w:val="21"/>
                <w:szCs w:val="21"/>
              </w:rPr>
            </w:pPr>
            <w:r>
              <w:rPr>
                <w:rFonts w:hint="eastAsia"/>
                <w:sz w:val="21"/>
                <w:szCs w:val="21"/>
              </w:rPr>
              <w:t>CPU： 8 核 16 线程</w:t>
            </w:r>
          </w:p>
          <w:p w14:paraId="33AF2962">
            <w:pPr>
              <w:widowControl/>
              <w:suppressAutoHyphens/>
              <w:bidi w:val="0"/>
              <w:spacing w:before="0" w:after="0"/>
              <w:ind w:firstLine="0"/>
              <w:jc w:val="left"/>
              <w:rPr>
                <w:rFonts w:hint="eastAsia"/>
                <w:sz w:val="21"/>
                <w:szCs w:val="21"/>
              </w:rPr>
            </w:pPr>
            <w:r>
              <w:rPr>
                <w:rFonts w:hint="eastAsia"/>
                <w:sz w:val="21"/>
                <w:szCs w:val="21"/>
              </w:rPr>
              <w:t>内存：32GB</w:t>
            </w:r>
          </w:p>
          <w:p w14:paraId="089BEA81">
            <w:pPr>
              <w:widowControl/>
              <w:suppressAutoHyphens/>
              <w:bidi w:val="0"/>
              <w:spacing w:before="0" w:after="0"/>
              <w:ind w:firstLine="0"/>
              <w:jc w:val="left"/>
              <w:rPr>
                <w:rFonts w:hint="eastAsia"/>
                <w:sz w:val="21"/>
                <w:szCs w:val="21"/>
              </w:rPr>
            </w:pPr>
            <w:r>
              <w:rPr>
                <w:rFonts w:hint="eastAsia"/>
                <w:sz w:val="21"/>
                <w:szCs w:val="21"/>
              </w:rPr>
              <w:t>硬盘容量：500GB SSD（系统盘）+ 1TB SSD（数据盘）</w:t>
            </w:r>
          </w:p>
          <w:p w14:paraId="2EF523DB">
            <w:pPr>
              <w:widowControl/>
              <w:suppressAutoHyphens/>
              <w:bidi w:val="0"/>
              <w:spacing w:before="0" w:after="0"/>
              <w:ind w:firstLine="0"/>
              <w:jc w:val="left"/>
              <w:rPr>
                <w:sz w:val="21"/>
                <w:szCs w:val="21"/>
              </w:rPr>
            </w:pPr>
            <w:r>
              <w:rPr>
                <w:rFonts w:hint="eastAsia"/>
                <w:sz w:val="21"/>
                <w:szCs w:val="21"/>
              </w:rPr>
              <w:t>网络： 单口千兆网口</w:t>
            </w:r>
          </w:p>
        </w:tc>
        <w:tc>
          <w:tcPr>
            <w:tcW w:w="770" w:type="dxa"/>
            <w:tcBorders>
              <w:top w:val="single" w:color="000000" w:sz="12" w:space="0"/>
              <w:bottom w:val="single" w:color="000000" w:sz="12" w:space="0"/>
            </w:tcBorders>
            <w:shd w:val="clear" w:color="auto" w:fill="auto"/>
            <w:vAlign w:val="center"/>
          </w:tcPr>
          <w:p w14:paraId="0D6D64F3">
            <w:pPr>
              <w:widowControl/>
              <w:suppressAutoHyphens/>
              <w:bidi w:val="0"/>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38C67055">
            <w:pPr>
              <w:widowControl/>
              <w:suppressAutoHyphens/>
              <w:bidi w:val="0"/>
              <w:spacing w:before="0" w:after="0"/>
              <w:ind w:firstLine="0"/>
              <w:jc w:val="left"/>
              <w:rPr>
                <w:sz w:val="21"/>
                <w:szCs w:val="21"/>
              </w:rPr>
            </w:pPr>
            <w:r>
              <w:rPr>
                <w:rFonts w:hint="eastAsia"/>
                <w:sz w:val="21"/>
                <w:szCs w:val="21"/>
              </w:rPr>
              <w:t>用于运行外部网络仿真任务，生成实验轨迹数据和历史回放数据，为系统回放验证和结果复核提供支撑。</w:t>
            </w:r>
          </w:p>
        </w:tc>
      </w:tr>
      <w:tr w14:paraId="76A83BB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blHeader/>
        </w:trPr>
        <w:tc>
          <w:tcPr>
            <w:tcW w:w="739" w:type="dxa"/>
            <w:tcBorders>
              <w:top w:val="single" w:color="000000" w:sz="12" w:space="0"/>
              <w:bottom w:val="single" w:color="000000" w:sz="12" w:space="0"/>
            </w:tcBorders>
            <w:shd w:val="clear" w:color="auto" w:fill="auto"/>
            <w:vAlign w:val="center"/>
          </w:tcPr>
          <w:p w14:paraId="60647E7C">
            <w:pPr>
              <w:widowControl/>
              <w:suppressAutoHyphens/>
              <w:bidi w:val="0"/>
              <w:spacing w:before="20" w:after="20" w:line="240" w:lineRule="auto"/>
              <w:ind w:firstLine="0"/>
              <w:jc w:val="center"/>
              <w:rPr>
                <w:sz w:val="21"/>
                <w:szCs w:val="21"/>
              </w:rPr>
            </w:pPr>
            <w:r>
              <w:rPr>
                <w:sz w:val="21"/>
                <w:szCs w:val="21"/>
              </w:rPr>
              <w:t>3</w:t>
            </w:r>
          </w:p>
        </w:tc>
        <w:tc>
          <w:tcPr>
            <w:tcW w:w="1550" w:type="dxa"/>
            <w:tcBorders>
              <w:top w:val="single" w:color="000000" w:sz="12" w:space="0"/>
              <w:bottom w:val="single" w:color="000000" w:sz="12" w:space="0"/>
            </w:tcBorders>
            <w:shd w:val="clear" w:color="auto" w:fill="auto"/>
            <w:vAlign w:val="center"/>
          </w:tcPr>
          <w:p w14:paraId="0A554885">
            <w:pPr>
              <w:widowControl/>
              <w:suppressAutoHyphens/>
              <w:bidi w:val="0"/>
              <w:spacing w:before="0" w:after="0"/>
              <w:ind w:firstLine="0"/>
              <w:jc w:val="left"/>
              <w:rPr>
                <w:sz w:val="21"/>
                <w:szCs w:val="21"/>
              </w:rPr>
            </w:pPr>
            <w:r>
              <w:rPr>
                <w:rFonts w:hint="eastAsia"/>
                <w:sz w:val="21"/>
                <w:szCs w:val="21"/>
              </w:rPr>
              <w:t>交换机：24 口千兆交换机</w:t>
            </w:r>
          </w:p>
        </w:tc>
        <w:tc>
          <w:tcPr>
            <w:tcW w:w="3397" w:type="dxa"/>
            <w:tcBorders>
              <w:top w:val="single" w:color="000000" w:sz="12" w:space="0"/>
              <w:bottom w:val="single" w:color="000000" w:sz="12" w:space="0"/>
            </w:tcBorders>
            <w:shd w:val="clear" w:color="auto" w:fill="auto"/>
            <w:vAlign w:val="center"/>
          </w:tcPr>
          <w:p w14:paraId="04CBD842">
            <w:pPr>
              <w:widowControl/>
              <w:suppressAutoHyphens/>
              <w:bidi w:val="0"/>
              <w:spacing w:before="0" w:after="0"/>
              <w:ind w:firstLine="0"/>
              <w:jc w:val="left"/>
              <w:rPr>
                <w:sz w:val="21"/>
                <w:szCs w:val="21"/>
              </w:rPr>
            </w:pPr>
            <w:r>
              <w:rPr>
                <w:rFonts w:hint="eastAsia"/>
                <w:sz w:val="21"/>
                <w:szCs w:val="21"/>
              </w:rPr>
              <w:t>10/100/1000BASE-T 自适应以太网端口</w:t>
            </w:r>
          </w:p>
        </w:tc>
        <w:tc>
          <w:tcPr>
            <w:tcW w:w="770" w:type="dxa"/>
            <w:tcBorders>
              <w:top w:val="single" w:color="000000" w:sz="12" w:space="0"/>
              <w:bottom w:val="single" w:color="000000" w:sz="12" w:space="0"/>
            </w:tcBorders>
            <w:shd w:val="clear" w:color="auto" w:fill="auto"/>
            <w:vAlign w:val="center"/>
          </w:tcPr>
          <w:p w14:paraId="1B340976">
            <w:pPr>
              <w:widowControl/>
              <w:suppressAutoHyphens/>
              <w:bidi w:val="0"/>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365BB129">
            <w:pPr>
              <w:widowControl/>
              <w:suppressAutoHyphens/>
              <w:bidi w:val="0"/>
              <w:spacing w:before="0" w:after="0"/>
              <w:ind w:firstLine="0"/>
              <w:jc w:val="left"/>
              <w:rPr>
                <w:sz w:val="21"/>
                <w:szCs w:val="21"/>
              </w:rPr>
            </w:pPr>
            <w:r>
              <w:rPr>
                <w:rFonts w:hint="eastAsia"/>
                <w:sz w:val="21"/>
                <w:szCs w:val="21"/>
              </w:rPr>
              <w:t>连接原型系统运行服务器、外部仿真与回放服务器、测试操作平台和结果展示终端，支撑测试环境的网络联通和联调访问。</w:t>
            </w:r>
          </w:p>
        </w:tc>
      </w:tr>
      <w:tr w14:paraId="618DB7D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vAlign w:val="center"/>
          </w:tcPr>
          <w:p w14:paraId="2F0718A5">
            <w:pPr>
              <w:widowControl/>
              <w:suppressAutoHyphens/>
              <w:bidi w:val="0"/>
              <w:spacing w:before="20" w:after="20" w:line="240" w:lineRule="auto"/>
              <w:ind w:firstLine="0"/>
              <w:jc w:val="center"/>
              <w:rPr>
                <w:sz w:val="21"/>
                <w:szCs w:val="21"/>
              </w:rPr>
            </w:pPr>
            <w:r>
              <w:rPr>
                <w:sz w:val="21"/>
                <w:szCs w:val="21"/>
              </w:rPr>
              <w:t>4</w:t>
            </w:r>
          </w:p>
        </w:tc>
        <w:tc>
          <w:tcPr>
            <w:tcW w:w="1550" w:type="dxa"/>
            <w:tcBorders>
              <w:top w:val="single" w:color="000000" w:sz="12" w:space="0"/>
              <w:bottom w:val="single" w:color="000000" w:sz="12" w:space="0"/>
            </w:tcBorders>
            <w:shd w:val="clear" w:color="auto" w:fill="auto"/>
            <w:vAlign w:val="center"/>
          </w:tcPr>
          <w:p w14:paraId="3E494AE2">
            <w:pPr>
              <w:widowControl/>
              <w:suppressAutoHyphens/>
              <w:bidi w:val="0"/>
              <w:spacing w:before="0" w:after="0"/>
              <w:ind w:firstLine="0"/>
              <w:jc w:val="left"/>
              <w:rPr>
                <w:sz w:val="21"/>
                <w:szCs w:val="21"/>
              </w:rPr>
            </w:pPr>
            <w:r>
              <w:rPr>
                <w:rFonts w:hint="eastAsia"/>
                <w:sz w:val="21"/>
                <w:szCs w:val="21"/>
              </w:rPr>
              <w:t>测试操作平台</w:t>
            </w:r>
          </w:p>
        </w:tc>
        <w:tc>
          <w:tcPr>
            <w:tcW w:w="3397" w:type="dxa"/>
            <w:tcBorders>
              <w:top w:val="single" w:color="000000" w:sz="12" w:space="0"/>
              <w:bottom w:val="single" w:color="000000" w:sz="12" w:space="0"/>
            </w:tcBorders>
            <w:shd w:val="clear" w:color="auto" w:fill="auto"/>
            <w:vAlign w:val="center"/>
          </w:tcPr>
          <w:p w14:paraId="53215B4D">
            <w:pPr>
              <w:widowControl/>
              <w:suppressAutoHyphens/>
              <w:bidi w:val="0"/>
              <w:spacing w:before="0" w:after="0"/>
              <w:ind w:firstLine="0"/>
              <w:jc w:val="left"/>
              <w:rPr>
                <w:rFonts w:hint="eastAsia"/>
                <w:sz w:val="21"/>
                <w:szCs w:val="21"/>
              </w:rPr>
            </w:pPr>
            <w:r>
              <w:rPr>
                <w:rFonts w:hint="eastAsia"/>
                <w:sz w:val="21"/>
                <w:szCs w:val="21"/>
              </w:rPr>
              <w:t>架构：x86_64</w:t>
            </w:r>
          </w:p>
          <w:p w14:paraId="22EBA42D">
            <w:pPr>
              <w:widowControl/>
              <w:suppressAutoHyphens/>
              <w:bidi w:val="0"/>
              <w:spacing w:before="0" w:after="0"/>
              <w:ind w:firstLine="0"/>
              <w:jc w:val="left"/>
              <w:rPr>
                <w:rFonts w:hint="eastAsia"/>
                <w:sz w:val="21"/>
                <w:szCs w:val="21"/>
              </w:rPr>
            </w:pPr>
            <w:r>
              <w:rPr>
                <w:rFonts w:hint="eastAsia"/>
                <w:sz w:val="21"/>
                <w:szCs w:val="21"/>
              </w:rPr>
              <w:t>CPU：Intel Core i7-12700，12 核 20 线程</w:t>
            </w:r>
          </w:p>
          <w:p w14:paraId="1D846395">
            <w:pPr>
              <w:widowControl/>
              <w:suppressAutoHyphens/>
              <w:bidi w:val="0"/>
              <w:spacing w:before="0" w:after="0"/>
              <w:ind w:firstLine="0"/>
              <w:jc w:val="left"/>
              <w:rPr>
                <w:rFonts w:hint="eastAsia"/>
                <w:sz w:val="21"/>
                <w:szCs w:val="21"/>
              </w:rPr>
            </w:pPr>
            <w:r>
              <w:rPr>
                <w:rFonts w:hint="eastAsia"/>
                <w:sz w:val="21"/>
                <w:szCs w:val="21"/>
              </w:rPr>
              <w:t>内存：16GB DDR4</w:t>
            </w:r>
          </w:p>
          <w:p w14:paraId="4AC41655">
            <w:pPr>
              <w:widowControl/>
              <w:suppressAutoHyphens/>
              <w:bidi w:val="0"/>
              <w:spacing w:before="0" w:after="0"/>
              <w:ind w:firstLine="0"/>
              <w:jc w:val="left"/>
              <w:rPr>
                <w:rFonts w:hint="eastAsia"/>
                <w:sz w:val="21"/>
                <w:szCs w:val="21"/>
              </w:rPr>
            </w:pPr>
            <w:r>
              <w:rPr>
                <w:rFonts w:hint="eastAsia"/>
                <w:sz w:val="21"/>
                <w:szCs w:val="21"/>
              </w:rPr>
              <w:t>硬盘容量：512GB SSD</w:t>
            </w:r>
          </w:p>
          <w:p w14:paraId="451E8C8D">
            <w:pPr>
              <w:widowControl/>
              <w:suppressAutoHyphens/>
              <w:bidi w:val="0"/>
              <w:spacing w:before="0" w:after="0"/>
              <w:ind w:firstLine="0"/>
              <w:jc w:val="left"/>
              <w:rPr>
                <w:sz w:val="21"/>
                <w:szCs w:val="21"/>
              </w:rPr>
            </w:pPr>
            <w:r>
              <w:rPr>
                <w:rFonts w:hint="eastAsia"/>
                <w:sz w:val="21"/>
                <w:szCs w:val="21"/>
              </w:rPr>
              <w:t>网络：集成千兆网口</w:t>
            </w:r>
          </w:p>
        </w:tc>
        <w:tc>
          <w:tcPr>
            <w:tcW w:w="770" w:type="dxa"/>
            <w:tcBorders>
              <w:top w:val="single" w:color="000000" w:sz="12" w:space="0"/>
              <w:bottom w:val="single" w:color="000000" w:sz="12" w:space="0"/>
            </w:tcBorders>
            <w:shd w:val="clear" w:color="auto" w:fill="auto"/>
            <w:vAlign w:val="center"/>
          </w:tcPr>
          <w:p w14:paraId="4002DA5C">
            <w:pPr>
              <w:widowControl/>
              <w:suppressAutoHyphens/>
              <w:bidi w:val="0"/>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69E06BA0">
            <w:pPr>
              <w:widowControl/>
              <w:suppressAutoHyphens/>
              <w:bidi w:val="0"/>
              <w:spacing w:before="20" w:after="20" w:line="240" w:lineRule="auto"/>
              <w:ind w:firstLine="0"/>
              <w:jc w:val="left"/>
              <w:rPr>
                <w:sz w:val="21"/>
                <w:szCs w:val="21"/>
              </w:rPr>
            </w:pPr>
            <w:r>
              <w:rPr>
                <w:rFonts w:hint="eastAsia"/>
                <w:sz w:val="21"/>
                <w:szCs w:val="21"/>
              </w:rPr>
              <w:t>用于测试人员发起训练与仿真任务、观察系统状态、执行联调操作、记录测试过程并整理测试证据。</w:t>
            </w:r>
          </w:p>
        </w:tc>
      </w:tr>
      <w:tr w14:paraId="7F1595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739" w:type="dxa"/>
            <w:tcBorders>
              <w:top w:val="single" w:color="000000" w:sz="12" w:space="0"/>
              <w:bottom w:val="single" w:color="000000" w:sz="12" w:space="0"/>
            </w:tcBorders>
            <w:shd w:val="clear" w:color="auto" w:fill="auto"/>
            <w:vAlign w:val="center"/>
          </w:tcPr>
          <w:p w14:paraId="14D25700">
            <w:pPr>
              <w:widowControl/>
              <w:suppressAutoHyphens/>
              <w:bidi w:val="0"/>
              <w:spacing w:before="20" w:after="20" w:line="240" w:lineRule="auto"/>
              <w:ind w:firstLine="0"/>
              <w:jc w:val="center"/>
              <w:rPr>
                <w:sz w:val="21"/>
                <w:szCs w:val="21"/>
              </w:rPr>
            </w:pPr>
            <w:r>
              <w:rPr>
                <w:sz w:val="21"/>
                <w:szCs w:val="21"/>
              </w:rPr>
              <w:t>5</w:t>
            </w:r>
          </w:p>
        </w:tc>
        <w:tc>
          <w:tcPr>
            <w:tcW w:w="1550" w:type="dxa"/>
            <w:tcBorders>
              <w:top w:val="single" w:color="000000" w:sz="12" w:space="0"/>
              <w:bottom w:val="single" w:color="000000" w:sz="12" w:space="0"/>
            </w:tcBorders>
            <w:shd w:val="clear" w:color="auto" w:fill="auto"/>
            <w:vAlign w:val="center"/>
          </w:tcPr>
          <w:p w14:paraId="64604EB3">
            <w:pPr>
              <w:widowControl/>
              <w:suppressAutoHyphens/>
              <w:bidi w:val="0"/>
              <w:spacing w:before="0" w:after="0"/>
              <w:ind w:firstLine="0"/>
              <w:jc w:val="left"/>
              <w:rPr>
                <w:sz w:val="21"/>
                <w:szCs w:val="21"/>
              </w:rPr>
            </w:pPr>
            <w:r>
              <w:rPr>
                <w:rFonts w:hint="eastAsia"/>
                <w:sz w:val="21"/>
                <w:szCs w:val="21"/>
              </w:rPr>
              <w:t>结果展示终端</w:t>
            </w:r>
          </w:p>
        </w:tc>
        <w:tc>
          <w:tcPr>
            <w:tcW w:w="3397" w:type="dxa"/>
            <w:tcBorders>
              <w:top w:val="single" w:color="000000" w:sz="12" w:space="0"/>
              <w:bottom w:val="single" w:color="000000" w:sz="12" w:space="0"/>
            </w:tcBorders>
            <w:shd w:val="clear" w:color="auto" w:fill="auto"/>
            <w:vAlign w:val="center"/>
          </w:tcPr>
          <w:p w14:paraId="4B642AD2">
            <w:pPr>
              <w:widowControl/>
              <w:suppressAutoHyphens/>
              <w:bidi w:val="0"/>
              <w:spacing w:before="0" w:after="0"/>
              <w:ind w:firstLine="0"/>
              <w:jc w:val="left"/>
              <w:rPr>
                <w:rFonts w:hint="eastAsia"/>
                <w:sz w:val="21"/>
                <w:szCs w:val="21"/>
              </w:rPr>
            </w:pPr>
            <w:r>
              <w:rPr>
                <w:rFonts w:hint="eastAsia"/>
                <w:sz w:val="21"/>
                <w:szCs w:val="21"/>
              </w:rPr>
              <w:t>架构：x86_64</w:t>
            </w:r>
          </w:p>
          <w:p w14:paraId="20C84F5B">
            <w:pPr>
              <w:widowControl/>
              <w:suppressAutoHyphens/>
              <w:bidi w:val="0"/>
              <w:spacing w:before="0" w:after="0"/>
              <w:ind w:firstLine="0"/>
              <w:jc w:val="left"/>
              <w:rPr>
                <w:rFonts w:hint="eastAsia"/>
                <w:sz w:val="21"/>
                <w:szCs w:val="21"/>
              </w:rPr>
            </w:pPr>
            <w:r>
              <w:rPr>
                <w:rFonts w:hint="eastAsia"/>
                <w:sz w:val="21"/>
                <w:szCs w:val="21"/>
              </w:rPr>
              <w:t>CPU：Intel Core i5-12500，6 核 12 线程</w:t>
            </w:r>
          </w:p>
          <w:p w14:paraId="0FAB63E5">
            <w:pPr>
              <w:widowControl/>
              <w:suppressAutoHyphens/>
              <w:bidi w:val="0"/>
              <w:spacing w:before="0" w:after="0"/>
              <w:ind w:firstLine="0"/>
              <w:jc w:val="left"/>
              <w:rPr>
                <w:rFonts w:hint="eastAsia"/>
                <w:sz w:val="21"/>
                <w:szCs w:val="21"/>
              </w:rPr>
            </w:pPr>
            <w:r>
              <w:rPr>
                <w:rFonts w:hint="eastAsia"/>
                <w:sz w:val="21"/>
                <w:szCs w:val="21"/>
              </w:rPr>
              <w:t>内存：16GB DDR4</w:t>
            </w:r>
          </w:p>
          <w:p w14:paraId="37C01C56">
            <w:pPr>
              <w:widowControl/>
              <w:suppressAutoHyphens/>
              <w:bidi w:val="0"/>
              <w:spacing w:before="0" w:after="0"/>
              <w:ind w:firstLine="0"/>
              <w:jc w:val="left"/>
              <w:rPr>
                <w:rFonts w:hint="eastAsia"/>
                <w:sz w:val="21"/>
                <w:szCs w:val="21"/>
              </w:rPr>
            </w:pPr>
            <w:r>
              <w:rPr>
                <w:rFonts w:hint="eastAsia"/>
                <w:sz w:val="21"/>
                <w:szCs w:val="21"/>
              </w:rPr>
              <w:t>硬盘容量：512GB SSD</w:t>
            </w:r>
          </w:p>
          <w:p w14:paraId="65E3D59B">
            <w:pPr>
              <w:widowControl/>
              <w:suppressAutoHyphens/>
              <w:bidi w:val="0"/>
              <w:spacing w:before="0" w:after="0"/>
              <w:ind w:firstLine="0"/>
              <w:jc w:val="left"/>
              <w:rPr>
                <w:rFonts w:hint="eastAsia"/>
                <w:sz w:val="21"/>
                <w:szCs w:val="21"/>
              </w:rPr>
            </w:pPr>
            <w:r>
              <w:rPr>
                <w:rFonts w:hint="eastAsia"/>
                <w:sz w:val="21"/>
                <w:szCs w:val="21"/>
              </w:rPr>
              <w:t>显示器：27 英寸，1920×1080</w:t>
            </w:r>
          </w:p>
          <w:p w14:paraId="2E47DC9E">
            <w:pPr>
              <w:widowControl/>
              <w:suppressAutoHyphens/>
              <w:bidi w:val="0"/>
              <w:spacing w:before="0" w:after="0"/>
              <w:ind w:firstLine="0"/>
              <w:jc w:val="left"/>
              <w:rPr>
                <w:sz w:val="21"/>
                <w:szCs w:val="21"/>
              </w:rPr>
            </w:pPr>
            <w:r>
              <w:rPr>
                <w:rFonts w:hint="eastAsia"/>
                <w:sz w:val="21"/>
                <w:szCs w:val="21"/>
              </w:rPr>
              <w:t>网络：集成千兆网口</w:t>
            </w:r>
          </w:p>
        </w:tc>
        <w:tc>
          <w:tcPr>
            <w:tcW w:w="770" w:type="dxa"/>
            <w:tcBorders>
              <w:top w:val="single" w:color="000000" w:sz="12" w:space="0"/>
              <w:bottom w:val="single" w:color="000000" w:sz="12" w:space="0"/>
            </w:tcBorders>
            <w:shd w:val="clear" w:color="auto" w:fill="auto"/>
            <w:vAlign w:val="center"/>
          </w:tcPr>
          <w:p w14:paraId="15E75C63">
            <w:pPr>
              <w:widowControl/>
              <w:suppressAutoHyphens/>
              <w:bidi w:val="0"/>
              <w:spacing w:before="20" w:after="20" w:line="240" w:lineRule="auto"/>
              <w:ind w:firstLine="0"/>
              <w:jc w:val="center"/>
              <w:rPr>
                <w:sz w:val="21"/>
                <w:szCs w:val="21"/>
              </w:rPr>
            </w:pPr>
            <w:r>
              <w:rPr>
                <w:sz w:val="21"/>
                <w:szCs w:val="21"/>
              </w:rPr>
              <w:t>1</w:t>
            </w:r>
          </w:p>
        </w:tc>
        <w:tc>
          <w:tcPr>
            <w:tcW w:w="2861" w:type="dxa"/>
            <w:tcBorders>
              <w:top w:val="single" w:color="000000" w:sz="12" w:space="0"/>
              <w:bottom w:val="single" w:color="000000" w:sz="12" w:space="0"/>
            </w:tcBorders>
            <w:shd w:val="clear" w:color="auto" w:fill="auto"/>
            <w:vAlign w:val="center"/>
          </w:tcPr>
          <w:p w14:paraId="3240E81E">
            <w:pPr>
              <w:widowControl/>
              <w:suppressAutoHyphens/>
              <w:bidi w:val="0"/>
              <w:spacing w:before="20" w:after="20" w:line="240" w:lineRule="auto"/>
              <w:ind w:firstLine="0"/>
              <w:jc w:val="left"/>
              <w:rPr>
                <w:sz w:val="21"/>
                <w:szCs w:val="21"/>
              </w:rPr>
            </w:pPr>
            <w:r>
              <w:rPr>
                <w:rFonts w:hint="eastAsia"/>
                <w:sz w:val="21"/>
                <w:szCs w:val="21"/>
              </w:rPr>
              <w:t>用于展示场景预览、训练过程、测试结果和回放画面，支撑结果复核和专家评审演示。</w:t>
            </w:r>
          </w:p>
        </w:tc>
      </w:tr>
    </w:tbl>
    <w:p w14:paraId="7A2656F4">
      <w:pPr>
        <w:keepNext/>
        <w:keepLines/>
        <w:snapToGrid w:val="0"/>
        <w:spacing w:before="260" w:after="260" w:line="413" w:lineRule="auto"/>
        <w:ind w:firstLine="420"/>
        <w:outlineLvl w:val="2"/>
        <w:rPr>
          <w:rFonts w:ascii="Times New Roman" w:hAnsi="Times New Roman" w:eastAsia="宋体" w:cs="Times New Roman"/>
          <w:kern w:val="2"/>
          <w:sz w:val="24"/>
          <w:szCs w:val="24"/>
          <w:lang w:val="en-US" w:eastAsia="zh-CN" w:bidi="ar-SA"/>
        </w:rPr>
      </w:pPr>
      <w:bookmarkStart w:id="24" w:name="_Toc22431"/>
      <w:r>
        <w:rPr>
          <w:rFonts w:ascii="Times New Roman" w:hAnsi="Times New Roman" w:eastAsia="宋体"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t>1.</w:t>
      </w:r>
      <w:r>
        <w:rPr>
          <w:rFonts w:ascii="Times New Roman" w:hAnsi="Times New Roman" w:eastAsia="宋体" w:cs="Times New Roman"/>
          <w:kern w:val="2"/>
          <w:sz w:val="24"/>
          <w:szCs w:val="24"/>
          <w:lang w:val="en-US" w:eastAsia="zh-CN" w:bidi="ar-SA"/>
        </w:rPr>
        <w:t>2软件测试环境</w:t>
      </w:r>
      <w:bookmarkEnd w:id="17"/>
      <w:bookmarkEnd w:id="18"/>
      <w:bookmarkEnd w:id="19"/>
      <w:bookmarkEnd w:id="20"/>
      <w:bookmarkEnd w:id="21"/>
      <w:bookmarkEnd w:id="22"/>
      <w:bookmarkEnd w:id="23"/>
      <w:bookmarkEnd w:id="24"/>
    </w:p>
    <w:p w14:paraId="2BE2BA2A">
      <w:pPr>
        <w:widowControl/>
        <w:suppressAutoHyphens/>
        <w:autoSpaceDE w:val="0"/>
        <w:autoSpaceDN w:val="0"/>
        <w:bidi w:val="0"/>
        <w:adjustRightInd w:val="0"/>
        <w:spacing w:before="0" w:after="0"/>
        <w:ind w:firstLine="480"/>
        <w:jc w:val="left"/>
        <w:rPr>
          <w:rFonts w:ascii="宋体"/>
          <w:kern w:val="0"/>
          <w:szCs w:val="20"/>
        </w:rPr>
      </w:pPr>
      <w:r>
        <w:rPr>
          <w:rFonts w:hint="eastAsia" w:ascii="宋体"/>
          <w:kern w:val="0"/>
          <w:szCs w:val="20"/>
        </w:rPr>
        <w:t>测试环境中使用的软件详细说明如表3-2所示。</w:t>
      </w:r>
    </w:p>
    <w:p w14:paraId="340CA9E9">
      <w:pPr>
        <w:widowControl/>
        <w:suppressAutoHyphens/>
        <w:bidi w:val="0"/>
        <w:adjustRightInd w:val="0"/>
        <w:spacing w:before="0" w:after="0"/>
        <w:ind w:firstLine="0"/>
        <w:jc w:val="center"/>
        <w:rPr>
          <w:rFonts w:ascii="黑体" w:hAnsi="黑体" w:eastAsia="黑体" w:cs="黑体"/>
          <w:kern w:val="0"/>
          <w:sz w:val="21"/>
          <w:szCs w:val="21"/>
        </w:rPr>
      </w:pPr>
      <w:r>
        <w:rPr>
          <w:rFonts w:hint="eastAsia" w:ascii="黑体" w:hAnsi="黑体" w:eastAsia="黑体" w:cs="黑体"/>
          <w:kern w:val="0"/>
          <w:sz w:val="21"/>
          <w:szCs w:val="21"/>
        </w:rPr>
        <w:t>表3-2软件项一览表</w:t>
      </w:r>
    </w:p>
    <w:tbl>
      <w:tblPr>
        <w:tblStyle w:val="15"/>
        <w:tblW w:w="5262"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793"/>
        <w:gridCol w:w="2564"/>
        <w:gridCol w:w="5612"/>
      </w:tblGrid>
      <w:tr w14:paraId="756CC82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64DF2283">
            <w:pPr>
              <w:widowControl/>
              <w:suppressAutoHyphens/>
              <w:bidi w:val="0"/>
              <w:spacing w:before="20" w:after="20" w:line="240" w:lineRule="auto"/>
              <w:ind w:firstLine="0"/>
              <w:jc w:val="center"/>
              <w:rPr/>
            </w:pPr>
            <w:r>
              <w:rPr>
                <w:rFonts w:hint="eastAsia"/>
              </w:rPr>
              <w:t>序号</w:t>
            </w:r>
          </w:p>
        </w:tc>
        <w:tc>
          <w:tcPr>
            <w:tcW w:w="1429" w:type="pct"/>
            <w:tcBorders>
              <w:top w:val="single" w:color="000000" w:sz="12" w:space="0"/>
              <w:bottom w:val="single" w:color="000000" w:sz="12" w:space="0"/>
            </w:tcBorders>
            <w:vAlign w:val="center"/>
          </w:tcPr>
          <w:p w14:paraId="5F3BF7BF">
            <w:pPr>
              <w:widowControl/>
              <w:suppressAutoHyphens/>
              <w:bidi w:val="0"/>
              <w:spacing w:before="20" w:after="20" w:line="240" w:lineRule="auto"/>
              <w:ind w:firstLine="0"/>
              <w:jc w:val="center"/>
              <w:rPr/>
            </w:pPr>
            <w:r>
              <w:rPr>
                <w:rFonts w:hint="eastAsia"/>
              </w:rPr>
              <w:t>软件名称及版本</w:t>
            </w:r>
          </w:p>
        </w:tc>
        <w:tc>
          <w:tcPr>
            <w:tcW w:w="3128" w:type="pct"/>
            <w:tcBorders>
              <w:top w:val="single" w:color="000000" w:sz="12" w:space="0"/>
              <w:bottom w:val="single" w:color="000000" w:sz="12" w:space="0"/>
            </w:tcBorders>
            <w:vAlign w:val="center"/>
          </w:tcPr>
          <w:p w14:paraId="1A9C3367">
            <w:pPr>
              <w:widowControl/>
              <w:suppressAutoHyphens/>
              <w:bidi w:val="0"/>
              <w:spacing w:before="20" w:after="20" w:line="240" w:lineRule="auto"/>
              <w:ind w:firstLine="0"/>
              <w:jc w:val="center"/>
              <w:rPr/>
            </w:pPr>
            <w:r>
              <w:rPr>
                <w:rFonts w:hint="eastAsia"/>
              </w:rPr>
              <w:t>备注</w:t>
            </w:r>
          </w:p>
        </w:tc>
      </w:tr>
      <w:tr w14:paraId="2FE6DA8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6947D39D">
            <w:pPr>
              <w:widowControl/>
              <w:suppressAutoHyphens/>
              <w:bidi w:val="0"/>
              <w:spacing w:before="20" w:after="20" w:line="240" w:lineRule="auto"/>
              <w:ind w:firstLine="0"/>
              <w:jc w:val="center"/>
              <w:rPr>
                <w:sz w:val="21"/>
                <w:szCs w:val="21"/>
              </w:rPr>
            </w:pPr>
            <w:r>
              <w:rPr>
                <w:rFonts w:hint="eastAsia"/>
                <w:sz w:val="21"/>
                <w:szCs w:val="21"/>
              </w:rPr>
              <w:t>1</w:t>
            </w:r>
          </w:p>
        </w:tc>
        <w:tc>
          <w:tcPr>
            <w:tcW w:w="1429" w:type="pct"/>
            <w:tcBorders>
              <w:top w:val="single" w:color="000000" w:sz="12" w:space="0"/>
              <w:bottom w:val="single" w:color="000000" w:sz="12" w:space="0"/>
            </w:tcBorders>
            <w:vAlign w:val="center"/>
          </w:tcPr>
          <w:p w14:paraId="038E1EA8">
            <w:pPr>
              <w:widowControl/>
              <w:suppressAutoHyphens/>
              <w:bidi w:val="0"/>
              <w:spacing w:before="20" w:after="20" w:line="240" w:lineRule="auto"/>
              <w:ind w:firstLine="0"/>
              <w:jc w:val="center"/>
              <w:rPr>
                <w:sz w:val="21"/>
                <w:szCs w:val="21"/>
              </w:rPr>
            </w:pPr>
            <w:r>
              <w:rPr>
                <w:rFonts w:hint="eastAsia"/>
                <w:sz w:val="21"/>
                <w:szCs w:val="21"/>
              </w:rPr>
              <w:t>Ubuntu 22.04 LTS</w:t>
            </w:r>
          </w:p>
        </w:tc>
        <w:tc>
          <w:tcPr>
            <w:tcW w:w="3128" w:type="pct"/>
            <w:tcBorders>
              <w:top w:val="single" w:color="000000" w:sz="12" w:space="0"/>
              <w:bottom w:val="single" w:color="000000" w:sz="12" w:space="0"/>
            </w:tcBorders>
            <w:vAlign w:val="center"/>
          </w:tcPr>
          <w:p w14:paraId="7E3AC6BA">
            <w:pPr>
              <w:widowControl/>
              <w:suppressAutoHyphens/>
              <w:autoSpaceDE w:val="0"/>
              <w:autoSpaceDN w:val="0"/>
              <w:bidi w:val="0"/>
              <w:adjustRightInd w:val="0"/>
              <w:spacing w:before="0" w:after="0"/>
              <w:ind w:firstLine="0"/>
              <w:jc w:val="left"/>
              <w:rPr>
                <w:rFonts w:ascii="宋体"/>
                <w:kern w:val="0"/>
                <w:sz w:val="21"/>
                <w:szCs w:val="21"/>
              </w:rPr>
            </w:pPr>
            <w:r>
              <w:rPr>
                <w:rFonts w:hint="eastAsia" w:ascii="宋体"/>
                <w:kern w:val="0"/>
                <w:sz w:val="21"/>
                <w:szCs w:val="21"/>
              </w:rPr>
              <w:t>部署在资源优化调度原型系统运行服务器和外部仿真与回放服务器，用于支撑原型系统、外部网络仿真和回放环境运行。</w:t>
            </w:r>
          </w:p>
        </w:tc>
      </w:tr>
      <w:tr w14:paraId="2E684C5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4659A0B1">
            <w:pPr>
              <w:widowControl/>
              <w:suppressAutoHyphens/>
              <w:bidi w:val="0"/>
              <w:spacing w:before="20" w:after="20" w:line="240" w:lineRule="auto"/>
              <w:ind w:firstLine="0"/>
              <w:jc w:val="center"/>
              <w:rPr>
                <w:sz w:val="21"/>
                <w:szCs w:val="21"/>
              </w:rPr>
            </w:pPr>
            <w:r>
              <w:rPr>
                <w:rFonts w:hint="eastAsia"/>
                <w:sz w:val="21"/>
                <w:szCs w:val="21"/>
              </w:rPr>
              <w:t>2</w:t>
            </w:r>
          </w:p>
        </w:tc>
        <w:tc>
          <w:tcPr>
            <w:tcW w:w="1429" w:type="pct"/>
            <w:tcBorders>
              <w:top w:val="single" w:color="000000" w:sz="12" w:space="0"/>
              <w:bottom w:val="single" w:color="000000" w:sz="12" w:space="0"/>
            </w:tcBorders>
            <w:vAlign w:val="center"/>
          </w:tcPr>
          <w:p w14:paraId="77767C9D">
            <w:pPr>
              <w:widowControl/>
              <w:suppressAutoHyphens/>
              <w:bidi w:val="0"/>
              <w:spacing w:before="20" w:after="20" w:line="240" w:lineRule="auto"/>
              <w:ind w:firstLine="0"/>
              <w:jc w:val="center"/>
              <w:rPr>
                <w:sz w:val="21"/>
                <w:szCs w:val="21"/>
              </w:rPr>
            </w:pPr>
            <w:r>
              <w:rPr>
                <w:rFonts w:hint="eastAsia"/>
                <w:sz w:val="21"/>
                <w:szCs w:val="21"/>
              </w:rPr>
              <w:t>Python 3.11</w:t>
            </w:r>
          </w:p>
        </w:tc>
        <w:tc>
          <w:tcPr>
            <w:tcW w:w="3128" w:type="pct"/>
            <w:tcBorders>
              <w:top w:val="single" w:color="000000" w:sz="12" w:space="0"/>
              <w:bottom w:val="single" w:color="000000" w:sz="12" w:space="0"/>
            </w:tcBorders>
            <w:vAlign w:val="center"/>
          </w:tcPr>
          <w:p w14:paraId="17979CD5">
            <w:pPr>
              <w:widowControl/>
              <w:suppressAutoHyphens/>
              <w:autoSpaceDE w:val="0"/>
              <w:autoSpaceDN w:val="0"/>
              <w:bidi w:val="0"/>
              <w:adjustRightInd w:val="0"/>
              <w:spacing w:before="0" w:after="0"/>
              <w:ind w:firstLine="0"/>
              <w:jc w:val="left"/>
              <w:rPr>
                <w:rFonts w:ascii="宋体"/>
                <w:kern w:val="0"/>
                <w:sz w:val="21"/>
                <w:szCs w:val="21"/>
              </w:rPr>
            </w:pPr>
            <w:r>
              <w:rPr>
                <w:rFonts w:hint="eastAsia" w:ascii="宋体"/>
                <w:kern w:val="0"/>
                <w:sz w:val="21"/>
                <w:szCs w:val="21"/>
              </w:rPr>
              <w:t>部署在资源优化调度原型系统运行服务器，用于运行训练程序、评估程序和数据处理程序。</w:t>
            </w:r>
          </w:p>
        </w:tc>
      </w:tr>
      <w:tr w14:paraId="4F0B3B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blHeader/>
        </w:trPr>
        <w:tc>
          <w:tcPr>
            <w:tcW w:w="442" w:type="pct"/>
            <w:tcBorders>
              <w:top w:val="single" w:color="000000" w:sz="12" w:space="0"/>
              <w:bottom w:val="single" w:color="000000" w:sz="12" w:space="0"/>
            </w:tcBorders>
            <w:vAlign w:val="center"/>
          </w:tcPr>
          <w:p w14:paraId="724602A4">
            <w:pPr>
              <w:widowControl/>
              <w:suppressAutoHyphens/>
              <w:bidi w:val="0"/>
              <w:spacing w:before="20" w:after="20" w:line="240" w:lineRule="auto"/>
              <w:ind w:firstLine="0"/>
              <w:jc w:val="center"/>
              <w:rPr>
                <w:sz w:val="21"/>
                <w:szCs w:val="21"/>
              </w:rPr>
            </w:pPr>
            <w:r>
              <w:rPr>
                <w:rFonts w:hint="eastAsia"/>
                <w:sz w:val="21"/>
                <w:szCs w:val="21"/>
              </w:rPr>
              <w:t>3</w:t>
            </w:r>
          </w:p>
        </w:tc>
        <w:tc>
          <w:tcPr>
            <w:tcW w:w="1429" w:type="pct"/>
            <w:tcBorders>
              <w:top w:val="single" w:color="000000" w:sz="12" w:space="0"/>
              <w:bottom w:val="single" w:color="000000" w:sz="12" w:space="0"/>
            </w:tcBorders>
            <w:vAlign w:val="center"/>
          </w:tcPr>
          <w:p w14:paraId="02E047A4">
            <w:pPr>
              <w:snapToGrid w:val="0"/>
              <w:spacing w:beforeAutospacing="1" w:afterAutospacing="1" w:line="360" w:lineRule="auto"/>
              <w:ind w:firstLine="0"/>
              <w:jc w:val="center"/>
              <w:rPr>
                <w:rFonts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PyTorch 2.4.0</w:t>
            </w:r>
          </w:p>
        </w:tc>
        <w:tc>
          <w:tcPr>
            <w:tcW w:w="3128" w:type="pct"/>
            <w:tcBorders>
              <w:top w:val="single" w:color="000000" w:sz="12" w:space="0"/>
              <w:bottom w:val="single" w:color="000000" w:sz="12" w:space="0"/>
            </w:tcBorders>
            <w:vAlign w:val="center"/>
          </w:tcPr>
          <w:p w14:paraId="71290E01">
            <w:pPr>
              <w:snapToGrid w:val="0"/>
              <w:spacing w:beforeAutospacing="1" w:afterAutospacing="1" w:line="360" w:lineRule="auto"/>
              <w:ind w:firstLine="0"/>
              <w:rPr>
                <w:rFonts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shd w:val="clear" w:color="auto" w:fill="FFFFFF"/>
                <w:lang w:val="en-US" w:eastAsia="zh-CN" w:bidi="ar-SA"/>
              </w:rPr>
              <w:t>部署在资源优化调度原型系统运行服务器，用于支撑强化学习模型训练和策略推理。</w:t>
            </w:r>
          </w:p>
        </w:tc>
      </w:tr>
      <w:tr w14:paraId="4F6C154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7CFFD0D8">
            <w:pPr>
              <w:widowControl/>
              <w:suppressAutoHyphens/>
              <w:bidi w:val="0"/>
              <w:spacing w:before="20" w:after="20" w:line="240" w:lineRule="auto"/>
              <w:ind w:firstLine="0"/>
              <w:jc w:val="center"/>
              <w:rPr>
                <w:sz w:val="21"/>
                <w:szCs w:val="21"/>
              </w:rPr>
            </w:pPr>
            <w:r>
              <w:rPr>
                <w:rFonts w:hint="eastAsia"/>
                <w:sz w:val="21"/>
                <w:szCs w:val="21"/>
              </w:rPr>
              <w:t>4</w:t>
            </w:r>
          </w:p>
        </w:tc>
        <w:tc>
          <w:tcPr>
            <w:tcW w:w="1429" w:type="pct"/>
            <w:tcBorders>
              <w:top w:val="single" w:color="000000" w:sz="12" w:space="0"/>
              <w:bottom w:val="single" w:color="000000" w:sz="12" w:space="0"/>
            </w:tcBorders>
            <w:vAlign w:val="center"/>
          </w:tcPr>
          <w:p w14:paraId="7CFBF317">
            <w:pPr>
              <w:snapToGrid w:val="0"/>
              <w:spacing w:beforeAutospacing="1" w:afterAutospacing="1" w:line="360" w:lineRule="auto"/>
              <w:ind w:firstLine="0"/>
              <w:jc w:val="center"/>
              <w:rPr>
                <w:rFonts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FastAPI 0.110.0</w:t>
            </w:r>
          </w:p>
        </w:tc>
        <w:tc>
          <w:tcPr>
            <w:tcW w:w="3128" w:type="pct"/>
            <w:tcBorders>
              <w:top w:val="single" w:color="000000" w:sz="12" w:space="0"/>
              <w:bottom w:val="single" w:color="000000" w:sz="12" w:space="0"/>
            </w:tcBorders>
            <w:vAlign w:val="center"/>
          </w:tcPr>
          <w:p w14:paraId="68A9A6AC">
            <w:pPr>
              <w:snapToGrid w:val="0"/>
              <w:spacing w:beforeAutospacing="1" w:afterAutospacing="1" w:line="360" w:lineRule="auto"/>
              <w:ind w:firstLine="0"/>
              <w:rPr>
                <w:rFonts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shd w:val="clear" w:color="auto" w:fill="FFFFFF"/>
                <w:lang w:val="en-US" w:eastAsia="zh-CN" w:bidi="ar-SA"/>
              </w:rPr>
              <w:t>部署在资源优化调度原型系统运行服务器，作为原型系统后端服务框架，提供训练、仿真、场景查询和结果导出能力。</w:t>
            </w:r>
          </w:p>
        </w:tc>
      </w:tr>
      <w:tr w14:paraId="16EAC8C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00797494">
            <w:pPr>
              <w:widowControl/>
              <w:suppressAutoHyphens/>
              <w:bidi w:val="0"/>
              <w:spacing w:before="20" w:after="20" w:line="240" w:lineRule="auto"/>
              <w:ind w:firstLine="0"/>
              <w:jc w:val="center"/>
              <w:rPr>
                <w:sz w:val="21"/>
                <w:szCs w:val="21"/>
              </w:rPr>
            </w:pPr>
            <w:r>
              <w:rPr>
                <w:rFonts w:hint="eastAsia"/>
                <w:sz w:val="21"/>
                <w:szCs w:val="21"/>
              </w:rPr>
              <w:t>5</w:t>
            </w:r>
          </w:p>
        </w:tc>
        <w:tc>
          <w:tcPr>
            <w:tcW w:w="1429" w:type="pct"/>
            <w:tcBorders>
              <w:top w:val="single" w:color="000000" w:sz="12" w:space="0"/>
              <w:bottom w:val="single" w:color="000000" w:sz="12" w:space="0"/>
            </w:tcBorders>
            <w:vAlign w:val="center"/>
          </w:tcPr>
          <w:p w14:paraId="4E7A0A30">
            <w:pPr>
              <w:snapToGrid w:val="0"/>
              <w:spacing w:beforeAutospacing="1" w:afterAutospacing="1" w:line="360" w:lineRule="auto"/>
              <w:ind w:firstLine="0"/>
              <w:jc w:val="center"/>
              <w:rPr>
                <w:rFonts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Uvicorn 0.23.0</w:t>
            </w:r>
          </w:p>
        </w:tc>
        <w:tc>
          <w:tcPr>
            <w:tcW w:w="3128" w:type="pct"/>
            <w:tcBorders>
              <w:top w:val="single" w:color="000000" w:sz="12" w:space="0"/>
              <w:bottom w:val="single" w:color="000000" w:sz="12" w:space="0"/>
            </w:tcBorders>
            <w:vAlign w:val="center"/>
          </w:tcPr>
          <w:p w14:paraId="3AE5A4A9">
            <w:pPr>
              <w:snapToGrid w:val="0"/>
              <w:spacing w:before="100" w:beforeAutospacing="1" w:after="100" w:afterAutospacing="1" w:line="360" w:lineRule="auto"/>
              <w:ind w:firstLine="0"/>
              <w:rPr>
                <w:rFonts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shd w:val="clear" w:color="auto" w:fill="FFFFFF"/>
                <w:lang w:val="en-US" w:eastAsia="zh-CN" w:bidi="ar-SA"/>
              </w:rPr>
              <w:t>部署在资源优化调度原型系统运行服务器，用于承载后端服务运行。</w:t>
            </w:r>
          </w:p>
        </w:tc>
      </w:tr>
      <w:tr w14:paraId="4CB02D0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48263F68">
            <w:pPr>
              <w:widowControl/>
              <w:suppressAutoHyphens/>
              <w:bidi w:val="0"/>
              <w:spacing w:before="20" w:after="20" w:line="240" w:lineRule="auto"/>
              <w:ind w:firstLine="0"/>
              <w:jc w:val="center"/>
              <w:rPr>
                <w:sz w:val="21"/>
                <w:szCs w:val="21"/>
              </w:rPr>
            </w:pPr>
            <w:r>
              <w:rPr>
                <w:rFonts w:hint="eastAsia"/>
                <w:sz w:val="21"/>
                <w:szCs w:val="21"/>
              </w:rPr>
              <w:t>6</w:t>
            </w:r>
          </w:p>
        </w:tc>
        <w:tc>
          <w:tcPr>
            <w:tcW w:w="1429" w:type="pct"/>
            <w:tcBorders>
              <w:top w:val="single" w:color="000000" w:sz="12" w:space="0"/>
              <w:bottom w:val="single" w:color="000000" w:sz="12" w:space="0"/>
            </w:tcBorders>
            <w:vAlign w:val="center"/>
          </w:tcPr>
          <w:p w14:paraId="7E5B57F0">
            <w:pPr>
              <w:widowControl/>
              <w:suppressAutoHyphens/>
              <w:bidi w:val="0"/>
              <w:spacing w:before="0" w:after="0"/>
              <w:ind w:firstLine="0"/>
              <w:jc w:val="center"/>
              <w:rPr>
                <w:sz w:val="21"/>
                <w:szCs w:val="21"/>
              </w:rPr>
            </w:pPr>
            <w:r>
              <w:rPr>
                <w:rFonts w:hint="eastAsia"/>
                <w:sz w:val="21"/>
                <w:szCs w:val="21"/>
              </w:rPr>
              <w:t>Vue 3.4.0</w:t>
            </w:r>
          </w:p>
        </w:tc>
        <w:tc>
          <w:tcPr>
            <w:tcW w:w="3128" w:type="pct"/>
            <w:tcBorders>
              <w:top w:val="single" w:color="000000" w:sz="12" w:space="0"/>
              <w:bottom w:val="single" w:color="000000" w:sz="12" w:space="0"/>
            </w:tcBorders>
            <w:vAlign w:val="center"/>
          </w:tcPr>
          <w:p w14:paraId="11498641">
            <w:pPr>
              <w:widowControl/>
              <w:suppressAutoHyphens/>
              <w:autoSpaceDE w:val="0"/>
              <w:autoSpaceDN w:val="0"/>
              <w:bidi w:val="0"/>
              <w:adjustRightInd w:val="0"/>
              <w:spacing w:before="0" w:after="0"/>
              <w:ind w:firstLine="0"/>
              <w:jc w:val="left"/>
              <w:rPr>
                <w:sz w:val="21"/>
                <w:szCs w:val="21"/>
                <w:shd w:val="clear" w:color="auto" w:fill="FFFFFF"/>
              </w:rPr>
            </w:pPr>
            <w:r>
              <w:rPr>
                <w:rFonts w:hint="eastAsia" w:ascii="宋体"/>
                <w:kern w:val="0"/>
                <w:sz w:val="21"/>
                <w:szCs w:val="21"/>
              </w:rPr>
              <w:t>部署在结果展示终端，用于构建原型系统前端展示界面。</w:t>
            </w:r>
          </w:p>
        </w:tc>
      </w:tr>
      <w:tr w14:paraId="7FDC6C1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rPr>
          <w:cantSplit/>
          <w:tblHeader/>
        </w:trPr>
        <w:tc>
          <w:tcPr>
            <w:tcW w:w="442" w:type="pct"/>
            <w:tcBorders>
              <w:top w:val="single" w:color="000000" w:sz="12" w:space="0"/>
              <w:bottom w:val="single" w:color="000000" w:sz="12" w:space="0"/>
            </w:tcBorders>
            <w:vAlign w:val="center"/>
          </w:tcPr>
          <w:p w14:paraId="1DBC2EFA">
            <w:pPr>
              <w:widowControl/>
              <w:suppressAutoHyphens/>
              <w:bidi w:val="0"/>
              <w:spacing w:before="20" w:after="20" w:line="240" w:lineRule="auto"/>
              <w:ind w:firstLine="0"/>
              <w:jc w:val="center"/>
              <w:rPr>
                <w:sz w:val="21"/>
                <w:szCs w:val="21"/>
              </w:rPr>
            </w:pPr>
            <w:r>
              <w:rPr>
                <w:rFonts w:hint="eastAsia"/>
                <w:sz w:val="21"/>
                <w:szCs w:val="21"/>
              </w:rPr>
              <w:t>7</w:t>
            </w:r>
          </w:p>
        </w:tc>
        <w:tc>
          <w:tcPr>
            <w:tcW w:w="1429" w:type="pct"/>
            <w:tcBorders>
              <w:top w:val="single" w:color="000000" w:sz="12" w:space="0"/>
              <w:bottom w:val="single" w:color="000000" w:sz="12" w:space="0"/>
            </w:tcBorders>
            <w:vAlign w:val="center"/>
          </w:tcPr>
          <w:p w14:paraId="5762E098">
            <w:pPr>
              <w:widowControl/>
              <w:suppressAutoHyphens/>
              <w:bidi w:val="0"/>
              <w:spacing w:before="0" w:after="0"/>
              <w:ind w:firstLine="0"/>
              <w:jc w:val="center"/>
              <w:rPr>
                <w:sz w:val="21"/>
                <w:szCs w:val="21"/>
              </w:rPr>
            </w:pPr>
            <w:r>
              <w:rPr>
                <w:rFonts w:hint="eastAsia"/>
                <w:sz w:val="21"/>
                <w:szCs w:val="21"/>
              </w:rPr>
              <w:t>Vite 5.0.0</w:t>
            </w:r>
          </w:p>
        </w:tc>
        <w:tc>
          <w:tcPr>
            <w:tcW w:w="3128" w:type="pct"/>
            <w:tcBorders>
              <w:top w:val="single" w:color="000000" w:sz="12" w:space="0"/>
              <w:bottom w:val="single" w:color="000000" w:sz="12" w:space="0"/>
            </w:tcBorders>
            <w:vAlign w:val="center"/>
          </w:tcPr>
          <w:p w14:paraId="074F14C5">
            <w:pPr>
              <w:widowControl/>
              <w:suppressAutoHyphens/>
              <w:autoSpaceDE w:val="0"/>
              <w:autoSpaceDN w:val="0"/>
              <w:bidi w:val="0"/>
              <w:adjustRightInd w:val="0"/>
              <w:spacing w:before="0" w:after="0"/>
              <w:ind w:firstLine="0"/>
              <w:jc w:val="left"/>
              <w:rPr>
                <w:sz w:val="21"/>
                <w:szCs w:val="21"/>
                <w:shd w:val="clear" w:color="auto" w:fill="FFFFFF"/>
              </w:rPr>
            </w:pPr>
            <w:r>
              <w:rPr>
                <w:rFonts w:hint="eastAsia" w:ascii="宋体"/>
                <w:kern w:val="0"/>
                <w:sz w:val="21"/>
                <w:szCs w:val="21"/>
              </w:rPr>
              <w:t>部署在结果展示终端，用于支撑前端页面开发运行和展示。</w:t>
            </w:r>
          </w:p>
        </w:tc>
      </w:tr>
      <w:tr w14:paraId="0E87B04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462C3DE5">
            <w:pPr>
              <w:widowControl/>
              <w:suppressAutoHyphens/>
              <w:bidi w:val="0"/>
              <w:spacing w:before="20" w:after="20" w:line="240" w:lineRule="auto"/>
              <w:ind w:firstLine="0"/>
              <w:jc w:val="center"/>
              <w:rPr>
                <w:sz w:val="21"/>
                <w:szCs w:val="21"/>
              </w:rPr>
            </w:pPr>
            <w:r>
              <w:rPr>
                <w:rFonts w:hint="eastAsia"/>
                <w:sz w:val="21"/>
                <w:szCs w:val="21"/>
              </w:rPr>
              <w:t>8</w:t>
            </w:r>
          </w:p>
        </w:tc>
        <w:tc>
          <w:tcPr>
            <w:tcW w:w="1429" w:type="pct"/>
            <w:tcBorders>
              <w:top w:val="single" w:color="000000" w:sz="12" w:space="0"/>
              <w:bottom w:val="single" w:color="000000" w:sz="12" w:space="0"/>
            </w:tcBorders>
            <w:vAlign w:val="center"/>
          </w:tcPr>
          <w:p w14:paraId="2A4F5E39">
            <w:pPr>
              <w:widowControl/>
              <w:suppressAutoHyphens/>
              <w:bidi w:val="0"/>
              <w:spacing w:before="20" w:after="20" w:line="240" w:lineRule="auto"/>
              <w:ind w:firstLine="0"/>
              <w:jc w:val="center"/>
              <w:rPr>
                <w:sz w:val="21"/>
                <w:szCs w:val="21"/>
              </w:rPr>
            </w:pPr>
            <w:r>
              <w:rPr>
                <w:rFonts w:hint="eastAsia"/>
                <w:sz w:val="21"/>
                <w:szCs w:val="21"/>
              </w:rPr>
              <w:t>Node 20</w:t>
            </w:r>
          </w:p>
        </w:tc>
        <w:tc>
          <w:tcPr>
            <w:tcW w:w="3128" w:type="pct"/>
            <w:tcBorders>
              <w:top w:val="single" w:color="000000" w:sz="12" w:space="0"/>
              <w:bottom w:val="single" w:color="000000" w:sz="12" w:space="0"/>
            </w:tcBorders>
            <w:vAlign w:val="center"/>
          </w:tcPr>
          <w:p w14:paraId="41DE76FD">
            <w:pPr>
              <w:widowControl/>
              <w:suppressAutoHyphens/>
              <w:autoSpaceDE w:val="0"/>
              <w:autoSpaceDN w:val="0"/>
              <w:bidi w:val="0"/>
              <w:adjustRightInd w:val="0"/>
              <w:spacing w:before="0" w:after="0"/>
              <w:ind w:firstLine="0"/>
              <w:jc w:val="left"/>
              <w:rPr>
                <w:rFonts w:ascii="宋体"/>
                <w:kern w:val="0"/>
                <w:sz w:val="21"/>
                <w:szCs w:val="21"/>
              </w:rPr>
            </w:pPr>
            <w:r>
              <w:rPr>
                <w:rFonts w:hint="eastAsia" w:ascii="宋体"/>
                <w:kern w:val="0"/>
                <w:sz w:val="21"/>
                <w:szCs w:val="21"/>
              </w:rPr>
              <w:t>部署在结果展示终端和一体化部署环境，用于支撑前端构建与运行。</w:t>
            </w:r>
          </w:p>
        </w:tc>
      </w:tr>
      <w:tr w14:paraId="2D06D20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0682BB56">
            <w:pPr>
              <w:widowControl/>
              <w:suppressAutoHyphens/>
              <w:bidi w:val="0"/>
              <w:spacing w:before="20" w:after="20" w:line="240" w:lineRule="auto"/>
              <w:ind w:firstLine="0"/>
              <w:jc w:val="center"/>
              <w:rPr>
                <w:sz w:val="21"/>
                <w:szCs w:val="21"/>
              </w:rPr>
            </w:pPr>
            <w:r>
              <w:rPr>
                <w:rFonts w:hint="eastAsia"/>
                <w:sz w:val="21"/>
                <w:szCs w:val="21"/>
              </w:rPr>
              <w:t>9</w:t>
            </w:r>
          </w:p>
        </w:tc>
        <w:tc>
          <w:tcPr>
            <w:tcW w:w="1429" w:type="pct"/>
            <w:tcBorders>
              <w:top w:val="single" w:color="000000" w:sz="12" w:space="0"/>
              <w:bottom w:val="single" w:color="000000" w:sz="12" w:space="0"/>
            </w:tcBorders>
            <w:vAlign w:val="center"/>
          </w:tcPr>
          <w:p w14:paraId="60598B69">
            <w:pPr>
              <w:widowControl/>
              <w:suppressAutoHyphens/>
              <w:bidi w:val="0"/>
              <w:spacing w:before="20" w:after="20" w:line="240" w:lineRule="auto"/>
              <w:ind w:firstLine="0"/>
              <w:jc w:val="center"/>
              <w:rPr>
                <w:sz w:val="21"/>
                <w:szCs w:val="21"/>
              </w:rPr>
            </w:pPr>
            <w:r>
              <w:rPr>
                <w:rFonts w:hint="eastAsia"/>
                <w:sz w:val="21"/>
                <w:szCs w:val="21"/>
              </w:rPr>
              <w:t>SQLite 3</w:t>
            </w:r>
          </w:p>
        </w:tc>
        <w:tc>
          <w:tcPr>
            <w:tcW w:w="3128" w:type="pct"/>
            <w:tcBorders>
              <w:top w:val="single" w:color="000000" w:sz="12" w:space="0"/>
              <w:bottom w:val="single" w:color="000000" w:sz="12" w:space="0"/>
            </w:tcBorders>
            <w:vAlign w:val="center"/>
          </w:tcPr>
          <w:p w14:paraId="66462BAF">
            <w:pPr>
              <w:widowControl/>
              <w:suppressAutoHyphens/>
              <w:autoSpaceDE w:val="0"/>
              <w:autoSpaceDN w:val="0"/>
              <w:bidi w:val="0"/>
              <w:adjustRightInd w:val="0"/>
              <w:spacing w:before="0" w:after="0"/>
              <w:ind w:firstLine="0"/>
              <w:jc w:val="left"/>
              <w:rPr>
                <w:rFonts w:ascii="宋体"/>
                <w:kern w:val="0"/>
                <w:sz w:val="21"/>
                <w:szCs w:val="21"/>
              </w:rPr>
            </w:pPr>
            <w:r>
              <w:rPr>
                <w:rFonts w:hint="eastAsia" w:ascii="宋体"/>
                <w:kern w:val="0"/>
                <w:sz w:val="21"/>
                <w:szCs w:val="21"/>
              </w:rPr>
              <w:t>部署在外部仿真与回放服务器，用于保存实验历史记录和回放查询数据。</w:t>
            </w:r>
          </w:p>
        </w:tc>
      </w:tr>
      <w:tr w14:paraId="1443CD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12" w:space="0"/>
              <w:bottom w:val="single" w:color="000000" w:sz="12" w:space="0"/>
            </w:tcBorders>
            <w:vAlign w:val="center"/>
          </w:tcPr>
          <w:p w14:paraId="0A3A38C0">
            <w:pPr>
              <w:widowControl/>
              <w:suppressAutoHyphens/>
              <w:bidi w:val="0"/>
              <w:spacing w:before="20" w:after="20" w:line="240" w:lineRule="auto"/>
              <w:ind w:firstLine="0"/>
              <w:jc w:val="center"/>
              <w:rPr>
                <w:rFonts w:hint="default" w:eastAsia="宋体"/>
                <w:sz w:val="21"/>
                <w:szCs w:val="21"/>
                <w:lang w:val="en-US" w:eastAsia="zh-CN"/>
              </w:rPr>
            </w:pPr>
            <w:r>
              <w:rPr>
                <w:rFonts w:hint="eastAsia" w:ascii="Times New Roman" w:eastAsia="宋体"/>
                <w:sz w:val="21"/>
                <w:szCs w:val="21"/>
                <w:lang w:val="en-US" w:eastAsia="zh-CN"/>
              </w:rPr>
              <w:t>10</w:t>
            </w:r>
          </w:p>
        </w:tc>
        <w:tc>
          <w:tcPr>
            <w:tcW w:w="1429" w:type="pct"/>
            <w:tcBorders>
              <w:top w:val="single" w:color="000000" w:sz="12" w:space="0"/>
              <w:bottom w:val="single" w:color="000000" w:sz="12" w:space="0"/>
            </w:tcBorders>
            <w:vAlign w:val="center"/>
          </w:tcPr>
          <w:p w14:paraId="0B80E55C">
            <w:pPr>
              <w:widowControl/>
              <w:suppressAutoHyphens/>
              <w:bidi w:val="0"/>
              <w:spacing w:before="20" w:after="20" w:line="240" w:lineRule="auto"/>
              <w:ind w:firstLine="0"/>
              <w:jc w:val="center"/>
              <w:rPr>
                <w:rFonts w:hint="eastAsia"/>
                <w:sz w:val="21"/>
                <w:szCs w:val="21"/>
              </w:rPr>
            </w:pPr>
            <w:r>
              <w:rPr>
                <w:rFonts w:hint="eastAsia"/>
                <w:sz w:val="21"/>
                <w:szCs w:val="21"/>
              </w:rPr>
              <w:t>ns-3 3.46.1</w:t>
            </w:r>
          </w:p>
        </w:tc>
        <w:tc>
          <w:tcPr>
            <w:tcW w:w="3128" w:type="pct"/>
            <w:tcBorders>
              <w:top w:val="single" w:color="000000" w:sz="12" w:space="0"/>
              <w:bottom w:val="single" w:color="000000" w:sz="12" w:space="0"/>
            </w:tcBorders>
            <w:vAlign w:val="center"/>
          </w:tcPr>
          <w:p w14:paraId="09EF289E">
            <w:pPr>
              <w:widowControl/>
              <w:suppressAutoHyphens/>
              <w:autoSpaceDE w:val="0"/>
              <w:autoSpaceDN w:val="0"/>
              <w:bidi w:val="0"/>
              <w:adjustRightInd w:val="0"/>
              <w:spacing w:before="0" w:after="0"/>
              <w:ind w:firstLine="0"/>
              <w:jc w:val="left"/>
              <w:rPr>
                <w:rFonts w:hint="eastAsia" w:ascii="宋体"/>
                <w:kern w:val="0"/>
                <w:sz w:val="21"/>
                <w:szCs w:val="21"/>
              </w:rPr>
            </w:pPr>
            <w:r>
              <w:rPr>
                <w:rFonts w:hint="eastAsia" w:ascii="宋体"/>
                <w:kern w:val="0"/>
                <w:sz w:val="21"/>
                <w:szCs w:val="21"/>
              </w:rPr>
              <w:t>部署在外部仿真与回放服务器，用于生成网络仿真实验数据并支撑回放验证。</w:t>
            </w:r>
          </w:p>
        </w:tc>
      </w:tr>
    </w:tbl>
    <w:p w14:paraId="443EDF3E">
      <w:pPr>
        <w:pStyle w:val="3"/>
        <w:numPr>
          <w:ilvl w:val="0"/>
          <w:numId w:val="0"/>
        </w:numPr>
        <w:spacing w:before="156" w:after="156"/>
        <w:ind w:left="0" w:firstLine="0"/>
      </w:pPr>
      <w:bookmarkStart w:id="25" w:name="_Toc250132586"/>
      <w:r>
        <w:rPr>
          <w:rFonts w:hint="eastAsia"/>
        </w:rPr>
        <w:t>3.2 原型系统</w:t>
      </w:r>
      <w:bookmarkEnd w:id="15"/>
      <w:bookmarkEnd w:id="25"/>
    </w:p>
    <w:p w14:paraId="4589F840">
      <w:pPr>
        <w:rPr>
          <w:rFonts w:hint="eastAsia"/>
        </w:rPr>
      </w:pPr>
      <w:r>
        <w:rPr>
          <w:rFonts w:hint="eastAsia"/>
        </w:rPr>
        <w:t>当前原型系统由前端展示层、训练与仿真服务层、场景数据层和结果产物层构成，能够支撑训练任务发起、测试任务执行、结果展示、场景导出和回放查询等主要流程。系统现阶段已经具备训练与测试联动、场景自动同步、过程监控、结果导出和回放记录等基本工程化能力，可满足本次测试工作的主体需求。</w:t>
      </w:r>
    </w:p>
    <w:p w14:paraId="6CF60AC0">
      <w:pPr>
        <w:pStyle w:val="3"/>
        <w:numPr>
          <w:ilvl w:val="0"/>
          <w:numId w:val="0"/>
        </w:numPr>
        <w:spacing w:before="156" w:after="156"/>
        <w:ind w:left="0" w:firstLine="0"/>
      </w:pPr>
      <w:bookmarkStart w:id="26" w:name="_TocAuto1010"/>
      <w:bookmarkStart w:id="27" w:name="_Toc1740469027"/>
      <w:r>
        <w:rPr>
          <w:rFonts w:hint="eastAsia"/>
        </w:rPr>
        <w:t>3.3 场景设置</w:t>
      </w:r>
      <w:bookmarkEnd w:id="26"/>
      <w:bookmarkEnd w:id="27"/>
    </w:p>
    <w:p w14:paraId="73A96F26">
      <w:pPr>
        <w:rPr>
          <w:rFonts w:hint="eastAsia"/>
        </w:rPr>
      </w:pPr>
      <w:r>
        <w:rPr>
          <w:rFonts w:hint="eastAsia"/>
        </w:rPr>
        <w:t>本次测试覆盖的灾害场景如下：</w:t>
      </w:r>
    </w:p>
    <w:tbl>
      <w:tblPr>
        <w:tblStyle w:val="15"/>
        <w:tblW w:w="9317" w:type="dxa"/>
        <w:tblInd w:w="-249" w:type="dxa"/>
        <w:tblLayout w:type="fixed"/>
        <w:tblCellMar>
          <w:top w:w="0" w:type="dxa"/>
          <w:left w:w="108" w:type="dxa"/>
          <w:bottom w:w="0" w:type="dxa"/>
          <w:right w:w="108" w:type="dxa"/>
        </w:tblCellMar>
      </w:tblPr>
      <w:tblGrid>
        <w:gridCol w:w="1200"/>
        <w:gridCol w:w="1599"/>
        <w:gridCol w:w="1301"/>
        <w:gridCol w:w="1300"/>
        <w:gridCol w:w="1299"/>
        <w:gridCol w:w="2618"/>
      </w:tblGrid>
      <w:tr w14:paraId="137DA061">
        <w:tblPrEx>
          <w:tblCellMar>
            <w:top w:w="0" w:type="dxa"/>
            <w:left w:w="108" w:type="dxa"/>
            <w:bottom w:w="0" w:type="dxa"/>
            <w:right w:w="108" w:type="dxa"/>
          </w:tblCellMar>
        </w:tblPrEx>
        <w:trPr>
          <w:cantSplit/>
          <w:tblHeader/>
        </w:trPr>
        <w:tc>
          <w:tcPr>
            <w:tcW w:w="1200" w:type="dxa"/>
            <w:tcBorders>
              <w:top w:val="single" w:color="000000" w:sz="12" w:space="0"/>
              <w:left w:val="single" w:color="000000" w:sz="12" w:space="0"/>
              <w:bottom w:val="single" w:color="000000" w:sz="6" w:space="0"/>
              <w:right w:val="single" w:color="000000" w:sz="6" w:space="0"/>
            </w:tcBorders>
          </w:tcPr>
          <w:p w14:paraId="0670738A">
            <w:pPr>
              <w:widowControl/>
              <w:spacing w:before="20" w:after="20" w:line="240" w:lineRule="auto"/>
              <w:ind w:firstLine="0"/>
              <w:jc w:val="center"/>
              <w:rPr>
                <w:b/>
                <w:sz w:val="21"/>
                <w:szCs w:val="21"/>
              </w:rPr>
            </w:pPr>
            <w:r>
              <w:rPr>
                <w:rFonts w:hint="eastAsia"/>
                <w:b/>
                <w:sz w:val="21"/>
                <w:szCs w:val="21"/>
              </w:rPr>
              <w:t>场景</w:t>
            </w:r>
          </w:p>
        </w:tc>
        <w:tc>
          <w:tcPr>
            <w:tcW w:w="1599" w:type="dxa"/>
            <w:tcBorders>
              <w:top w:val="single" w:color="000000" w:sz="12" w:space="0"/>
              <w:left w:val="single" w:color="000000" w:sz="6" w:space="0"/>
              <w:bottom w:val="single" w:color="000000" w:sz="6" w:space="0"/>
              <w:right w:val="single" w:color="000000" w:sz="6" w:space="0"/>
            </w:tcBorders>
          </w:tcPr>
          <w:p w14:paraId="2474DB7F">
            <w:pPr>
              <w:widowControl/>
              <w:spacing w:before="20" w:after="20" w:line="240" w:lineRule="auto"/>
              <w:ind w:firstLine="0"/>
              <w:jc w:val="center"/>
              <w:rPr>
                <w:b/>
                <w:sz w:val="21"/>
                <w:szCs w:val="21"/>
              </w:rPr>
            </w:pPr>
            <w:r>
              <w:rPr>
                <w:rFonts w:hint="eastAsia"/>
                <w:b/>
                <w:sz w:val="21"/>
                <w:szCs w:val="21"/>
              </w:rPr>
              <w:t>灾害类型</w:t>
            </w:r>
          </w:p>
        </w:tc>
        <w:tc>
          <w:tcPr>
            <w:tcW w:w="1301" w:type="dxa"/>
            <w:tcBorders>
              <w:top w:val="single" w:color="000000" w:sz="12" w:space="0"/>
              <w:left w:val="single" w:color="000000" w:sz="6" w:space="0"/>
              <w:bottom w:val="single" w:color="000000" w:sz="6" w:space="0"/>
              <w:right w:val="single" w:color="000000" w:sz="6" w:space="0"/>
            </w:tcBorders>
          </w:tcPr>
          <w:p w14:paraId="64981A58">
            <w:pPr>
              <w:widowControl/>
              <w:spacing w:before="20" w:after="20" w:line="240" w:lineRule="auto"/>
              <w:ind w:firstLine="0"/>
              <w:jc w:val="center"/>
              <w:rPr>
                <w:b/>
                <w:sz w:val="21"/>
                <w:szCs w:val="21"/>
              </w:rPr>
            </w:pPr>
            <w:r>
              <w:rPr>
                <w:rFonts w:hint="eastAsia"/>
                <w:b/>
                <w:sz w:val="21"/>
                <w:szCs w:val="21"/>
              </w:rPr>
              <w:t>用户规模</w:t>
            </w:r>
          </w:p>
        </w:tc>
        <w:tc>
          <w:tcPr>
            <w:tcW w:w="1300" w:type="dxa"/>
            <w:tcBorders>
              <w:top w:val="single" w:color="000000" w:sz="12" w:space="0"/>
              <w:left w:val="single" w:color="000000" w:sz="6" w:space="0"/>
              <w:bottom w:val="single" w:color="000000" w:sz="6" w:space="0"/>
              <w:right w:val="single" w:color="000000" w:sz="6" w:space="0"/>
            </w:tcBorders>
          </w:tcPr>
          <w:p w14:paraId="6528E7C2">
            <w:pPr>
              <w:widowControl/>
              <w:spacing w:before="20" w:after="20" w:line="240" w:lineRule="auto"/>
              <w:ind w:firstLine="0"/>
              <w:jc w:val="center"/>
              <w:rPr>
                <w:b/>
                <w:sz w:val="21"/>
                <w:szCs w:val="21"/>
              </w:rPr>
            </w:pPr>
            <w:r>
              <w:rPr>
                <w:rFonts w:hint="eastAsia"/>
                <w:b/>
                <w:sz w:val="21"/>
                <w:szCs w:val="21"/>
              </w:rPr>
              <w:t>通信制式数</w:t>
            </w:r>
          </w:p>
        </w:tc>
        <w:tc>
          <w:tcPr>
            <w:tcW w:w="1299" w:type="dxa"/>
            <w:tcBorders>
              <w:top w:val="single" w:color="000000" w:sz="12" w:space="0"/>
              <w:left w:val="single" w:color="000000" w:sz="6" w:space="0"/>
              <w:bottom w:val="single" w:color="000000" w:sz="6" w:space="0"/>
              <w:right w:val="single" w:color="000000" w:sz="6" w:space="0"/>
            </w:tcBorders>
          </w:tcPr>
          <w:p w14:paraId="3E63A1F1">
            <w:pPr>
              <w:widowControl/>
              <w:spacing w:before="20" w:after="20" w:line="240" w:lineRule="auto"/>
              <w:ind w:firstLine="0"/>
              <w:jc w:val="center"/>
              <w:rPr>
                <w:b/>
                <w:sz w:val="21"/>
                <w:szCs w:val="21"/>
              </w:rPr>
            </w:pPr>
            <w:r>
              <w:rPr>
                <w:rFonts w:hint="eastAsia"/>
                <w:b/>
                <w:sz w:val="21"/>
                <w:szCs w:val="21"/>
              </w:rPr>
              <w:t>广播方式数</w:t>
            </w:r>
          </w:p>
        </w:tc>
        <w:tc>
          <w:tcPr>
            <w:tcW w:w="2618" w:type="dxa"/>
            <w:tcBorders>
              <w:top w:val="single" w:color="000000" w:sz="12" w:space="0"/>
              <w:left w:val="single" w:color="000000" w:sz="6" w:space="0"/>
              <w:bottom w:val="single" w:color="000000" w:sz="6" w:space="0"/>
              <w:right w:val="single" w:color="000000" w:sz="12" w:space="0"/>
            </w:tcBorders>
          </w:tcPr>
          <w:p w14:paraId="32627CB7">
            <w:pPr>
              <w:widowControl/>
              <w:spacing w:before="20" w:after="20" w:line="240" w:lineRule="auto"/>
              <w:ind w:firstLine="0"/>
              <w:jc w:val="center"/>
              <w:rPr>
                <w:b/>
                <w:sz w:val="21"/>
                <w:szCs w:val="21"/>
              </w:rPr>
            </w:pPr>
            <w:r>
              <w:rPr>
                <w:rFonts w:hint="eastAsia"/>
                <w:b/>
                <w:sz w:val="21"/>
                <w:szCs w:val="21"/>
              </w:rPr>
              <w:t>残余网络</w:t>
            </w:r>
          </w:p>
        </w:tc>
      </w:tr>
      <w:tr w14:paraId="348DFAC1">
        <w:tblPrEx>
          <w:tblCellMar>
            <w:top w:w="0" w:type="dxa"/>
            <w:left w:w="108" w:type="dxa"/>
            <w:bottom w:w="0" w:type="dxa"/>
            <w:right w:w="108" w:type="dxa"/>
          </w:tblCellMar>
        </w:tblPrEx>
        <w:trPr>
          <w:cantSplit/>
        </w:trPr>
        <w:tc>
          <w:tcPr>
            <w:tcW w:w="1200" w:type="dxa"/>
            <w:tcBorders>
              <w:top w:val="single" w:color="000000" w:sz="6" w:space="0"/>
              <w:left w:val="single" w:color="000000" w:sz="12" w:space="0"/>
              <w:bottom w:val="single" w:color="000000" w:sz="6" w:space="0"/>
              <w:right w:val="single" w:color="000000" w:sz="6" w:space="0"/>
            </w:tcBorders>
          </w:tcPr>
          <w:p w14:paraId="76AF896C">
            <w:pPr>
              <w:widowControl/>
              <w:spacing w:before="20" w:after="20" w:line="240" w:lineRule="auto"/>
              <w:ind w:firstLine="0"/>
              <w:jc w:val="center"/>
              <w:rPr>
                <w:sz w:val="21"/>
                <w:szCs w:val="21"/>
              </w:rPr>
            </w:pPr>
            <w:r>
              <w:rPr>
                <w:rFonts w:hint="eastAsia"/>
                <w:sz w:val="21"/>
                <w:szCs w:val="21"/>
              </w:rPr>
              <w:t>台风灾后残余网络</w:t>
            </w:r>
          </w:p>
        </w:tc>
        <w:tc>
          <w:tcPr>
            <w:tcW w:w="1599" w:type="dxa"/>
            <w:tcBorders>
              <w:top w:val="single" w:color="000000" w:sz="6" w:space="0"/>
              <w:left w:val="single" w:color="000000" w:sz="6" w:space="0"/>
              <w:bottom w:val="single" w:color="000000" w:sz="6" w:space="0"/>
              <w:right w:val="single" w:color="000000" w:sz="6" w:space="0"/>
            </w:tcBorders>
          </w:tcPr>
          <w:p w14:paraId="2D839392">
            <w:pPr>
              <w:widowControl/>
              <w:spacing w:before="20" w:after="20" w:line="240" w:lineRule="auto"/>
              <w:ind w:firstLine="0"/>
              <w:jc w:val="center"/>
              <w:rPr>
                <w:sz w:val="21"/>
                <w:szCs w:val="21"/>
              </w:rPr>
            </w:pPr>
            <w:r>
              <w:rPr>
                <w:rFonts w:hint="eastAsia"/>
                <w:sz w:val="21"/>
                <w:szCs w:val="21"/>
              </w:rPr>
              <w:t>台风</w:t>
            </w:r>
          </w:p>
        </w:tc>
        <w:tc>
          <w:tcPr>
            <w:tcW w:w="1301" w:type="dxa"/>
            <w:tcBorders>
              <w:top w:val="single" w:color="000000" w:sz="6" w:space="0"/>
              <w:left w:val="single" w:color="000000" w:sz="6" w:space="0"/>
              <w:bottom w:val="single" w:color="000000" w:sz="6" w:space="0"/>
              <w:right w:val="single" w:color="000000" w:sz="6" w:space="0"/>
            </w:tcBorders>
          </w:tcPr>
          <w:p w14:paraId="115E6E4A">
            <w:pPr>
              <w:widowControl/>
              <w:spacing w:before="20" w:after="20" w:line="240" w:lineRule="auto"/>
              <w:ind w:firstLine="0"/>
              <w:jc w:val="center"/>
              <w:rPr>
                <w:sz w:val="21"/>
                <w:szCs w:val="21"/>
              </w:rPr>
            </w:pPr>
            <w:r>
              <w:rPr>
                <w:rFonts w:hint="eastAsia"/>
                <w:sz w:val="21"/>
                <w:szCs w:val="21"/>
              </w:rPr>
              <w:t>1500</w:t>
            </w:r>
          </w:p>
        </w:tc>
        <w:tc>
          <w:tcPr>
            <w:tcW w:w="1300" w:type="dxa"/>
            <w:tcBorders>
              <w:top w:val="single" w:color="000000" w:sz="6" w:space="0"/>
              <w:left w:val="single" w:color="000000" w:sz="6" w:space="0"/>
              <w:bottom w:val="single" w:color="000000" w:sz="6" w:space="0"/>
              <w:right w:val="single" w:color="000000" w:sz="6" w:space="0"/>
            </w:tcBorders>
          </w:tcPr>
          <w:p w14:paraId="1AE04F62">
            <w:pPr>
              <w:widowControl/>
              <w:spacing w:before="20" w:after="20" w:line="240" w:lineRule="auto"/>
              <w:ind w:firstLine="0"/>
              <w:jc w:val="center"/>
              <w:rPr>
                <w:sz w:val="21"/>
                <w:szCs w:val="21"/>
              </w:rPr>
            </w:pPr>
            <w:r>
              <w:rPr>
                <w:rFonts w:hint="eastAsia"/>
                <w:sz w:val="21"/>
                <w:szCs w:val="21"/>
              </w:rPr>
              <w:t>5</w:t>
            </w:r>
          </w:p>
        </w:tc>
        <w:tc>
          <w:tcPr>
            <w:tcW w:w="1299" w:type="dxa"/>
            <w:tcBorders>
              <w:top w:val="single" w:color="000000" w:sz="6" w:space="0"/>
              <w:left w:val="single" w:color="000000" w:sz="6" w:space="0"/>
              <w:bottom w:val="single" w:color="000000" w:sz="6" w:space="0"/>
              <w:right w:val="single" w:color="000000" w:sz="6" w:space="0"/>
            </w:tcBorders>
          </w:tcPr>
          <w:p w14:paraId="0CDD144C">
            <w:pPr>
              <w:widowControl/>
              <w:spacing w:before="20" w:after="20" w:line="240" w:lineRule="auto"/>
              <w:ind w:firstLine="0"/>
              <w:jc w:val="center"/>
              <w:rPr>
                <w:sz w:val="21"/>
                <w:szCs w:val="21"/>
              </w:rPr>
            </w:pPr>
            <w:r>
              <w:rPr>
                <w:rFonts w:hint="eastAsia"/>
                <w:sz w:val="21"/>
                <w:szCs w:val="21"/>
              </w:rPr>
              <w:t>3</w:t>
            </w:r>
          </w:p>
        </w:tc>
        <w:tc>
          <w:tcPr>
            <w:tcW w:w="2618" w:type="dxa"/>
            <w:tcBorders>
              <w:top w:val="single" w:color="000000" w:sz="6" w:space="0"/>
              <w:left w:val="single" w:color="000000" w:sz="6" w:space="0"/>
              <w:bottom w:val="single" w:color="000000" w:sz="6" w:space="0"/>
              <w:right w:val="single" w:color="000000" w:sz="12" w:space="0"/>
            </w:tcBorders>
          </w:tcPr>
          <w:p w14:paraId="28571AA5">
            <w:pPr>
              <w:widowControl/>
              <w:spacing w:before="20" w:after="20" w:line="240" w:lineRule="auto"/>
              <w:ind w:firstLine="0"/>
              <w:jc w:val="center"/>
              <w:rPr>
                <w:sz w:val="21"/>
                <w:szCs w:val="21"/>
              </w:rPr>
            </w:pPr>
            <w:r>
              <w:rPr>
                <w:rFonts w:hint="eastAsia"/>
                <w:sz w:val="21"/>
                <w:szCs w:val="21"/>
              </w:rPr>
              <w:t>是</w:t>
            </w:r>
          </w:p>
        </w:tc>
      </w:tr>
      <w:tr w14:paraId="474DDD93">
        <w:tblPrEx>
          <w:tblCellMar>
            <w:top w:w="0" w:type="dxa"/>
            <w:left w:w="108" w:type="dxa"/>
            <w:bottom w:w="0" w:type="dxa"/>
            <w:right w:w="108" w:type="dxa"/>
          </w:tblCellMar>
        </w:tblPrEx>
        <w:trPr>
          <w:cantSplit/>
        </w:trPr>
        <w:tc>
          <w:tcPr>
            <w:tcW w:w="1200" w:type="dxa"/>
            <w:tcBorders>
              <w:top w:val="single" w:color="000000" w:sz="6" w:space="0"/>
              <w:left w:val="single" w:color="000000" w:sz="12" w:space="0"/>
              <w:bottom w:val="single" w:color="000000" w:sz="6" w:space="0"/>
              <w:right w:val="single" w:color="000000" w:sz="6" w:space="0"/>
            </w:tcBorders>
          </w:tcPr>
          <w:p w14:paraId="370CE90D">
            <w:pPr>
              <w:widowControl/>
              <w:spacing w:before="20" w:after="20" w:line="240" w:lineRule="auto"/>
              <w:ind w:firstLine="0"/>
              <w:jc w:val="center"/>
              <w:rPr>
                <w:sz w:val="21"/>
                <w:szCs w:val="21"/>
              </w:rPr>
            </w:pPr>
            <w:r>
              <w:rPr>
                <w:rFonts w:hint="eastAsia"/>
                <w:sz w:val="21"/>
                <w:szCs w:val="21"/>
              </w:rPr>
              <w:t>洪水孤岛通信恢复</w:t>
            </w:r>
          </w:p>
        </w:tc>
        <w:tc>
          <w:tcPr>
            <w:tcW w:w="1599" w:type="dxa"/>
            <w:tcBorders>
              <w:top w:val="single" w:color="000000" w:sz="6" w:space="0"/>
              <w:left w:val="single" w:color="000000" w:sz="6" w:space="0"/>
              <w:bottom w:val="single" w:color="000000" w:sz="6" w:space="0"/>
              <w:right w:val="single" w:color="000000" w:sz="6" w:space="0"/>
            </w:tcBorders>
          </w:tcPr>
          <w:p w14:paraId="431F4E3B">
            <w:pPr>
              <w:widowControl/>
              <w:spacing w:before="20" w:after="20" w:line="240" w:lineRule="auto"/>
              <w:ind w:firstLine="0"/>
              <w:jc w:val="center"/>
              <w:rPr>
                <w:sz w:val="21"/>
                <w:szCs w:val="21"/>
              </w:rPr>
            </w:pPr>
            <w:r>
              <w:rPr>
                <w:rFonts w:hint="eastAsia"/>
                <w:sz w:val="21"/>
                <w:szCs w:val="21"/>
              </w:rPr>
              <w:t>洪水</w:t>
            </w:r>
          </w:p>
        </w:tc>
        <w:tc>
          <w:tcPr>
            <w:tcW w:w="1301" w:type="dxa"/>
            <w:tcBorders>
              <w:top w:val="single" w:color="000000" w:sz="6" w:space="0"/>
              <w:left w:val="single" w:color="000000" w:sz="6" w:space="0"/>
              <w:bottom w:val="single" w:color="000000" w:sz="6" w:space="0"/>
              <w:right w:val="single" w:color="000000" w:sz="6" w:space="0"/>
            </w:tcBorders>
          </w:tcPr>
          <w:p w14:paraId="757B9C0C">
            <w:pPr>
              <w:widowControl/>
              <w:spacing w:before="20" w:after="20" w:line="240" w:lineRule="auto"/>
              <w:ind w:firstLine="0"/>
              <w:jc w:val="center"/>
              <w:rPr>
                <w:sz w:val="21"/>
                <w:szCs w:val="21"/>
              </w:rPr>
            </w:pPr>
            <w:r>
              <w:rPr>
                <w:rFonts w:hint="eastAsia"/>
                <w:sz w:val="21"/>
                <w:szCs w:val="21"/>
              </w:rPr>
              <w:t>1280</w:t>
            </w:r>
          </w:p>
        </w:tc>
        <w:tc>
          <w:tcPr>
            <w:tcW w:w="1300" w:type="dxa"/>
            <w:tcBorders>
              <w:top w:val="single" w:color="000000" w:sz="6" w:space="0"/>
              <w:left w:val="single" w:color="000000" w:sz="6" w:space="0"/>
              <w:bottom w:val="single" w:color="000000" w:sz="6" w:space="0"/>
              <w:right w:val="single" w:color="000000" w:sz="6" w:space="0"/>
            </w:tcBorders>
          </w:tcPr>
          <w:p w14:paraId="3E286ABB">
            <w:pPr>
              <w:widowControl/>
              <w:spacing w:before="20" w:after="20" w:line="240" w:lineRule="auto"/>
              <w:ind w:firstLine="0"/>
              <w:jc w:val="center"/>
              <w:rPr>
                <w:sz w:val="21"/>
                <w:szCs w:val="21"/>
              </w:rPr>
            </w:pPr>
            <w:r>
              <w:rPr>
                <w:rFonts w:hint="eastAsia"/>
                <w:sz w:val="21"/>
                <w:szCs w:val="21"/>
              </w:rPr>
              <w:t>5</w:t>
            </w:r>
          </w:p>
        </w:tc>
        <w:tc>
          <w:tcPr>
            <w:tcW w:w="1299" w:type="dxa"/>
            <w:tcBorders>
              <w:top w:val="single" w:color="000000" w:sz="6" w:space="0"/>
              <w:left w:val="single" w:color="000000" w:sz="6" w:space="0"/>
              <w:bottom w:val="single" w:color="000000" w:sz="6" w:space="0"/>
              <w:right w:val="single" w:color="000000" w:sz="6" w:space="0"/>
            </w:tcBorders>
          </w:tcPr>
          <w:p w14:paraId="18E4B184">
            <w:pPr>
              <w:widowControl/>
              <w:spacing w:before="20" w:after="20" w:line="240" w:lineRule="auto"/>
              <w:ind w:firstLine="0"/>
              <w:jc w:val="center"/>
              <w:rPr>
                <w:sz w:val="21"/>
                <w:szCs w:val="21"/>
              </w:rPr>
            </w:pPr>
            <w:r>
              <w:rPr>
                <w:rFonts w:hint="eastAsia"/>
                <w:sz w:val="21"/>
                <w:szCs w:val="21"/>
              </w:rPr>
              <w:t>2</w:t>
            </w:r>
          </w:p>
        </w:tc>
        <w:tc>
          <w:tcPr>
            <w:tcW w:w="2618" w:type="dxa"/>
            <w:tcBorders>
              <w:top w:val="single" w:color="000000" w:sz="6" w:space="0"/>
              <w:left w:val="single" w:color="000000" w:sz="6" w:space="0"/>
              <w:bottom w:val="single" w:color="000000" w:sz="6" w:space="0"/>
              <w:right w:val="single" w:color="000000" w:sz="12" w:space="0"/>
            </w:tcBorders>
          </w:tcPr>
          <w:p w14:paraId="6DF18771">
            <w:pPr>
              <w:widowControl/>
              <w:spacing w:before="20" w:after="20" w:line="240" w:lineRule="auto"/>
              <w:ind w:firstLine="0"/>
              <w:jc w:val="center"/>
              <w:rPr>
                <w:sz w:val="21"/>
                <w:szCs w:val="21"/>
              </w:rPr>
            </w:pPr>
            <w:r>
              <w:rPr>
                <w:rFonts w:hint="eastAsia"/>
                <w:sz w:val="21"/>
                <w:szCs w:val="21"/>
              </w:rPr>
              <w:t>否</w:t>
            </w:r>
          </w:p>
        </w:tc>
      </w:tr>
      <w:tr w14:paraId="323376DF">
        <w:trPr>
          <w:cantSplit/>
        </w:trPr>
        <w:tc>
          <w:tcPr>
            <w:tcW w:w="1200" w:type="dxa"/>
            <w:tcBorders>
              <w:top w:val="single" w:color="000000" w:sz="6" w:space="0"/>
              <w:left w:val="single" w:color="000000" w:sz="12" w:space="0"/>
              <w:bottom w:val="single" w:color="000000" w:sz="12" w:space="0"/>
              <w:right w:val="single" w:color="000000" w:sz="6" w:space="0"/>
            </w:tcBorders>
          </w:tcPr>
          <w:p w14:paraId="5C140DFA">
            <w:pPr>
              <w:widowControl/>
              <w:spacing w:before="20" w:after="20" w:line="240" w:lineRule="auto"/>
              <w:ind w:firstLine="0"/>
              <w:jc w:val="center"/>
              <w:rPr>
                <w:sz w:val="21"/>
                <w:szCs w:val="21"/>
              </w:rPr>
            </w:pPr>
            <w:r>
              <w:rPr>
                <w:rFonts w:hint="eastAsia"/>
                <w:sz w:val="21"/>
                <w:szCs w:val="21"/>
              </w:rPr>
              <w:t>地震灾后断链恢复</w:t>
            </w:r>
          </w:p>
        </w:tc>
        <w:tc>
          <w:tcPr>
            <w:tcW w:w="1599" w:type="dxa"/>
            <w:tcBorders>
              <w:top w:val="single" w:color="000000" w:sz="6" w:space="0"/>
              <w:left w:val="single" w:color="000000" w:sz="6" w:space="0"/>
              <w:bottom w:val="single" w:color="000000" w:sz="12" w:space="0"/>
              <w:right w:val="single" w:color="000000" w:sz="6" w:space="0"/>
            </w:tcBorders>
          </w:tcPr>
          <w:p w14:paraId="33900927">
            <w:pPr>
              <w:widowControl/>
              <w:spacing w:before="20" w:after="20" w:line="240" w:lineRule="auto"/>
              <w:ind w:firstLine="0"/>
              <w:jc w:val="center"/>
              <w:rPr>
                <w:sz w:val="21"/>
                <w:szCs w:val="21"/>
              </w:rPr>
            </w:pPr>
            <w:r>
              <w:rPr>
                <w:rFonts w:hint="eastAsia"/>
                <w:sz w:val="21"/>
                <w:szCs w:val="21"/>
              </w:rPr>
              <w:t>地震</w:t>
            </w:r>
          </w:p>
        </w:tc>
        <w:tc>
          <w:tcPr>
            <w:tcW w:w="1301" w:type="dxa"/>
            <w:tcBorders>
              <w:top w:val="single" w:color="000000" w:sz="6" w:space="0"/>
              <w:left w:val="single" w:color="000000" w:sz="6" w:space="0"/>
              <w:bottom w:val="single" w:color="000000" w:sz="12" w:space="0"/>
              <w:right w:val="single" w:color="000000" w:sz="6" w:space="0"/>
            </w:tcBorders>
          </w:tcPr>
          <w:p w14:paraId="71131C07">
            <w:pPr>
              <w:widowControl/>
              <w:spacing w:before="20" w:after="20" w:line="240" w:lineRule="auto"/>
              <w:ind w:firstLine="0"/>
              <w:jc w:val="center"/>
              <w:rPr>
                <w:sz w:val="21"/>
                <w:szCs w:val="21"/>
              </w:rPr>
            </w:pPr>
            <w:r>
              <w:rPr>
                <w:rFonts w:hint="eastAsia"/>
                <w:sz w:val="21"/>
                <w:szCs w:val="21"/>
              </w:rPr>
              <w:t>1360</w:t>
            </w:r>
          </w:p>
        </w:tc>
        <w:tc>
          <w:tcPr>
            <w:tcW w:w="1300" w:type="dxa"/>
            <w:tcBorders>
              <w:top w:val="single" w:color="000000" w:sz="6" w:space="0"/>
              <w:left w:val="single" w:color="000000" w:sz="6" w:space="0"/>
              <w:bottom w:val="single" w:color="000000" w:sz="12" w:space="0"/>
              <w:right w:val="single" w:color="000000" w:sz="6" w:space="0"/>
            </w:tcBorders>
          </w:tcPr>
          <w:p w14:paraId="245556C6">
            <w:pPr>
              <w:widowControl/>
              <w:spacing w:before="20" w:after="20" w:line="240" w:lineRule="auto"/>
              <w:ind w:firstLine="0"/>
              <w:jc w:val="center"/>
              <w:rPr>
                <w:sz w:val="21"/>
                <w:szCs w:val="21"/>
              </w:rPr>
            </w:pPr>
            <w:r>
              <w:rPr>
                <w:rFonts w:hint="eastAsia"/>
                <w:sz w:val="21"/>
                <w:szCs w:val="21"/>
              </w:rPr>
              <w:t>5</w:t>
            </w:r>
          </w:p>
        </w:tc>
        <w:tc>
          <w:tcPr>
            <w:tcW w:w="1299" w:type="dxa"/>
            <w:tcBorders>
              <w:top w:val="single" w:color="000000" w:sz="6" w:space="0"/>
              <w:left w:val="single" w:color="000000" w:sz="6" w:space="0"/>
              <w:bottom w:val="single" w:color="000000" w:sz="12" w:space="0"/>
              <w:right w:val="single" w:color="000000" w:sz="6" w:space="0"/>
            </w:tcBorders>
          </w:tcPr>
          <w:p w14:paraId="0DE0CDA2">
            <w:pPr>
              <w:widowControl/>
              <w:spacing w:before="20" w:after="20" w:line="240" w:lineRule="auto"/>
              <w:ind w:firstLine="0"/>
              <w:jc w:val="center"/>
              <w:rPr>
                <w:sz w:val="21"/>
                <w:szCs w:val="21"/>
              </w:rPr>
            </w:pPr>
            <w:r>
              <w:rPr>
                <w:rFonts w:hint="eastAsia"/>
                <w:sz w:val="21"/>
                <w:szCs w:val="21"/>
              </w:rPr>
              <w:t>3</w:t>
            </w:r>
          </w:p>
        </w:tc>
        <w:tc>
          <w:tcPr>
            <w:tcW w:w="2618" w:type="dxa"/>
            <w:tcBorders>
              <w:top w:val="single" w:color="000000" w:sz="6" w:space="0"/>
              <w:left w:val="single" w:color="000000" w:sz="6" w:space="0"/>
              <w:bottom w:val="single" w:color="000000" w:sz="12" w:space="0"/>
              <w:right w:val="single" w:color="000000" w:sz="12" w:space="0"/>
            </w:tcBorders>
          </w:tcPr>
          <w:p w14:paraId="1B532D57">
            <w:pPr>
              <w:widowControl/>
              <w:spacing w:before="20" w:after="20" w:line="240" w:lineRule="auto"/>
              <w:ind w:firstLine="0"/>
              <w:jc w:val="center"/>
              <w:rPr>
                <w:sz w:val="21"/>
                <w:szCs w:val="21"/>
              </w:rPr>
            </w:pPr>
            <w:r>
              <w:rPr>
                <w:rFonts w:hint="eastAsia"/>
                <w:sz w:val="21"/>
                <w:szCs w:val="21"/>
              </w:rPr>
              <w:t>是</w:t>
            </w:r>
          </w:p>
        </w:tc>
      </w:tr>
      <w:tr w14:paraId="323376DF">
        <w:trPr>
          <w:cantSplit/>
        </w:trPr>
        <w:tc>
          <w:tcPr>
            <w:tcW w:w="1200" w:type="dxa"/>
            <w:tcBorders>
              <w:top w:val="single" w:color="000000" w:sz="6" w:space="0"/>
              <w:left w:val="single" w:color="000000" w:sz="12" w:space="0"/>
              <w:bottom w:val="single" w:color="000000" w:sz="12" w:space="0"/>
              <w:right w:val="single" w:color="000000" w:sz="6" w:space="0"/>
            </w:tcBorders>
          </w:tcPr>
          <w:p w14:paraId="5C140DFA">
            <w:pPr>
              <w:widowControl/>
              <w:spacing w:before="20" w:after="20" w:line="240" w:lineRule="auto"/>
              <w:ind w:firstLine="0"/>
              <w:jc w:val="center"/>
              <w:rPr>
                <w:sz w:val="21"/>
                <w:szCs w:val="21"/>
              </w:rPr>
            </w:pPr>
            <w:r>
              <w:rPr>
                <w:rFonts w:hint="eastAsia"/>
                <w:sz w:val="21"/>
                <w:szCs w:val="21"/>
              </w:rPr>
              <w:t>暴雨城市内涝通信恢复</w:t>
            </w:r>
          </w:p>
        </w:tc>
        <w:tc>
          <w:tcPr>
            <w:tcW w:w="1599" w:type="dxa"/>
            <w:tcBorders>
              <w:top w:val="single" w:color="000000" w:sz="6" w:space="0"/>
              <w:left w:val="single" w:color="000000" w:sz="6" w:space="0"/>
              <w:bottom w:val="single" w:color="000000" w:sz="12" w:space="0"/>
              <w:right w:val="single" w:color="000000" w:sz="6" w:space="0"/>
            </w:tcBorders>
          </w:tcPr>
          <w:p w14:paraId="33900927">
            <w:pPr>
              <w:widowControl/>
              <w:spacing w:before="20" w:after="20" w:line="240" w:lineRule="auto"/>
              <w:ind w:firstLine="0"/>
              <w:jc w:val="center"/>
              <w:rPr>
                <w:sz w:val="21"/>
                <w:szCs w:val="21"/>
              </w:rPr>
            </w:pPr>
            <w:r>
              <w:rPr>
                <w:rFonts w:hint="eastAsia"/>
                <w:sz w:val="21"/>
                <w:szCs w:val="21"/>
              </w:rPr>
              <w:t>暴雨</w:t>
            </w:r>
          </w:p>
        </w:tc>
        <w:tc>
          <w:tcPr>
            <w:tcW w:w="1301" w:type="dxa"/>
            <w:tcBorders>
              <w:top w:val="single" w:color="000000" w:sz="6" w:space="0"/>
              <w:left w:val="single" w:color="000000" w:sz="6" w:space="0"/>
              <w:bottom w:val="single" w:color="000000" w:sz="12" w:space="0"/>
              <w:right w:val="single" w:color="000000" w:sz="6" w:space="0"/>
            </w:tcBorders>
          </w:tcPr>
          <w:p w14:paraId="71131C07">
            <w:pPr>
              <w:widowControl/>
              <w:spacing w:before="20" w:after="20" w:line="240" w:lineRule="auto"/>
              <w:ind w:firstLine="0"/>
              <w:jc w:val="center"/>
              <w:rPr>
                <w:sz w:val="21"/>
                <w:szCs w:val="21"/>
              </w:rPr>
            </w:pPr>
            <w:r>
              <w:rPr>
                <w:rFonts w:hint="eastAsia"/>
                <w:sz w:val="21"/>
                <w:szCs w:val="21"/>
              </w:rPr>
              <w:t>1420</w:t>
            </w:r>
          </w:p>
        </w:tc>
        <w:tc>
          <w:tcPr>
            <w:tcW w:w="1300" w:type="dxa"/>
            <w:tcBorders>
              <w:top w:val="single" w:color="000000" w:sz="6" w:space="0"/>
              <w:left w:val="single" w:color="000000" w:sz="6" w:space="0"/>
              <w:bottom w:val="single" w:color="000000" w:sz="12" w:space="0"/>
              <w:right w:val="single" w:color="000000" w:sz="6" w:space="0"/>
            </w:tcBorders>
          </w:tcPr>
          <w:p w14:paraId="245556C6">
            <w:pPr>
              <w:widowControl/>
              <w:spacing w:before="20" w:after="20" w:line="240" w:lineRule="auto"/>
              <w:ind w:firstLine="0"/>
              <w:jc w:val="center"/>
              <w:rPr>
                <w:sz w:val="21"/>
                <w:szCs w:val="21"/>
              </w:rPr>
            </w:pPr>
            <w:r>
              <w:rPr>
                <w:rFonts w:hint="eastAsia"/>
                <w:sz w:val="21"/>
                <w:szCs w:val="21"/>
              </w:rPr>
              <w:t>5</w:t>
            </w:r>
          </w:p>
        </w:tc>
        <w:tc>
          <w:tcPr>
            <w:tcW w:w="1299" w:type="dxa"/>
            <w:tcBorders>
              <w:top w:val="single" w:color="000000" w:sz="6" w:space="0"/>
              <w:left w:val="single" w:color="000000" w:sz="6" w:space="0"/>
              <w:bottom w:val="single" w:color="000000" w:sz="12" w:space="0"/>
              <w:right w:val="single" w:color="000000" w:sz="6" w:space="0"/>
            </w:tcBorders>
          </w:tcPr>
          <w:p w14:paraId="0DE0CDA2">
            <w:pPr>
              <w:widowControl/>
              <w:spacing w:before="20" w:after="20" w:line="240" w:lineRule="auto"/>
              <w:ind w:firstLine="0"/>
              <w:jc w:val="center"/>
              <w:rPr>
                <w:sz w:val="21"/>
                <w:szCs w:val="21"/>
              </w:rPr>
            </w:pPr>
            <w:r>
              <w:rPr>
                <w:rFonts w:hint="eastAsia"/>
                <w:sz w:val="21"/>
                <w:szCs w:val="21"/>
              </w:rPr>
              <w:t>4</w:t>
            </w:r>
          </w:p>
        </w:tc>
        <w:tc>
          <w:tcPr>
            <w:tcW w:w="2618" w:type="dxa"/>
            <w:tcBorders>
              <w:top w:val="single" w:color="000000" w:sz="6" w:space="0"/>
              <w:left w:val="single" w:color="000000" w:sz="6" w:space="0"/>
              <w:bottom w:val="single" w:color="000000" w:sz="12" w:space="0"/>
              <w:right w:val="single" w:color="000000" w:sz="12" w:space="0"/>
            </w:tcBorders>
          </w:tcPr>
          <w:p w14:paraId="1B532D57">
            <w:pPr>
              <w:widowControl/>
              <w:spacing w:before="20" w:after="20" w:line="240" w:lineRule="auto"/>
              <w:ind w:firstLine="0"/>
              <w:jc w:val="center"/>
              <w:rPr>
                <w:sz w:val="21"/>
                <w:szCs w:val="21"/>
              </w:rPr>
            </w:pPr>
            <w:r>
              <w:rPr>
                <w:rFonts w:hint="eastAsia"/>
                <w:sz w:val="21"/>
                <w:szCs w:val="21"/>
              </w:rPr>
              <w:t>是</w:t>
            </w:r>
          </w:p>
        </w:tc>
      </w:tr>
      <w:tr w14:paraId="323376DF">
        <w:trPr>
          <w:cantSplit/>
        </w:trPr>
        <w:tc>
          <w:tcPr>
            <w:tcW w:w="1200" w:type="dxa"/>
            <w:tcBorders>
              <w:top w:val="single" w:color="000000" w:sz="6" w:space="0"/>
              <w:left w:val="single" w:color="000000" w:sz="12" w:space="0"/>
              <w:bottom w:val="single" w:color="000000" w:sz="12" w:space="0"/>
              <w:right w:val="single" w:color="000000" w:sz="6" w:space="0"/>
            </w:tcBorders>
          </w:tcPr>
          <w:p w14:paraId="5C140DFA">
            <w:pPr>
              <w:widowControl/>
              <w:spacing w:before="20" w:after="20" w:line="240" w:lineRule="auto"/>
              <w:ind w:firstLine="0"/>
              <w:jc w:val="center"/>
              <w:rPr>
                <w:sz w:val="21"/>
                <w:szCs w:val="21"/>
              </w:rPr>
            </w:pPr>
            <w:r>
              <w:rPr>
                <w:rFonts w:hint="eastAsia"/>
                <w:sz w:val="21"/>
                <w:szCs w:val="21"/>
              </w:rPr>
              <w:t>泥石流山区通信保障</w:t>
            </w:r>
          </w:p>
        </w:tc>
        <w:tc>
          <w:tcPr>
            <w:tcW w:w="1599" w:type="dxa"/>
            <w:tcBorders>
              <w:top w:val="single" w:color="000000" w:sz="6" w:space="0"/>
              <w:left w:val="single" w:color="000000" w:sz="6" w:space="0"/>
              <w:bottom w:val="single" w:color="000000" w:sz="12" w:space="0"/>
              <w:right w:val="single" w:color="000000" w:sz="6" w:space="0"/>
            </w:tcBorders>
          </w:tcPr>
          <w:p w14:paraId="33900927">
            <w:pPr>
              <w:widowControl/>
              <w:spacing w:before="20" w:after="20" w:line="240" w:lineRule="auto"/>
              <w:ind w:firstLine="0"/>
              <w:jc w:val="center"/>
              <w:rPr>
                <w:sz w:val="21"/>
                <w:szCs w:val="21"/>
              </w:rPr>
            </w:pPr>
            <w:r>
              <w:rPr>
                <w:rFonts w:hint="eastAsia"/>
                <w:sz w:val="21"/>
                <w:szCs w:val="21"/>
              </w:rPr>
              <w:t>泥石流</w:t>
            </w:r>
          </w:p>
        </w:tc>
        <w:tc>
          <w:tcPr>
            <w:tcW w:w="1301" w:type="dxa"/>
            <w:tcBorders>
              <w:top w:val="single" w:color="000000" w:sz="6" w:space="0"/>
              <w:left w:val="single" w:color="000000" w:sz="6" w:space="0"/>
              <w:bottom w:val="single" w:color="000000" w:sz="12" w:space="0"/>
              <w:right w:val="single" w:color="000000" w:sz="6" w:space="0"/>
            </w:tcBorders>
          </w:tcPr>
          <w:p w14:paraId="71131C07">
            <w:pPr>
              <w:widowControl/>
              <w:spacing w:before="20" w:after="20" w:line="240" w:lineRule="auto"/>
              <w:ind w:firstLine="0"/>
              <w:jc w:val="center"/>
              <w:rPr>
                <w:sz w:val="21"/>
                <w:szCs w:val="21"/>
              </w:rPr>
            </w:pPr>
            <w:r>
              <w:rPr>
                <w:rFonts w:hint="eastAsia"/>
                <w:sz w:val="21"/>
                <w:szCs w:val="21"/>
              </w:rPr>
              <w:t>1320</w:t>
            </w:r>
          </w:p>
        </w:tc>
        <w:tc>
          <w:tcPr>
            <w:tcW w:w="1300" w:type="dxa"/>
            <w:tcBorders>
              <w:top w:val="single" w:color="000000" w:sz="6" w:space="0"/>
              <w:left w:val="single" w:color="000000" w:sz="6" w:space="0"/>
              <w:bottom w:val="single" w:color="000000" w:sz="12" w:space="0"/>
              <w:right w:val="single" w:color="000000" w:sz="6" w:space="0"/>
            </w:tcBorders>
          </w:tcPr>
          <w:p w14:paraId="245556C6">
            <w:pPr>
              <w:widowControl/>
              <w:spacing w:before="20" w:after="20" w:line="240" w:lineRule="auto"/>
              <w:ind w:firstLine="0"/>
              <w:jc w:val="center"/>
              <w:rPr>
                <w:sz w:val="21"/>
                <w:szCs w:val="21"/>
              </w:rPr>
            </w:pPr>
            <w:r>
              <w:rPr>
                <w:rFonts w:hint="eastAsia"/>
                <w:sz w:val="21"/>
                <w:szCs w:val="21"/>
              </w:rPr>
              <w:t>5</w:t>
            </w:r>
          </w:p>
        </w:tc>
        <w:tc>
          <w:tcPr>
            <w:tcW w:w="1299" w:type="dxa"/>
            <w:tcBorders>
              <w:top w:val="single" w:color="000000" w:sz="6" w:space="0"/>
              <w:left w:val="single" w:color="000000" w:sz="6" w:space="0"/>
              <w:bottom w:val="single" w:color="000000" w:sz="12" w:space="0"/>
              <w:right w:val="single" w:color="000000" w:sz="6" w:space="0"/>
            </w:tcBorders>
          </w:tcPr>
          <w:p w14:paraId="0DE0CDA2">
            <w:pPr>
              <w:widowControl/>
              <w:spacing w:before="20" w:after="20" w:line="240" w:lineRule="auto"/>
              <w:ind w:firstLine="0"/>
              <w:jc w:val="center"/>
              <w:rPr>
                <w:sz w:val="21"/>
                <w:szCs w:val="21"/>
              </w:rPr>
            </w:pPr>
            <w:r>
              <w:rPr>
                <w:rFonts w:hint="eastAsia"/>
                <w:sz w:val="21"/>
                <w:szCs w:val="21"/>
              </w:rPr>
              <w:t>4</w:t>
            </w:r>
          </w:p>
        </w:tc>
        <w:tc>
          <w:tcPr>
            <w:tcW w:w="2618" w:type="dxa"/>
            <w:tcBorders>
              <w:top w:val="single" w:color="000000" w:sz="6" w:space="0"/>
              <w:left w:val="single" w:color="000000" w:sz="6" w:space="0"/>
              <w:bottom w:val="single" w:color="000000" w:sz="12" w:space="0"/>
              <w:right w:val="single" w:color="000000" w:sz="12" w:space="0"/>
            </w:tcBorders>
          </w:tcPr>
          <w:p w14:paraId="1B532D57">
            <w:pPr>
              <w:widowControl/>
              <w:spacing w:before="20" w:after="20" w:line="240" w:lineRule="auto"/>
              <w:ind w:firstLine="0"/>
              <w:jc w:val="center"/>
              <w:rPr>
                <w:sz w:val="21"/>
                <w:szCs w:val="21"/>
              </w:rPr>
            </w:pPr>
            <w:r>
              <w:rPr>
                <w:rFonts w:hint="eastAsia"/>
                <w:sz w:val="21"/>
                <w:szCs w:val="21"/>
              </w:rPr>
              <w:t>否</w:t>
            </w:r>
          </w:p>
        </w:tc>
      </w:tr>
    </w:tbl>
    <w:p w14:paraId="1E292479"/>
    <w:p w14:paraId="4AA55A0D">
      <w:pPr>
        <w:rPr>
          <w:rFonts w:hint="eastAsia"/>
        </w:rPr>
      </w:pPr>
      <w:r>
        <w:rPr>
          <w:rFonts w:hint="eastAsia"/>
        </w:rPr>
        <w:t>从场景配置看，系统覆盖台风、洪水、地震、暴雨和泥石流 5 类典型极端灾害场景，可支撑残余网络和无残余网络两类组网条件下的训练、组网测试和数据仿真核验。</w:t>
      </w:r>
    </w:p>
    <w:p w14:paraId="12693269">
      <w:pPr>
        <w:pStyle w:val="3"/>
        <w:numPr>
          <w:ilvl w:val="0"/>
          <w:numId w:val="0"/>
        </w:numPr>
        <w:spacing w:before="156" w:after="156"/>
        <w:ind w:left="0" w:firstLine="0"/>
      </w:pPr>
      <w:bookmarkStart w:id="28" w:name="_TocAuto1011"/>
      <w:bookmarkStart w:id="29" w:name="_Toc1401209679"/>
      <w:r>
        <w:rPr>
          <w:rFonts w:hint="eastAsia"/>
        </w:rPr>
        <w:t>3.4 被测对象</w:t>
      </w:r>
      <w:bookmarkEnd w:id="28"/>
      <w:bookmarkEnd w:id="29"/>
    </w:p>
    <w:p w14:paraId="65DB2D2F">
      <w:pPr>
        <w:rPr>
          <w:rFonts w:hint="eastAsia"/>
        </w:rPr>
      </w:pPr>
      <w:r>
        <w:rPr>
          <w:rFonts w:hint="eastAsia"/>
        </w:rPr>
        <w:t>本版测试大纲的被测对象主要包括训练流程、仿真流程、回放流程、设备与通信方式展示能力、场景数据接入能力、模型参数规模、大规模用户节点场景支撑能力以及组网规划结果等内容。</w:t>
      </w:r>
    </w:p>
    <w:p w14:paraId="2D62CE29">
      <w:pPr>
        <w:pStyle w:val="3"/>
        <w:numPr>
          <w:ilvl w:val="0"/>
          <w:numId w:val="0"/>
        </w:numPr>
        <w:spacing w:before="156" w:after="156"/>
        <w:ind w:left="0" w:firstLine="0"/>
      </w:pPr>
      <w:bookmarkStart w:id="30" w:name="_TocAuto1012"/>
      <w:bookmarkStart w:id="31" w:name="_Toc21602801"/>
      <w:r>
        <w:rPr>
          <w:rFonts w:hint="eastAsia"/>
        </w:rPr>
        <w:t>3.5 计量工具</w:t>
      </w:r>
      <w:bookmarkEnd w:id="30"/>
      <w:bookmarkEnd w:id="31"/>
    </w:p>
    <w:p w14:paraId="3FEA108C">
      <w:pPr>
        <w:rPr>
          <w:rFonts w:hint="eastAsia"/>
        </w:rPr>
      </w:pPr>
      <w:r>
        <w:rPr>
          <w:rFonts w:hint="eastAsia"/>
        </w:rPr>
        <w:t>当前用于计量和核验的工具，主要包括前端结果展示区域、训练监控图表、仿真过程输出、训练产物、规划结果和场景导出结果等。对于部分页面未直接展示的指标，可结合已有统计结果进行辅助核验。</w:t>
      </w:r>
    </w:p>
    <w:p w14:paraId="6702FA4D">
      <w:pPr>
        <w:pStyle w:val="3"/>
        <w:numPr>
          <w:ilvl w:val="0"/>
          <w:numId w:val="0"/>
        </w:numPr>
        <w:spacing w:before="156" w:after="156"/>
        <w:ind w:left="0" w:firstLine="0"/>
      </w:pPr>
      <w:bookmarkStart w:id="32" w:name="_TocAuto1013"/>
      <w:bookmarkStart w:id="33" w:name="_Toc556888183"/>
      <w:r>
        <w:rPr>
          <w:rFonts w:hint="eastAsia"/>
        </w:rPr>
        <w:t>3.6 测试环境支撑工具</w:t>
      </w:r>
      <w:bookmarkEnd w:id="32"/>
      <w:bookmarkEnd w:id="33"/>
    </w:p>
    <w:p w14:paraId="2D1F3DD9">
      <w:pPr>
        <w:rPr>
          <w:rFonts w:hint="eastAsia"/>
        </w:rPr>
      </w:pPr>
      <w:r>
        <w:rPr>
          <w:rFonts w:hint="eastAsia"/>
        </w:rPr>
        <w:t>支撑本次测试设计的环境主要包括浏览器前端页面、系统后端服务、本地场景文件、训练结果存储目录和回放结果存储能力等。</w:t>
      </w:r>
    </w:p>
    <w:p w14:paraId="40A434AD">
      <w:pPr>
        <w:pStyle w:val="3"/>
        <w:numPr>
          <w:ilvl w:val="0"/>
          <w:numId w:val="0"/>
        </w:numPr>
        <w:spacing w:before="156" w:after="156"/>
        <w:ind w:left="0" w:firstLine="0"/>
      </w:pPr>
      <w:bookmarkStart w:id="34" w:name="_TocAuto1014"/>
      <w:bookmarkStart w:id="35" w:name="_Toc1700017302"/>
      <w:r>
        <w:rPr>
          <w:rFonts w:hint="eastAsia"/>
        </w:rPr>
        <w:t>3.7 对比对象</w:t>
      </w:r>
      <w:bookmarkEnd w:id="34"/>
      <w:bookmarkEnd w:id="35"/>
    </w:p>
    <w:p w14:paraId="4B648FDD">
      <w:pPr>
        <w:rPr>
          <w:rFonts w:hint="eastAsia"/>
        </w:rPr>
      </w:pPr>
      <w:r>
        <w:rPr>
          <w:rFonts w:hint="eastAsia"/>
        </w:rPr>
        <w:t>本版测试不再沿用旧版测试大纲中扩展算法对比和附加验证项作为主轴，而是以结项指标目标能力之间的对应关系作为主要对比对象。各项能力均按测试结果进行核验，并形成页面截图、过程日志、导出文件和回放记录等可复核材料。</w:t>
      </w:r>
    </w:p>
    <w:p w14:paraId="4BCD66BA">
      <w:pPr>
        <w:pStyle w:val="2"/>
        <w:numPr>
          <w:ilvl w:val="0"/>
          <w:numId w:val="0"/>
        </w:numPr>
        <w:spacing w:before="156" w:after="156"/>
        <w:ind w:left="0" w:firstLine="0"/>
      </w:pPr>
      <w:bookmarkStart w:id="36" w:name="_TocAuto1015"/>
      <w:bookmarkStart w:id="37" w:name="_Toc953396687"/>
      <w:r>
        <w:rPr>
          <w:rFonts w:hint="eastAsia"/>
        </w:rPr>
        <w:t>4 测试项说明</w:t>
      </w:r>
      <w:bookmarkEnd w:id="36"/>
      <w:bookmarkEnd w:id="37"/>
    </w:p>
    <w:p w14:paraId="27092296">
      <w:pPr>
        <w:rPr>
          <w:rFonts w:hint="eastAsia"/>
        </w:rPr>
      </w:pPr>
      <w:r>
        <w:rPr>
          <w:rFonts w:hint="eastAsia"/>
        </w:rPr>
        <w:t>本版测试项说明按照结项技术指标逐项展开，重点说明各测试项与结项要求之间的对应关系，并结合当前系统状态给出初步判定口径。</w:t>
      </w:r>
    </w:p>
    <w:p w14:paraId="34F5572E">
      <w:pPr>
        <w:pStyle w:val="7"/>
        <w:jc w:val="center"/>
        <w:rPr>
          <w:kern w:val="0"/>
          <w:sz w:val="24"/>
        </w:rPr>
      </w:pPr>
      <w:r>
        <w:rPr>
          <w:rFonts w:hint="eastAsia"/>
          <w:kern w:val="0"/>
          <w:sz w:val="24"/>
        </w:rPr>
        <w:t>表 4-1 测试项说明</w:t>
      </w:r>
    </w:p>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559B881F">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0F0E8C9A">
            <w:pPr>
              <w:widowControl/>
              <w:spacing w:before="20" w:after="20" w:line="240" w:lineRule="auto"/>
              <w:ind w:firstLine="0"/>
              <w:jc w:val="center"/>
              <w:rPr>
                <w:b/>
                <w:sz w:val="21"/>
                <w:szCs w:val="21"/>
              </w:rPr>
            </w:pPr>
            <w:r>
              <w:rPr>
                <w:rFonts w:hint="eastAsia"/>
                <w:b/>
                <w:sz w:val="21"/>
                <w:szCs w:val="21"/>
              </w:rPr>
              <w:t>测试项编号</w:t>
            </w:r>
          </w:p>
        </w:tc>
        <w:tc>
          <w:tcPr>
            <w:tcW w:w="3700" w:type="dxa"/>
            <w:tcBorders>
              <w:top w:val="single" w:color="000000" w:sz="12" w:space="0"/>
              <w:left w:val="single" w:color="000000" w:sz="6" w:space="0"/>
              <w:bottom w:val="single" w:color="000000" w:sz="6" w:space="0"/>
              <w:right w:val="single" w:color="000000" w:sz="6" w:space="0"/>
            </w:tcBorders>
            <w:vAlign w:val="center"/>
          </w:tcPr>
          <w:p w14:paraId="788E7E34">
            <w:pPr>
              <w:widowControl/>
              <w:spacing w:before="20" w:after="20" w:line="240" w:lineRule="auto"/>
              <w:ind w:firstLine="0"/>
              <w:jc w:val="center"/>
              <w:rPr>
                <w:b/>
                <w:sz w:val="21"/>
                <w:szCs w:val="21"/>
              </w:rPr>
            </w:pPr>
            <w:r>
              <w:rPr>
                <w:rFonts w:hint="eastAsia"/>
                <w:b/>
                <w:sz w:val="21"/>
                <w:szCs w:val="21"/>
              </w:rPr>
              <w:t>测试项名称</w:t>
            </w:r>
          </w:p>
        </w:tc>
        <w:tc>
          <w:tcPr>
            <w:tcW w:w="2499" w:type="dxa"/>
            <w:tcBorders>
              <w:top w:val="single" w:color="000000" w:sz="12" w:space="0"/>
              <w:left w:val="single" w:color="000000" w:sz="6" w:space="0"/>
              <w:bottom w:val="single" w:color="000000" w:sz="6" w:space="0"/>
              <w:right w:val="single" w:color="000000" w:sz="6" w:space="0"/>
            </w:tcBorders>
            <w:vAlign w:val="center"/>
          </w:tcPr>
          <w:p w14:paraId="2750C9A3">
            <w:pPr>
              <w:widowControl/>
              <w:spacing w:before="20" w:after="20" w:line="240" w:lineRule="auto"/>
              <w:ind w:firstLine="0"/>
              <w:jc w:val="center"/>
              <w:rPr>
                <w:b/>
                <w:sz w:val="21"/>
                <w:szCs w:val="21"/>
              </w:rPr>
            </w:pPr>
            <w:r>
              <w:rPr>
                <w:rFonts w:hint="eastAsia"/>
                <w:b/>
                <w:sz w:val="21"/>
                <w:szCs w:val="21"/>
              </w:rPr>
              <w:t>对应结项指标</w:t>
            </w:r>
          </w:p>
        </w:tc>
        <w:tc>
          <w:tcPr>
            <w:tcW w:w="2018" w:type="dxa"/>
            <w:tcBorders>
              <w:top w:val="single" w:color="000000" w:sz="12" w:space="0"/>
              <w:left w:val="single" w:color="000000" w:sz="6" w:space="0"/>
              <w:bottom w:val="single" w:color="000000" w:sz="6" w:space="0"/>
              <w:right w:val="single" w:color="000000" w:sz="12" w:space="0"/>
            </w:tcBorders>
            <w:vAlign w:val="center"/>
          </w:tcPr>
          <w:p w14:paraId="03B9A43A">
            <w:pPr>
              <w:widowControl/>
              <w:spacing w:before="20" w:after="20" w:line="240" w:lineRule="auto"/>
              <w:ind w:firstLine="0"/>
              <w:jc w:val="center"/>
              <w:rPr>
                <w:b/>
                <w:sz w:val="21"/>
                <w:szCs w:val="21"/>
              </w:rPr>
            </w:pPr>
            <w:r>
              <w:rPr>
                <w:rFonts w:hint="eastAsia"/>
                <w:b/>
                <w:sz w:val="21"/>
                <w:szCs w:val="21"/>
              </w:rPr>
              <w:t>说明</w:t>
            </w:r>
          </w:p>
        </w:tc>
      </w:tr>
      <w:tr w14:paraId="16F39994">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13768C1">
            <w:pPr>
              <w:widowControl/>
              <w:spacing w:before="20" w:after="20" w:line="240" w:lineRule="auto"/>
              <w:ind w:firstLine="0"/>
              <w:jc w:val="center"/>
              <w:rPr>
                <w:sz w:val="21"/>
                <w:szCs w:val="21"/>
              </w:rPr>
            </w:pPr>
            <w:r>
              <w:rPr>
                <w:rFonts w:hint="eastAsia"/>
                <w:sz w:val="21"/>
                <w:szCs w:val="21"/>
              </w:rPr>
              <w:t>T1</w:t>
            </w:r>
          </w:p>
        </w:tc>
        <w:tc>
          <w:tcPr>
            <w:tcW w:w="3700" w:type="dxa"/>
            <w:tcBorders>
              <w:top w:val="single" w:color="000000" w:sz="6" w:space="0"/>
              <w:left w:val="single" w:color="000000" w:sz="6" w:space="0"/>
              <w:bottom w:val="single" w:color="000000" w:sz="6" w:space="0"/>
              <w:right w:val="single" w:color="000000" w:sz="6" w:space="0"/>
            </w:tcBorders>
            <w:vAlign w:val="center"/>
          </w:tcPr>
          <w:p w14:paraId="67F0F388">
            <w:pPr>
              <w:widowControl/>
              <w:spacing w:before="20" w:after="20" w:line="240" w:lineRule="auto"/>
              <w:ind w:firstLine="0"/>
              <w:jc w:val="center"/>
              <w:rPr>
                <w:sz w:val="21"/>
                <w:szCs w:val="21"/>
              </w:rPr>
            </w:pPr>
            <w:r>
              <w:rPr>
                <w:rFonts w:hint="eastAsia"/>
                <w:sz w:val="21"/>
                <w:szCs w:val="21"/>
              </w:rPr>
              <w:t>多场景训练能力验证</w:t>
            </w:r>
          </w:p>
        </w:tc>
        <w:tc>
          <w:tcPr>
            <w:tcW w:w="2499" w:type="dxa"/>
            <w:tcBorders>
              <w:top w:val="single" w:color="000000" w:sz="6" w:space="0"/>
              <w:left w:val="single" w:color="000000" w:sz="6" w:space="0"/>
              <w:bottom w:val="single" w:color="000000" w:sz="6" w:space="0"/>
              <w:right w:val="single" w:color="000000" w:sz="6" w:space="0"/>
            </w:tcBorders>
            <w:vAlign w:val="center"/>
          </w:tcPr>
          <w:p w14:paraId="5B61C8B6">
            <w:pPr>
              <w:widowControl/>
              <w:spacing w:before="20" w:after="20" w:line="240" w:lineRule="auto"/>
              <w:ind w:firstLine="0"/>
              <w:jc w:val="center"/>
              <w:rPr>
                <w:sz w:val="21"/>
                <w:szCs w:val="21"/>
              </w:rPr>
            </w:pPr>
            <w:r>
              <w:rPr>
                <w:rFonts w:hint="eastAsia"/>
                <w:sz w:val="21"/>
                <w:szCs w:val="21"/>
              </w:rPr>
              <w:t>指标(1)</w:t>
            </w:r>
          </w:p>
        </w:tc>
        <w:tc>
          <w:tcPr>
            <w:tcW w:w="2018" w:type="dxa"/>
            <w:tcBorders>
              <w:top w:val="single" w:color="000000" w:sz="6" w:space="0"/>
              <w:left w:val="single" w:color="000000" w:sz="6" w:space="0"/>
              <w:bottom w:val="single" w:color="000000" w:sz="6" w:space="0"/>
              <w:right w:val="single" w:color="000000" w:sz="12" w:space="0"/>
            </w:tcBorders>
            <w:vAlign w:val="center"/>
          </w:tcPr>
          <w:p w14:paraId="27AB6BDE">
            <w:pPr>
              <w:widowControl/>
              <w:spacing w:before="20" w:after="20" w:line="240" w:lineRule="auto"/>
              <w:ind w:firstLine="0"/>
              <w:jc w:val="left"/>
              <w:rPr>
                <w:sz w:val="21"/>
                <w:szCs w:val="21"/>
              </w:rPr>
            </w:pPr>
            <w:r>
              <w:rPr>
                <w:rFonts w:hint="eastAsia"/>
                <w:sz w:val="21"/>
                <w:szCs w:val="21"/>
              </w:rPr>
              <w:t>按台风、洪水、地震、暴雨、泥石流 5 类场景分别设计训练测试</w:t>
            </w:r>
          </w:p>
        </w:tc>
      </w:tr>
      <w:tr w14:paraId="6F77D3C9">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780918E">
            <w:pPr>
              <w:widowControl/>
              <w:spacing w:before="20" w:after="20" w:line="240" w:lineRule="auto"/>
              <w:ind w:firstLine="0"/>
              <w:jc w:val="center"/>
              <w:rPr>
                <w:sz w:val="21"/>
                <w:szCs w:val="21"/>
              </w:rPr>
            </w:pPr>
            <w:r>
              <w:rPr>
                <w:rFonts w:hint="eastAsia"/>
                <w:sz w:val="21"/>
                <w:szCs w:val="21"/>
              </w:rPr>
              <w:t>T2</w:t>
            </w:r>
          </w:p>
        </w:tc>
        <w:tc>
          <w:tcPr>
            <w:tcW w:w="3700" w:type="dxa"/>
            <w:tcBorders>
              <w:top w:val="single" w:color="000000" w:sz="6" w:space="0"/>
              <w:left w:val="single" w:color="000000" w:sz="6" w:space="0"/>
              <w:bottom w:val="single" w:color="000000" w:sz="6" w:space="0"/>
              <w:right w:val="single" w:color="000000" w:sz="6" w:space="0"/>
            </w:tcBorders>
            <w:vAlign w:val="center"/>
          </w:tcPr>
          <w:p w14:paraId="0665D3B0">
            <w:pPr>
              <w:widowControl/>
              <w:spacing w:before="20" w:after="20" w:line="240" w:lineRule="auto"/>
              <w:ind w:firstLine="0"/>
              <w:jc w:val="center"/>
              <w:rPr>
                <w:sz w:val="21"/>
                <w:szCs w:val="21"/>
              </w:rPr>
            </w:pPr>
            <w:r>
              <w:rPr>
                <w:rFonts w:hint="eastAsia"/>
                <w:sz w:val="21"/>
                <w:szCs w:val="21"/>
              </w:rPr>
              <w:t>通信制式数量与模型参数规模验证</w:t>
            </w:r>
          </w:p>
        </w:tc>
        <w:tc>
          <w:tcPr>
            <w:tcW w:w="2499" w:type="dxa"/>
            <w:tcBorders>
              <w:top w:val="single" w:color="000000" w:sz="6" w:space="0"/>
              <w:left w:val="single" w:color="000000" w:sz="6" w:space="0"/>
              <w:bottom w:val="single" w:color="000000" w:sz="6" w:space="0"/>
              <w:right w:val="single" w:color="000000" w:sz="6" w:space="0"/>
            </w:tcBorders>
            <w:vAlign w:val="center"/>
          </w:tcPr>
          <w:p w14:paraId="5B8A4EE3">
            <w:pPr>
              <w:widowControl/>
              <w:spacing w:before="20" w:after="20" w:line="240" w:lineRule="auto"/>
              <w:ind w:firstLine="0"/>
              <w:jc w:val="center"/>
              <w:rPr>
                <w:sz w:val="21"/>
                <w:szCs w:val="21"/>
              </w:rPr>
            </w:pPr>
            <w:r>
              <w:rPr>
                <w:rFonts w:hint="eastAsia"/>
                <w:sz w:val="21"/>
                <w:szCs w:val="21"/>
              </w:rPr>
              <w:t>指标(1)</w:t>
            </w:r>
          </w:p>
        </w:tc>
        <w:tc>
          <w:tcPr>
            <w:tcW w:w="2018" w:type="dxa"/>
            <w:tcBorders>
              <w:top w:val="single" w:color="000000" w:sz="6" w:space="0"/>
              <w:left w:val="single" w:color="000000" w:sz="6" w:space="0"/>
              <w:bottom w:val="single" w:color="000000" w:sz="6" w:space="0"/>
              <w:right w:val="single" w:color="000000" w:sz="12" w:space="0"/>
            </w:tcBorders>
            <w:vAlign w:val="center"/>
          </w:tcPr>
          <w:p w14:paraId="397CA2F4">
            <w:pPr>
              <w:widowControl/>
              <w:spacing w:before="20" w:after="20" w:line="240" w:lineRule="auto"/>
              <w:ind w:firstLine="0"/>
              <w:jc w:val="center"/>
              <w:rPr>
                <w:sz w:val="21"/>
                <w:szCs w:val="21"/>
              </w:rPr>
            </w:pPr>
            <w:r>
              <w:rPr>
                <w:rFonts w:hint="eastAsia"/>
                <w:sz w:val="21"/>
                <w:szCs w:val="21"/>
              </w:rPr>
              <w:t>对通信制式数量和模型参数规模进行核验</w:t>
            </w:r>
          </w:p>
        </w:tc>
      </w:tr>
      <w:tr w14:paraId="3F3DC16E">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4A2F7D8">
            <w:pPr>
              <w:widowControl/>
              <w:spacing w:before="20" w:after="20" w:line="240" w:lineRule="auto"/>
              <w:ind w:firstLine="0"/>
              <w:jc w:val="center"/>
              <w:rPr>
                <w:sz w:val="21"/>
                <w:szCs w:val="21"/>
              </w:rPr>
            </w:pPr>
            <w:r>
              <w:rPr>
                <w:rFonts w:hint="eastAsia"/>
                <w:sz w:val="21"/>
                <w:szCs w:val="21"/>
              </w:rPr>
              <w:t>T3</w:t>
            </w:r>
          </w:p>
        </w:tc>
        <w:tc>
          <w:tcPr>
            <w:tcW w:w="3700" w:type="dxa"/>
            <w:tcBorders>
              <w:top w:val="single" w:color="000000" w:sz="6" w:space="0"/>
              <w:left w:val="single" w:color="000000" w:sz="6" w:space="0"/>
              <w:bottom w:val="single" w:color="000000" w:sz="6" w:space="0"/>
              <w:right w:val="single" w:color="000000" w:sz="6" w:space="0"/>
            </w:tcBorders>
            <w:vAlign w:val="center"/>
          </w:tcPr>
          <w:p w14:paraId="1605CAD2">
            <w:pPr>
              <w:widowControl/>
              <w:spacing w:before="20" w:after="20" w:line="240" w:lineRule="auto"/>
              <w:ind w:firstLine="0"/>
              <w:jc w:val="center"/>
              <w:rPr>
                <w:sz w:val="21"/>
                <w:szCs w:val="21"/>
              </w:rPr>
            </w:pPr>
            <w:r>
              <w:rPr>
                <w:rFonts w:hint="eastAsia"/>
                <w:sz w:val="21"/>
                <w:szCs w:val="21"/>
              </w:rPr>
              <w:t>组网方案生成能力验证</w:t>
            </w:r>
          </w:p>
        </w:tc>
        <w:tc>
          <w:tcPr>
            <w:tcW w:w="2499" w:type="dxa"/>
            <w:tcBorders>
              <w:top w:val="single" w:color="000000" w:sz="6" w:space="0"/>
              <w:left w:val="single" w:color="000000" w:sz="6" w:space="0"/>
              <w:bottom w:val="single" w:color="000000" w:sz="6" w:space="0"/>
              <w:right w:val="single" w:color="000000" w:sz="6" w:space="0"/>
            </w:tcBorders>
            <w:vAlign w:val="center"/>
          </w:tcPr>
          <w:p w14:paraId="628056FA">
            <w:pPr>
              <w:widowControl/>
              <w:spacing w:before="20" w:after="20" w:line="240" w:lineRule="auto"/>
              <w:ind w:firstLine="0"/>
              <w:jc w:val="center"/>
              <w:rPr>
                <w:sz w:val="21"/>
                <w:szCs w:val="21"/>
              </w:rPr>
            </w:pPr>
            <w:r>
              <w:rPr>
                <w:rFonts w:hint="eastAsia"/>
                <w:sz w:val="21"/>
                <w:szCs w:val="21"/>
              </w:rPr>
              <w:t>指标(2)</w:t>
            </w:r>
          </w:p>
        </w:tc>
        <w:tc>
          <w:tcPr>
            <w:tcW w:w="2018" w:type="dxa"/>
            <w:tcBorders>
              <w:top w:val="single" w:color="000000" w:sz="6" w:space="0"/>
              <w:left w:val="single" w:color="000000" w:sz="6" w:space="0"/>
              <w:bottom w:val="single" w:color="000000" w:sz="6" w:space="0"/>
              <w:right w:val="single" w:color="000000" w:sz="12" w:space="0"/>
            </w:tcBorders>
            <w:vAlign w:val="center"/>
          </w:tcPr>
          <w:p w14:paraId="6CB6ED7C">
            <w:pPr>
              <w:widowControl/>
              <w:spacing w:before="20" w:after="20" w:line="240" w:lineRule="auto"/>
              <w:ind w:firstLine="0"/>
              <w:jc w:val="center"/>
              <w:rPr>
                <w:sz w:val="21"/>
                <w:szCs w:val="21"/>
              </w:rPr>
            </w:pPr>
            <w:r>
              <w:rPr>
                <w:rFonts w:hint="eastAsia"/>
                <w:sz w:val="21"/>
                <w:szCs w:val="21"/>
              </w:rPr>
              <w:t>围绕 5 类典型灾害场景设计组网方案生成测试</w:t>
            </w:r>
          </w:p>
        </w:tc>
      </w:tr>
      <w:tr w14:paraId="7220E9A7">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D7E38AF">
            <w:pPr>
              <w:widowControl/>
              <w:spacing w:before="20" w:after="20" w:line="240" w:lineRule="auto"/>
              <w:ind w:firstLine="0"/>
              <w:jc w:val="center"/>
              <w:rPr>
                <w:sz w:val="21"/>
                <w:szCs w:val="21"/>
              </w:rPr>
            </w:pPr>
            <w:r>
              <w:rPr>
                <w:rFonts w:hint="eastAsia"/>
                <w:sz w:val="21"/>
                <w:szCs w:val="21"/>
              </w:rPr>
              <w:t>T4</w:t>
            </w:r>
          </w:p>
        </w:tc>
        <w:tc>
          <w:tcPr>
            <w:tcW w:w="3700" w:type="dxa"/>
            <w:tcBorders>
              <w:top w:val="single" w:color="000000" w:sz="6" w:space="0"/>
              <w:left w:val="single" w:color="000000" w:sz="6" w:space="0"/>
              <w:bottom w:val="single" w:color="000000" w:sz="6" w:space="0"/>
              <w:right w:val="single" w:color="000000" w:sz="6" w:space="0"/>
            </w:tcBorders>
            <w:vAlign w:val="center"/>
          </w:tcPr>
          <w:p w14:paraId="6F9C8C24">
            <w:pPr>
              <w:widowControl/>
              <w:spacing w:before="20" w:after="20" w:line="240" w:lineRule="auto"/>
              <w:ind w:firstLine="0"/>
              <w:jc w:val="left"/>
              <w:rPr>
                <w:sz w:val="21"/>
                <w:szCs w:val="21"/>
              </w:rPr>
            </w:pPr>
            <w:r>
              <w:rPr>
                <w:rFonts w:hint="eastAsia"/>
                <w:sz w:val="21"/>
                <w:szCs w:val="21"/>
              </w:rPr>
              <w:t>场景数量、40Mbps 和 95% 指标验证</w:t>
            </w:r>
          </w:p>
        </w:tc>
        <w:tc>
          <w:tcPr>
            <w:tcW w:w="2499" w:type="dxa"/>
            <w:tcBorders>
              <w:top w:val="single" w:color="000000" w:sz="6" w:space="0"/>
              <w:left w:val="single" w:color="000000" w:sz="6" w:space="0"/>
              <w:bottom w:val="single" w:color="000000" w:sz="6" w:space="0"/>
              <w:right w:val="single" w:color="000000" w:sz="6" w:space="0"/>
            </w:tcBorders>
            <w:vAlign w:val="center"/>
          </w:tcPr>
          <w:p w14:paraId="331E9595">
            <w:pPr>
              <w:widowControl/>
              <w:spacing w:before="20" w:after="20" w:line="240" w:lineRule="auto"/>
              <w:ind w:firstLine="0"/>
              <w:jc w:val="center"/>
              <w:rPr>
                <w:sz w:val="21"/>
                <w:szCs w:val="21"/>
              </w:rPr>
            </w:pPr>
            <w:r>
              <w:rPr>
                <w:rFonts w:hint="eastAsia"/>
                <w:sz w:val="21"/>
                <w:szCs w:val="21"/>
              </w:rPr>
              <w:t>指标(2)</w:t>
            </w:r>
          </w:p>
        </w:tc>
        <w:tc>
          <w:tcPr>
            <w:tcW w:w="2018" w:type="dxa"/>
            <w:tcBorders>
              <w:top w:val="single" w:color="000000" w:sz="6" w:space="0"/>
              <w:left w:val="single" w:color="000000" w:sz="6" w:space="0"/>
              <w:bottom w:val="single" w:color="000000" w:sz="6" w:space="0"/>
              <w:right w:val="single" w:color="000000" w:sz="12" w:space="0"/>
            </w:tcBorders>
            <w:vAlign w:val="center"/>
          </w:tcPr>
          <w:p w14:paraId="5D77542A">
            <w:pPr>
              <w:widowControl/>
              <w:spacing w:before="20" w:after="20" w:line="240" w:lineRule="auto"/>
              <w:ind w:firstLine="0"/>
              <w:jc w:val="left"/>
              <w:rPr>
                <w:sz w:val="21"/>
                <w:szCs w:val="21"/>
              </w:rPr>
            </w:pPr>
            <w:r>
              <w:rPr>
                <w:rFonts w:hint="eastAsia"/>
                <w:sz w:val="21"/>
                <w:szCs w:val="21"/>
              </w:rPr>
              <w:t>对场景数量、理论带宽和带宽利用率进行专项核验</w:t>
            </w:r>
          </w:p>
        </w:tc>
      </w:tr>
      <w:tr w14:paraId="2E1DE414">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A215E99">
            <w:pPr>
              <w:widowControl/>
              <w:spacing w:before="20" w:after="20" w:line="240" w:lineRule="auto"/>
              <w:ind w:firstLine="0"/>
              <w:jc w:val="center"/>
              <w:rPr>
                <w:sz w:val="21"/>
                <w:szCs w:val="21"/>
              </w:rPr>
            </w:pPr>
            <w:r>
              <w:rPr>
                <w:rFonts w:hint="eastAsia"/>
                <w:sz w:val="21"/>
                <w:szCs w:val="21"/>
              </w:rPr>
              <w:t>T5</w:t>
            </w:r>
          </w:p>
        </w:tc>
        <w:tc>
          <w:tcPr>
            <w:tcW w:w="3700" w:type="dxa"/>
            <w:tcBorders>
              <w:top w:val="single" w:color="000000" w:sz="6" w:space="0"/>
              <w:left w:val="single" w:color="000000" w:sz="6" w:space="0"/>
              <w:bottom w:val="single" w:color="000000" w:sz="6" w:space="0"/>
              <w:right w:val="single" w:color="000000" w:sz="6" w:space="0"/>
            </w:tcBorders>
            <w:vAlign w:val="center"/>
          </w:tcPr>
          <w:p w14:paraId="1BD37A2B">
            <w:pPr>
              <w:widowControl/>
              <w:spacing w:before="20" w:after="20" w:line="240" w:lineRule="auto"/>
              <w:ind w:firstLine="0"/>
              <w:jc w:val="center"/>
              <w:rPr>
                <w:sz w:val="21"/>
                <w:szCs w:val="21"/>
              </w:rPr>
            </w:pPr>
            <w:r>
              <w:rPr>
                <w:rFonts w:hint="eastAsia"/>
                <w:sz w:val="21"/>
                <w:szCs w:val="21"/>
              </w:rPr>
              <w:t>五类灾害数据仿真验证</w:t>
            </w:r>
          </w:p>
        </w:tc>
        <w:tc>
          <w:tcPr>
            <w:tcW w:w="2499" w:type="dxa"/>
            <w:tcBorders>
              <w:top w:val="single" w:color="000000" w:sz="6" w:space="0"/>
              <w:left w:val="single" w:color="000000" w:sz="6" w:space="0"/>
              <w:bottom w:val="single" w:color="000000" w:sz="6" w:space="0"/>
              <w:right w:val="single" w:color="000000" w:sz="6" w:space="0"/>
            </w:tcBorders>
            <w:vAlign w:val="center"/>
          </w:tcPr>
          <w:p w14:paraId="629BFD17">
            <w:pPr>
              <w:widowControl/>
              <w:spacing w:before="20" w:after="20" w:line="240" w:lineRule="auto"/>
              <w:ind w:firstLine="0"/>
              <w:jc w:val="center"/>
              <w:rPr>
                <w:sz w:val="21"/>
                <w:szCs w:val="21"/>
              </w:rPr>
            </w:pPr>
            <w:r>
              <w:rPr>
                <w:rFonts w:hint="eastAsia"/>
                <w:sz w:val="21"/>
                <w:szCs w:val="21"/>
              </w:rPr>
              <w:t>指标(3)</w:t>
            </w:r>
          </w:p>
        </w:tc>
        <w:tc>
          <w:tcPr>
            <w:tcW w:w="2018" w:type="dxa"/>
            <w:tcBorders>
              <w:top w:val="single" w:color="000000" w:sz="6" w:space="0"/>
              <w:left w:val="single" w:color="000000" w:sz="6" w:space="0"/>
              <w:bottom w:val="single" w:color="000000" w:sz="6" w:space="0"/>
              <w:right w:val="single" w:color="000000" w:sz="12" w:space="0"/>
            </w:tcBorders>
            <w:vAlign w:val="center"/>
          </w:tcPr>
          <w:p w14:paraId="3A0AAE6A">
            <w:pPr>
              <w:widowControl/>
              <w:spacing w:before="20" w:after="20" w:line="240" w:lineRule="auto"/>
              <w:ind w:firstLine="0"/>
              <w:jc w:val="center"/>
              <w:rPr>
                <w:sz w:val="21"/>
                <w:szCs w:val="21"/>
              </w:rPr>
            </w:pPr>
            <w:r>
              <w:rPr>
                <w:rFonts w:hint="eastAsia"/>
                <w:sz w:val="21"/>
                <w:szCs w:val="21"/>
              </w:rPr>
              <w:t>对 5 类极端灾害场景仿真能力进行专项核验</w:t>
            </w:r>
          </w:p>
        </w:tc>
      </w:tr>
      <w:tr w14:paraId="6CCB332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D60F5BB">
            <w:pPr>
              <w:widowControl/>
              <w:spacing w:before="20" w:after="20" w:line="240" w:lineRule="auto"/>
              <w:ind w:firstLine="0"/>
              <w:jc w:val="center"/>
              <w:rPr>
                <w:sz w:val="21"/>
                <w:szCs w:val="21"/>
              </w:rPr>
            </w:pPr>
            <w:r>
              <w:rPr>
                <w:rFonts w:hint="eastAsia"/>
                <w:sz w:val="21"/>
                <w:szCs w:val="21"/>
              </w:rPr>
              <w:t>T6</w:t>
            </w:r>
          </w:p>
        </w:tc>
        <w:tc>
          <w:tcPr>
            <w:tcW w:w="3700" w:type="dxa"/>
            <w:tcBorders>
              <w:top w:val="single" w:color="000000" w:sz="6" w:space="0"/>
              <w:left w:val="single" w:color="000000" w:sz="6" w:space="0"/>
              <w:bottom w:val="single" w:color="000000" w:sz="6" w:space="0"/>
              <w:right w:val="single" w:color="000000" w:sz="6" w:space="0"/>
            </w:tcBorders>
            <w:vAlign w:val="center"/>
          </w:tcPr>
          <w:p w14:paraId="1EEA419C">
            <w:pPr>
              <w:widowControl/>
              <w:spacing w:before="20" w:after="20" w:line="240" w:lineRule="auto"/>
              <w:ind w:firstLine="0"/>
              <w:jc w:val="center"/>
              <w:rPr>
                <w:sz w:val="21"/>
                <w:szCs w:val="21"/>
              </w:rPr>
            </w:pPr>
            <w:r>
              <w:rPr>
                <w:rFonts w:hint="eastAsia"/>
                <w:sz w:val="21"/>
                <w:szCs w:val="21"/>
              </w:rPr>
              <w:t>四类通信方式验证</w:t>
            </w:r>
          </w:p>
        </w:tc>
        <w:tc>
          <w:tcPr>
            <w:tcW w:w="2499" w:type="dxa"/>
            <w:tcBorders>
              <w:top w:val="single" w:color="000000" w:sz="6" w:space="0"/>
              <w:left w:val="single" w:color="000000" w:sz="6" w:space="0"/>
              <w:bottom w:val="single" w:color="000000" w:sz="6" w:space="0"/>
              <w:right w:val="single" w:color="000000" w:sz="6" w:space="0"/>
            </w:tcBorders>
            <w:vAlign w:val="center"/>
          </w:tcPr>
          <w:p w14:paraId="251CFFF9">
            <w:pPr>
              <w:widowControl/>
              <w:spacing w:before="20" w:after="20" w:line="240" w:lineRule="auto"/>
              <w:ind w:firstLine="0"/>
              <w:jc w:val="center"/>
              <w:rPr>
                <w:sz w:val="21"/>
                <w:szCs w:val="21"/>
              </w:rPr>
            </w:pPr>
            <w:r>
              <w:rPr>
                <w:rFonts w:hint="eastAsia"/>
                <w:sz w:val="21"/>
                <w:szCs w:val="21"/>
              </w:rPr>
              <w:t>指标(4)</w:t>
            </w:r>
          </w:p>
        </w:tc>
        <w:tc>
          <w:tcPr>
            <w:tcW w:w="2018" w:type="dxa"/>
            <w:tcBorders>
              <w:top w:val="single" w:color="000000" w:sz="6" w:space="0"/>
              <w:left w:val="single" w:color="000000" w:sz="6" w:space="0"/>
              <w:bottom w:val="single" w:color="000000" w:sz="6" w:space="0"/>
              <w:right w:val="single" w:color="000000" w:sz="12" w:space="0"/>
            </w:tcBorders>
            <w:vAlign w:val="center"/>
          </w:tcPr>
          <w:p w14:paraId="4E5DF86F">
            <w:pPr>
              <w:widowControl/>
              <w:spacing w:before="20" w:after="20" w:line="240" w:lineRule="auto"/>
              <w:ind w:firstLine="0"/>
              <w:jc w:val="left"/>
              <w:rPr>
                <w:sz w:val="21"/>
                <w:szCs w:val="21"/>
              </w:rPr>
            </w:pPr>
            <w:r>
              <w:rPr>
                <w:rFonts w:hint="eastAsia"/>
                <w:sz w:val="21"/>
                <w:szCs w:val="21"/>
              </w:rPr>
              <w:t>对蜂窝、WiFi、卫星、短波通信方式进行专项核验</w:t>
            </w:r>
          </w:p>
        </w:tc>
      </w:tr>
      <w:tr w14:paraId="5C870326">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A00E7AC">
            <w:pPr>
              <w:widowControl/>
              <w:spacing w:before="20" w:after="20" w:line="240" w:lineRule="auto"/>
              <w:ind w:firstLine="0"/>
              <w:jc w:val="center"/>
              <w:rPr>
                <w:sz w:val="21"/>
                <w:szCs w:val="21"/>
              </w:rPr>
            </w:pPr>
            <w:r>
              <w:rPr>
                <w:rFonts w:hint="eastAsia"/>
                <w:sz w:val="21"/>
                <w:szCs w:val="21"/>
              </w:rPr>
              <w:t>T7</w:t>
            </w:r>
          </w:p>
        </w:tc>
        <w:tc>
          <w:tcPr>
            <w:tcW w:w="3700" w:type="dxa"/>
            <w:tcBorders>
              <w:top w:val="single" w:color="000000" w:sz="6" w:space="0"/>
              <w:left w:val="single" w:color="000000" w:sz="6" w:space="0"/>
              <w:bottom w:val="single" w:color="000000" w:sz="6" w:space="0"/>
              <w:right w:val="single" w:color="000000" w:sz="6" w:space="0"/>
            </w:tcBorders>
            <w:vAlign w:val="center"/>
          </w:tcPr>
          <w:p w14:paraId="3B86001E">
            <w:pPr>
              <w:widowControl/>
              <w:spacing w:before="20" w:after="20" w:line="240" w:lineRule="auto"/>
              <w:ind w:firstLine="0"/>
              <w:jc w:val="left"/>
              <w:rPr>
                <w:sz w:val="21"/>
                <w:szCs w:val="21"/>
              </w:rPr>
            </w:pPr>
            <w:r>
              <w:rPr>
                <w:rFonts w:hint="eastAsia"/>
                <w:sz w:val="21"/>
                <w:szCs w:val="21"/>
              </w:rPr>
              <w:t>直连、中继转发、单/组/广播播发模式验证</w:t>
            </w:r>
          </w:p>
        </w:tc>
        <w:tc>
          <w:tcPr>
            <w:tcW w:w="2499" w:type="dxa"/>
            <w:tcBorders>
              <w:top w:val="single" w:color="000000" w:sz="6" w:space="0"/>
              <w:left w:val="single" w:color="000000" w:sz="6" w:space="0"/>
              <w:bottom w:val="single" w:color="000000" w:sz="6" w:space="0"/>
              <w:right w:val="single" w:color="000000" w:sz="6" w:space="0"/>
            </w:tcBorders>
            <w:vAlign w:val="center"/>
          </w:tcPr>
          <w:p w14:paraId="0B49EC26">
            <w:pPr>
              <w:widowControl/>
              <w:spacing w:before="20" w:after="20" w:line="240" w:lineRule="auto"/>
              <w:ind w:firstLine="0"/>
              <w:jc w:val="center"/>
              <w:rPr>
                <w:sz w:val="21"/>
                <w:szCs w:val="21"/>
              </w:rPr>
            </w:pPr>
            <w:r>
              <w:rPr>
                <w:rFonts w:hint="eastAsia"/>
                <w:sz w:val="21"/>
                <w:szCs w:val="21"/>
              </w:rPr>
              <w:t>指标(5)</w:t>
            </w:r>
          </w:p>
        </w:tc>
        <w:tc>
          <w:tcPr>
            <w:tcW w:w="2018" w:type="dxa"/>
            <w:tcBorders>
              <w:top w:val="single" w:color="000000" w:sz="6" w:space="0"/>
              <w:left w:val="single" w:color="000000" w:sz="6" w:space="0"/>
              <w:bottom w:val="single" w:color="000000" w:sz="6" w:space="0"/>
              <w:right w:val="single" w:color="000000" w:sz="12" w:space="0"/>
            </w:tcBorders>
            <w:vAlign w:val="center"/>
          </w:tcPr>
          <w:p w14:paraId="61A1048A">
            <w:pPr>
              <w:widowControl/>
              <w:spacing w:before="20" w:after="20" w:line="240" w:lineRule="auto"/>
              <w:ind w:firstLine="0"/>
              <w:jc w:val="center"/>
              <w:rPr>
                <w:sz w:val="21"/>
                <w:szCs w:val="21"/>
              </w:rPr>
            </w:pPr>
            <w:r>
              <w:rPr>
                <w:rFonts w:hint="eastAsia"/>
                <w:sz w:val="21"/>
                <w:szCs w:val="21"/>
              </w:rPr>
              <w:t>对通信方式和播发模式进行专项核验</w:t>
            </w:r>
          </w:p>
        </w:tc>
      </w:tr>
      <w:tr w14:paraId="079E2205">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57D5962">
            <w:pPr>
              <w:widowControl/>
              <w:spacing w:before="20" w:after="20" w:line="240" w:lineRule="auto"/>
              <w:ind w:firstLine="0"/>
              <w:jc w:val="center"/>
              <w:rPr>
                <w:sz w:val="21"/>
                <w:szCs w:val="21"/>
              </w:rPr>
            </w:pPr>
            <w:r>
              <w:rPr>
                <w:rFonts w:hint="eastAsia"/>
                <w:sz w:val="21"/>
                <w:szCs w:val="21"/>
              </w:rPr>
              <w:t>T8</w:t>
            </w:r>
          </w:p>
        </w:tc>
        <w:tc>
          <w:tcPr>
            <w:tcW w:w="3700" w:type="dxa"/>
            <w:tcBorders>
              <w:top w:val="single" w:color="000000" w:sz="6" w:space="0"/>
              <w:left w:val="single" w:color="000000" w:sz="6" w:space="0"/>
              <w:bottom w:val="single" w:color="000000" w:sz="6" w:space="0"/>
              <w:right w:val="single" w:color="000000" w:sz="6" w:space="0"/>
            </w:tcBorders>
            <w:vAlign w:val="center"/>
          </w:tcPr>
          <w:p w14:paraId="755285E1">
            <w:pPr>
              <w:widowControl/>
              <w:spacing w:before="20" w:after="20" w:line="240" w:lineRule="auto"/>
              <w:ind w:firstLine="0"/>
              <w:jc w:val="center"/>
              <w:rPr>
                <w:sz w:val="21"/>
                <w:szCs w:val="21"/>
              </w:rPr>
            </w:pPr>
            <w:r>
              <w:rPr>
                <w:rFonts w:hint="eastAsia"/>
                <w:sz w:val="21"/>
                <w:szCs w:val="21"/>
              </w:rPr>
              <w:t>三类资源配置逻辑验证</w:t>
            </w:r>
          </w:p>
        </w:tc>
        <w:tc>
          <w:tcPr>
            <w:tcW w:w="2499" w:type="dxa"/>
            <w:tcBorders>
              <w:top w:val="single" w:color="000000" w:sz="6" w:space="0"/>
              <w:left w:val="single" w:color="000000" w:sz="6" w:space="0"/>
              <w:bottom w:val="single" w:color="000000" w:sz="6" w:space="0"/>
              <w:right w:val="single" w:color="000000" w:sz="6" w:space="0"/>
            </w:tcBorders>
            <w:vAlign w:val="center"/>
          </w:tcPr>
          <w:p w14:paraId="10DF2CAA">
            <w:pPr>
              <w:widowControl/>
              <w:spacing w:before="20" w:after="20" w:line="240" w:lineRule="auto"/>
              <w:ind w:firstLine="0"/>
              <w:jc w:val="center"/>
              <w:rPr>
                <w:sz w:val="21"/>
                <w:szCs w:val="21"/>
              </w:rPr>
            </w:pPr>
            <w:r>
              <w:rPr>
                <w:rFonts w:hint="eastAsia"/>
                <w:sz w:val="21"/>
                <w:szCs w:val="21"/>
              </w:rPr>
              <w:t>指标(6)</w:t>
            </w:r>
          </w:p>
        </w:tc>
        <w:tc>
          <w:tcPr>
            <w:tcW w:w="2018" w:type="dxa"/>
            <w:tcBorders>
              <w:top w:val="single" w:color="000000" w:sz="6" w:space="0"/>
              <w:left w:val="single" w:color="000000" w:sz="6" w:space="0"/>
              <w:bottom w:val="single" w:color="000000" w:sz="6" w:space="0"/>
              <w:right w:val="single" w:color="000000" w:sz="12" w:space="0"/>
            </w:tcBorders>
            <w:vAlign w:val="center"/>
          </w:tcPr>
          <w:p w14:paraId="5E36F86C">
            <w:pPr>
              <w:widowControl/>
              <w:spacing w:before="20" w:after="20" w:line="240" w:lineRule="auto"/>
              <w:ind w:firstLine="0"/>
              <w:jc w:val="left"/>
              <w:rPr>
                <w:sz w:val="21"/>
                <w:szCs w:val="21"/>
              </w:rPr>
            </w:pPr>
            <w:r>
              <w:rPr>
                <w:rFonts w:hint="eastAsia"/>
                <w:sz w:val="21"/>
                <w:szCs w:val="21"/>
              </w:rPr>
              <w:t>对强化学习、随机优化控制和策略调度逻辑进行专项核验</w:t>
            </w:r>
          </w:p>
        </w:tc>
      </w:tr>
      <w:tr w14:paraId="05CA8937">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699BAF10">
            <w:pPr>
              <w:widowControl/>
              <w:spacing w:before="20" w:after="20" w:line="240" w:lineRule="auto"/>
              <w:ind w:firstLine="0"/>
              <w:jc w:val="center"/>
              <w:rPr>
                <w:sz w:val="21"/>
                <w:szCs w:val="21"/>
              </w:rPr>
            </w:pPr>
            <w:r>
              <w:rPr>
                <w:rFonts w:hint="eastAsia"/>
                <w:sz w:val="21"/>
                <w:szCs w:val="21"/>
              </w:rPr>
              <w:t>T9</w:t>
            </w:r>
          </w:p>
        </w:tc>
        <w:tc>
          <w:tcPr>
            <w:tcW w:w="3700" w:type="dxa"/>
            <w:tcBorders>
              <w:top w:val="single" w:color="000000" w:sz="6" w:space="0"/>
              <w:left w:val="single" w:color="000000" w:sz="6" w:space="0"/>
              <w:bottom w:val="single" w:color="000000" w:sz="12" w:space="0"/>
              <w:right w:val="single" w:color="000000" w:sz="6" w:space="0"/>
            </w:tcBorders>
            <w:vAlign w:val="center"/>
          </w:tcPr>
          <w:p w14:paraId="00EDD709">
            <w:pPr>
              <w:widowControl/>
              <w:spacing w:before="20" w:after="20" w:line="240" w:lineRule="auto"/>
              <w:ind w:firstLine="0"/>
              <w:jc w:val="center"/>
              <w:rPr>
                <w:sz w:val="21"/>
                <w:szCs w:val="21"/>
              </w:rPr>
            </w:pPr>
            <w:r>
              <w:rPr>
                <w:rFonts w:hint="eastAsia"/>
                <w:sz w:val="21"/>
                <w:szCs w:val="21"/>
              </w:rPr>
              <w:t>1500 用户节点接入能力验证</w:t>
            </w:r>
          </w:p>
        </w:tc>
        <w:tc>
          <w:tcPr>
            <w:tcW w:w="2499" w:type="dxa"/>
            <w:tcBorders>
              <w:top w:val="single" w:color="000000" w:sz="6" w:space="0"/>
              <w:left w:val="single" w:color="000000" w:sz="6" w:space="0"/>
              <w:bottom w:val="single" w:color="000000" w:sz="12" w:space="0"/>
              <w:right w:val="single" w:color="000000" w:sz="6" w:space="0"/>
            </w:tcBorders>
            <w:vAlign w:val="center"/>
          </w:tcPr>
          <w:p w14:paraId="1A243862">
            <w:pPr>
              <w:widowControl/>
              <w:spacing w:before="20" w:after="20" w:line="240" w:lineRule="auto"/>
              <w:ind w:firstLine="0"/>
              <w:jc w:val="center"/>
              <w:rPr>
                <w:sz w:val="21"/>
                <w:szCs w:val="21"/>
              </w:rPr>
            </w:pPr>
            <w:r>
              <w:rPr>
                <w:rFonts w:hint="eastAsia"/>
                <w:sz w:val="21"/>
                <w:szCs w:val="21"/>
              </w:rPr>
              <w:t>指标(7)</w:t>
            </w:r>
          </w:p>
        </w:tc>
        <w:tc>
          <w:tcPr>
            <w:tcW w:w="2018" w:type="dxa"/>
            <w:tcBorders>
              <w:top w:val="single" w:color="000000" w:sz="6" w:space="0"/>
              <w:left w:val="single" w:color="000000" w:sz="6" w:space="0"/>
              <w:bottom w:val="single" w:color="000000" w:sz="12" w:space="0"/>
              <w:right w:val="single" w:color="000000" w:sz="12" w:space="0"/>
            </w:tcBorders>
            <w:vAlign w:val="center"/>
          </w:tcPr>
          <w:p w14:paraId="011565C4">
            <w:pPr>
              <w:widowControl/>
              <w:spacing w:before="20" w:after="20" w:line="240" w:lineRule="auto"/>
              <w:ind w:firstLine="0"/>
              <w:jc w:val="center"/>
              <w:rPr>
                <w:sz w:val="21"/>
                <w:szCs w:val="21"/>
              </w:rPr>
            </w:pPr>
            <w:r>
              <w:rPr>
                <w:rFonts w:hint="eastAsia"/>
                <w:sz w:val="21"/>
                <w:szCs w:val="21"/>
              </w:rPr>
              <w:t>对大规模用户节点接入能力进行专项核验</w:t>
            </w:r>
          </w:p>
        </w:tc>
      </w:tr>
    </w:tbl>
    <w:p w14:paraId="1E152E66"/>
    <w:p w14:paraId="35379DB8">
      <w:pPr>
        <w:pStyle w:val="7"/>
        <w:jc w:val="center"/>
        <w:rPr>
          <w:kern w:val="0"/>
          <w:sz w:val="24"/>
        </w:rPr>
      </w:pPr>
      <w:r>
        <w:rPr>
          <w:rFonts w:hint="eastAsia"/>
          <w:kern w:val="0"/>
          <w:sz w:val="24"/>
        </w:rPr>
        <w:t>表4-2 测试项设置表</w:t>
      </w:r>
    </w:p>
    <w:tbl>
      <w:tblPr>
        <w:tblStyle w:val="15"/>
        <w:tblW w:w="9317" w:type="dxa"/>
        <w:tblInd w:w="-249" w:type="dxa"/>
        <w:tblLayout w:type="fixed"/>
        <w:tblCellMar>
          <w:top w:w="0" w:type="dxa"/>
          <w:left w:w="108" w:type="dxa"/>
          <w:bottom w:w="0" w:type="dxa"/>
          <w:right w:w="108" w:type="dxa"/>
        </w:tblCellMar>
      </w:tblPr>
      <w:tblGrid>
        <w:gridCol w:w="650"/>
        <w:gridCol w:w="949"/>
        <w:gridCol w:w="1301"/>
        <w:gridCol w:w="1300"/>
        <w:gridCol w:w="1650"/>
        <w:gridCol w:w="2299"/>
        <w:gridCol w:w="1168"/>
      </w:tblGrid>
      <w:tr w14:paraId="138F25D0">
        <w:tblPrEx>
          <w:tblCellMar>
            <w:top w:w="0" w:type="dxa"/>
            <w:left w:w="108" w:type="dxa"/>
            <w:bottom w:w="0" w:type="dxa"/>
            <w:right w:w="108" w:type="dxa"/>
          </w:tblCellMar>
        </w:tblPrEx>
        <w:trPr>
          <w:cantSplit/>
          <w:tblHeader/>
        </w:trPr>
        <w:tc>
          <w:tcPr>
            <w:tcW w:w="650" w:type="dxa"/>
            <w:tcBorders>
              <w:top w:val="single" w:color="000000" w:sz="12" w:space="0"/>
              <w:left w:val="single" w:color="000000" w:sz="12" w:space="0"/>
              <w:bottom w:val="single" w:color="000000" w:sz="6" w:space="0"/>
              <w:right w:val="single" w:color="000000" w:sz="6" w:space="0"/>
            </w:tcBorders>
          </w:tcPr>
          <w:p w14:paraId="3CA28AE0">
            <w:pPr>
              <w:widowControl/>
              <w:spacing w:before="20" w:after="20" w:line="240" w:lineRule="auto"/>
              <w:ind w:firstLine="0"/>
              <w:jc w:val="center"/>
              <w:rPr>
                <w:b/>
                <w:sz w:val="21"/>
                <w:szCs w:val="21"/>
              </w:rPr>
            </w:pPr>
            <w:r>
              <w:rPr>
                <w:rFonts w:hint="eastAsia"/>
                <w:b/>
                <w:sz w:val="21"/>
                <w:szCs w:val="21"/>
              </w:rPr>
              <w:t>序号</w:t>
            </w:r>
          </w:p>
        </w:tc>
        <w:tc>
          <w:tcPr>
            <w:tcW w:w="949" w:type="dxa"/>
            <w:tcBorders>
              <w:top w:val="single" w:color="000000" w:sz="12" w:space="0"/>
              <w:left w:val="single" w:color="000000" w:sz="6" w:space="0"/>
              <w:bottom w:val="single" w:color="000000" w:sz="6" w:space="0"/>
              <w:right w:val="single" w:color="000000" w:sz="6" w:space="0"/>
            </w:tcBorders>
          </w:tcPr>
          <w:p w14:paraId="648C5450">
            <w:pPr>
              <w:widowControl/>
              <w:spacing w:before="20" w:after="20" w:line="240" w:lineRule="auto"/>
              <w:ind w:firstLine="0"/>
              <w:jc w:val="center"/>
              <w:rPr>
                <w:b/>
                <w:sz w:val="21"/>
                <w:szCs w:val="21"/>
              </w:rPr>
            </w:pPr>
            <w:r>
              <w:rPr>
                <w:rFonts w:hint="eastAsia"/>
                <w:b/>
                <w:sz w:val="21"/>
                <w:szCs w:val="21"/>
              </w:rPr>
              <w:t>测试项</w:t>
            </w:r>
          </w:p>
        </w:tc>
        <w:tc>
          <w:tcPr>
            <w:tcW w:w="1301" w:type="dxa"/>
            <w:tcBorders>
              <w:top w:val="single" w:color="000000" w:sz="12" w:space="0"/>
              <w:left w:val="single" w:color="000000" w:sz="6" w:space="0"/>
              <w:bottom w:val="single" w:color="000000" w:sz="6" w:space="0"/>
              <w:right w:val="single" w:color="000000" w:sz="6" w:space="0"/>
            </w:tcBorders>
          </w:tcPr>
          <w:p w14:paraId="57F8633E">
            <w:pPr>
              <w:widowControl/>
              <w:spacing w:before="20" w:after="20" w:line="240" w:lineRule="auto"/>
              <w:ind w:firstLine="0"/>
              <w:jc w:val="center"/>
              <w:rPr>
                <w:b/>
                <w:sz w:val="21"/>
                <w:szCs w:val="21"/>
              </w:rPr>
            </w:pPr>
            <w:r>
              <w:rPr>
                <w:rFonts w:hint="eastAsia"/>
                <w:b/>
                <w:sz w:val="21"/>
                <w:szCs w:val="21"/>
              </w:rPr>
              <w:t>研究内容</w:t>
            </w:r>
          </w:p>
        </w:tc>
        <w:tc>
          <w:tcPr>
            <w:tcW w:w="1300" w:type="dxa"/>
            <w:tcBorders>
              <w:top w:val="single" w:color="000000" w:sz="12" w:space="0"/>
              <w:left w:val="single" w:color="000000" w:sz="6" w:space="0"/>
              <w:bottom w:val="single" w:color="000000" w:sz="6" w:space="0"/>
              <w:right w:val="single" w:color="000000" w:sz="6" w:space="0"/>
            </w:tcBorders>
          </w:tcPr>
          <w:p w14:paraId="6C23180C">
            <w:pPr>
              <w:widowControl/>
              <w:spacing w:before="20" w:after="20" w:line="240" w:lineRule="auto"/>
              <w:ind w:firstLine="0"/>
              <w:jc w:val="center"/>
              <w:rPr>
                <w:b/>
                <w:sz w:val="21"/>
                <w:szCs w:val="21"/>
              </w:rPr>
            </w:pPr>
            <w:r>
              <w:rPr>
                <w:rFonts w:hint="eastAsia"/>
                <w:b/>
                <w:sz w:val="21"/>
                <w:szCs w:val="21"/>
              </w:rPr>
              <w:t>关键技术</w:t>
            </w:r>
          </w:p>
        </w:tc>
        <w:tc>
          <w:tcPr>
            <w:tcW w:w="1650" w:type="dxa"/>
            <w:tcBorders>
              <w:top w:val="single" w:color="000000" w:sz="12" w:space="0"/>
              <w:left w:val="single" w:color="000000" w:sz="6" w:space="0"/>
              <w:bottom w:val="single" w:color="000000" w:sz="6" w:space="0"/>
              <w:right w:val="single" w:color="000000" w:sz="6" w:space="0"/>
            </w:tcBorders>
          </w:tcPr>
          <w:p w14:paraId="21A918E5">
            <w:pPr>
              <w:widowControl/>
              <w:spacing w:before="20" w:after="20" w:line="240" w:lineRule="auto"/>
              <w:ind w:firstLine="0"/>
              <w:jc w:val="center"/>
              <w:rPr>
                <w:b/>
                <w:sz w:val="21"/>
                <w:szCs w:val="21"/>
              </w:rPr>
            </w:pPr>
            <w:r>
              <w:rPr>
                <w:rFonts w:hint="eastAsia"/>
                <w:b/>
                <w:sz w:val="21"/>
                <w:szCs w:val="21"/>
              </w:rPr>
              <w:t>对应技术指标</w:t>
            </w:r>
          </w:p>
        </w:tc>
        <w:tc>
          <w:tcPr>
            <w:tcW w:w="2299" w:type="dxa"/>
            <w:tcBorders>
              <w:top w:val="single" w:color="000000" w:sz="12" w:space="0"/>
              <w:left w:val="single" w:color="000000" w:sz="6" w:space="0"/>
              <w:bottom w:val="single" w:color="000000" w:sz="6" w:space="0"/>
              <w:right w:val="single" w:color="000000" w:sz="6" w:space="0"/>
            </w:tcBorders>
          </w:tcPr>
          <w:p w14:paraId="34A640C0">
            <w:pPr>
              <w:widowControl/>
              <w:spacing w:before="20" w:after="20" w:line="240" w:lineRule="auto"/>
              <w:ind w:firstLine="0"/>
              <w:jc w:val="center"/>
              <w:rPr>
                <w:b/>
                <w:sz w:val="21"/>
                <w:szCs w:val="21"/>
              </w:rPr>
            </w:pPr>
            <w:r>
              <w:rPr>
                <w:rFonts w:hint="eastAsia"/>
                <w:b/>
                <w:sz w:val="21"/>
                <w:szCs w:val="21"/>
              </w:rPr>
              <w:t>测试方法</w:t>
            </w:r>
          </w:p>
        </w:tc>
        <w:tc>
          <w:tcPr>
            <w:tcW w:w="1168" w:type="dxa"/>
            <w:tcBorders>
              <w:top w:val="single" w:color="000000" w:sz="12" w:space="0"/>
              <w:left w:val="single" w:color="000000" w:sz="6" w:space="0"/>
              <w:bottom w:val="single" w:color="000000" w:sz="6" w:space="0"/>
              <w:right w:val="single" w:color="000000" w:sz="12" w:space="0"/>
            </w:tcBorders>
          </w:tcPr>
          <w:p w14:paraId="169BBA80">
            <w:pPr>
              <w:widowControl/>
              <w:spacing w:before="20" w:after="20" w:line="240" w:lineRule="auto"/>
              <w:ind w:firstLine="0"/>
              <w:jc w:val="center"/>
              <w:rPr>
                <w:b/>
                <w:sz w:val="21"/>
                <w:szCs w:val="21"/>
              </w:rPr>
            </w:pPr>
            <w:r>
              <w:rPr>
                <w:rFonts w:hint="eastAsia"/>
                <w:b/>
                <w:sz w:val="21"/>
                <w:szCs w:val="21"/>
              </w:rPr>
              <w:t>相关专利、报告和证明</w:t>
            </w:r>
          </w:p>
        </w:tc>
      </w:tr>
      <w:tr w14:paraId="29C94821">
        <w:tblPrEx>
          <w:tblCellMar>
            <w:top w:w="0" w:type="dxa"/>
            <w:left w:w="108" w:type="dxa"/>
            <w:bottom w:w="0" w:type="dxa"/>
            <w:right w:w="108" w:type="dxa"/>
          </w:tblCellMar>
        </w:tblPrEx>
        <w:trPr>
          <w:cantSplit/>
        </w:trPr>
        <w:tc>
          <w:tcPr>
            <w:tcW w:w="650" w:type="dxa"/>
            <w:tcBorders>
              <w:top w:val="single" w:color="000000" w:sz="6" w:space="0"/>
              <w:left w:val="single" w:color="000000" w:sz="12" w:space="0"/>
              <w:bottom w:val="single" w:color="000000" w:sz="6" w:space="0"/>
              <w:right w:val="single" w:color="000000" w:sz="6" w:space="0"/>
            </w:tcBorders>
            <w:vAlign w:val="center"/>
          </w:tcPr>
          <w:p w14:paraId="40D00854">
            <w:pPr>
              <w:widowControl/>
              <w:spacing w:before="20" w:after="20" w:line="240" w:lineRule="auto"/>
              <w:ind w:firstLine="0"/>
              <w:jc w:val="center"/>
              <w:rPr>
                <w:sz w:val="21"/>
                <w:szCs w:val="21"/>
              </w:rPr>
            </w:pPr>
            <w:r>
              <w:rPr>
                <w:rFonts w:hint="eastAsia"/>
                <w:sz w:val="21"/>
                <w:szCs w:val="21"/>
              </w:rPr>
              <w:t>T1</w:t>
            </w:r>
          </w:p>
        </w:tc>
        <w:tc>
          <w:tcPr>
            <w:tcW w:w="949" w:type="dxa"/>
            <w:tcBorders>
              <w:top w:val="single" w:color="000000" w:sz="6" w:space="0"/>
              <w:left w:val="single" w:color="000000" w:sz="6" w:space="0"/>
              <w:bottom w:val="single" w:color="000000" w:sz="6" w:space="0"/>
              <w:right w:val="single" w:color="000000" w:sz="6" w:space="0"/>
            </w:tcBorders>
            <w:vAlign w:val="center"/>
          </w:tcPr>
          <w:p w14:paraId="6E4FCE3B">
            <w:pPr>
              <w:widowControl/>
              <w:spacing w:before="20" w:after="20" w:line="240" w:lineRule="auto"/>
              <w:ind w:firstLine="0"/>
              <w:jc w:val="center"/>
              <w:rPr>
                <w:sz w:val="21"/>
                <w:szCs w:val="21"/>
              </w:rPr>
            </w:pPr>
            <w:r>
              <w:rPr>
                <w:rFonts w:hint="eastAsia"/>
                <w:sz w:val="21"/>
                <w:szCs w:val="21"/>
              </w:rPr>
              <w:t>多场景训练能力验证</w:t>
            </w:r>
          </w:p>
        </w:tc>
        <w:tc>
          <w:tcPr>
            <w:tcW w:w="1301" w:type="dxa"/>
            <w:tcBorders>
              <w:top w:val="single" w:color="000000" w:sz="6" w:space="0"/>
              <w:left w:val="single" w:color="000000" w:sz="6" w:space="0"/>
              <w:bottom w:val="single" w:color="000000" w:sz="6" w:space="0"/>
              <w:right w:val="single" w:color="000000" w:sz="6" w:space="0"/>
            </w:tcBorders>
            <w:vAlign w:val="center"/>
          </w:tcPr>
          <w:p w14:paraId="0CF34BAA">
            <w:pPr>
              <w:widowControl/>
              <w:spacing w:before="20" w:after="20" w:line="240" w:lineRule="auto"/>
              <w:ind w:firstLine="0"/>
              <w:jc w:val="center"/>
              <w:rPr>
                <w:sz w:val="21"/>
                <w:szCs w:val="21"/>
              </w:rPr>
            </w:pPr>
            <w:r>
              <w:rPr>
                <w:rFonts w:hint="eastAsia"/>
                <w:sz w:val="21"/>
                <w:szCs w:val="21"/>
              </w:rPr>
              <w:t>应急广播与通信智能配置算法训练与评估</w:t>
            </w:r>
          </w:p>
        </w:tc>
        <w:tc>
          <w:tcPr>
            <w:tcW w:w="1300" w:type="dxa"/>
            <w:tcBorders>
              <w:top w:val="single" w:color="000000" w:sz="6" w:space="0"/>
              <w:left w:val="single" w:color="000000" w:sz="6" w:space="0"/>
              <w:bottom w:val="single" w:color="000000" w:sz="6" w:space="0"/>
              <w:right w:val="single" w:color="000000" w:sz="6" w:space="0"/>
            </w:tcBorders>
            <w:vAlign w:val="center"/>
          </w:tcPr>
          <w:p w14:paraId="0BB6320E">
            <w:pPr>
              <w:widowControl/>
              <w:spacing w:before="20" w:after="20" w:line="240" w:lineRule="auto"/>
              <w:ind w:firstLine="0"/>
              <w:jc w:val="center"/>
              <w:rPr>
                <w:sz w:val="21"/>
                <w:szCs w:val="21"/>
              </w:rPr>
            </w:pPr>
            <w:r>
              <w:rPr>
                <w:rFonts w:hint="eastAsia"/>
                <w:sz w:val="21"/>
                <w:szCs w:val="21"/>
              </w:rPr>
              <w:t>前端驱动的训练与仿真联调能力</w:t>
            </w:r>
          </w:p>
        </w:tc>
        <w:tc>
          <w:tcPr>
            <w:tcW w:w="1650" w:type="dxa"/>
            <w:tcBorders>
              <w:top w:val="single" w:color="000000" w:sz="6" w:space="0"/>
              <w:left w:val="single" w:color="000000" w:sz="6" w:space="0"/>
              <w:bottom w:val="single" w:color="000000" w:sz="6" w:space="0"/>
              <w:right w:val="single" w:color="000000" w:sz="6" w:space="0"/>
            </w:tcBorders>
            <w:vAlign w:val="center"/>
          </w:tcPr>
          <w:p w14:paraId="29C02008">
            <w:pPr>
              <w:widowControl/>
              <w:spacing w:before="20" w:after="20" w:line="240" w:lineRule="auto"/>
              <w:ind w:firstLine="0"/>
              <w:jc w:val="left"/>
              <w:rPr>
                <w:sz w:val="21"/>
                <w:szCs w:val="21"/>
              </w:rPr>
            </w:pPr>
            <w:r>
              <w:rPr>
                <w:rFonts w:hint="eastAsia"/>
                <w:sz w:val="21"/>
                <w:szCs w:val="21"/>
              </w:rPr>
              <w:t>建立应急广播与通信智能配置算法，完成至少 3 种极端灾害场景下训练。</w:t>
            </w:r>
          </w:p>
        </w:tc>
        <w:tc>
          <w:tcPr>
            <w:tcW w:w="2299" w:type="dxa"/>
            <w:tcBorders>
              <w:top w:val="single" w:color="000000" w:sz="6" w:space="0"/>
              <w:left w:val="single" w:color="000000" w:sz="6" w:space="0"/>
              <w:bottom w:val="single" w:color="000000" w:sz="6" w:space="0"/>
              <w:right w:val="single" w:color="000000" w:sz="6" w:space="0"/>
            </w:tcBorders>
            <w:vAlign w:val="center"/>
          </w:tcPr>
          <w:p w14:paraId="69F8996C">
            <w:pPr>
              <w:widowControl/>
              <w:spacing w:before="20" w:after="20" w:line="240" w:lineRule="auto"/>
              <w:ind w:firstLine="0"/>
              <w:jc w:val="left"/>
              <w:rPr>
                <w:sz w:val="21"/>
                <w:szCs w:val="21"/>
              </w:rPr>
            </w:pPr>
            <w:r>
              <w:rPr>
                <w:rFonts w:hint="eastAsia"/>
                <w:sz w:val="21"/>
                <w:szCs w:val="21"/>
              </w:rPr>
              <w:t>分别进入模型训练页面，将灾害类型切换为台风、洪水、地震、暴雨、泥石流，按统一参数口径启动训练；观察训练控制台、训练结果区、训练记录和回放留痕，确认多类场景均可完成训练闭环。</w:t>
            </w:r>
          </w:p>
        </w:tc>
        <w:tc>
          <w:tcPr>
            <w:tcW w:w="1168" w:type="dxa"/>
            <w:tcBorders>
              <w:top w:val="single" w:color="000000" w:sz="6" w:space="0"/>
              <w:left w:val="single" w:color="000000" w:sz="6" w:space="0"/>
              <w:bottom w:val="single" w:color="000000" w:sz="6" w:space="0"/>
              <w:right w:val="single" w:color="000000" w:sz="12" w:space="0"/>
            </w:tcBorders>
            <w:vAlign w:val="center"/>
          </w:tcPr>
          <w:p w14:paraId="29B56A53">
            <w:pPr>
              <w:widowControl/>
              <w:spacing w:before="20" w:after="20" w:line="240" w:lineRule="auto"/>
              <w:ind w:firstLine="0"/>
              <w:jc w:val="left"/>
              <w:rPr>
                <w:sz w:val="21"/>
                <w:szCs w:val="21"/>
              </w:rPr>
            </w:pPr>
            <w:r>
              <w:rPr>
                <w:rFonts w:hint="eastAsia"/>
                <w:sz w:val="21"/>
                <w:szCs w:val="21"/>
              </w:rPr>
              <w:t>论文: Deep Reinforcement Learning for Multi-Hop Offloading in UAV-Assisted Edge Computing</w:t>
            </w:r>
            <w:r>
              <w:rPr>
                <w:rFonts w:hint="eastAsia"/>
                <w:sz w:val="21"/>
                <w:szCs w:val="21"/>
              </w:rPr>
              <w:br w:type="textWrapping"/>
            </w:r>
            <w:r>
              <w:rPr>
                <w:rFonts w:hint="eastAsia"/>
                <w:sz w:val="21"/>
                <w:szCs w:val="21"/>
              </w:rPr>
              <w:t>报告:《应急通信网络多维资源动态配置方法》专题报告</w:t>
            </w:r>
          </w:p>
        </w:tc>
      </w:tr>
      <w:tr w14:paraId="1E8ABCF4">
        <w:tblPrEx>
          <w:tblCellMar>
            <w:top w:w="0" w:type="dxa"/>
            <w:left w:w="108" w:type="dxa"/>
            <w:bottom w:w="0" w:type="dxa"/>
            <w:right w:w="108" w:type="dxa"/>
          </w:tblCellMar>
        </w:tblPrEx>
        <w:trPr>
          <w:cantSplit/>
        </w:trPr>
        <w:tc>
          <w:tcPr>
            <w:tcW w:w="650" w:type="dxa"/>
            <w:tcBorders>
              <w:top w:val="single" w:color="000000" w:sz="6" w:space="0"/>
              <w:left w:val="single" w:color="000000" w:sz="12" w:space="0"/>
              <w:bottom w:val="single" w:color="000000" w:sz="6" w:space="0"/>
              <w:right w:val="single" w:color="000000" w:sz="6" w:space="0"/>
            </w:tcBorders>
            <w:vAlign w:val="center"/>
          </w:tcPr>
          <w:p w14:paraId="21971353">
            <w:pPr>
              <w:widowControl/>
              <w:spacing w:before="20" w:after="20" w:line="240" w:lineRule="auto"/>
              <w:ind w:firstLine="0"/>
              <w:jc w:val="center"/>
              <w:rPr>
                <w:sz w:val="21"/>
                <w:szCs w:val="21"/>
              </w:rPr>
            </w:pPr>
            <w:r>
              <w:rPr>
                <w:rFonts w:hint="eastAsia"/>
                <w:sz w:val="21"/>
                <w:szCs w:val="21"/>
              </w:rPr>
              <w:t>T2</w:t>
            </w:r>
          </w:p>
        </w:tc>
        <w:tc>
          <w:tcPr>
            <w:tcW w:w="949" w:type="dxa"/>
            <w:tcBorders>
              <w:top w:val="single" w:color="000000" w:sz="6" w:space="0"/>
              <w:left w:val="single" w:color="000000" w:sz="6" w:space="0"/>
              <w:bottom w:val="single" w:color="000000" w:sz="6" w:space="0"/>
              <w:right w:val="single" w:color="000000" w:sz="6" w:space="0"/>
            </w:tcBorders>
            <w:vAlign w:val="center"/>
          </w:tcPr>
          <w:p w14:paraId="442508EC">
            <w:pPr>
              <w:widowControl/>
              <w:spacing w:before="20" w:after="20" w:line="240" w:lineRule="auto"/>
              <w:ind w:firstLine="0"/>
              <w:jc w:val="center"/>
              <w:rPr>
                <w:sz w:val="21"/>
                <w:szCs w:val="21"/>
              </w:rPr>
            </w:pPr>
            <w:r>
              <w:rPr>
                <w:rFonts w:hint="eastAsia"/>
                <w:sz w:val="21"/>
                <w:szCs w:val="21"/>
              </w:rPr>
              <w:t>通信制式数量与训练记录核验</w:t>
            </w:r>
          </w:p>
        </w:tc>
        <w:tc>
          <w:tcPr>
            <w:tcW w:w="1301" w:type="dxa"/>
            <w:tcBorders>
              <w:top w:val="single" w:color="000000" w:sz="6" w:space="0"/>
              <w:left w:val="single" w:color="000000" w:sz="6" w:space="0"/>
              <w:bottom w:val="single" w:color="000000" w:sz="6" w:space="0"/>
              <w:right w:val="single" w:color="000000" w:sz="6" w:space="0"/>
            </w:tcBorders>
            <w:vAlign w:val="center"/>
          </w:tcPr>
          <w:p w14:paraId="632B494D">
            <w:pPr>
              <w:widowControl/>
              <w:spacing w:before="20" w:after="20" w:line="240" w:lineRule="auto"/>
              <w:ind w:firstLine="0"/>
              <w:jc w:val="center"/>
              <w:rPr>
                <w:sz w:val="21"/>
                <w:szCs w:val="21"/>
              </w:rPr>
            </w:pPr>
            <w:r>
              <w:rPr>
                <w:rFonts w:hint="eastAsia"/>
                <w:sz w:val="21"/>
                <w:szCs w:val="21"/>
              </w:rPr>
              <w:t>应急广播与通信智能配置算法训练与评估</w:t>
            </w:r>
          </w:p>
        </w:tc>
        <w:tc>
          <w:tcPr>
            <w:tcW w:w="1300" w:type="dxa"/>
            <w:tcBorders>
              <w:top w:val="single" w:color="000000" w:sz="6" w:space="0"/>
              <w:left w:val="single" w:color="000000" w:sz="6" w:space="0"/>
              <w:bottom w:val="single" w:color="000000" w:sz="6" w:space="0"/>
              <w:right w:val="single" w:color="000000" w:sz="6" w:space="0"/>
            </w:tcBorders>
            <w:vAlign w:val="center"/>
          </w:tcPr>
          <w:p w14:paraId="6A5FBED6">
            <w:pPr>
              <w:widowControl/>
              <w:spacing w:before="20" w:after="20" w:line="240" w:lineRule="auto"/>
              <w:ind w:firstLine="0"/>
              <w:jc w:val="center"/>
              <w:rPr>
                <w:sz w:val="21"/>
                <w:szCs w:val="21"/>
              </w:rPr>
            </w:pPr>
            <w:r>
              <w:rPr>
                <w:rFonts w:hint="eastAsia"/>
                <w:sz w:val="21"/>
                <w:szCs w:val="21"/>
              </w:rPr>
              <w:t>多灾害场景和多通信制式的数据接入能力</w:t>
            </w:r>
          </w:p>
        </w:tc>
        <w:tc>
          <w:tcPr>
            <w:tcW w:w="1650" w:type="dxa"/>
            <w:tcBorders>
              <w:top w:val="single" w:color="000000" w:sz="6" w:space="0"/>
              <w:left w:val="single" w:color="000000" w:sz="6" w:space="0"/>
              <w:bottom w:val="single" w:color="000000" w:sz="6" w:space="0"/>
              <w:right w:val="single" w:color="000000" w:sz="6" w:space="0"/>
            </w:tcBorders>
            <w:vAlign w:val="center"/>
          </w:tcPr>
          <w:p w14:paraId="41BA061D">
            <w:pPr>
              <w:widowControl/>
              <w:spacing w:before="20" w:after="20" w:line="240" w:lineRule="auto"/>
              <w:ind w:firstLine="0"/>
              <w:jc w:val="left"/>
              <w:rPr>
                <w:sz w:val="21"/>
                <w:szCs w:val="21"/>
              </w:rPr>
            </w:pPr>
            <w:r>
              <w:rPr>
                <w:rFonts w:hint="eastAsia"/>
                <w:sz w:val="21"/>
                <w:szCs w:val="21"/>
              </w:rPr>
              <w:t>支持通信制式 ≥ 4，模型参数 ≥ 500 万。</w:t>
            </w:r>
          </w:p>
        </w:tc>
        <w:tc>
          <w:tcPr>
            <w:tcW w:w="2299" w:type="dxa"/>
            <w:tcBorders>
              <w:top w:val="single" w:color="000000" w:sz="6" w:space="0"/>
              <w:left w:val="single" w:color="000000" w:sz="6" w:space="0"/>
              <w:bottom w:val="single" w:color="000000" w:sz="6" w:space="0"/>
              <w:right w:val="single" w:color="000000" w:sz="6" w:space="0"/>
            </w:tcBorders>
            <w:vAlign w:val="center"/>
          </w:tcPr>
          <w:p w14:paraId="318D6C78">
            <w:pPr>
              <w:widowControl/>
              <w:spacing w:before="20" w:after="20" w:line="240" w:lineRule="auto"/>
              <w:ind w:firstLine="0"/>
              <w:jc w:val="left"/>
              <w:rPr>
                <w:sz w:val="21"/>
                <w:szCs w:val="21"/>
              </w:rPr>
            </w:pPr>
            <w:r>
              <w:rPr>
                <w:rFonts w:hint="eastAsia"/>
                <w:sz w:val="21"/>
                <w:szCs w:val="21"/>
              </w:rPr>
              <w:t>进入设备管理页面查看支持模式，确认蜂窝、WiFi、卫星、短波等通信制式数量；进入训练记录页面查看已完成训练记录，检查场景、算法、训练总步数、学习率、Checkpoint 等留痕信息，并结合训练统计结果核验模型参数规模。</w:t>
            </w:r>
          </w:p>
        </w:tc>
        <w:tc>
          <w:tcPr>
            <w:tcW w:w="1168" w:type="dxa"/>
            <w:tcBorders>
              <w:top w:val="single" w:color="000000" w:sz="6" w:space="0"/>
              <w:left w:val="single" w:color="000000" w:sz="6" w:space="0"/>
              <w:bottom w:val="single" w:color="000000" w:sz="6" w:space="0"/>
              <w:right w:val="single" w:color="000000" w:sz="12" w:space="0"/>
            </w:tcBorders>
            <w:vAlign w:val="center"/>
          </w:tcPr>
          <w:p w14:paraId="43CA97F5">
            <w:pPr>
              <w:widowControl/>
              <w:spacing w:before="20" w:after="20" w:line="240" w:lineRule="auto"/>
              <w:ind w:firstLine="0"/>
              <w:jc w:val="left"/>
              <w:rPr>
                <w:sz w:val="21"/>
                <w:szCs w:val="21"/>
              </w:rPr>
            </w:pPr>
            <w:r>
              <w:rPr>
                <w:rFonts w:hint="eastAsia"/>
                <w:sz w:val="21"/>
                <w:szCs w:val="21"/>
              </w:rPr>
              <w:t>论文: A Novel Lyapunov based Dynamic Resource Allocation for UAVs-assisted Edge Computing</w:t>
            </w:r>
            <w:r>
              <w:rPr>
                <w:rFonts w:hint="eastAsia"/>
                <w:sz w:val="21"/>
                <w:szCs w:val="21"/>
              </w:rPr>
              <w:br w:type="textWrapping"/>
            </w:r>
            <w:r>
              <w:rPr>
                <w:rFonts w:hint="eastAsia"/>
                <w:sz w:val="21"/>
                <w:szCs w:val="21"/>
              </w:rPr>
              <w:t>报告:《应急通信网络多维资源动态配置方法》专题报告</w:t>
            </w:r>
          </w:p>
        </w:tc>
      </w:tr>
      <w:tr w14:paraId="3834C267">
        <w:trPr>
          <w:cantSplit/>
        </w:trPr>
        <w:tc>
          <w:tcPr>
            <w:tcW w:w="650" w:type="dxa"/>
            <w:tcBorders>
              <w:top w:val="single" w:color="000000" w:sz="6" w:space="0"/>
              <w:left w:val="single" w:color="000000" w:sz="12" w:space="0"/>
              <w:bottom w:val="single" w:color="000000" w:sz="6" w:space="0"/>
              <w:right w:val="single" w:color="000000" w:sz="6" w:space="0"/>
            </w:tcBorders>
            <w:vAlign w:val="center"/>
          </w:tcPr>
          <w:p w14:paraId="453C5D34">
            <w:pPr>
              <w:widowControl/>
              <w:spacing w:before="20" w:after="20" w:line="240" w:lineRule="auto"/>
              <w:ind w:firstLine="0"/>
              <w:jc w:val="center"/>
              <w:rPr>
                <w:sz w:val="21"/>
                <w:szCs w:val="21"/>
              </w:rPr>
            </w:pPr>
            <w:r>
              <w:rPr>
                <w:rFonts w:hint="eastAsia"/>
                <w:sz w:val="21"/>
                <w:szCs w:val="21"/>
              </w:rPr>
              <w:t>T3</w:t>
            </w:r>
          </w:p>
        </w:tc>
        <w:tc>
          <w:tcPr>
            <w:tcW w:w="949" w:type="dxa"/>
            <w:tcBorders>
              <w:top w:val="single" w:color="000000" w:sz="6" w:space="0"/>
              <w:left w:val="single" w:color="000000" w:sz="6" w:space="0"/>
              <w:bottom w:val="single" w:color="000000" w:sz="6" w:space="0"/>
              <w:right w:val="single" w:color="000000" w:sz="6" w:space="0"/>
            </w:tcBorders>
            <w:vAlign w:val="center"/>
          </w:tcPr>
          <w:p w14:paraId="7EC00DDA">
            <w:pPr>
              <w:widowControl/>
              <w:spacing w:before="20" w:after="20" w:line="240" w:lineRule="auto"/>
              <w:ind w:firstLine="0"/>
              <w:jc w:val="center"/>
              <w:rPr>
                <w:sz w:val="21"/>
                <w:szCs w:val="21"/>
              </w:rPr>
            </w:pPr>
            <w:r>
              <w:rPr>
                <w:rFonts w:hint="eastAsia"/>
                <w:sz w:val="21"/>
                <w:szCs w:val="21"/>
              </w:rPr>
              <w:t>组网方案生成能力验证</w:t>
            </w:r>
          </w:p>
        </w:tc>
        <w:tc>
          <w:tcPr>
            <w:tcW w:w="1301" w:type="dxa"/>
            <w:tcBorders>
              <w:top w:val="single" w:color="000000" w:sz="6" w:space="0"/>
              <w:left w:val="single" w:color="000000" w:sz="6" w:space="0"/>
              <w:bottom w:val="single" w:color="000000" w:sz="6" w:space="0"/>
              <w:right w:val="single" w:color="000000" w:sz="6" w:space="0"/>
            </w:tcBorders>
            <w:vAlign w:val="center"/>
          </w:tcPr>
          <w:p w14:paraId="088FEF3C">
            <w:pPr>
              <w:widowControl/>
              <w:spacing w:before="20" w:after="20" w:line="240" w:lineRule="auto"/>
              <w:ind w:firstLine="0"/>
              <w:jc w:val="center"/>
              <w:rPr>
                <w:sz w:val="21"/>
                <w:szCs w:val="21"/>
              </w:rPr>
            </w:pPr>
            <w:r>
              <w:rPr>
                <w:rFonts w:hint="eastAsia"/>
                <w:sz w:val="21"/>
                <w:szCs w:val="21"/>
              </w:rPr>
              <w:t>智能组网方案生成与结果展示</w:t>
            </w:r>
          </w:p>
        </w:tc>
        <w:tc>
          <w:tcPr>
            <w:tcW w:w="1300" w:type="dxa"/>
            <w:tcBorders>
              <w:top w:val="single" w:color="000000" w:sz="6" w:space="0"/>
              <w:left w:val="single" w:color="000000" w:sz="6" w:space="0"/>
              <w:bottom w:val="single" w:color="000000" w:sz="6" w:space="0"/>
              <w:right w:val="single" w:color="000000" w:sz="6" w:space="0"/>
            </w:tcBorders>
            <w:vAlign w:val="center"/>
          </w:tcPr>
          <w:p w14:paraId="441C71DD">
            <w:pPr>
              <w:widowControl/>
              <w:spacing w:before="20" w:after="20" w:line="240" w:lineRule="auto"/>
              <w:ind w:firstLine="0"/>
              <w:jc w:val="left"/>
              <w:rPr>
                <w:sz w:val="21"/>
                <w:szCs w:val="21"/>
              </w:rPr>
            </w:pPr>
            <w:r>
              <w:rPr>
                <w:rFonts w:hint="eastAsia"/>
                <w:sz w:val="21"/>
                <w:szCs w:val="21"/>
              </w:rPr>
              <w:t>训练产物、组网产物与回放产物的一致性能力</w:t>
            </w:r>
          </w:p>
        </w:tc>
        <w:tc>
          <w:tcPr>
            <w:tcW w:w="1650" w:type="dxa"/>
            <w:tcBorders>
              <w:top w:val="single" w:color="000000" w:sz="6" w:space="0"/>
              <w:left w:val="single" w:color="000000" w:sz="6" w:space="0"/>
              <w:bottom w:val="single" w:color="000000" w:sz="6" w:space="0"/>
              <w:right w:val="single" w:color="000000" w:sz="6" w:space="0"/>
            </w:tcBorders>
            <w:vAlign w:val="center"/>
          </w:tcPr>
          <w:p w14:paraId="4ECB9FC2">
            <w:pPr>
              <w:widowControl/>
              <w:spacing w:before="20" w:after="20" w:line="240" w:lineRule="auto"/>
              <w:ind w:firstLine="0"/>
              <w:jc w:val="left"/>
              <w:rPr>
                <w:sz w:val="21"/>
                <w:szCs w:val="21"/>
              </w:rPr>
            </w:pPr>
            <w:r>
              <w:rPr>
                <w:rFonts w:hint="eastAsia"/>
                <w:sz w:val="21"/>
                <w:szCs w:val="21"/>
              </w:rPr>
              <w:t>形成智能应急广播与通信组网方案。</w:t>
            </w:r>
          </w:p>
        </w:tc>
        <w:tc>
          <w:tcPr>
            <w:tcW w:w="2299" w:type="dxa"/>
            <w:tcBorders>
              <w:top w:val="single" w:color="000000" w:sz="6" w:space="0"/>
              <w:left w:val="single" w:color="000000" w:sz="6" w:space="0"/>
              <w:bottom w:val="single" w:color="000000" w:sz="6" w:space="0"/>
              <w:right w:val="single" w:color="000000" w:sz="6" w:space="0"/>
            </w:tcBorders>
            <w:vAlign w:val="center"/>
          </w:tcPr>
          <w:p w14:paraId="75566FC6">
            <w:pPr>
              <w:widowControl/>
              <w:spacing w:before="20" w:after="20" w:line="240" w:lineRule="auto"/>
              <w:ind w:firstLine="0"/>
              <w:jc w:val="left"/>
              <w:rPr>
                <w:sz w:val="21"/>
                <w:szCs w:val="21"/>
              </w:rPr>
            </w:pPr>
            <w:r>
              <w:rPr>
                <w:rFonts w:hint="eastAsia"/>
                <w:sz w:val="21"/>
                <w:szCs w:val="21"/>
              </w:rPr>
              <w:t>进入策略测试页面，选择典型场景和算法，按需添加残余基站后启动测试；检查实时输出终端、测试结果区、部署后场景、JSON 导出和回放入口，确认组网结果、导出结果与回放留痕完整。</w:t>
            </w:r>
          </w:p>
        </w:tc>
        <w:tc>
          <w:tcPr>
            <w:tcW w:w="1168" w:type="dxa"/>
            <w:tcBorders>
              <w:top w:val="single" w:color="000000" w:sz="6" w:space="0"/>
              <w:left w:val="single" w:color="000000" w:sz="6" w:space="0"/>
              <w:bottom w:val="single" w:color="000000" w:sz="6" w:space="0"/>
              <w:right w:val="single" w:color="000000" w:sz="12" w:space="0"/>
            </w:tcBorders>
            <w:vAlign w:val="center"/>
          </w:tcPr>
          <w:p w14:paraId="67F00891">
            <w:pPr>
              <w:widowControl/>
              <w:spacing w:before="20" w:after="20" w:line="240" w:lineRule="auto"/>
              <w:ind w:firstLine="0"/>
              <w:jc w:val="left"/>
              <w:rPr>
                <w:sz w:val="21"/>
                <w:szCs w:val="21"/>
              </w:rPr>
            </w:pPr>
            <w:r>
              <w:rPr>
                <w:rFonts w:hint="eastAsia"/>
                <w:sz w:val="21"/>
                <w:szCs w:val="21"/>
              </w:rPr>
              <w:t>论文: UAV assisted cellular network traffic offloading: Joint swarm, 3D deployment, and user allocation optimization based on a data-aware method</w:t>
            </w:r>
            <w:r>
              <w:rPr>
                <w:rFonts w:hint="eastAsia"/>
                <w:sz w:val="21"/>
                <w:szCs w:val="21"/>
              </w:rPr>
              <w:br w:type="textWrapping"/>
            </w:r>
            <w:r>
              <w:rPr>
                <w:rFonts w:hint="eastAsia"/>
                <w:sz w:val="21"/>
                <w:szCs w:val="21"/>
              </w:rPr>
              <w:t>专利: CN114302421B《通信网络架构的生成方法、装置、电子设备及介质》</w:t>
            </w:r>
            <w:r>
              <w:rPr>
                <w:rFonts w:hint="eastAsia"/>
                <w:sz w:val="21"/>
                <w:szCs w:val="21"/>
              </w:rPr>
              <w:br w:type="textWrapping"/>
            </w:r>
            <w:r>
              <w:rPr>
                <w:rFonts w:hint="eastAsia"/>
                <w:sz w:val="21"/>
                <w:szCs w:val="21"/>
              </w:rPr>
              <w:t>报告:《应急通信网络多维资源动态配置系统性能测试报告》</w:t>
            </w:r>
          </w:p>
        </w:tc>
      </w:tr>
      <w:tr w14:paraId="0B57A9B2">
        <w:tblPrEx>
          <w:tblCellMar>
            <w:top w:w="0" w:type="dxa"/>
            <w:left w:w="108" w:type="dxa"/>
            <w:bottom w:w="0" w:type="dxa"/>
            <w:right w:w="108" w:type="dxa"/>
          </w:tblCellMar>
        </w:tblPrEx>
        <w:trPr>
          <w:cantSplit/>
        </w:trPr>
        <w:tc>
          <w:tcPr>
            <w:tcW w:w="650" w:type="dxa"/>
            <w:tcBorders>
              <w:top w:val="single" w:color="000000" w:sz="6" w:space="0"/>
              <w:left w:val="single" w:color="000000" w:sz="12" w:space="0"/>
              <w:bottom w:val="single" w:color="000000" w:sz="6" w:space="0"/>
              <w:right w:val="single" w:color="000000" w:sz="6" w:space="0"/>
            </w:tcBorders>
            <w:vAlign w:val="center"/>
          </w:tcPr>
          <w:p w14:paraId="0042B168">
            <w:pPr>
              <w:widowControl/>
              <w:spacing w:before="20" w:after="20" w:line="240" w:lineRule="auto"/>
              <w:ind w:firstLine="0"/>
              <w:jc w:val="center"/>
              <w:rPr>
                <w:sz w:val="21"/>
                <w:szCs w:val="21"/>
              </w:rPr>
            </w:pPr>
            <w:r>
              <w:rPr>
                <w:rFonts w:hint="eastAsia"/>
                <w:sz w:val="21"/>
                <w:szCs w:val="21"/>
              </w:rPr>
              <w:t>T4</w:t>
            </w:r>
          </w:p>
        </w:tc>
        <w:tc>
          <w:tcPr>
            <w:tcW w:w="949" w:type="dxa"/>
            <w:tcBorders>
              <w:top w:val="single" w:color="000000" w:sz="6" w:space="0"/>
              <w:left w:val="single" w:color="000000" w:sz="6" w:space="0"/>
              <w:bottom w:val="single" w:color="000000" w:sz="6" w:space="0"/>
              <w:right w:val="single" w:color="000000" w:sz="6" w:space="0"/>
            </w:tcBorders>
            <w:vAlign w:val="center"/>
          </w:tcPr>
          <w:p w14:paraId="37EDFE9F">
            <w:pPr>
              <w:widowControl/>
              <w:spacing w:before="20" w:after="20" w:line="240" w:lineRule="auto"/>
              <w:ind w:firstLine="0"/>
              <w:jc w:val="left"/>
              <w:rPr>
                <w:sz w:val="21"/>
                <w:szCs w:val="21"/>
              </w:rPr>
            </w:pPr>
            <w:r>
              <w:rPr>
                <w:rFonts w:hint="eastAsia"/>
                <w:sz w:val="21"/>
                <w:szCs w:val="21"/>
              </w:rPr>
              <w:t>场景数量、40Mbps 和 95% 指标验证</w:t>
            </w:r>
          </w:p>
        </w:tc>
        <w:tc>
          <w:tcPr>
            <w:tcW w:w="1301" w:type="dxa"/>
            <w:tcBorders>
              <w:top w:val="single" w:color="000000" w:sz="6" w:space="0"/>
              <w:left w:val="single" w:color="000000" w:sz="6" w:space="0"/>
              <w:bottom w:val="single" w:color="000000" w:sz="6" w:space="0"/>
              <w:right w:val="single" w:color="000000" w:sz="6" w:space="0"/>
            </w:tcBorders>
            <w:vAlign w:val="center"/>
          </w:tcPr>
          <w:p w14:paraId="7083B883">
            <w:pPr>
              <w:widowControl/>
              <w:spacing w:before="20" w:after="20" w:line="240" w:lineRule="auto"/>
              <w:ind w:firstLine="0"/>
              <w:jc w:val="center"/>
              <w:rPr>
                <w:sz w:val="21"/>
                <w:szCs w:val="21"/>
              </w:rPr>
            </w:pPr>
            <w:r>
              <w:rPr>
                <w:rFonts w:hint="eastAsia"/>
                <w:sz w:val="21"/>
                <w:szCs w:val="21"/>
              </w:rPr>
              <w:t>智能组网方案生成与结果展示</w:t>
            </w:r>
          </w:p>
        </w:tc>
        <w:tc>
          <w:tcPr>
            <w:tcW w:w="1300" w:type="dxa"/>
            <w:tcBorders>
              <w:top w:val="single" w:color="000000" w:sz="6" w:space="0"/>
              <w:left w:val="single" w:color="000000" w:sz="6" w:space="0"/>
              <w:bottom w:val="single" w:color="000000" w:sz="6" w:space="0"/>
              <w:right w:val="single" w:color="000000" w:sz="6" w:space="0"/>
            </w:tcBorders>
            <w:vAlign w:val="center"/>
          </w:tcPr>
          <w:p w14:paraId="4A67B3CB">
            <w:pPr>
              <w:widowControl/>
              <w:spacing w:before="20" w:after="20" w:line="240" w:lineRule="auto"/>
              <w:ind w:firstLine="0"/>
              <w:jc w:val="center"/>
              <w:rPr>
                <w:sz w:val="21"/>
                <w:szCs w:val="21"/>
              </w:rPr>
            </w:pPr>
            <w:r>
              <w:rPr>
                <w:rFonts w:hint="eastAsia"/>
                <w:sz w:val="21"/>
                <w:szCs w:val="21"/>
              </w:rPr>
              <w:t>指标级核验与结果留痕能力</w:t>
            </w:r>
          </w:p>
        </w:tc>
        <w:tc>
          <w:tcPr>
            <w:tcW w:w="1650" w:type="dxa"/>
            <w:tcBorders>
              <w:top w:val="single" w:color="000000" w:sz="6" w:space="0"/>
              <w:left w:val="single" w:color="000000" w:sz="6" w:space="0"/>
              <w:bottom w:val="single" w:color="000000" w:sz="6" w:space="0"/>
              <w:right w:val="single" w:color="000000" w:sz="6" w:space="0"/>
            </w:tcBorders>
            <w:vAlign w:val="center"/>
          </w:tcPr>
          <w:p w14:paraId="463D2A8B">
            <w:pPr>
              <w:widowControl/>
              <w:spacing w:before="20" w:after="20" w:line="240" w:lineRule="auto"/>
              <w:ind w:firstLine="0"/>
              <w:jc w:val="left"/>
              <w:rPr>
                <w:sz w:val="21"/>
                <w:szCs w:val="21"/>
              </w:rPr>
            </w:pPr>
            <w:r>
              <w:rPr>
                <w:rFonts w:hint="eastAsia"/>
                <w:sz w:val="21"/>
                <w:szCs w:val="21"/>
              </w:rPr>
              <w:t>支持极端灾害场景 ≥ 5，单用户理论最大带宽 ≥ 40Mbps，理论带宽资源利用率 ≥ 95%。</w:t>
            </w:r>
          </w:p>
        </w:tc>
        <w:tc>
          <w:tcPr>
            <w:tcW w:w="2299" w:type="dxa"/>
            <w:tcBorders>
              <w:top w:val="single" w:color="000000" w:sz="6" w:space="0"/>
              <w:left w:val="single" w:color="000000" w:sz="6" w:space="0"/>
              <w:bottom w:val="single" w:color="000000" w:sz="6" w:space="0"/>
              <w:right w:val="single" w:color="000000" w:sz="6" w:space="0"/>
            </w:tcBorders>
            <w:vAlign w:val="center"/>
          </w:tcPr>
          <w:p w14:paraId="1A87E185">
            <w:pPr>
              <w:widowControl/>
              <w:spacing w:before="20" w:after="20" w:line="240" w:lineRule="auto"/>
              <w:ind w:firstLine="0"/>
              <w:jc w:val="left"/>
              <w:rPr>
                <w:sz w:val="21"/>
                <w:szCs w:val="21"/>
              </w:rPr>
            </w:pPr>
            <w:r>
              <w:rPr>
                <w:rFonts w:hint="eastAsia"/>
                <w:sz w:val="21"/>
                <w:szCs w:val="21"/>
              </w:rPr>
              <w:t>打开策略测试页面的场景选择下拉框，直接核查可选场景数量；完成测试后查看结果区和部署后场景区域，检查“单用户理论最大带宽”和“理论带宽资源利用率”的独立字段或结果卡片，并记录截图、导出文件和回放留痕。</w:t>
            </w:r>
          </w:p>
        </w:tc>
        <w:tc>
          <w:tcPr>
            <w:tcW w:w="1168" w:type="dxa"/>
            <w:tcBorders>
              <w:top w:val="single" w:color="000000" w:sz="6" w:space="0"/>
              <w:left w:val="single" w:color="000000" w:sz="6" w:space="0"/>
              <w:bottom w:val="single" w:color="000000" w:sz="6" w:space="0"/>
              <w:right w:val="single" w:color="000000" w:sz="12" w:space="0"/>
            </w:tcBorders>
            <w:vAlign w:val="center"/>
          </w:tcPr>
          <w:p w14:paraId="74FBEAA7">
            <w:pPr>
              <w:widowControl/>
              <w:spacing w:before="20" w:after="20" w:line="240" w:lineRule="auto"/>
              <w:ind w:firstLine="0"/>
              <w:jc w:val="left"/>
              <w:rPr>
                <w:sz w:val="21"/>
                <w:szCs w:val="21"/>
              </w:rPr>
            </w:pPr>
            <w:r>
              <w:rPr>
                <w:rFonts w:hint="eastAsia"/>
                <w:sz w:val="21"/>
                <w:szCs w:val="21"/>
              </w:rPr>
              <w:t>论文: UAV assisted cellular network traffic offloading: Joint swarm, 3D deployment, and user allocation optimization based on a data-aware method</w:t>
            </w:r>
            <w:r>
              <w:rPr>
                <w:rFonts w:hint="eastAsia"/>
                <w:sz w:val="21"/>
                <w:szCs w:val="21"/>
              </w:rPr>
              <w:br w:type="textWrapping"/>
            </w:r>
            <w:r>
              <w:rPr>
                <w:rFonts w:hint="eastAsia"/>
                <w:sz w:val="21"/>
                <w:szCs w:val="21"/>
              </w:rPr>
              <w:t>专利: CN114302421B《通信网络架构的生成方法、装置、电子设备及介质》</w:t>
            </w:r>
            <w:r>
              <w:rPr>
                <w:rFonts w:hint="eastAsia"/>
                <w:sz w:val="21"/>
                <w:szCs w:val="21"/>
              </w:rPr>
              <w:br w:type="textWrapping"/>
            </w:r>
            <w:r>
              <w:rPr>
                <w:rFonts w:hint="eastAsia"/>
                <w:sz w:val="21"/>
                <w:szCs w:val="21"/>
              </w:rPr>
              <w:t>报告:《应急通信网络多维资源动态配置系统性能测试报告》</w:t>
            </w:r>
          </w:p>
        </w:tc>
      </w:tr>
      <w:tr w14:paraId="431E7318">
        <w:tblPrEx>
          <w:tblCellMar>
            <w:top w:w="0" w:type="dxa"/>
            <w:left w:w="108" w:type="dxa"/>
            <w:bottom w:w="0" w:type="dxa"/>
            <w:right w:w="108" w:type="dxa"/>
          </w:tblCellMar>
        </w:tblPrEx>
        <w:trPr>
          <w:cantSplit/>
        </w:trPr>
        <w:tc>
          <w:tcPr>
            <w:tcW w:w="650" w:type="dxa"/>
            <w:tcBorders>
              <w:top w:val="single" w:color="000000" w:sz="6" w:space="0"/>
              <w:left w:val="single" w:color="000000" w:sz="12" w:space="0"/>
              <w:bottom w:val="single" w:color="000000" w:sz="6" w:space="0"/>
              <w:right w:val="single" w:color="000000" w:sz="6" w:space="0"/>
            </w:tcBorders>
            <w:vAlign w:val="center"/>
          </w:tcPr>
          <w:p w14:paraId="4ADC1E2F">
            <w:pPr>
              <w:widowControl/>
              <w:spacing w:before="20" w:after="20" w:line="240" w:lineRule="auto"/>
              <w:ind w:firstLine="0"/>
              <w:jc w:val="center"/>
              <w:rPr>
                <w:sz w:val="21"/>
                <w:szCs w:val="21"/>
              </w:rPr>
            </w:pPr>
            <w:r>
              <w:rPr>
                <w:rFonts w:hint="eastAsia"/>
                <w:sz w:val="21"/>
                <w:szCs w:val="21"/>
              </w:rPr>
              <w:t>T5</w:t>
            </w:r>
          </w:p>
        </w:tc>
        <w:tc>
          <w:tcPr>
            <w:tcW w:w="949" w:type="dxa"/>
            <w:tcBorders>
              <w:top w:val="single" w:color="000000" w:sz="6" w:space="0"/>
              <w:left w:val="single" w:color="000000" w:sz="6" w:space="0"/>
              <w:bottom w:val="single" w:color="000000" w:sz="6" w:space="0"/>
              <w:right w:val="single" w:color="000000" w:sz="6" w:space="0"/>
            </w:tcBorders>
            <w:vAlign w:val="center"/>
          </w:tcPr>
          <w:p w14:paraId="0415CC23">
            <w:pPr>
              <w:widowControl/>
              <w:spacing w:before="20" w:after="20" w:line="240" w:lineRule="auto"/>
              <w:ind w:firstLine="0"/>
              <w:jc w:val="center"/>
              <w:rPr>
                <w:sz w:val="21"/>
                <w:szCs w:val="21"/>
              </w:rPr>
            </w:pPr>
            <w:r>
              <w:rPr>
                <w:rFonts w:hint="eastAsia"/>
                <w:sz w:val="21"/>
                <w:szCs w:val="21"/>
              </w:rPr>
              <w:t>五类灾害数据仿真验证</w:t>
            </w:r>
          </w:p>
        </w:tc>
        <w:tc>
          <w:tcPr>
            <w:tcW w:w="1301" w:type="dxa"/>
            <w:tcBorders>
              <w:top w:val="single" w:color="000000" w:sz="6" w:space="0"/>
              <w:left w:val="single" w:color="000000" w:sz="6" w:space="0"/>
              <w:bottom w:val="single" w:color="000000" w:sz="6" w:space="0"/>
              <w:right w:val="single" w:color="000000" w:sz="6" w:space="0"/>
            </w:tcBorders>
            <w:vAlign w:val="center"/>
          </w:tcPr>
          <w:p w14:paraId="5F88049E">
            <w:pPr>
              <w:widowControl/>
              <w:spacing w:before="20" w:after="20" w:line="240" w:lineRule="auto"/>
              <w:ind w:firstLine="0"/>
              <w:jc w:val="center"/>
              <w:rPr>
                <w:sz w:val="21"/>
                <w:szCs w:val="21"/>
              </w:rPr>
            </w:pPr>
            <w:r>
              <w:rPr>
                <w:rFonts w:hint="eastAsia"/>
                <w:sz w:val="21"/>
                <w:szCs w:val="21"/>
              </w:rPr>
              <w:t>极端灾害数据仿真与设备/通信方式验证</w:t>
            </w:r>
          </w:p>
        </w:tc>
        <w:tc>
          <w:tcPr>
            <w:tcW w:w="1300" w:type="dxa"/>
            <w:tcBorders>
              <w:top w:val="single" w:color="000000" w:sz="6" w:space="0"/>
              <w:left w:val="single" w:color="000000" w:sz="6" w:space="0"/>
              <w:bottom w:val="single" w:color="000000" w:sz="6" w:space="0"/>
              <w:right w:val="single" w:color="000000" w:sz="6" w:space="0"/>
            </w:tcBorders>
            <w:vAlign w:val="center"/>
          </w:tcPr>
          <w:p w14:paraId="4504CE0F">
            <w:pPr>
              <w:widowControl/>
              <w:spacing w:before="20" w:after="20" w:line="240" w:lineRule="auto"/>
              <w:ind w:firstLine="0"/>
              <w:jc w:val="center"/>
              <w:rPr>
                <w:sz w:val="21"/>
                <w:szCs w:val="21"/>
              </w:rPr>
            </w:pPr>
            <w:r>
              <w:rPr>
                <w:rFonts w:hint="eastAsia"/>
                <w:sz w:val="21"/>
                <w:szCs w:val="21"/>
              </w:rPr>
              <w:t>多灾害场景和多通信制式的数据接入能力</w:t>
            </w:r>
          </w:p>
        </w:tc>
        <w:tc>
          <w:tcPr>
            <w:tcW w:w="1650" w:type="dxa"/>
            <w:tcBorders>
              <w:top w:val="single" w:color="000000" w:sz="6" w:space="0"/>
              <w:left w:val="single" w:color="000000" w:sz="6" w:space="0"/>
              <w:bottom w:val="single" w:color="000000" w:sz="6" w:space="0"/>
              <w:right w:val="single" w:color="000000" w:sz="6" w:space="0"/>
            </w:tcBorders>
            <w:vAlign w:val="center"/>
          </w:tcPr>
          <w:p w14:paraId="0571085A">
            <w:pPr>
              <w:widowControl/>
              <w:spacing w:before="20" w:after="20" w:line="240" w:lineRule="auto"/>
              <w:ind w:firstLine="0"/>
              <w:jc w:val="left"/>
              <w:rPr>
                <w:sz w:val="21"/>
                <w:szCs w:val="21"/>
              </w:rPr>
            </w:pPr>
            <w:r>
              <w:rPr>
                <w:rFonts w:hint="eastAsia"/>
                <w:sz w:val="21"/>
                <w:szCs w:val="21"/>
              </w:rPr>
              <w:t>支持 ≥ 4 种极端灾害条件下的数据仿真。</w:t>
            </w:r>
          </w:p>
        </w:tc>
        <w:tc>
          <w:tcPr>
            <w:tcW w:w="2299" w:type="dxa"/>
            <w:tcBorders>
              <w:top w:val="single" w:color="000000" w:sz="6" w:space="0"/>
              <w:left w:val="single" w:color="000000" w:sz="6" w:space="0"/>
              <w:bottom w:val="single" w:color="000000" w:sz="6" w:space="0"/>
              <w:right w:val="single" w:color="000000" w:sz="6" w:space="0"/>
            </w:tcBorders>
            <w:vAlign w:val="center"/>
          </w:tcPr>
          <w:p w14:paraId="0FEF991B">
            <w:pPr>
              <w:widowControl/>
              <w:spacing w:before="20" w:after="20" w:line="240" w:lineRule="auto"/>
              <w:ind w:firstLine="0"/>
              <w:jc w:val="left"/>
              <w:rPr>
                <w:sz w:val="21"/>
                <w:szCs w:val="21"/>
              </w:rPr>
            </w:pPr>
            <w:r>
              <w:rPr>
                <w:rFonts w:hint="eastAsia"/>
                <w:sz w:val="21"/>
                <w:szCs w:val="21"/>
              </w:rPr>
              <w:t>分别在模型训练页面和策略测试页面查看灾害类型及场景下拉项，按台风、洪水、地震、暴雨、泥石流 5 类场景执行仿真测试并记录结果，确认各类灾害场景具备独立入口、过程输出和结果留痕。</w:t>
            </w:r>
          </w:p>
        </w:tc>
        <w:tc>
          <w:tcPr>
            <w:tcW w:w="1168" w:type="dxa"/>
            <w:tcBorders>
              <w:top w:val="single" w:color="000000" w:sz="6" w:space="0"/>
              <w:left w:val="single" w:color="000000" w:sz="6" w:space="0"/>
              <w:bottom w:val="single" w:color="000000" w:sz="6" w:space="0"/>
              <w:right w:val="single" w:color="000000" w:sz="12" w:space="0"/>
            </w:tcBorders>
            <w:vAlign w:val="center"/>
          </w:tcPr>
          <w:p w14:paraId="65A45DC6">
            <w:pPr>
              <w:widowControl/>
              <w:spacing w:before="20" w:after="20" w:line="240" w:lineRule="auto"/>
              <w:ind w:firstLine="0"/>
              <w:jc w:val="left"/>
              <w:rPr>
                <w:sz w:val="21"/>
                <w:szCs w:val="21"/>
              </w:rPr>
            </w:pPr>
            <w:r>
              <w:rPr>
                <w:rFonts w:hint="eastAsia"/>
                <w:sz w:val="21"/>
                <w:szCs w:val="21"/>
              </w:rPr>
              <w:t>论文: Q-Learning Aided Intelligent Routing With Maximum Utility in Cognitive UAV Swarm for Emergency Communications</w:t>
            </w:r>
            <w:r>
              <w:rPr>
                <w:rFonts w:hint="eastAsia"/>
                <w:sz w:val="21"/>
                <w:szCs w:val="21"/>
              </w:rPr>
              <w:br w:type="textWrapping"/>
            </w:r>
            <w:r>
              <w:rPr>
                <w:rFonts w:hint="eastAsia"/>
                <w:sz w:val="21"/>
                <w:szCs w:val="21"/>
              </w:rPr>
              <w:t>报告:《应急通信网络多维资源动态配置系统性能测试报告》</w:t>
            </w:r>
          </w:p>
        </w:tc>
      </w:tr>
      <w:tr w14:paraId="58D6FC8B">
        <w:tblPrEx>
          <w:tblCellMar>
            <w:top w:w="0" w:type="dxa"/>
            <w:left w:w="108" w:type="dxa"/>
            <w:bottom w:w="0" w:type="dxa"/>
            <w:right w:w="108" w:type="dxa"/>
          </w:tblCellMar>
        </w:tblPrEx>
        <w:trPr>
          <w:cantSplit/>
        </w:trPr>
        <w:tc>
          <w:tcPr>
            <w:tcW w:w="650" w:type="dxa"/>
            <w:tcBorders>
              <w:top w:val="single" w:color="000000" w:sz="6" w:space="0"/>
              <w:left w:val="single" w:color="000000" w:sz="12" w:space="0"/>
              <w:bottom w:val="single" w:color="000000" w:sz="6" w:space="0"/>
              <w:right w:val="single" w:color="000000" w:sz="6" w:space="0"/>
            </w:tcBorders>
            <w:vAlign w:val="center"/>
          </w:tcPr>
          <w:p w14:paraId="588CC825">
            <w:pPr>
              <w:widowControl/>
              <w:spacing w:before="20" w:after="20" w:line="240" w:lineRule="auto"/>
              <w:ind w:firstLine="0"/>
              <w:jc w:val="center"/>
              <w:rPr>
                <w:sz w:val="21"/>
                <w:szCs w:val="21"/>
              </w:rPr>
            </w:pPr>
            <w:r>
              <w:rPr>
                <w:rFonts w:hint="eastAsia"/>
                <w:sz w:val="21"/>
                <w:szCs w:val="21"/>
              </w:rPr>
              <w:t>T6</w:t>
            </w:r>
          </w:p>
        </w:tc>
        <w:tc>
          <w:tcPr>
            <w:tcW w:w="949" w:type="dxa"/>
            <w:tcBorders>
              <w:top w:val="single" w:color="000000" w:sz="6" w:space="0"/>
              <w:left w:val="single" w:color="000000" w:sz="6" w:space="0"/>
              <w:bottom w:val="single" w:color="000000" w:sz="6" w:space="0"/>
              <w:right w:val="single" w:color="000000" w:sz="6" w:space="0"/>
            </w:tcBorders>
            <w:vAlign w:val="center"/>
          </w:tcPr>
          <w:p w14:paraId="53C421DE">
            <w:pPr>
              <w:widowControl/>
              <w:spacing w:before="20" w:after="20" w:line="240" w:lineRule="auto"/>
              <w:ind w:firstLine="0"/>
              <w:jc w:val="center"/>
              <w:rPr>
                <w:sz w:val="21"/>
                <w:szCs w:val="21"/>
              </w:rPr>
            </w:pPr>
            <w:r>
              <w:rPr>
                <w:rFonts w:hint="eastAsia"/>
                <w:sz w:val="21"/>
                <w:szCs w:val="21"/>
              </w:rPr>
              <w:t>四类通信方式验证</w:t>
            </w:r>
          </w:p>
        </w:tc>
        <w:tc>
          <w:tcPr>
            <w:tcW w:w="1301" w:type="dxa"/>
            <w:tcBorders>
              <w:top w:val="single" w:color="000000" w:sz="6" w:space="0"/>
              <w:left w:val="single" w:color="000000" w:sz="6" w:space="0"/>
              <w:bottom w:val="single" w:color="000000" w:sz="6" w:space="0"/>
              <w:right w:val="single" w:color="000000" w:sz="6" w:space="0"/>
            </w:tcBorders>
            <w:vAlign w:val="center"/>
          </w:tcPr>
          <w:p w14:paraId="15CEBAE3">
            <w:pPr>
              <w:widowControl/>
              <w:spacing w:before="20" w:after="20" w:line="240" w:lineRule="auto"/>
              <w:ind w:firstLine="0"/>
              <w:jc w:val="center"/>
              <w:rPr>
                <w:sz w:val="21"/>
                <w:szCs w:val="21"/>
              </w:rPr>
            </w:pPr>
            <w:r>
              <w:rPr>
                <w:rFonts w:hint="eastAsia"/>
                <w:sz w:val="21"/>
                <w:szCs w:val="21"/>
              </w:rPr>
              <w:t>极端灾害数据仿真与设备/通信方式验证</w:t>
            </w:r>
          </w:p>
        </w:tc>
        <w:tc>
          <w:tcPr>
            <w:tcW w:w="1300" w:type="dxa"/>
            <w:tcBorders>
              <w:top w:val="single" w:color="000000" w:sz="6" w:space="0"/>
              <w:left w:val="single" w:color="000000" w:sz="6" w:space="0"/>
              <w:bottom w:val="single" w:color="000000" w:sz="6" w:space="0"/>
              <w:right w:val="single" w:color="000000" w:sz="6" w:space="0"/>
            </w:tcBorders>
            <w:vAlign w:val="center"/>
          </w:tcPr>
          <w:p w14:paraId="7740ACA6">
            <w:pPr>
              <w:widowControl/>
              <w:spacing w:before="20" w:after="20" w:line="240" w:lineRule="auto"/>
              <w:ind w:firstLine="0"/>
              <w:jc w:val="center"/>
              <w:rPr>
                <w:sz w:val="21"/>
                <w:szCs w:val="21"/>
              </w:rPr>
            </w:pPr>
            <w:r>
              <w:rPr>
                <w:rFonts w:hint="eastAsia"/>
                <w:sz w:val="21"/>
                <w:szCs w:val="21"/>
              </w:rPr>
              <w:t>多灾害场景和多通信制式的数据接入能力</w:t>
            </w:r>
          </w:p>
        </w:tc>
        <w:tc>
          <w:tcPr>
            <w:tcW w:w="1650" w:type="dxa"/>
            <w:tcBorders>
              <w:top w:val="single" w:color="000000" w:sz="6" w:space="0"/>
              <w:left w:val="single" w:color="000000" w:sz="6" w:space="0"/>
              <w:bottom w:val="single" w:color="000000" w:sz="6" w:space="0"/>
              <w:right w:val="single" w:color="000000" w:sz="6" w:space="0"/>
            </w:tcBorders>
            <w:vAlign w:val="center"/>
          </w:tcPr>
          <w:p w14:paraId="18A9BAE1">
            <w:pPr>
              <w:widowControl/>
              <w:spacing w:before="20" w:after="20" w:line="240" w:lineRule="auto"/>
              <w:ind w:firstLine="0"/>
              <w:jc w:val="left"/>
              <w:rPr>
                <w:sz w:val="21"/>
                <w:szCs w:val="21"/>
              </w:rPr>
            </w:pPr>
            <w:r>
              <w:rPr>
                <w:rFonts w:hint="eastAsia"/>
                <w:sz w:val="21"/>
                <w:szCs w:val="21"/>
              </w:rPr>
              <w:t>支持模拟蜂窝、WiFi、卫星、短波通信方式。</w:t>
            </w:r>
          </w:p>
        </w:tc>
        <w:tc>
          <w:tcPr>
            <w:tcW w:w="2299" w:type="dxa"/>
            <w:tcBorders>
              <w:top w:val="single" w:color="000000" w:sz="6" w:space="0"/>
              <w:left w:val="single" w:color="000000" w:sz="6" w:space="0"/>
              <w:bottom w:val="single" w:color="000000" w:sz="6" w:space="0"/>
              <w:right w:val="single" w:color="000000" w:sz="6" w:space="0"/>
            </w:tcBorders>
            <w:vAlign w:val="center"/>
          </w:tcPr>
          <w:p w14:paraId="1BD6D31A">
            <w:pPr>
              <w:widowControl/>
              <w:spacing w:before="20" w:after="20" w:line="240" w:lineRule="auto"/>
              <w:ind w:firstLine="0"/>
              <w:jc w:val="left"/>
              <w:rPr>
                <w:sz w:val="21"/>
                <w:szCs w:val="21"/>
              </w:rPr>
            </w:pPr>
            <w:r>
              <w:rPr>
                <w:rFonts w:hint="eastAsia"/>
                <w:sz w:val="21"/>
                <w:szCs w:val="21"/>
              </w:rPr>
              <w:t>进入设备管理页面查看支持模式信息，随后在策略测试页面选择同一场景和算法，通过残余基站接入、测试结果和终端输出核查蜂窝、WiFi、卫星、短波四类通信方式的展示与运行留痕。</w:t>
            </w:r>
          </w:p>
        </w:tc>
        <w:tc>
          <w:tcPr>
            <w:tcW w:w="1168" w:type="dxa"/>
            <w:tcBorders>
              <w:top w:val="single" w:color="000000" w:sz="6" w:space="0"/>
              <w:left w:val="single" w:color="000000" w:sz="6" w:space="0"/>
              <w:bottom w:val="single" w:color="000000" w:sz="6" w:space="0"/>
              <w:right w:val="single" w:color="000000" w:sz="12" w:space="0"/>
            </w:tcBorders>
            <w:vAlign w:val="center"/>
          </w:tcPr>
          <w:p w14:paraId="6E264D3F">
            <w:pPr>
              <w:widowControl/>
              <w:spacing w:before="20" w:after="20" w:line="240" w:lineRule="auto"/>
              <w:ind w:firstLine="0"/>
              <w:jc w:val="left"/>
              <w:rPr>
                <w:sz w:val="21"/>
                <w:szCs w:val="21"/>
              </w:rPr>
            </w:pPr>
            <w:r>
              <w:rPr>
                <w:rFonts w:hint="eastAsia"/>
                <w:sz w:val="21"/>
                <w:szCs w:val="21"/>
              </w:rPr>
              <w:t>论文: Q-Learning Aided Intelligent Routing With Maximum Utility in Cognitive UAV Swarm for Emergency Communications</w:t>
            </w:r>
            <w:r>
              <w:rPr>
                <w:rFonts w:hint="eastAsia"/>
                <w:sz w:val="21"/>
                <w:szCs w:val="21"/>
              </w:rPr>
              <w:br w:type="textWrapping"/>
            </w:r>
            <w:r>
              <w:rPr>
                <w:rFonts w:hint="eastAsia"/>
                <w:sz w:val="21"/>
                <w:szCs w:val="21"/>
              </w:rPr>
              <w:t>报告:《应急通信网络多维资源动态配置系统性能测试报告》</w:t>
            </w:r>
          </w:p>
        </w:tc>
      </w:tr>
      <w:tr w14:paraId="3779FDCF">
        <w:trPr>
          <w:cantSplit/>
        </w:trPr>
        <w:tc>
          <w:tcPr>
            <w:tcW w:w="650" w:type="dxa"/>
            <w:tcBorders>
              <w:top w:val="single" w:color="000000" w:sz="6" w:space="0"/>
              <w:left w:val="single" w:color="000000" w:sz="12" w:space="0"/>
              <w:bottom w:val="single" w:color="000000" w:sz="6" w:space="0"/>
              <w:right w:val="single" w:color="000000" w:sz="6" w:space="0"/>
            </w:tcBorders>
            <w:vAlign w:val="center"/>
          </w:tcPr>
          <w:p w14:paraId="77B70291">
            <w:pPr>
              <w:widowControl/>
              <w:spacing w:before="20" w:after="20" w:line="240" w:lineRule="auto"/>
              <w:ind w:firstLine="0"/>
              <w:jc w:val="center"/>
              <w:rPr>
                <w:sz w:val="21"/>
                <w:szCs w:val="21"/>
              </w:rPr>
            </w:pPr>
            <w:r>
              <w:rPr>
                <w:rFonts w:hint="eastAsia"/>
                <w:sz w:val="21"/>
                <w:szCs w:val="21"/>
              </w:rPr>
              <w:t>T7</w:t>
            </w:r>
          </w:p>
        </w:tc>
        <w:tc>
          <w:tcPr>
            <w:tcW w:w="949" w:type="dxa"/>
            <w:tcBorders>
              <w:top w:val="single" w:color="000000" w:sz="6" w:space="0"/>
              <w:left w:val="single" w:color="000000" w:sz="6" w:space="0"/>
              <w:bottom w:val="single" w:color="000000" w:sz="6" w:space="0"/>
              <w:right w:val="single" w:color="000000" w:sz="6" w:space="0"/>
            </w:tcBorders>
            <w:vAlign w:val="center"/>
          </w:tcPr>
          <w:p w14:paraId="1D2E98C7">
            <w:pPr>
              <w:widowControl/>
              <w:spacing w:before="20" w:after="20" w:line="240" w:lineRule="auto"/>
              <w:ind w:firstLine="0"/>
              <w:jc w:val="left"/>
              <w:rPr>
                <w:sz w:val="21"/>
                <w:szCs w:val="21"/>
              </w:rPr>
            </w:pPr>
            <w:r>
              <w:rPr>
                <w:rFonts w:hint="eastAsia"/>
                <w:sz w:val="21"/>
                <w:szCs w:val="21"/>
              </w:rPr>
              <w:t>直连、中继转发、单/组/广播播发模式验证</w:t>
            </w:r>
          </w:p>
        </w:tc>
        <w:tc>
          <w:tcPr>
            <w:tcW w:w="1301" w:type="dxa"/>
            <w:tcBorders>
              <w:top w:val="single" w:color="000000" w:sz="6" w:space="0"/>
              <w:left w:val="single" w:color="000000" w:sz="6" w:space="0"/>
              <w:bottom w:val="single" w:color="000000" w:sz="6" w:space="0"/>
              <w:right w:val="single" w:color="000000" w:sz="6" w:space="0"/>
            </w:tcBorders>
            <w:vAlign w:val="center"/>
          </w:tcPr>
          <w:p w14:paraId="2B4702BB">
            <w:pPr>
              <w:widowControl/>
              <w:spacing w:before="20" w:after="20" w:line="240" w:lineRule="auto"/>
              <w:ind w:firstLine="0"/>
              <w:jc w:val="center"/>
              <w:rPr>
                <w:sz w:val="21"/>
                <w:szCs w:val="21"/>
              </w:rPr>
            </w:pPr>
            <w:r>
              <w:rPr>
                <w:rFonts w:hint="eastAsia"/>
                <w:sz w:val="21"/>
                <w:szCs w:val="21"/>
              </w:rPr>
              <w:t>极端灾害数据仿真与设备/通信方式验证</w:t>
            </w:r>
          </w:p>
        </w:tc>
        <w:tc>
          <w:tcPr>
            <w:tcW w:w="1300" w:type="dxa"/>
            <w:tcBorders>
              <w:top w:val="single" w:color="000000" w:sz="6" w:space="0"/>
              <w:left w:val="single" w:color="000000" w:sz="6" w:space="0"/>
              <w:bottom w:val="single" w:color="000000" w:sz="6" w:space="0"/>
              <w:right w:val="single" w:color="000000" w:sz="6" w:space="0"/>
            </w:tcBorders>
            <w:vAlign w:val="center"/>
          </w:tcPr>
          <w:p w14:paraId="59F22AA8">
            <w:pPr>
              <w:widowControl/>
              <w:spacing w:before="20" w:after="20" w:line="240" w:lineRule="auto"/>
              <w:ind w:firstLine="0"/>
              <w:jc w:val="center"/>
              <w:rPr>
                <w:sz w:val="21"/>
                <w:szCs w:val="21"/>
              </w:rPr>
            </w:pPr>
            <w:r>
              <w:rPr>
                <w:rFonts w:hint="eastAsia"/>
                <w:sz w:val="21"/>
                <w:szCs w:val="21"/>
              </w:rPr>
              <w:t>指标级核验与结果留痕能力</w:t>
            </w:r>
          </w:p>
        </w:tc>
        <w:tc>
          <w:tcPr>
            <w:tcW w:w="1650" w:type="dxa"/>
            <w:tcBorders>
              <w:top w:val="single" w:color="000000" w:sz="6" w:space="0"/>
              <w:left w:val="single" w:color="000000" w:sz="6" w:space="0"/>
              <w:bottom w:val="single" w:color="000000" w:sz="6" w:space="0"/>
              <w:right w:val="single" w:color="000000" w:sz="6" w:space="0"/>
            </w:tcBorders>
            <w:vAlign w:val="center"/>
          </w:tcPr>
          <w:p w14:paraId="6922EFEA">
            <w:pPr>
              <w:widowControl/>
              <w:spacing w:before="20" w:after="20" w:line="240" w:lineRule="auto"/>
              <w:ind w:firstLine="0"/>
              <w:jc w:val="left"/>
              <w:rPr>
                <w:sz w:val="21"/>
                <w:szCs w:val="21"/>
              </w:rPr>
            </w:pPr>
            <w:r>
              <w:rPr>
                <w:rFonts w:hint="eastAsia"/>
                <w:sz w:val="21"/>
                <w:szCs w:val="21"/>
              </w:rPr>
              <w:t>支持模拟用户直连、中继转发通信方式，支持单/组/广播播发模式。</w:t>
            </w:r>
          </w:p>
        </w:tc>
        <w:tc>
          <w:tcPr>
            <w:tcW w:w="2299" w:type="dxa"/>
            <w:tcBorders>
              <w:top w:val="single" w:color="000000" w:sz="6" w:space="0"/>
              <w:left w:val="single" w:color="000000" w:sz="6" w:space="0"/>
              <w:bottom w:val="single" w:color="000000" w:sz="6" w:space="0"/>
              <w:right w:val="single" w:color="000000" w:sz="6" w:space="0"/>
            </w:tcBorders>
            <w:vAlign w:val="center"/>
          </w:tcPr>
          <w:p w14:paraId="07332744">
            <w:pPr>
              <w:widowControl/>
              <w:spacing w:before="20" w:after="20" w:line="240" w:lineRule="auto"/>
              <w:ind w:firstLine="0"/>
              <w:jc w:val="left"/>
              <w:rPr>
                <w:sz w:val="21"/>
                <w:szCs w:val="21"/>
              </w:rPr>
            </w:pPr>
            <w:r>
              <w:rPr>
                <w:rFonts w:hint="eastAsia"/>
                <w:sz w:val="21"/>
                <w:szCs w:val="21"/>
              </w:rPr>
              <w:t>进入设备管理页面和策略测试页面，逐项检查“直连”“中继转发”“单播”“组播”“广播播发”的独立展示项、配置项和结果字段；完成一次测试后查看测试结果区和终端输出，确认模式能力形成独立验证闭环。</w:t>
            </w:r>
          </w:p>
        </w:tc>
        <w:tc>
          <w:tcPr>
            <w:tcW w:w="1168" w:type="dxa"/>
            <w:tcBorders>
              <w:top w:val="single" w:color="000000" w:sz="6" w:space="0"/>
              <w:left w:val="single" w:color="000000" w:sz="6" w:space="0"/>
              <w:bottom w:val="single" w:color="000000" w:sz="6" w:space="0"/>
              <w:right w:val="single" w:color="000000" w:sz="12" w:space="0"/>
            </w:tcBorders>
            <w:vAlign w:val="center"/>
          </w:tcPr>
          <w:p w14:paraId="6A52108B">
            <w:pPr>
              <w:widowControl/>
              <w:spacing w:before="20" w:after="20" w:line="240" w:lineRule="auto"/>
              <w:ind w:firstLine="0"/>
              <w:jc w:val="left"/>
              <w:rPr>
                <w:sz w:val="21"/>
                <w:szCs w:val="21"/>
              </w:rPr>
            </w:pPr>
            <w:r>
              <w:rPr>
                <w:rFonts w:hint="eastAsia"/>
                <w:sz w:val="21"/>
                <w:szCs w:val="21"/>
              </w:rPr>
              <w:t>论文: Q-Learning Aided Intelligent Routing With Maximum Utility in Cognitive UAV Swarm for Emergency Communications</w:t>
            </w:r>
            <w:r>
              <w:rPr>
                <w:rFonts w:hint="eastAsia"/>
                <w:sz w:val="21"/>
                <w:szCs w:val="21"/>
              </w:rPr>
              <w:br w:type="textWrapping"/>
            </w:r>
            <w:r>
              <w:rPr>
                <w:rFonts w:hint="eastAsia"/>
                <w:sz w:val="21"/>
                <w:szCs w:val="21"/>
              </w:rPr>
              <w:t>专利: CN115119332B《意图驱动的无线网络资源冲突解决方法及其装置》</w:t>
            </w:r>
            <w:r>
              <w:rPr>
                <w:rFonts w:hint="eastAsia"/>
                <w:sz w:val="21"/>
                <w:szCs w:val="21"/>
              </w:rPr>
              <w:br w:type="textWrapping"/>
            </w:r>
            <w:r>
              <w:rPr>
                <w:rFonts w:hint="eastAsia"/>
                <w:sz w:val="21"/>
                <w:szCs w:val="21"/>
              </w:rPr>
              <w:t>报告:《应急通信网络多维资源动态配置系统性能测试报告》</w:t>
            </w:r>
          </w:p>
        </w:tc>
      </w:tr>
      <w:tr w14:paraId="68C1544C">
        <w:tblPrEx>
          <w:tblCellMar>
            <w:top w:w="0" w:type="dxa"/>
            <w:left w:w="108" w:type="dxa"/>
            <w:bottom w:w="0" w:type="dxa"/>
            <w:right w:w="108" w:type="dxa"/>
          </w:tblCellMar>
        </w:tblPrEx>
        <w:trPr>
          <w:cantSplit/>
        </w:trPr>
        <w:tc>
          <w:tcPr>
            <w:tcW w:w="650" w:type="dxa"/>
            <w:tcBorders>
              <w:top w:val="single" w:color="000000" w:sz="6" w:space="0"/>
              <w:left w:val="single" w:color="000000" w:sz="12" w:space="0"/>
              <w:bottom w:val="single" w:color="000000" w:sz="6" w:space="0"/>
              <w:right w:val="single" w:color="000000" w:sz="6" w:space="0"/>
            </w:tcBorders>
            <w:vAlign w:val="center"/>
          </w:tcPr>
          <w:p w14:paraId="64F5BB43">
            <w:pPr>
              <w:widowControl/>
              <w:spacing w:before="20" w:after="20" w:line="240" w:lineRule="auto"/>
              <w:ind w:firstLine="0"/>
              <w:jc w:val="center"/>
              <w:rPr>
                <w:sz w:val="21"/>
                <w:szCs w:val="21"/>
              </w:rPr>
            </w:pPr>
            <w:r>
              <w:rPr>
                <w:rFonts w:hint="eastAsia"/>
                <w:sz w:val="21"/>
                <w:szCs w:val="21"/>
              </w:rPr>
              <w:t>T8</w:t>
            </w:r>
          </w:p>
        </w:tc>
        <w:tc>
          <w:tcPr>
            <w:tcW w:w="949" w:type="dxa"/>
            <w:tcBorders>
              <w:top w:val="single" w:color="000000" w:sz="6" w:space="0"/>
              <w:left w:val="single" w:color="000000" w:sz="6" w:space="0"/>
              <w:bottom w:val="single" w:color="000000" w:sz="6" w:space="0"/>
              <w:right w:val="single" w:color="000000" w:sz="6" w:space="0"/>
            </w:tcBorders>
            <w:vAlign w:val="center"/>
          </w:tcPr>
          <w:p w14:paraId="5A81C8E9">
            <w:pPr>
              <w:widowControl/>
              <w:spacing w:before="20" w:after="20" w:line="240" w:lineRule="auto"/>
              <w:ind w:firstLine="0"/>
              <w:jc w:val="center"/>
              <w:rPr>
                <w:sz w:val="21"/>
                <w:szCs w:val="21"/>
              </w:rPr>
            </w:pPr>
            <w:r>
              <w:rPr>
                <w:rFonts w:hint="eastAsia"/>
                <w:sz w:val="21"/>
                <w:szCs w:val="21"/>
              </w:rPr>
              <w:t>三类资源配置逻辑验证</w:t>
            </w:r>
          </w:p>
        </w:tc>
        <w:tc>
          <w:tcPr>
            <w:tcW w:w="1301" w:type="dxa"/>
            <w:tcBorders>
              <w:top w:val="single" w:color="000000" w:sz="6" w:space="0"/>
              <w:left w:val="single" w:color="000000" w:sz="6" w:space="0"/>
              <w:bottom w:val="single" w:color="000000" w:sz="6" w:space="0"/>
              <w:right w:val="single" w:color="000000" w:sz="6" w:space="0"/>
            </w:tcBorders>
            <w:vAlign w:val="center"/>
          </w:tcPr>
          <w:p w14:paraId="1B9AB347">
            <w:pPr>
              <w:widowControl/>
              <w:spacing w:before="20" w:after="20" w:line="240" w:lineRule="auto"/>
              <w:ind w:firstLine="0"/>
              <w:jc w:val="left"/>
              <w:rPr>
                <w:sz w:val="21"/>
                <w:szCs w:val="21"/>
              </w:rPr>
            </w:pPr>
            <w:r>
              <w:rPr>
                <w:rFonts w:hint="eastAsia"/>
                <w:sz w:val="21"/>
                <w:szCs w:val="21"/>
              </w:rPr>
              <w:t>多逻辑资源配置与大规模节点接入能力验证</w:t>
            </w:r>
          </w:p>
        </w:tc>
        <w:tc>
          <w:tcPr>
            <w:tcW w:w="1300" w:type="dxa"/>
            <w:tcBorders>
              <w:top w:val="single" w:color="000000" w:sz="6" w:space="0"/>
              <w:left w:val="single" w:color="000000" w:sz="6" w:space="0"/>
              <w:bottom w:val="single" w:color="000000" w:sz="6" w:space="0"/>
              <w:right w:val="single" w:color="000000" w:sz="6" w:space="0"/>
            </w:tcBorders>
            <w:vAlign w:val="center"/>
          </w:tcPr>
          <w:p w14:paraId="4FAE7ED1">
            <w:pPr>
              <w:widowControl/>
              <w:spacing w:before="20" w:after="20" w:line="240" w:lineRule="auto"/>
              <w:ind w:firstLine="0"/>
              <w:jc w:val="center"/>
              <w:rPr>
                <w:sz w:val="21"/>
                <w:szCs w:val="21"/>
              </w:rPr>
            </w:pPr>
            <w:r>
              <w:rPr>
                <w:rFonts w:hint="eastAsia"/>
                <w:sz w:val="21"/>
                <w:szCs w:val="21"/>
              </w:rPr>
              <w:t>指标级核验与结果留痕能力</w:t>
            </w:r>
          </w:p>
        </w:tc>
        <w:tc>
          <w:tcPr>
            <w:tcW w:w="1650" w:type="dxa"/>
            <w:tcBorders>
              <w:top w:val="single" w:color="000000" w:sz="6" w:space="0"/>
              <w:left w:val="single" w:color="000000" w:sz="6" w:space="0"/>
              <w:bottom w:val="single" w:color="000000" w:sz="6" w:space="0"/>
              <w:right w:val="single" w:color="000000" w:sz="6" w:space="0"/>
            </w:tcBorders>
            <w:vAlign w:val="center"/>
          </w:tcPr>
          <w:p w14:paraId="517F9459">
            <w:pPr>
              <w:widowControl/>
              <w:spacing w:before="20" w:after="20" w:line="240" w:lineRule="auto"/>
              <w:ind w:firstLine="0"/>
              <w:jc w:val="left"/>
              <w:rPr>
                <w:sz w:val="21"/>
                <w:szCs w:val="21"/>
              </w:rPr>
            </w:pPr>
            <w:r>
              <w:rPr>
                <w:rFonts w:hint="eastAsia"/>
                <w:sz w:val="21"/>
                <w:szCs w:val="21"/>
              </w:rPr>
              <w:t>支持强化学习、随机优化控制、策略调度 3 种资源配置逻辑。</w:t>
            </w:r>
          </w:p>
        </w:tc>
        <w:tc>
          <w:tcPr>
            <w:tcW w:w="2299" w:type="dxa"/>
            <w:tcBorders>
              <w:top w:val="single" w:color="000000" w:sz="6" w:space="0"/>
              <w:left w:val="single" w:color="000000" w:sz="6" w:space="0"/>
              <w:bottom w:val="single" w:color="000000" w:sz="6" w:space="0"/>
              <w:right w:val="single" w:color="000000" w:sz="6" w:space="0"/>
            </w:tcBorders>
            <w:vAlign w:val="center"/>
          </w:tcPr>
          <w:p w14:paraId="1F05CC5C">
            <w:pPr>
              <w:widowControl/>
              <w:spacing w:before="20" w:after="20" w:line="240" w:lineRule="auto"/>
              <w:ind w:firstLine="0"/>
              <w:jc w:val="left"/>
              <w:rPr>
                <w:sz w:val="21"/>
                <w:szCs w:val="21"/>
              </w:rPr>
            </w:pPr>
            <w:r>
              <w:rPr>
                <w:rFonts w:hint="eastAsia"/>
                <w:sz w:val="21"/>
                <w:szCs w:val="21"/>
              </w:rPr>
              <w:t>进入模型训练页面和策略测试页面，查看“强化学习”“随机优化控制”“策略调度”3 类资源配置逻辑入口；分别切换逻辑后观察页面反馈和结果字段，确认三类逻辑均具备独立执行和结果留痕。</w:t>
            </w:r>
          </w:p>
        </w:tc>
        <w:tc>
          <w:tcPr>
            <w:tcW w:w="1168" w:type="dxa"/>
            <w:tcBorders>
              <w:top w:val="single" w:color="000000" w:sz="6" w:space="0"/>
              <w:left w:val="single" w:color="000000" w:sz="6" w:space="0"/>
              <w:bottom w:val="single" w:color="000000" w:sz="6" w:space="0"/>
              <w:right w:val="single" w:color="000000" w:sz="12" w:space="0"/>
            </w:tcBorders>
            <w:vAlign w:val="center"/>
          </w:tcPr>
          <w:p w14:paraId="1F8F32FB">
            <w:pPr>
              <w:widowControl/>
              <w:spacing w:before="20" w:after="20" w:line="240" w:lineRule="auto"/>
              <w:ind w:firstLine="0"/>
              <w:jc w:val="left"/>
              <w:rPr>
                <w:sz w:val="21"/>
                <w:szCs w:val="21"/>
              </w:rPr>
            </w:pPr>
            <w:r>
              <w:rPr>
                <w:rFonts w:hint="eastAsia"/>
                <w:sz w:val="21"/>
                <w:szCs w:val="21"/>
              </w:rPr>
              <w:t>论文: Deep Reinforcement Learning for Multi-Hop Offloading in UAV-Assisted Edge Computing</w:t>
            </w:r>
            <w:r>
              <w:rPr>
                <w:rFonts w:hint="eastAsia"/>
                <w:sz w:val="21"/>
                <w:szCs w:val="21"/>
              </w:rPr>
              <w:br w:type="textWrapping"/>
            </w:r>
            <w:r>
              <w:rPr>
                <w:rFonts w:hint="eastAsia"/>
                <w:sz w:val="21"/>
                <w:szCs w:val="21"/>
              </w:rPr>
              <w:t>专利: CN115119332B《意图驱动的无线网络资源冲突解决方法及其装置》</w:t>
            </w:r>
            <w:r>
              <w:rPr>
                <w:rFonts w:hint="eastAsia"/>
                <w:sz w:val="21"/>
                <w:szCs w:val="21"/>
              </w:rPr>
              <w:br w:type="textWrapping"/>
            </w:r>
            <w:r>
              <w:rPr>
                <w:rFonts w:hint="eastAsia"/>
                <w:sz w:val="21"/>
                <w:szCs w:val="21"/>
              </w:rPr>
              <w:t>报告:《应急通信网络多维资源动态配置系统性能测试报告》</w:t>
            </w:r>
          </w:p>
        </w:tc>
      </w:tr>
      <w:tr w14:paraId="611E76AE">
        <w:tblPrEx>
          <w:tblCellMar>
            <w:top w:w="0" w:type="dxa"/>
            <w:left w:w="108" w:type="dxa"/>
            <w:bottom w:w="0" w:type="dxa"/>
            <w:right w:w="108" w:type="dxa"/>
          </w:tblCellMar>
        </w:tblPrEx>
        <w:trPr>
          <w:cantSplit/>
        </w:trPr>
        <w:tc>
          <w:tcPr>
            <w:tcW w:w="650" w:type="dxa"/>
            <w:tcBorders>
              <w:top w:val="single" w:color="000000" w:sz="6" w:space="0"/>
              <w:left w:val="single" w:color="000000" w:sz="12" w:space="0"/>
              <w:bottom w:val="single" w:color="000000" w:sz="12" w:space="0"/>
              <w:right w:val="single" w:color="000000" w:sz="6" w:space="0"/>
            </w:tcBorders>
            <w:vAlign w:val="center"/>
          </w:tcPr>
          <w:p w14:paraId="077B140E">
            <w:pPr>
              <w:widowControl/>
              <w:spacing w:before="20" w:after="20" w:line="240" w:lineRule="auto"/>
              <w:ind w:firstLine="0"/>
              <w:jc w:val="center"/>
              <w:rPr>
                <w:sz w:val="21"/>
                <w:szCs w:val="21"/>
              </w:rPr>
            </w:pPr>
            <w:r>
              <w:rPr>
                <w:rFonts w:hint="eastAsia"/>
                <w:sz w:val="21"/>
                <w:szCs w:val="21"/>
              </w:rPr>
              <w:t>T9</w:t>
            </w:r>
          </w:p>
        </w:tc>
        <w:tc>
          <w:tcPr>
            <w:tcW w:w="949" w:type="dxa"/>
            <w:tcBorders>
              <w:top w:val="single" w:color="000000" w:sz="6" w:space="0"/>
              <w:left w:val="single" w:color="000000" w:sz="6" w:space="0"/>
              <w:bottom w:val="single" w:color="000000" w:sz="12" w:space="0"/>
              <w:right w:val="single" w:color="000000" w:sz="6" w:space="0"/>
            </w:tcBorders>
            <w:vAlign w:val="center"/>
          </w:tcPr>
          <w:p w14:paraId="5CDCBA3A">
            <w:pPr>
              <w:widowControl/>
              <w:spacing w:before="20" w:after="20" w:line="240" w:lineRule="auto"/>
              <w:ind w:firstLine="0"/>
              <w:jc w:val="center"/>
              <w:rPr>
                <w:sz w:val="21"/>
                <w:szCs w:val="21"/>
              </w:rPr>
            </w:pPr>
            <w:r>
              <w:rPr>
                <w:rFonts w:hint="eastAsia"/>
                <w:sz w:val="21"/>
                <w:szCs w:val="21"/>
              </w:rPr>
              <w:t>1500 用户节点接入能力验证</w:t>
            </w:r>
          </w:p>
        </w:tc>
        <w:tc>
          <w:tcPr>
            <w:tcW w:w="1301" w:type="dxa"/>
            <w:tcBorders>
              <w:top w:val="single" w:color="000000" w:sz="6" w:space="0"/>
              <w:left w:val="single" w:color="000000" w:sz="6" w:space="0"/>
              <w:bottom w:val="single" w:color="000000" w:sz="12" w:space="0"/>
              <w:right w:val="single" w:color="000000" w:sz="6" w:space="0"/>
            </w:tcBorders>
            <w:vAlign w:val="center"/>
          </w:tcPr>
          <w:p w14:paraId="4246A166">
            <w:pPr>
              <w:widowControl/>
              <w:spacing w:before="20" w:after="20" w:line="240" w:lineRule="auto"/>
              <w:ind w:firstLine="0"/>
              <w:jc w:val="left"/>
              <w:rPr>
                <w:sz w:val="21"/>
                <w:szCs w:val="21"/>
              </w:rPr>
            </w:pPr>
            <w:r>
              <w:rPr>
                <w:rFonts w:hint="eastAsia"/>
                <w:sz w:val="21"/>
                <w:szCs w:val="21"/>
              </w:rPr>
              <w:t>多逻辑资源配置与大规模节点接入能力验证</w:t>
            </w:r>
          </w:p>
        </w:tc>
        <w:tc>
          <w:tcPr>
            <w:tcW w:w="1300" w:type="dxa"/>
            <w:tcBorders>
              <w:top w:val="single" w:color="000000" w:sz="6" w:space="0"/>
              <w:left w:val="single" w:color="000000" w:sz="6" w:space="0"/>
              <w:bottom w:val="single" w:color="000000" w:sz="12" w:space="0"/>
              <w:right w:val="single" w:color="000000" w:sz="6" w:space="0"/>
            </w:tcBorders>
            <w:vAlign w:val="center"/>
          </w:tcPr>
          <w:p w14:paraId="5BF22B01">
            <w:pPr>
              <w:widowControl/>
              <w:spacing w:before="20" w:after="20" w:line="240" w:lineRule="auto"/>
              <w:ind w:firstLine="0"/>
              <w:jc w:val="left"/>
              <w:rPr>
                <w:sz w:val="21"/>
                <w:szCs w:val="21"/>
              </w:rPr>
            </w:pPr>
            <w:r>
              <w:rPr>
                <w:rFonts w:hint="eastAsia"/>
                <w:sz w:val="21"/>
                <w:szCs w:val="21"/>
              </w:rPr>
              <w:t>训练产物、组网产物与回放产物的一致性能力</w:t>
            </w:r>
          </w:p>
        </w:tc>
        <w:tc>
          <w:tcPr>
            <w:tcW w:w="1650" w:type="dxa"/>
            <w:tcBorders>
              <w:top w:val="single" w:color="000000" w:sz="6" w:space="0"/>
              <w:left w:val="single" w:color="000000" w:sz="6" w:space="0"/>
              <w:bottom w:val="single" w:color="000000" w:sz="12" w:space="0"/>
              <w:right w:val="single" w:color="000000" w:sz="6" w:space="0"/>
            </w:tcBorders>
            <w:vAlign w:val="center"/>
          </w:tcPr>
          <w:p w14:paraId="3F79AB44">
            <w:pPr>
              <w:widowControl/>
              <w:spacing w:before="20" w:after="20" w:line="240" w:lineRule="auto"/>
              <w:ind w:firstLine="0"/>
              <w:jc w:val="left"/>
              <w:rPr>
                <w:sz w:val="21"/>
                <w:szCs w:val="21"/>
              </w:rPr>
            </w:pPr>
            <w:r>
              <w:rPr>
                <w:rFonts w:hint="eastAsia"/>
                <w:sz w:val="21"/>
                <w:szCs w:val="21"/>
              </w:rPr>
              <w:t>支持不少于 1500 个用户节点接入。</w:t>
            </w:r>
          </w:p>
        </w:tc>
        <w:tc>
          <w:tcPr>
            <w:tcW w:w="2299" w:type="dxa"/>
            <w:tcBorders>
              <w:top w:val="single" w:color="000000" w:sz="6" w:space="0"/>
              <w:left w:val="single" w:color="000000" w:sz="6" w:space="0"/>
              <w:bottom w:val="single" w:color="000000" w:sz="12" w:space="0"/>
              <w:right w:val="single" w:color="000000" w:sz="6" w:space="0"/>
            </w:tcBorders>
            <w:vAlign w:val="center"/>
          </w:tcPr>
          <w:p w14:paraId="53A713AC">
            <w:pPr>
              <w:widowControl/>
              <w:spacing w:before="20" w:after="20" w:line="240" w:lineRule="auto"/>
              <w:ind w:firstLine="0"/>
              <w:jc w:val="left"/>
              <w:rPr>
                <w:sz w:val="21"/>
                <w:szCs w:val="21"/>
              </w:rPr>
            </w:pPr>
            <w:r>
              <w:rPr>
                <w:rFonts w:hint="eastAsia"/>
                <w:sz w:val="21"/>
                <w:szCs w:val="21"/>
              </w:rPr>
              <w:t>进入策略测试页面，选择“台风灾后残余网络”场景并观察场景同步终端输出；确认终端中直接出现用户数 1500 的同步结果，随后执行测试并检查平均奖励、平均覆盖率、回放跳转和结果留痕，验证大规模节点场景的完整执行能力。</w:t>
            </w:r>
          </w:p>
        </w:tc>
        <w:tc>
          <w:tcPr>
            <w:tcW w:w="1168" w:type="dxa"/>
            <w:tcBorders>
              <w:top w:val="single" w:color="000000" w:sz="6" w:space="0"/>
              <w:left w:val="single" w:color="000000" w:sz="6" w:space="0"/>
              <w:bottom w:val="single" w:color="000000" w:sz="12" w:space="0"/>
              <w:right w:val="single" w:color="000000" w:sz="12" w:space="0"/>
            </w:tcBorders>
            <w:vAlign w:val="center"/>
          </w:tcPr>
          <w:p w14:paraId="75BE7821">
            <w:pPr>
              <w:widowControl/>
              <w:spacing w:before="20" w:after="20" w:line="240" w:lineRule="auto"/>
              <w:ind w:firstLine="0"/>
              <w:jc w:val="left"/>
              <w:rPr>
                <w:sz w:val="21"/>
                <w:szCs w:val="21"/>
              </w:rPr>
            </w:pPr>
            <w:r>
              <w:rPr>
                <w:rFonts w:hint="eastAsia"/>
                <w:sz w:val="21"/>
                <w:szCs w:val="21"/>
              </w:rPr>
              <w:t>论文: UAV assisted cellular network traffic offloading: Joint swarm, 3D deployment, and user allocation optimization based on a data-aware method</w:t>
            </w:r>
            <w:r>
              <w:rPr>
                <w:rFonts w:hint="eastAsia"/>
                <w:sz w:val="21"/>
                <w:szCs w:val="21"/>
              </w:rPr>
              <w:br w:type="textWrapping"/>
            </w:r>
            <w:r>
              <w:rPr>
                <w:rFonts w:hint="eastAsia"/>
                <w:sz w:val="21"/>
                <w:szCs w:val="21"/>
              </w:rPr>
              <w:t>报告:《应急通信网络多维资源动态配置系统性能测试报告》 《应急通信网络多维资源动态配置系统第三方检测报告》</w:t>
            </w:r>
          </w:p>
        </w:tc>
      </w:tr>
    </w:tbl>
    <w:p w14:paraId="37C4A81B"/>
    <w:p w14:paraId="2F4FDA92">
      <w:pPr>
        <w:pStyle w:val="2"/>
        <w:numPr>
          <w:ilvl w:val="0"/>
          <w:numId w:val="0"/>
        </w:numPr>
        <w:spacing w:before="156" w:after="156"/>
        <w:ind w:left="0" w:firstLine="0"/>
      </w:pPr>
      <w:bookmarkStart w:id="38" w:name="_TocAuto1016"/>
      <w:bookmarkStart w:id="39" w:name="_Toc807058593"/>
      <w:r>
        <w:rPr>
          <w:rFonts w:hint="eastAsia"/>
        </w:rPr>
        <w:t>5 测试用例描述</w:t>
      </w:r>
      <w:bookmarkEnd w:id="38"/>
      <w:bookmarkEnd w:id="39"/>
    </w:p>
    <w:p w14:paraId="5E94FC09">
      <w:pPr>
        <w:rPr>
          <w:rFonts w:hint="eastAsia"/>
        </w:rPr>
      </w:pPr>
      <w:r>
        <w:rPr>
          <w:rFonts w:hint="eastAsia"/>
        </w:rPr>
        <w:t xml:space="preserve">本章训练类用例以当前前端页面默认参数为基础进行说明。当前训练页默认算法为 </w:t>
      </w:r>
      <w:r>
        <w:rPr>
          <w:rFonts w:hint="eastAsia" w:ascii="Courier New" w:hAnsi="Courier New" w:eastAsia="Courier New" w:cs="Courier New"/>
        </w:rPr>
        <w:t>PPO</w:t>
      </w:r>
      <w:r>
        <w:rPr>
          <w:rFonts w:hint="eastAsia"/>
        </w:rPr>
        <w:t xml:space="preserve">，默认训练参数包括 </w:t>
      </w:r>
      <w:r>
        <w:rPr>
          <w:rFonts w:hint="eastAsia" w:ascii="Courier New" w:hAnsi="Courier New" w:eastAsia="Courier New" w:cs="Courier New"/>
        </w:rPr>
        <w:t>总训练步数 12000</w:t>
      </w:r>
      <w:r>
        <w:rPr>
          <w:rFonts w:hint="eastAsia"/>
        </w:rPr>
        <w:t>、</w:t>
      </w:r>
      <w:r>
        <w:rPr>
          <w:rFonts w:hint="eastAsia" w:ascii="Courier New" w:hAnsi="Courier New" w:eastAsia="Courier New" w:cs="Courier New"/>
        </w:rPr>
        <w:t>学习率 0.0003</w:t>
      </w:r>
      <w:r>
        <w:rPr>
          <w:rFonts w:hint="eastAsia"/>
        </w:rPr>
        <w:t>、</w:t>
      </w:r>
      <w:r>
        <w:rPr>
          <w:rFonts w:hint="eastAsia" w:ascii="Courier New" w:hAnsi="Courier New" w:eastAsia="Courier New" w:cs="Courier New"/>
        </w:rPr>
        <w:t>折扣因子 0.99</w:t>
      </w:r>
      <w:r>
        <w:rPr>
          <w:rFonts w:hint="eastAsia"/>
        </w:rPr>
        <w:t>、</w:t>
      </w:r>
      <w:r>
        <w:rPr>
          <w:rFonts w:hint="eastAsia" w:ascii="Courier New" w:hAnsi="Courier New" w:eastAsia="Courier New" w:cs="Courier New"/>
        </w:rPr>
        <w:t>Batch Size 256</w:t>
      </w:r>
      <w:r>
        <w:rPr>
          <w:rFonts w:hint="eastAsia"/>
        </w:rPr>
        <w:t>、</w:t>
      </w:r>
      <w:r>
        <w:rPr>
          <w:rFonts w:hint="eastAsia" w:ascii="Courier New" w:hAnsi="Courier New" w:eastAsia="Courier New" w:cs="Courier New"/>
        </w:rPr>
        <w:t>Rollout 步长 1024</w:t>
      </w:r>
      <w:r>
        <w:rPr>
          <w:rFonts w:hint="eastAsia"/>
        </w:rPr>
        <w:t>、</w:t>
      </w:r>
      <w:r>
        <w:rPr>
          <w:rFonts w:hint="eastAsia" w:ascii="Courier New" w:hAnsi="Courier New" w:eastAsia="Courier New" w:cs="Courier New"/>
        </w:rPr>
        <w:t>熵系数 0.01</w:t>
      </w:r>
      <w:r>
        <w:rPr>
          <w:rFonts w:hint="eastAsia"/>
        </w:rPr>
        <w:t>、</w:t>
      </w:r>
      <w:r>
        <w:rPr>
          <w:rFonts w:hint="eastAsia" w:ascii="Courier New" w:hAnsi="Courier New" w:eastAsia="Courier New" w:cs="Courier New"/>
        </w:rPr>
        <w:t>Clip Range 0.2</w:t>
      </w:r>
      <w:r>
        <w:rPr>
          <w:rFonts w:hint="eastAsia"/>
        </w:rPr>
        <w:t xml:space="preserve">；默认仿真参数包括 </w:t>
      </w:r>
      <w:r>
        <w:rPr>
          <w:rFonts w:hint="eastAsia" w:ascii="Courier New" w:hAnsi="Courier New" w:eastAsia="Courier New" w:cs="Courier New"/>
        </w:rPr>
        <w:t>环境类型=多模融合环境</w:t>
      </w:r>
      <w:r>
        <w:rPr>
          <w:rFonts w:hint="eastAsia"/>
        </w:rPr>
        <w:t>、</w:t>
      </w:r>
      <w:r>
        <w:rPr>
          <w:rFonts w:hint="eastAsia" w:ascii="Courier New" w:hAnsi="Courier New" w:eastAsia="Courier New" w:cs="Courier New"/>
        </w:rPr>
        <w:t>评估方式=随机策略评估</w:t>
      </w:r>
      <w:r>
        <w:rPr>
          <w:rFonts w:hint="eastAsia"/>
        </w:rPr>
        <w:t>、</w:t>
      </w:r>
      <w:r>
        <w:rPr>
          <w:rFonts w:hint="eastAsia" w:ascii="Courier New" w:hAnsi="Courier New" w:eastAsia="Courier New" w:cs="Courier New"/>
        </w:rPr>
        <w:t>仿真时窗 6 小时</w:t>
      </w:r>
      <w:r>
        <w:rPr>
          <w:rFonts w:hint="eastAsia"/>
        </w:rPr>
        <w:t>、</w:t>
      </w:r>
      <w:r>
        <w:rPr>
          <w:rFonts w:hint="eastAsia" w:ascii="Courier New" w:hAnsi="Courier New" w:eastAsia="Courier New" w:cs="Courier New"/>
        </w:rPr>
        <w:t>目标覆盖率 85%</w:t>
      </w:r>
      <w:r>
        <w:rPr>
          <w:rFonts w:hint="eastAsia"/>
        </w:rPr>
        <w:t>、</w:t>
      </w:r>
      <w:r>
        <w:rPr>
          <w:rFonts w:hint="eastAsia" w:ascii="Courier New" w:hAnsi="Courier New" w:eastAsia="Courier New" w:cs="Courier New"/>
        </w:rPr>
        <w:t>业务负载等级=高负载</w:t>
      </w:r>
      <w:r>
        <w:rPr>
          <w:rFonts w:hint="eastAsia"/>
        </w:rPr>
        <w:t>、</w:t>
      </w:r>
      <w:r>
        <w:rPr>
          <w:rFonts w:hint="eastAsia" w:ascii="Courier New" w:hAnsi="Courier New" w:eastAsia="Courier New" w:cs="Courier New"/>
        </w:rPr>
        <w:t>恢复目标=覆盖优先</w:t>
      </w:r>
      <w:r>
        <w:rPr>
          <w:rFonts w:hint="eastAsia"/>
        </w:rPr>
        <w:t>、</w:t>
      </w:r>
      <w:r>
        <w:rPr>
          <w:rFonts w:hint="eastAsia" w:ascii="Courier New" w:hAnsi="Courier New" w:eastAsia="Courier New" w:cs="Courier New"/>
        </w:rPr>
        <w:t>日志刷新窗口 50</w:t>
      </w:r>
      <w:r>
        <w:rPr>
          <w:rFonts w:hint="eastAsia"/>
        </w:rPr>
        <w:t>、</w:t>
      </w:r>
      <w:r>
        <w:rPr>
          <w:rFonts w:hint="eastAsia" w:ascii="Courier New" w:hAnsi="Courier New" w:eastAsia="Courier New" w:cs="Courier New"/>
        </w:rPr>
        <w:t>评估间隔 4</w:t>
      </w:r>
      <w:r>
        <w:rPr>
          <w:rFonts w:hint="eastAsia"/>
        </w:rPr>
        <w:t>、</w:t>
      </w:r>
      <w:r>
        <w:rPr>
          <w:rFonts w:hint="eastAsia" w:ascii="Courier New" w:hAnsi="Courier New" w:eastAsia="Courier New" w:cs="Courier New"/>
        </w:rPr>
        <w:t>训练后回放=自动生成回放</w:t>
      </w:r>
      <w:r>
        <w:rPr>
          <w:rFonts w:hint="eastAsia"/>
        </w:rPr>
        <w:t>。</w:t>
      </w:r>
    </w:p>
    <w:p w14:paraId="10D132D7">
      <w:pPr>
        <w:rPr>
          <w:rFonts w:hint="eastAsia"/>
        </w:rPr>
      </w:pPr>
      <w:r>
        <w:rPr>
          <w:rFonts w:hint="eastAsia"/>
        </w:rPr>
        <w:t>训练过程中，页面控制台会简要输出“准备启动训练”“POST /api/train 请求内容”“训练任务已启动”“已建立训练事件流连接”“状态变化”“episode / update / evaluation 过程信息”“训练完成”等内容。策略测试过程中，实时输出终端会简要输出“已自动同步场景”“场景图不是最新，正在自动同步后启动测试”“使用导入场景快照启动测试”“测试结果已保存”或“测试失败”等内容。</w:t>
      </w:r>
    </w:p>
    <w:p w14:paraId="0F1A6A44">
      <w:pPr>
        <w:pStyle w:val="3"/>
        <w:numPr>
          <w:ilvl w:val="0"/>
          <w:numId w:val="0"/>
        </w:numPr>
        <w:spacing w:before="156" w:after="156"/>
        <w:ind w:left="0" w:firstLine="0"/>
      </w:pPr>
      <w:bookmarkStart w:id="40" w:name="_TocAuto1017"/>
      <w:bookmarkStart w:id="41" w:name="_Toc897296003"/>
      <w:r>
        <w:rPr>
          <w:rFonts w:hint="eastAsia"/>
        </w:rPr>
        <w:t>TC-ZB-01-01 台风场景训练测试</w:t>
      </w:r>
      <w:bookmarkEnd w:id="40"/>
      <w:bookmarkEnd w:id="41"/>
    </w:p>
    <w:tbl>
      <w:tblPr>
        <w:tblStyle w:val="15"/>
        <w:tblW w:w="9317" w:type="dxa"/>
        <w:tblInd w:w="-249" w:type="dxa"/>
        <w:tblLayout w:type="fixed"/>
        <w:tblCellMar>
          <w:top w:w="0" w:type="dxa"/>
          <w:left w:w="108" w:type="dxa"/>
          <w:bottom w:w="0" w:type="dxa"/>
          <w:right w:w="108" w:type="dxa"/>
        </w:tblCellMar>
      </w:tblPr>
      <w:tblGrid>
        <w:gridCol w:w="1700"/>
        <w:gridCol w:w="7617"/>
      </w:tblGrid>
      <w:tr w14:paraId="05FC21D7">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0EC19A0B">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3D73ED0A">
            <w:pPr>
              <w:widowControl/>
              <w:spacing w:before="20" w:after="20" w:line="240" w:lineRule="auto"/>
              <w:ind w:firstLine="0"/>
              <w:jc w:val="center"/>
              <w:rPr>
                <w:b/>
                <w:sz w:val="21"/>
                <w:szCs w:val="21"/>
              </w:rPr>
            </w:pPr>
            <w:r>
              <w:rPr>
                <w:rFonts w:hint="eastAsia"/>
                <w:b/>
                <w:sz w:val="21"/>
                <w:szCs w:val="21"/>
              </w:rPr>
              <w:t>内容</w:t>
            </w:r>
          </w:p>
        </w:tc>
      </w:tr>
      <w:tr w14:paraId="379D6E5D">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02A20EB">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7E984339">
            <w:pPr>
              <w:widowControl/>
              <w:spacing w:before="20" w:after="20" w:line="240" w:lineRule="auto"/>
              <w:ind w:firstLine="0"/>
              <w:jc w:val="center"/>
              <w:rPr>
                <w:sz w:val="21"/>
                <w:szCs w:val="21"/>
              </w:rPr>
            </w:pPr>
            <w:r>
              <w:rPr>
                <w:rFonts w:hint="eastAsia"/>
                <w:sz w:val="21"/>
                <w:szCs w:val="21"/>
              </w:rPr>
              <w:t>台风场景训练测试</w:t>
            </w:r>
          </w:p>
        </w:tc>
      </w:tr>
      <w:tr w14:paraId="669410C7">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12E22C49">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3C23153B">
            <w:pPr>
              <w:widowControl/>
              <w:spacing w:before="20" w:after="20" w:line="240" w:lineRule="auto"/>
              <w:ind w:firstLine="0"/>
              <w:jc w:val="center"/>
              <w:rPr>
                <w:sz w:val="21"/>
                <w:szCs w:val="21"/>
              </w:rPr>
            </w:pPr>
            <w:r>
              <w:rPr>
                <w:rFonts w:hint="eastAsia"/>
                <w:sz w:val="21"/>
                <w:szCs w:val="21"/>
              </w:rPr>
              <w:t>TC-ZB-01-01</w:t>
            </w:r>
          </w:p>
        </w:tc>
      </w:tr>
      <w:tr w14:paraId="78A94523">
        <w:trPr>
          <w:cantSplit/>
        </w:trPr>
        <w:tc>
          <w:tcPr>
            <w:tcW w:w="1700" w:type="dxa"/>
            <w:tcBorders>
              <w:top w:val="single" w:color="000000" w:sz="6" w:space="0"/>
              <w:left w:val="single" w:color="000000" w:sz="12" w:space="0"/>
              <w:bottom w:val="single" w:color="000000" w:sz="6" w:space="0"/>
              <w:right w:val="single" w:color="000000" w:sz="6" w:space="0"/>
            </w:tcBorders>
          </w:tcPr>
          <w:p w14:paraId="01F0ED6F">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4B5F1F21">
            <w:pPr>
              <w:widowControl/>
              <w:spacing w:before="20" w:after="20" w:line="240" w:lineRule="auto"/>
              <w:ind w:firstLine="0"/>
              <w:jc w:val="left"/>
              <w:rPr>
                <w:sz w:val="21"/>
                <w:szCs w:val="21"/>
              </w:rPr>
            </w:pPr>
            <w:r>
              <w:rPr>
                <w:rFonts w:hint="eastAsia"/>
                <w:sz w:val="21"/>
                <w:szCs w:val="21"/>
              </w:rPr>
              <w:t>本测试的目的是验证系统在台风灾害场景下具备独立训练能力，能够通过前端页面完成场景选择、算法配置、训练启动、过程观察和结果留痕。</w:t>
            </w:r>
          </w:p>
        </w:tc>
      </w:tr>
      <w:tr w14:paraId="6C8E4852">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7DC37B4">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2F42F3AD">
            <w:pPr>
              <w:widowControl/>
              <w:spacing w:before="20" w:after="20" w:line="240" w:lineRule="auto"/>
              <w:ind w:firstLine="0"/>
              <w:jc w:val="left"/>
              <w:rPr>
                <w:sz w:val="21"/>
                <w:szCs w:val="21"/>
              </w:rPr>
            </w:pPr>
            <w:r>
              <w:rPr>
                <w:rFonts w:hint="eastAsia"/>
                <w:sz w:val="21"/>
                <w:szCs w:val="21"/>
              </w:rPr>
              <w:t>指标(1) 建立应急广播与通信智能配置算法，支持通信制式 ≥ 4，完成至少 3 种极端灾害场景下训练，模型参数 ≥ 500 万。</w:t>
            </w:r>
          </w:p>
        </w:tc>
      </w:tr>
      <w:tr w14:paraId="75A0276E">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6F4F3D7D">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4FF8E686">
            <w:pPr>
              <w:widowControl/>
              <w:spacing w:before="20" w:after="20" w:line="240" w:lineRule="auto"/>
              <w:ind w:firstLine="0"/>
              <w:jc w:val="left"/>
              <w:rPr>
                <w:sz w:val="21"/>
                <w:szCs w:val="21"/>
              </w:rPr>
            </w:pPr>
            <w:r>
              <w:rPr>
                <w:rFonts w:hint="eastAsia"/>
                <w:sz w:val="21"/>
                <w:szCs w:val="21"/>
              </w:rPr>
              <w:t>技术指标：Z1。</w:t>
            </w:r>
          </w:p>
        </w:tc>
      </w:tr>
      <w:tr w14:paraId="5484B8A6">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6C02BEF0">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2B0AC590">
            <w:pPr>
              <w:widowControl/>
              <w:spacing w:before="20" w:after="20" w:line="240" w:lineRule="auto"/>
              <w:ind w:firstLine="0"/>
              <w:jc w:val="left"/>
              <w:rPr>
                <w:sz w:val="21"/>
                <w:szCs w:val="21"/>
              </w:rPr>
            </w:pPr>
            <w:r>
              <w:rPr>
                <w:rFonts w:hint="eastAsia"/>
                <w:sz w:val="21"/>
                <w:szCs w:val="21"/>
              </w:rPr>
              <w:t>系统首页、模型训练页面和训练监控区域可正常访问，台风场景已纳入训练流程。</w:t>
            </w:r>
          </w:p>
        </w:tc>
      </w:tr>
    </w:tbl>
    <w:p w14:paraId="117B1227"/>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134E56A8">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60A4C260">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72589AFB">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0842220F">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5871FE94">
            <w:pPr>
              <w:widowControl/>
              <w:spacing w:before="20" w:after="20" w:line="240" w:lineRule="auto"/>
              <w:ind w:firstLine="0"/>
              <w:jc w:val="center"/>
              <w:rPr>
                <w:b/>
                <w:sz w:val="21"/>
                <w:szCs w:val="21"/>
              </w:rPr>
            </w:pPr>
            <w:r>
              <w:rPr>
                <w:rFonts w:hint="eastAsia"/>
                <w:b/>
                <w:sz w:val="21"/>
                <w:szCs w:val="21"/>
              </w:rPr>
              <w:t>评估准则</w:t>
            </w:r>
          </w:p>
        </w:tc>
      </w:tr>
      <w:tr w14:paraId="0FECBAC7">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2B2DF8E">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736B47FB">
            <w:pPr>
              <w:widowControl/>
              <w:spacing w:before="20" w:after="20" w:line="240" w:lineRule="auto"/>
              <w:ind w:firstLine="0"/>
              <w:jc w:val="left"/>
              <w:rPr>
                <w:sz w:val="21"/>
                <w:szCs w:val="21"/>
              </w:rPr>
            </w:pPr>
            <w:r>
              <w:t>点击系统首页“模型训练”进入模型训练页面，在“场景录入”区域选择“台风”，检查各录入字段可填写并可保留当前内容。</w:t>
            </w:r>
          </w:p>
        </w:tc>
        <w:tc>
          <w:tcPr>
            <w:tcW w:w="2499" w:type="dxa"/>
            <w:tcBorders>
              <w:top w:val="single" w:color="000000" w:sz="6" w:space="0"/>
              <w:left w:val="single" w:color="000000" w:sz="6" w:space="0"/>
              <w:bottom w:val="single" w:color="000000" w:sz="6" w:space="0"/>
              <w:right w:val="single" w:color="000000" w:sz="6" w:space="0"/>
            </w:tcBorders>
            <w:vAlign w:val="center"/>
          </w:tcPr>
          <w:p w14:paraId="2B026718">
            <w:pPr>
              <w:widowControl/>
              <w:spacing w:before="20" w:after="20" w:line="240" w:lineRule="auto"/>
              <w:ind w:firstLine="0"/>
              <w:jc w:val="left"/>
              <w:rPr>
                <w:sz w:val="21"/>
                <w:szCs w:val="21"/>
              </w:rPr>
            </w:pPr>
            <w:r>
              <w:rPr>
                <w:rFonts w:hint="eastAsia"/>
                <w:sz w:val="21"/>
                <w:szCs w:val="21"/>
              </w:rPr>
              <w:t>页面能够保存台风相关录入信息，并将该灾害类型用于当前训练场景选择。</w:t>
            </w:r>
          </w:p>
        </w:tc>
        <w:tc>
          <w:tcPr>
            <w:tcW w:w="2018" w:type="dxa"/>
            <w:tcBorders>
              <w:top w:val="single" w:color="000000" w:sz="6" w:space="0"/>
              <w:left w:val="single" w:color="000000" w:sz="6" w:space="0"/>
              <w:bottom w:val="single" w:color="000000" w:sz="6" w:space="0"/>
              <w:right w:val="single" w:color="000000" w:sz="12" w:space="0"/>
            </w:tcBorders>
            <w:vAlign w:val="center"/>
          </w:tcPr>
          <w:p w14:paraId="10DDBFD7">
            <w:pPr>
              <w:widowControl/>
              <w:spacing w:before="20" w:after="20" w:line="240" w:lineRule="auto"/>
              <w:ind w:firstLine="0"/>
              <w:jc w:val="left"/>
              <w:rPr>
                <w:sz w:val="21"/>
                <w:szCs w:val="21"/>
              </w:rPr>
            </w:pPr>
            <w:r>
              <w:rPr>
                <w:rFonts w:hint="eastAsia"/>
                <w:sz w:val="21"/>
                <w:szCs w:val="21"/>
              </w:rPr>
              <w:t>训练前置场景录入过程真实可用。</w:t>
            </w:r>
          </w:p>
        </w:tc>
      </w:tr>
      <w:tr w14:paraId="39EF9B55">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E63E091">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0C7BE171">
            <w:pPr>
              <w:widowControl/>
              <w:spacing w:before="20" w:after="20" w:line="240" w:lineRule="auto"/>
              <w:ind w:firstLine="0"/>
              <w:jc w:val="left"/>
              <w:rPr>
                <w:sz w:val="21"/>
                <w:szCs w:val="21"/>
              </w:rPr>
            </w:pPr>
            <w:r>
              <w:t>在“导入组网算法”区域点击算法卡片，检查当前选中状态和页面反馈。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5310CE61">
            <w:pPr>
              <w:widowControl/>
              <w:spacing w:before="20" w:after="20" w:line="240" w:lineRule="auto"/>
              <w:ind w:firstLine="0"/>
              <w:jc w:val="left"/>
              <w:rPr>
                <w:sz w:val="21"/>
                <w:szCs w:val="21"/>
              </w:rPr>
            </w:pPr>
            <w:r>
              <w:rPr>
                <w:rFonts w:hint="eastAsia"/>
                <w:sz w:val="21"/>
                <w:szCs w:val="21"/>
              </w:rPr>
              <w:t>页面能够即时记录算法选择结果；当点击非默认算法卡片时，训练控制台应追加一条“已切换训练算法：&lt;算法名&gt;”提示。</w:t>
            </w:r>
          </w:p>
        </w:tc>
        <w:tc>
          <w:tcPr>
            <w:tcW w:w="2018" w:type="dxa"/>
            <w:tcBorders>
              <w:top w:val="single" w:color="000000" w:sz="6" w:space="0"/>
              <w:left w:val="single" w:color="000000" w:sz="6" w:space="0"/>
              <w:bottom w:val="single" w:color="000000" w:sz="6" w:space="0"/>
              <w:right w:val="single" w:color="000000" w:sz="12" w:space="0"/>
            </w:tcBorders>
            <w:vAlign w:val="center"/>
          </w:tcPr>
          <w:p w14:paraId="6B8C0F9D">
            <w:pPr>
              <w:widowControl/>
              <w:spacing w:before="20" w:after="20" w:line="240" w:lineRule="auto"/>
              <w:ind w:firstLine="0"/>
              <w:jc w:val="left"/>
              <w:rPr>
                <w:sz w:val="21"/>
                <w:szCs w:val="21"/>
              </w:rPr>
            </w:pPr>
            <w:r>
              <w:rPr>
                <w:rFonts w:hint="eastAsia"/>
                <w:sz w:val="21"/>
                <w:szCs w:val="21"/>
              </w:rPr>
              <w:t>算法选择过程真实可用，且控制台反馈与当前卡片选择一致。</w:t>
            </w:r>
          </w:p>
        </w:tc>
      </w:tr>
      <w:tr w14:paraId="1EFB975D">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200CB26">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60499A2C">
            <w:pPr>
              <w:widowControl/>
              <w:spacing w:before="20" w:after="20" w:line="240" w:lineRule="auto"/>
              <w:ind w:firstLine="0"/>
              <w:jc w:val="left"/>
              <w:rPr>
                <w:sz w:val="21"/>
                <w:szCs w:val="21"/>
              </w:rPr>
            </w:pPr>
            <w:r>
              <w:t>在“参数设置”区域切换到“算法参数”页签，检查各参数项可编辑，切换焦点后保持当前内容。</w:t>
            </w:r>
          </w:p>
        </w:tc>
        <w:tc>
          <w:tcPr>
            <w:tcW w:w="2499" w:type="dxa"/>
            <w:tcBorders>
              <w:top w:val="single" w:color="000000" w:sz="6" w:space="0"/>
              <w:left w:val="single" w:color="000000" w:sz="6" w:space="0"/>
              <w:bottom w:val="single" w:color="000000" w:sz="6" w:space="0"/>
              <w:right w:val="single" w:color="000000" w:sz="6" w:space="0"/>
            </w:tcBorders>
            <w:vAlign w:val="center"/>
          </w:tcPr>
          <w:p w14:paraId="20D1614D">
            <w:pPr>
              <w:widowControl/>
              <w:spacing w:before="20" w:after="20" w:line="240" w:lineRule="auto"/>
              <w:ind w:firstLine="0"/>
              <w:jc w:val="left"/>
              <w:rPr>
                <w:sz w:val="21"/>
                <w:szCs w:val="21"/>
              </w:rPr>
            </w:pPr>
            <w:r>
              <w:rPr>
                <w:rFonts w:hint="eastAsia"/>
                <w:sz w:val="21"/>
                <w:szCs w:val="21"/>
              </w:rPr>
              <w:t>上述 7 项算法参数均可在界面中直接录入或修改，且切换焦点后能够保持当前值。</w:t>
            </w:r>
          </w:p>
        </w:tc>
        <w:tc>
          <w:tcPr>
            <w:tcW w:w="2018" w:type="dxa"/>
            <w:tcBorders>
              <w:top w:val="single" w:color="000000" w:sz="6" w:space="0"/>
              <w:left w:val="single" w:color="000000" w:sz="6" w:space="0"/>
              <w:bottom w:val="single" w:color="000000" w:sz="6" w:space="0"/>
              <w:right w:val="single" w:color="000000" w:sz="12" w:space="0"/>
            </w:tcBorders>
            <w:vAlign w:val="center"/>
          </w:tcPr>
          <w:p w14:paraId="648FD59F">
            <w:pPr>
              <w:widowControl/>
              <w:spacing w:before="20" w:after="20" w:line="240" w:lineRule="auto"/>
              <w:ind w:firstLine="0"/>
              <w:jc w:val="left"/>
              <w:rPr>
                <w:sz w:val="21"/>
                <w:szCs w:val="21"/>
              </w:rPr>
            </w:pPr>
            <w:r>
              <w:rPr>
                <w:rFonts w:hint="eastAsia"/>
                <w:sz w:val="21"/>
                <w:szCs w:val="21"/>
              </w:rPr>
              <w:t>算法参数配置过程完整、可见、可复核；训练提交时应按上述参数口径发起。</w:t>
            </w:r>
          </w:p>
        </w:tc>
      </w:tr>
      <w:tr w14:paraId="14B1D597">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22E5966">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7F81F8FD">
            <w:pPr>
              <w:widowControl/>
              <w:spacing w:before="20" w:after="20" w:line="240" w:lineRule="auto"/>
              <w:ind w:firstLine="0"/>
              <w:jc w:val="left"/>
              <w:rPr>
                <w:sz w:val="21"/>
                <w:szCs w:val="21"/>
              </w:rPr>
            </w:pPr>
            <w:r>
              <w:t>切换到“仿真场景参数”页签，检查各参数项可选择或录入，切换页签后返回复核。</w:t>
            </w:r>
          </w:p>
        </w:tc>
        <w:tc>
          <w:tcPr>
            <w:tcW w:w="2499" w:type="dxa"/>
            <w:tcBorders>
              <w:top w:val="single" w:color="000000" w:sz="6" w:space="0"/>
              <w:left w:val="single" w:color="000000" w:sz="6" w:space="0"/>
              <w:bottom w:val="single" w:color="000000" w:sz="6" w:space="0"/>
              <w:right w:val="single" w:color="000000" w:sz="6" w:space="0"/>
            </w:tcBorders>
            <w:vAlign w:val="center"/>
          </w:tcPr>
          <w:p w14:paraId="1D8E93F6">
            <w:pPr>
              <w:widowControl/>
              <w:spacing w:before="20" w:after="20" w:line="240" w:lineRule="auto"/>
              <w:ind w:firstLine="0"/>
              <w:jc w:val="left"/>
              <w:rPr>
                <w:sz w:val="21"/>
                <w:szCs w:val="21"/>
              </w:rPr>
            </w:pPr>
            <w:r>
              <w:rPr>
                <w:rFonts w:hint="eastAsia"/>
                <w:sz w:val="21"/>
                <w:szCs w:val="21"/>
              </w:rPr>
              <w:t>上述 9 项仿真参数均可在界面中直接选择或录入，且切换页签后保持当前值。</w:t>
            </w:r>
          </w:p>
        </w:tc>
        <w:tc>
          <w:tcPr>
            <w:tcW w:w="2018" w:type="dxa"/>
            <w:tcBorders>
              <w:top w:val="single" w:color="000000" w:sz="6" w:space="0"/>
              <w:left w:val="single" w:color="000000" w:sz="6" w:space="0"/>
              <w:bottom w:val="single" w:color="000000" w:sz="6" w:space="0"/>
              <w:right w:val="single" w:color="000000" w:sz="12" w:space="0"/>
            </w:tcBorders>
            <w:vAlign w:val="center"/>
          </w:tcPr>
          <w:p w14:paraId="26DFFE0F">
            <w:pPr>
              <w:widowControl/>
              <w:spacing w:before="20" w:after="20" w:line="240" w:lineRule="auto"/>
              <w:ind w:firstLine="0"/>
              <w:jc w:val="left"/>
              <w:rPr>
                <w:sz w:val="21"/>
                <w:szCs w:val="21"/>
              </w:rPr>
            </w:pPr>
            <w:r>
              <w:rPr>
                <w:rFonts w:hint="eastAsia"/>
                <w:sz w:val="21"/>
                <w:szCs w:val="21"/>
              </w:rPr>
              <w:t>仿真场景参数配置过程完整、可见、可复核；训练提交时应按上述参数口径发起。</w:t>
            </w:r>
          </w:p>
        </w:tc>
      </w:tr>
      <w:tr w14:paraId="696E9F9A">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0C0E89F">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6" w:space="0"/>
              <w:right w:val="single" w:color="000000" w:sz="6" w:space="0"/>
            </w:tcBorders>
            <w:vAlign w:val="center"/>
          </w:tcPr>
          <w:p w14:paraId="4A57E485">
            <w:pPr>
              <w:widowControl/>
              <w:spacing w:before="20" w:after="20" w:line="240" w:lineRule="auto"/>
              <w:ind w:firstLine="0"/>
              <w:jc w:val="left"/>
              <w:rPr>
                <w:sz w:val="21"/>
                <w:szCs w:val="21"/>
              </w:rPr>
            </w:pPr>
            <w:r>
              <w:t>点击“启动训练”按钮，观察训练控制台首批输出。</w:t>
            </w:r>
          </w:p>
        </w:tc>
        <w:tc>
          <w:tcPr>
            <w:tcW w:w="2499" w:type="dxa"/>
            <w:tcBorders>
              <w:top w:val="single" w:color="000000" w:sz="6" w:space="0"/>
              <w:left w:val="single" w:color="000000" w:sz="6" w:space="0"/>
              <w:bottom w:val="single" w:color="000000" w:sz="6" w:space="0"/>
              <w:right w:val="single" w:color="000000" w:sz="6" w:space="0"/>
            </w:tcBorders>
            <w:vAlign w:val="center"/>
          </w:tcPr>
          <w:p w14:paraId="5449AAF5">
            <w:pPr>
              <w:widowControl/>
              <w:spacing w:before="20" w:after="20" w:line="240" w:lineRule="auto"/>
              <w:ind w:firstLine="0"/>
              <w:jc w:val="left"/>
              <w:rPr>
                <w:sz w:val="21"/>
                <w:szCs w:val="21"/>
              </w:rPr>
            </w:pPr>
            <w:r>
              <w:rPr>
                <w:rFonts w:hint="eastAsia"/>
                <w:sz w:val="21"/>
                <w:szCs w:val="21"/>
              </w:rPr>
              <w:t xml:space="preserve">页面进入训练执行状态，控制台应依次出现“准备启动训练”“POST /api/train 请求内容”“训练任务已启动”“已建立训练事件流连接”等输出，其中请求体应包含 </w:t>
            </w:r>
            <w:r>
              <w:rPr>
                <w:rFonts w:hint="eastAsia" w:ascii="Courier New" w:hAnsi="Courier New" w:eastAsia="Courier New" w:cs="Courier New"/>
                <w:sz w:val="21"/>
                <w:szCs w:val="21"/>
              </w:rPr>
              <w:t>scenario_name=typhoon_residual</w:t>
            </w:r>
            <w:r>
              <w:rPr>
                <w:rFonts w:hint="eastAsia"/>
                <w:sz w:val="21"/>
                <w:szCs w:val="21"/>
              </w:rPr>
              <w:t>、</w:t>
            </w:r>
            <w:r>
              <w:rPr>
                <w:rFonts w:hint="eastAsia" w:ascii="Courier New" w:hAnsi="Courier New" w:eastAsia="Courier New" w:cs="Courier New"/>
                <w:sz w:val="21"/>
                <w:szCs w:val="21"/>
              </w:rPr>
              <w:t>algorithm=ppo</w:t>
            </w:r>
            <w:r>
              <w:rPr>
                <w:rFonts w:hint="eastAsia"/>
                <w:sz w:val="21"/>
                <w:szCs w:val="21"/>
              </w:rPr>
              <w:t>、</w:t>
            </w:r>
            <w:r>
              <w:rPr>
                <w:rFonts w:hint="eastAsia" w:ascii="Courier New" w:hAnsi="Courier New" w:eastAsia="Courier New" w:cs="Courier New"/>
                <w:sz w:val="21"/>
                <w:szCs w:val="21"/>
              </w:rPr>
              <w:t>total_timesteps=12000</w:t>
            </w:r>
            <w:r>
              <w:rPr>
                <w:rFonts w:hint="eastAsia"/>
                <w:sz w:val="21"/>
                <w:szCs w:val="21"/>
              </w:rPr>
              <w:t>、</w:t>
            </w:r>
            <w:r>
              <w:rPr>
                <w:rFonts w:hint="eastAsia" w:ascii="Courier New" w:hAnsi="Courier New" w:eastAsia="Courier New" w:cs="Courier New"/>
                <w:sz w:val="21"/>
                <w:szCs w:val="21"/>
              </w:rPr>
              <w:t>learning_rate=0.0003</w:t>
            </w:r>
            <w:r>
              <w:rPr>
                <w:rFonts w:hint="eastAsia"/>
                <w:sz w:val="21"/>
                <w:szCs w:val="21"/>
              </w:rPr>
              <w:t>、</w:t>
            </w:r>
            <w:r>
              <w:rPr>
                <w:rFonts w:hint="eastAsia" w:ascii="Courier New" w:hAnsi="Courier New" w:eastAsia="Courier New" w:cs="Courier New"/>
                <w:sz w:val="21"/>
                <w:szCs w:val="21"/>
              </w:rPr>
              <w:t>discount_factor=0.99</w:t>
            </w:r>
            <w:r>
              <w:rPr>
                <w:rFonts w:hint="eastAsia"/>
                <w:sz w:val="21"/>
                <w:szCs w:val="21"/>
              </w:rPr>
              <w:t>、</w:t>
            </w:r>
            <w:r>
              <w:rPr>
                <w:rFonts w:hint="eastAsia" w:ascii="Courier New" w:hAnsi="Courier New" w:eastAsia="Courier New" w:cs="Courier New"/>
                <w:sz w:val="21"/>
                <w:szCs w:val="21"/>
              </w:rPr>
              <w:t>batch_size=256</w:t>
            </w:r>
            <w:r>
              <w:rPr>
                <w:rFonts w:hint="eastAsia"/>
                <w:sz w:val="21"/>
                <w:szCs w:val="21"/>
              </w:rPr>
              <w:t>、</w:t>
            </w:r>
            <w:r>
              <w:rPr>
                <w:rFonts w:hint="eastAsia" w:ascii="Courier New" w:hAnsi="Courier New" w:eastAsia="Courier New" w:cs="Courier New"/>
                <w:sz w:val="21"/>
                <w:szCs w:val="21"/>
              </w:rPr>
              <w:t>rollout_steps=1024</w:t>
            </w:r>
            <w:r>
              <w:rPr>
                <w:rFonts w:hint="eastAsia"/>
                <w:sz w:val="21"/>
                <w:szCs w:val="21"/>
              </w:rPr>
              <w:t>、</w:t>
            </w:r>
            <w:r>
              <w:rPr>
                <w:rFonts w:hint="eastAsia" w:ascii="Courier New" w:hAnsi="Courier New" w:eastAsia="Courier New" w:cs="Courier New"/>
                <w:sz w:val="21"/>
                <w:szCs w:val="21"/>
              </w:rPr>
              <w:t>entropy_coef=0.01</w:t>
            </w:r>
            <w:r>
              <w:rPr>
                <w:rFonts w:hint="eastAsia"/>
                <w:sz w:val="21"/>
                <w:szCs w:val="21"/>
              </w:rPr>
              <w:t>、</w:t>
            </w:r>
            <w:r>
              <w:rPr>
                <w:rFonts w:hint="eastAsia" w:ascii="Courier New" w:hAnsi="Courier New" w:eastAsia="Courier New" w:cs="Courier New"/>
                <w:sz w:val="21"/>
                <w:szCs w:val="21"/>
              </w:rPr>
              <w:t>clip_range=0.2</w:t>
            </w:r>
            <w:r>
              <w:rPr>
                <w:rFonts w:hint="eastAsia"/>
                <w:sz w:val="21"/>
                <w:szCs w:val="21"/>
              </w:rPr>
              <w:t>、</w:t>
            </w:r>
            <w:r>
              <w:rPr>
                <w:rFonts w:hint="eastAsia" w:ascii="Courier New" w:hAnsi="Courier New" w:eastAsia="Courier New" w:cs="Courier New"/>
                <w:sz w:val="21"/>
                <w:szCs w:val="21"/>
              </w:rPr>
              <w:t>eval_interval=4</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3AD6E2F7">
            <w:pPr>
              <w:widowControl/>
              <w:spacing w:before="20" w:after="20" w:line="240" w:lineRule="auto"/>
              <w:ind w:firstLine="0"/>
              <w:jc w:val="left"/>
              <w:rPr>
                <w:sz w:val="21"/>
                <w:szCs w:val="21"/>
              </w:rPr>
            </w:pPr>
            <w:r>
              <w:rPr>
                <w:rFonts w:hint="eastAsia"/>
                <w:sz w:val="21"/>
                <w:szCs w:val="21"/>
              </w:rPr>
              <w:t>训练任务可由前端独立发起，且控制台输出与当前页面配置一致。</w:t>
            </w:r>
          </w:p>
        </w:tc>
      </w:tr>
      <w:tr w14:paraId="652E5984">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828C46D">
            <w:pPr>
              <w:widowControl/>
              <w:spacing w:before="20" w:after="20" w:line="240" w:lineRule="auto"/>
              <w:ind w:firstLine="0"/>
              <w:jc w:val="center"/>
              <w:rPr>
                <w:sz w:val="21"/>
                <w:szCs w:val="21"/>
              </w:rPr>
            </w:pPr>
            <w:r>
              <w:rPr>
                <w:rFonts w:hint="eastAsia"/>
                <w:sz w:val="21"/>
                <w:szCs w:val="21"/>
              </w:rPr>
              <w:t>步骤 6</w:t>
            </w:r>
          </w:p>
        </w:tc>
        <w:tc>
          <w:tcPr>
            <w:tcW w:w="3700" w:type="dxa"/>
            <w:tcBorders>
              <w:top w:val="single" w:color="000000" w:sz="6" w:space="0"/>
              <w:left w:val="single" w:color="000000" w:sz="6" w:space="0"/>
              <w:bottom w:val="single" w:color="000000" w:sz="6" w:space="0"/>
              <w:right w:val="single" w:color="000000" w:sz="6" w:space="0"/>
            </w:tcBorders>
            <w:vAlign w:val="center"/>
          </w:tcPr>
          <w:p w14:paraId="5C8D10BE">
            <w:pPr>
              <w:widowControl/>
              <w:spacing w:before="20" w:after="20" w:line="240" w:lineRule="auto"/>
              <w:ind w:firstLine="0"/>
              <w:jc w:val="left"/>
              <w:rPr>
                <w:sz w:val="21"/>
                <w:szCs w:val="21"/>
              </w:rPr>
            </w:pPr>
            <w:r>
              <w:t>观察“训练结果”区域和训练控制台，检查状态、图表和过程信息是否持续刷新。</w:t>
            </w:r>
          </w:p>
        </w:tc>
        <w:tc>
          <w:tcPr>
            <w:tcW w:w="2499" w:type="dxa"/>
            <w:tcBorders>
              <w:top w:val="single" w:color="000000" w:sz="6" w:space="0"/>
              <w:left w:val="single" w:color="000000" w:sz="6" w:space="0"/>
              <w:bottom w:val="single" w:color="000000" w:sz="6" w:space="0"/>
              <w:right w:val="single" w:color="000000" w:sz="6" w:space="0"/>
            </w:tcBorders>
            <w:vAlign w:val="center"/>
          </w:tcPr>
          <w:p w14:paraId="751424C1">
            <w:pPr>
              <w:widowControl/>
              <w:spacing w:before="20" w:after="20" w:line="240" w:lineRule="auto"/>
              <w:ind w:firstLine="0"/>
              <w:jc w:val="left"/>
              <w:rPr>
                <w:sz w:val="21"/>
                <w:szCs w:val="21"/>
              </w:rPr>
            </w:pPr>
            <w:r>
              <w:rPr>
                <w:rFonts w:hint="eastAsia"/>
                <w:sz w:val="21"/>
                <w:szCs w:val="21"/>
              </w:rPr>
              <w:t>页面持续输出“状态变化”“episode”“update”“evaluation”等信息；监控图表能够随训练过程更新。</w:t>
            </w:r>
          </w:p>
        </w:tc>
        <w:tc>
          <w:tcPr>
            <w:tcW w:w="2018" w:type="dxa"/>
            <w:tcBorders>
              <w:top w:val="single" w:color="000000" w:sz="6" w:space="0"/>
              <w:left w:val="single" w:color="000000" w:sz="6" w:space="0"/>
              <w:bottom w:val="single" w:color="000000" w:sz="6" w:space="0"/>
              <w:right w:val="single" w:color="000000" w:sz="12" w:space="0"/>
            </w:tcBorders>
            <w:vAlign w:val="center"/>
          </w:tcPr>
          <w:p w14:paraId="10BFE139">
            <w:pPr>
              <w:widowControl/>
              <w:spacing w:before="20" w:after="20" w:line="240" w:lineRule="auto"/>
              <w:ind w:firstLine="0"/>
              <w:jc w:val="left"/>
              <w:rPr>
                <w:sz w:val="21"/>
                <w:szCs w:val="21"/>
              </w:rPr>
            </w:pPr>
            <w:r>
              <w:rPr>
                <w:rFonts w:hint="eastAsia"/>
                <w:sz w:val="21"/>
                <w:szCs w:val="21"/>
              </w:rPr>
              <w:t>训练过程具备可观察性；至少应看到状态、轮次或评估类输出中的一种动态更新。</w:t>
            </w:r>
          </w:p>
        </w:tc>
      </w:tr>
      <w:tr w14:paraId="4CD2679A">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0DA02A36">
            <w:pPr>
              <w:widowControl/>
              <w:spacing w:before="20" w:after="20" w:line="240" w:lineRule="auto"/>
              <w:ind w:firstLine="0"/>
              <w:jc w:val="center"/>
              <w:rPr>
                <w:sz w:val="21"/>
                <w:szCs w:val="21"/>
              </w:rPr>
            </w:pPr>
            <w:r>
              <w:rPr>
                <w:rFonts w:hint="eastAsia"/>
                <w:sz w:val="21"/>
                <w:szCs w:val="21"/>
              </w:rPr>
              <w:t>步骤 7</w:t>
            </w:r>
          </w:p>
        </w:tc>
        <w:tc>
          <w:tcPr>
            <w:tcW w:w="3700" w:type="dxa"/>
            <w:tcBorders>
              <w:top w:val="single" w:color="000000" w:sz="6" w:space="0"/>
              <w:left w:val="single" w:color="000000" w:sz="6" w:space="0"/>
              <w:bottom w:val="single" w:color="000000" w:sz="12" w:space="0"/>
              <w:right w:val="single" w:color="000000" w:sz="6" w:space="0"/>
            </w:tcBorders>
            <w:vAlign w:val="center"/>
          </w:tcPr>
          <w:p w14:paraId="3375C8AD">
            <w:pPr>
              <w:widowControl/>
              <w:spacing w:before="20" w:after="20" w:line="240" w:lineRule="auto"/>
              <w:ind w:firstLine="0"/>
              <w:jc w:val="left"/>
              <w:rPr>
                <w:sz w:val="21"/>
                <w:szCs w:val="21"/>
              </w:rPr>
            </w:pPr>
            <w:r>
              <w:t>训练结束后检查结果区域、训练记录和回放记录。</w:t>
            </w:r>
          </w:p>
        </w:tc>
        <w:tc>
          <w:tcPr>
            <w:tcW w:w="2499" w:type="dxa"/>
            <w:tcBorders>
              <w:top w:val="single" w:color="000000" w:sz="6" w:space="0"/>
              <w:left w:val="single" w:color="000000" w:sz="6" w:space="0"/>
              <w:bottom w:val="single" w:color="000000" w:sz="12" w:space="0"/>
              <w:right w:val="single" w:color="000000" w:sz="6" w:space="0"/>
            </w:tcBorders>
            <w:vAlign w:val="center"/>
          </w:tcPr>
          <w:p w14:paraId="32839E68">
            <w:pPr>
              <w:widowControl/>
              <w:spacing w:before="20" w:after="20" w:line="240" w:lineRule="auto"/>
              <w:ind w:firstLine="0"/>
              <w:jc w:val="left"/>
              <w:rPr>
                <w:sz w:val="21"/>
                <w:szCs w:val="21"/>
              </w:rPr>
            </w:pPr>
            <w:r>
              <w:rPr>
                <w:rFonts w:hint="eastAsia"/>
                <w:sz w:val="21"/>
                <w:szCs w:val="21"/>
              </w:rPr>
              <w:t xml:space="preserve">控制台应出现“训练完成”对应输出，且 </w:t>
            </w:r>
            <w:r>
              <w:rPr>
                <w:rFonts w:hint="eastAsia" w:ascii="Courier New" w:hAnsi="Courier New" w:eastAsia="Courier New" w:cs="Courier New"/>
                <w:sz w:val="21"/>
                <w:szCs w:val="21"/>
              </w:rPr>
              <w:t>total_timesteps=12000</w:t>
            </w:r>
            <w:r>
              <w:rPr>
                <w:rFonts w:hint="eastAsia"/>
                <w:sz w:val="21"/>
                <w:szCs w:val="21"/>
              </w:rPr>
              <w:t>；训练正常结束，并形成相应结果记录和回放留痕；本用例作为不少于 3 种极端灾害场景训练要求中的台风场景训练证据。</w:t>
            </w:r>
          </w:p>
        </w:tc>
        <w:tc>
          <w:tcPr>
            <w:tcW w:w="2018" w:type="dxa"/>
            <w:tcBorders>
              <w:top w:val="single" w:color="000000" w:sz="6" w:space="0"/>
              <w:left w:val="single" w:color="000000" w:sz="6" w:space="0"/>
              <w:bottom w:val="single" w:color="000000" w:sz="12" w:space="0"/>
              <w:right w:val="single" w:color="000000" w:sz="12" w:space="0"/>
            </w:tcBorders>
            <w:vAlign w:val="center"/>
          </w:tcPr>
          <w:p w14:paraId="113700C3">
            <w:pPr>
              <w:widowControl/>
              <w:spacing w:before="20" w:after="20" w:line="240" w:lineRule="auto"/>
              <w:ind w:firstLine="0"/>
              <w:jc w:val="left"/>
              <w:rPr>
                <w:sz w:val="21"/>
                <w:szCs w:val="21"/>
              </w:rPr>
            </w:pPr>
            <w:r>
              <w:rPr>
                <w:rFonts w:hint="eastAsia"/>
                <w:sz w:val="21"/>
                <w:szCs w:val="21"/>
              </w:rPr>
              <w:t>台风场景训练链路完整，并构成“至少 3 种极端灾害场景训练”指标的一部分。</w:t>
            </w:r>
          </w:p>
        </w:tc>
      </w:tr>
    </w:tbl>
    <w:p w14:paraId="5B27C81A"/>
    <w:p w14:paraId="69C7E8B4">
      <w:pPr>
        <w:pStyle w:val="3"/>
        <w:numPr>
          <w:ilvl w:val="0"/>
          <w:numId w:val="0"/>
        </w:numPr>
        <w:spacing w:before="156" w:after="156"/>
        <w:ind w:left="0" w:firstLine="0"/>
      </w:pPr>
      <w:bookmarkStart w:id="42" w:name="_TocAuto1018"/>
      <w:bookmarkStart w:id="43" w:name="_Toc1985245543"/>
      <w:r>
        <w:rPr>
          <w:rFonts w:hint="eastAsia"/>
        </w:rPr>
        <w:t>TC-ZB-01-02 洪水场景训练测试</w:t>
      </w:r>
      <w:bookmarkEnd w:id="42"/>
      <w:bookmarkEnd w:id="43"/>
    </w:p>
    <w:tbl>
      <w:tblPr>
        <w:tblStyle w:val="15"/>
        <w:tblW w:w="9317" w:type="dxa"/>
        <w:tblInd w:w="-249" w:type="dxa"/>
        <w:tblLayout w:type="fixed"/>
        <w:tblCellMar>
          <w:top w:w="0" w:type="dxa"/>
          <w:left w:w="108" w:type="dxa"/>
          <w:bottom w:w="0" w:type="dxa"/>
          <w:right w:w="108" w:type="dxa"/>
        </w:tblCellMar>
      </w:tblPr>
      <w:tblGrid>
        <w:gridCol w:w="1700"/>
        <w:gridCol w:w="7617"/>
      </w:tblGrid>
      <w:tr w14:paraId="5A72E869">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1BCF30F6">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179624F8">
            <w:pPr>
              <w:widowControl/>
              <w:spacing w:before="20" w:after="20" w:line="240" w:lineRule="auto"/>
              <w:ind w:firstLine="0"/>
              <w:jc w:val="center"/>
              <w:rPr>
                <w:b/>
                <w:sz w:val="21"/>
                <w:szCs w:val="21"/>
              </w:rPr>
            </w:pPr>
            <w:r>
              <w:rPr>
                <w:rFonts w:hint="eastAsia"/>
                <w:b/>
                <w:sz w:val="21"/>
                <w:szCs w:val="21"/>
              </w:rPr>
              <w:t>内容</w:t>
            </w:r>
          </w:p>
        </w:tc>
      </w:tr>
      <w:tr w14:paraId="3D5D4CBA">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D342F25">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1444A18B">
            <w:pPr>
              <w:widowControl/>
              <w:spacing w:before="20" w:after="20" w:line="240" w:lineRule="auto"/>
              <w:ind w:firstLine="0"/>
              <w:jc w:val="center"/>
              <w:rPr>
                <w:sz w:val="21"/>
                <w:szCs w:val="21"/>
              </w:rPr>
            </w:pPr>
            <w:r>
              <w:rPr>
                <w:rFonts w:hint="eastAsia"/>
                <w:sz w:val="21"/>
                <w:szCs w:val="21"/>
              </w:rPr>
              <w:t>洪水场景训练测试</w:t>
            </w:r>
          </w:p>
        </w:tc>
      </w:tr>
      <w:tr w14:paraId="68E9FD2A">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4E47B86">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24B34798">
            <w:pPr>
              <w:widowControl/>
              <w:spacing w:before="20" w:after="20" w:line="240" w:lineRule="auto"/>
              <w:ind w:firstLine="0"/>
              <w:jc w:val="center"/>
              <w:rPr>
                <w:sz w:val="21"/>
                <w:szCs w:val="21"/>
              </w:rPr>
            </w:pPr>
            <w:r>
              <w:rPr>
                <w:rFonts w:hint="eastAsia"/>
                <w:sz w:val="21"/>
                <w:szCs w:val="21"/>
              </w:rPr>
              <w:t>TC-ZB-01-02</w:t>
            </w:r>
          </w:p>
        </w:tc>
      </w:tr>
      <w:tr w14:paraId="56FFAD87">
        <w:trPr>
          <w:cantSplit/>
        </w:trPr>
        <w:tc>
          <w:tcPr>
            <w:tcW w:w="1700" w:type="dxa"/>
            <w:tcBorders>
              <w:top w:val="single" w:color="000000" w:sz="6" w:space="0"/>
              <w:left w:val="single" w:color="000000" w:sz="12" w:space="0"/>
              <w:bottom w:val="single" w:color="000000" w:sz="6" w:space="0"/>
              <w:right w:val="single" w:color="000000" w:sz="6" w:space="0"/>
            </w:tcBorders>
          </w:tcPr>
          <w:p w14:paraId="3AE27676">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3E2AA0CF">
            <w:pPr>
              <w:widowControl/>
              <w:spacing w:before="20" w:after="20" w:line="240" w:lineRule="auto"/>
              <w:ind w:firstLine="0"/>
              <w:jc w:val="left"/>
              <w:rPr>
                <w:sz w:val="21"/>
                <w:szCs w:val="21"/>
              </w:rPr>
            </w:pPr>
            <w:r>
              <w:rPr>
                <w:rFonts w:hint="eastAsia"/>
                <w:sz w:val="21"/>
                <w:szCs w:val="21"/>
              </w:rPr>
              <w:t>本测试的目的是验证系统在洪水灾害场景下具备独立训练能力，并能够形成与台风场景一致的训练闭环。</w:t>
            </w:r>
          </w:p>
        </w:tc>
      </w:tr>
      <w:tr w14:paraId="24AF4BB8">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8258D77">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4CC44F0B">
            <w:pPr>
              <w:widowControl/>
              <w:spacing w:before="20" w:after="20" w:line="240" w:lineRule="auto"/>
              <w:ind w:firstLine="0"/>
              <w:jc w:val="left"/>
              <w:rPr>
                <w:sz w:val="21"/>
                <w:szCs w:val="21"/>
              </w:rPr>
            </w:pPr>
            <w:r>
              <w:rPr>
                <w:rFonts w:hint="eastAsia"/>
                <w:sz w:val="21"/>
                <w:szCs w:val="21"/>
              </w:rPr>
              <w:t>指标(1) 建立应急广播与通信智能配置算法，支持通信制式 ≥ 4，完成至少 3 种极端灾害场景下训练，模型参数 ≥ 500 万。</w:t>
            </w:r>
          </w:p>
        </w:tc>
      </w:tr>
      <w:tr w14:paraId="47415F98">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68429375">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637F4BE3">
            <w:pPr>
              <w:widowControl/>
              <w:spacing w:before="20" w:after="20" w:line="240" w:lineRule="auto"/>
              <w:ind w:firstLine="0"/>
              <w:jc w:val="left"/>
              <w:rPr>
                <w:sz w:val="21"/>
                <w:szCs w:val="21"/>
              </w:rPr>
            </w:pPr>
            <w:r>
              <w:rPr>
                <w:rFonts w:hint="eastAsia"/>
                <w:sz w:val="21"/>
                <w:szCs w:val="21"/>
              </w:rPr>
              <w:t>技术指标：Z1。</w:t>
            </w:r>
          </w:p>
        </w:tc>
      </w:tr>
      <w:tr w14:paraId="7A5BB12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57ADDD7B">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16860C9A">
            <w:pPr>
              <w:widowControl/>
              <w:spacing w:before="20" w:after="20" w:line="240" w:lineRule="auto"/>
              <w:ind w:firstLine="0"/>
              <w:jc w:val="left"/>
              <w:rPr>
                <w:sz w:val="21"/>
                <w:szCs w:val="21"/>
              </w:rPr>
            </w:pPr>
            <w:r>
              <w:rPr>
                <w:rFonts w:hint="eastAsia"/>
                <w:sz w:val="21"/>
                <w:szCs w:val="21"/>
              </w:rPr>
              <w:t>系统首页、模型训练页面和训练监控区域可正常访问，洪水场景已纳入训练流程。</w:t>
            </w:r>
          </w:p>
        </w:tc>
      </w:tr>
    </w:tbl>
    <w:p w14:paraId="7347249E"/>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525B078D">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730515DE">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610A1E45">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4D4B02D5">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25A17D47">
            <w:pPr>
              <w:widowControl/>
              <w:spacing w:before="20" w:after="20" w:line="240" w:lineRule="auto"/>
              <w:ind w:firstLine="0"/>
              <w:jc w:val="center"/>
              <w:rPr>
                <w:b/>
                <w:sz w:val="21"/>
                <w:szCs w:val="21"/>
              </w:rPr>
            </w:pPr>
            <w:r>
              <w:rPr>
                <w:rFonts w:hint="eastAsia"/>
                <w:b/>
                <w:sz w:val="21"/>
                <w:szCs w:val="21"/>
              </w:rPr>
              <w:t>评估准则</w:t>
            </w:r>
          </w:p>
        </w:tc>
      </w:tr>
      <w:tr w14:paraId="3A844406">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F3E0900">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55C49E9E">
            <w:pPr>
              <w:widowControl/>
              <w:spacing w:before="20" w:after="20" w:line="240" w:lineRule="auto"/>
              <w:ind w:firstLine="0"/>
              <w:jc w:val="left"/>
              <w:rPr>
                <w:sz w:val="21"/>
                <w:szCs w:val="21"/>
              </w:rPr>
            </w:pPr>
            <w:r>
              <w:t>点击系统首页“模型训练”进入模型训练页面，在“场景录入”区域选择“洪水”，检查各录入字段可填写并可保留当前内容。</w:t>
            </w:r>
          </w:p>
        </w:tc>
        <w:tc>
          <w:tcPr>
            <w:tcW w:w="2499" w:type="dxa"/>
            <w:tcBorders>
              <w:top w:val="single" w:color="000000" w:sz="6" w:space="0"/>
              <w:left w:val="single" w:color="000000" w:sz="6" w:space="0"/>
              <w:bottom w:val="single" w:color="000000" w:sz="6" w:space="0"/>
              <w:right w:val="single" w:color="000000" w:sz="6" w:space="0"/>
            </w:tcBorders>
            <w:vAlign w:val="center"/>
          </w:tcPr>
          <w:p w14:paraId="29F93E2F">
            <w:pPr>
              <w:widowControl/>
              <w:spacing w:before="20" w:after="20" w:line="240" w:lineRule="auto"/>
              <w:ind w:firstLine="0"/>
              <w:jc w:val="left"/>
              <w:rPr>
                <w:sz w:val="21"/>
                <w:szCs w:val="21"/>
              </w:rPr>
            </w:pPr>
            <w:r>
              <w:rPr>
                <w:rFonts w:hint="eastAsia"/>
                <w:sz w:val="21"/>
                <w:szCs w:val="21"/>
              </w:rPr>
              <w:t>页面能够保存洪水相关录入信息，并将该灾害类型用于当前训练场景选择。</w:t>
            </w:r>
          </w:p>
        </w:tc>
        <w:tc>
          <w:tcPr>
            <w:tcW w:w="2018" w:type="dxa"/>
            <w:tcBorders>
              <w:top w:val="single" w:color="000000" w:sz="6" w:space="0"/>
              <w:left w:val="single" w:color="000000" w:sz="6" w:space="0"/>
              <w:bottom w:val="single" w:color="000000" w:sz="6" w:space="0"/>
              <w:right w:val="single" w:color="000000" w:sz="12" w:space="0"/>
            </w:tcBorders>
            <w:vAlign w:val="center"/>
          </w:tcPr>
          <w:p w14:paraId="0AE660B9">
            <w:pPr>
              <w:widowControl/>
              <w:spacing w:before="20" w:after="20" w:line="240" w:lineRule="auto"/>
              <w:ind w:firstLine="0"/>
              <w:jc w:val="left"/>
              <w:rPr>
                <w:sz w:val="21"/>
                <w:szCs w:val="21"/>
              </w:rPr>
            </w:pPr>
            <w:r>
              <w:rPr>
                <w:rFonts w:hint="eastAsia"/>
                <w:sz w:val="21"/>
                <w:szCs w:val="21"/>
              </w:rPr>
              <w:t>洪水场景训练入口可用。</w:t>
            </w:r>
          </w:p>
        </w:tc>
      </w:tr>
      <w:tr w14:paraId="50C5B0F5">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0216D3C">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78AD2B1C">
            <w:pPr>
              <w:widowControl/>
              <w:spacing w:before="20" w:after="20" w:line="240" w:lineRule="auto"/>
              <w:ind w:firstLine="0"/>
              <w:jc w:val="left"/>
              <w:rPr>
                <w:sz w:val="21"/>
                <w:szCs w:val="21"/>
              </w:rPr>
            </w:pPr>
            <w:r>
              <w:t>在“导入组网算法”区域点击算法卡片，检查当前选中状态和页面反馈。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0D2F6F77">
            <w:pPr>
              <w:widowControl/>
              <w:spacing w:before="20" w:after="20" w:line="240" w:lineRule="auto"/>
              <w:ind w:firstLine="0"/>
              <w:jc w:val="left"/>
              <w:rPr>
                <w:sz w:val="21"/>
                <w:szCs w:val="21"/>
              </w:rPr>
            </w:pPr>
            <w:r>
              <w:rPr>
                <w:rFonts w:hint="eastAsia"/>
                <w:sz w:val="21"/>
                <w:szCs w:val="21"/>
              </w:rPr>
              <w:t>页面能够即时记录算法选择结果；当点击非默认算法卡片时，训练控制台应追加一条“已切换训练算法：&lt;算法名&gt;”提示。</w:t>
            </w:r>
          </w:p>
        </w:tc>
        <w:tc>
          <w:tcPr>
            <w:tcW w:w="2018" w:type="dxa"/>
            <w:tcBorders>
              <w:top w:val="single" w:color="000000" w:sz="6" w:space="0"/>
              <w:left w:val="single" w:color="000000" w:sz="6" w:space="0"/>
              <w:bottom w:val="single" w:color="000000" w:sz="6" w:space="0"/>
              <w:right w:val="single" w:color="000000" w:sz="12" w:space="0"/>
            </w:tcBorders>
            <w:vAlign w:val="center"/>
          </w:tcPr>
          <w:p w14:paraId="6B0FA7A1">
            <w:pPr>
              <w:widowControl/>
              <w:spacing w:before="20" w:after="20" w:line="240" w:lineRule="auto"/>
              <w:ind w:firstLine="0"/>
              <w:jc w:val="left"/>
              <w:rPr>
                <w:sz w:val="21"/>
                <w:szCs w:val="21"/>
              </w:rPr>
            </w:pPr>
            <w:r>
              <w:rPr>
                <w:rFonts w:hint="eastAsia"/>
                <w:sz w:val="21"/>
                <w:szCs w:val="21"/>
              </w:rPr>
              <w:t>算法选择过程真实可用，且控制台反馈与当前卡片选择一致。</w:t>
            </w:r>
          </w:p>
        </w:tc>
      </w:tr>
      <w:tr w14:paraId="671FA6FC">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D8D5A7E">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2334579E">
            <w:pPr>
              <w:widowControl/>
              <w:spacing w:before="20" w:after="20" w:line="240" w:lineRule="auto"/>
              <w:ind w:firstLine="0"/>
              <w:jc w:val="left"/>
              <w:rPr>
                <w:sz w:val="21"/>
                <w:szCs w:val="21"/>
              </w:rPr>
            </w:pPr>
            <w:r>
              <w:t>在“参数设置”区域依次检查“算法参数”和“仿真场景参数”两类配置项，切换页签后返回复核。</w:t>
            </w:r>
          </w:p>
        </w:tc>
        <w:tc>
          <w:tcPr>
            <w:tcW w:w="2499" w:type="dxa"/>
            <w:tcBorders>
              <w:top w:val="single" w:color="000000" w:sz="6" w:space="0"/>
              <w:left w:val="single" w:color="000000" w:sz="6" w:space="0"/>
              <w:bottom w:val="single" w:color="000000" w:sz="6" w:space="0"/>
              <w:right w:val="single" w:color="000000" w:sz="6" w:space="0"/>
            </w:tcBorders>
            <w:vAlign w:val="center"/>
          </w:tcPr>
          <w:p w14:paraId="2F6B47AE">
            <w:pPr>
              <w:widowControl/>
              <w:spacing w:before="20" w:after="20" w:line="240" w:lineRule="auto"/>
              <w:ind w:firstLine="0"/>
              <w:jc w:val="left"/>
              <w:rPr>
                <w:sz w:val="21"/>
                <w:szCs w:val="21"/>
              </w:rPr>
            </w:pPr>
            <w:r>
              <w:rPr>
                <w:rFonts w:hint="eastAsia"/>
                <w:sz w:val="21"/>
                <w:szCs w:val="21"/>
              </w:rPr>
              <w:t>两类参数均可通过界面完成配置并保持当前值。</w:t>
            </w:r>
          </w:p>
        </w:tc>
        <w:tc>
          <w:tcPr>
            <w:tcW w:w="2018" w:type="dxa"/>
            <w:tcBorders>
              <w:top w:val="single" w:color="000000" w:sz="6" w:space="0"/>
              <w:left w:val="single" w:color="000000" w:sz="6" w:space="0"/>
              <w:bottom w:val="single" w:color="000000" w:sz="6" w:space="0"/>
              <w:right w:val="single" w:color="000000" w:sz="12" w:space="0"/>
            </w:tcBorders>
            <w:vAlign w:val="center"/>
          </w:tcPr>
          <w:p w14:paraId="3ABA0BBE">
            <w:pPr>
              <w:widowControl/>
              <w:spacing w:before="20" w:after="20" w:line="240" w:lineRule="auto"/>
              <w:ind w:firstLine="0"/>
              <w:jc w:val="left"/>
              <w:rPr>
                <w:sz w:val="21"/>
                <w:szCs w:val="21"/>
              </w:rPr>
            </w:pPr>
            <w:r>
              <w:rPr>
                <w:rFonts w:hint="eastAsia"/>
                <w:sz w:val="21"/>
                <w:szCs w:val="21"/>
              </w:rPr>
              <w:t>参数配置过程完整、可见、可复核。</w:t>
            </w:r>
          </w:p>
        </w:tc>
      </w:tr>
      <w:tr w14:paraId="118BE9A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9AB8EEB">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4448FD00">
            <w:pPr>
              <w:widowControl/>
              <w:spacing w:before="20" w:after="20" w:line="240" w:lineRule="auto"/>
              <w:ind w:firstLine="0"/>
              <w:jc w:val="left"/>
              <w:rPr>
                <w:sz w:val="21"/>
                <w:szCs w:val="21"/>
              </w:rPr>
            </w:pPr>
            <w:r>
              <w:t>点击“启动训练”按钮，观察页面状态和训练控制台首批输出。</w:t>
            </w:r>
          </w:p>
        </w:tc>
        <w:tc>
          <w:tcPr>
            <w:tcW w:w="2499" w:type="dxa"/>
            <w:tcBorders>
              <w:top w:val="single" w:color="000000" w:sz="6" w:space="0"/>
              <w:left w:val="single" w:color="000000" w:sz="6" w:space="0"/>
              <w:bottom w:val="single" w:color="000000" w:sz="6" w:space="0"/>
              <w:right w:val="single" w:color="000000" w:sz="6" w:space="0"/>
            </w:tcBorders>
            <w:vAlign w:val="center"/>
          </w:tcPr>
          <w:p w14:paraId="14AB8DF5">
            <w:pPr>
              <w:widowControl/>
              <w:spacing w:before="20" w:after="20" w:line="240" w:lineRule="auto"/>
              <w:ind w:firstLine="0"/>
              <w:jc w:val="left"/>
              <w:rPr>
                <w:sz w:val="21"/>
                <w:szCs w:val="21"/>
              </w:rPr>
            </w:pPr>
            <w:r>
              <w:rPr>
                <w:rFonts w:hint="eastAsia"/>
                <w:sz w:val="21"/>
                <w:szCs w:val="21"/>
              </w:rPr>
              <w:t xml:space="preserve">系统正常进入训练状态，训练控制台依次出现“准备启动训练”“POST /api/train 请求内容”“训练任务已启动”“已建立训练事件流连接”等输出；其中请求体应包含 </w:t>
            </w:r>
            <w:r>
              <w:rPr>
                <w:rFonts w:hint="eastAsia" w:ascii="Courier New" w:hAnsi="Courier New" w:eastAsia="Courier New" w:cs="Courier New"/>
                <w:sz w:val="21"/>
                <w:szCs w:val="21"/>
              </w:rPr>
              <w:t>scenario_name=flood_no_residual</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0A991F72">
            <w:pPr>
              <w:widowControl/>
              <w:spacing w:before="20" w:after="20" w:line="240" w:lineRule="auto"/>
              <w:ind w:firstLine="0"/>
              <w:jc w:val="left"/>
              <w:rPr>
                <w:sz w:val="21"/>
                <w:szCs w:val="21"/>
              </w:rPr>
            </w:pPr>
            <w:r>
              <w:rPr>
                <w:rFonts w:hint="eastAsia"/>
                <w:sz w:val="21"/>
                <w:szCs w:val="21"/>
              </w:rPr>
              <w:t>训练可被前端直接触发，且请求参数与洪水场景对应。</w:t>
            </w:r>
          </w:p>
        </w:tc>
      </w:tr>
      <w:tr w14:paraId="595ED3ED">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141BDB4F">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4BCBF7A9">
            <w:pPr>
              <w:widowControl/>
              <w:spacing w:before="20" w:after="20" w:line="240" w:lineRule="auto"/>
              <w:ind w:firstLine="0"/>
              <w:jc w:val="left"/>
              <w:rPr>
                <w:sz w:val="21"/>
                <w:szCs w:val="21"/>
              </w:rPr>
            </w:pPr>
            <w:r>
              <w:t>观察训练过程中的状态刷新和图表输出，训练结束后检查结果提示、训练记录和回放记录。</w:t>
            </w:r>
          </w:p>
        </w:tc>
        <w:tc>
          <w:tcPr>
            <w:tcW w:w="2499" w:type="dxa"/>
            <w:tcBorders>
              <w:top w:val="single" w:color="000000" w:sz="6" w:space="0"/>
              <w:left w:val="single" w:color="000000" w:sz="6" w:space="0"/>
              <w:bottom w:val="single" w:color="000000" w:sz="12" w:space="0"/>
              <w:right w:val="single" w:color="000000" w:sz="6" w:space="0"/>
            </w:tcBorders>
            <w:vAlign w:val="center"/>
          </w:tcPr>
          <w:p w14:paraId="06A93257">
            <w:pPr>
              <w:widowControl/>
              <w:spacing w:before="20" w:after="20" w:line="240" w:lineRule="auto"/>
              <w:ind w:firstLine="0"/>
              <w:jc w:val="left"/>
              <w:rPr>
                <w:sz w:val="21"/>
                <w:szCs w:val="21"/>
              </w:rPr>
            </w:pPr>
            <w:r>
              <w:rPr>
                <w:rFonts w:hint="eastAsia"/>
                <w:sz w:val="21"/>
                <w:szCs w:val="21"/>
              </w:rPr>
              <w:t>训练过程连续可见，控制台应出现“状态变化”“训练轮次”“过程更新”“评估结果”“训练完成”等输出；训练结束后形成相应结果记录和回放留痕；本用例作为不少于 3 种极端灾害场景训练要求中的洪水场景训练证据。</w:t>
            </w:r>
          </w:p>
        </w:tc>
        <w:tc>
          <w:tcPr>
            <w:tcW w:w="2018" w:type="dxa"/>
            <w:tcBorders>
              <w:top w:val="single" w:color="000000" w:sz="6" w:space="0"/>
              <w:left w:val="single" w:color="000000" w:sz="6" w:space="0"/>
              <w:bottom w:val="single" w:color="000000" w:sz="12" w:space="0"/>
              <w:right w:val="single" w:color="000000" w:sz="12" w:space="0"/>
            </w:tcBorders>
            <w:vAlign w:val="center"/>
          </w:tcPr>
          <w:p w14:paraId="1779EE3C">
            <w:pPr>
              <w:widowControl/>
              <w:spacing w:before="20" w:after="20" w:line="240" w:lineRule="auto"/>
              <w:ind w:firstLine="0"/>
              <w:jc w:val="left"/>
              <w:rPr>
                <w:sz w:val="21"/>
                <w:szCs w:val="21"/>
              </w:rPr>
            </w:pPr>
            <w:r>
              <w:rPr>
                <w:rFonts w:hint="eastAsia"/>
                <w:sz w:val="21"/>
                <w:szCs w:val="21"/>
              </w:rPr>
              <w:t>洪水场景训练闭环完整，并构成“至少 3 种极端灾害场景训练”指标的一部分。</w:t>
            </w:r>
          </w:p>
        </w:tc>
      </w:tr>
    </w:tbl>
    <w:p w14:paraId="7BAA7D12"/>
    <w:p w14:paraId="1A4BB9ED">
      <w:pPr>
        <w:pStyle w:val="3"/>
        <w:numPr>
          <w:ilvl w:val="0"/>
          <w:numId w:val="0"/>
        </w:numPr>
        <w:spacing w:before="156" w:after="156"/>
        <w:ind w:left="0" w:firstLine="0"/>
      </w:pPr>
      <w:bookmarkStart w:id="44" w:name="_TocAuto1019"/>
      <w:bookmarkStart w:id="45" w:name="_Toc637061434"/>
      <w:r>
        <w:rPr>
          <w:rFonts w:hint="eastAsia"/>
        </w:rPr>
        <w:t>TC-ZB-01-03 地震场景训练测试</w:t>
      </w:r>
      <w:bookmarkEnd w:id="44"/>
      <w:bookmarkEnd w:id="45"/>
    </w:p>
    <w:tbl>
      <w:tblPr>
        <w:tblStyle w:val="15"/>
        <w:tblW w:w="9317" w:type="dxa"/>
        <w:tblInd w:w="-249" w:type="dxa"/>
        <w:tblLayout w:type="fixed"/>
        <w:tblCellMar>
          <w:top w:w="0" w:type="dxa"/>
          <w:left w:w="108" w:type="dxa"/>
          <w:bottom w:w="0" w:type="dxa"/>
          <w:right w:w="108" w:type="dxa"/>
        </w:tblCellMar>
      </w:tblPr>
      <w:tblGrid>
        <w:gridCol w:w="1700"/>
        <w:gridCol w:w="7617"/>
      </w:tblGrid>
      <w:tr w14:paraId="0246E85C">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7F361BF9">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768C3C90">
            <w:pPr>
              <w:widowControl/>
              <w:spacing w:before="20" w:after="20" w:line="240" w:lineRule="auto"/>
              <w:ind w:firstLine="0"/>
              <w:jc w:val="center"/>
              <w:rPr>
                <w:b/>
                <w:sz w:val="21"/>
                <w:szCs w:val="21"/>
              </w:rPr>
            </w:pPr>
            <w:r>
              <w:rPr>
                <w:rFonts w:hint="eastAsia"/>
                <w:b/>
                <w:sz w:val="21"/>
                <w:szCs w:val="21"/>
              </w:rPr>
              <w:t>内容</w:t>
            </w:r>
          </w:p>
        </w:tc>
      </w:tr>
      <w:tr w14:paraId="360AF005">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A88C3CF">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5888A6BC">
            <w:pPr>
              <w:widowControl/>
              <w:spacing w:before="20" w:after="20" w:line="240" w:lineRule="auto"/>
              <w:ind w:firstLine="0"/>
              <w:jc w:val="center"/>
              <w:rPr>
                <w:sz w:val="21"/>
                <w:szCs w:val="21"/>
              </w:rPr>
            </w:pPr>
            <w:r>
              <w:rPr>
                <w:rFonts w:hint="eastAsia"/>
                <w:sz w:val="21"/>
                <w:szCs w:val="21"/>
              </w:rPr>
              <w:t>地震场景训练测试</w:t>
            </w:r>
          </w:p>
        </w:tc>
      </w:tr>
      <w:tr w14:paraId="2CDCA05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4182A59">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0BE475B9">
            <w:pPr>
              <w:widowControl/>
              <w:spacing w:before="20" w:after="20" w:line="240" w:lineRule="auto"/>
              <w:ind w:firstLine="0"/>
              <w:jc w:val="center"/>
              <w:rPr>
                <w:sz w:val="21"/>
                <w:szCs w:val="21"/>
              </w:rPr>
            </w:pPr>
            <w:r>
              <w:rPr>
                <w:rFonts w:hint="eastAsia"/>
                <w:sz w:val="21"/>
                <w:szCs w:val="21"/>
              </w:rPr>
              <w:t>TC-ZB-01-03</w:t>
            </w:r>
          </w:p>
        </w:tc>
      </w:tr>
      <w:tr w14:paraId="18F156D1">
        <w:trPr>
          <w:cantSplit/>
        </w:trPr>
        <w:tc>
          <w:tcPr>
            <w:tcW w:w="1700" w:type="dxa"/>
            <w:tcBorders>
              <w:top w:val="single" w:color="000000" w:sz="6" w:space="0"/>
              <w:left w:val="single" w:color="000000" w:sz="12" w:space="0"/>
              <w:bottom w:val="single" w:color="000000" w:sz="6" w:space="0"/>
              <w:right w:val="single" w:color="000000" w:sz="6" w:space="0"/>
            </w:tcBorders>
          </w:tcPr>
          <w:p w14:paraId="5ED45E08">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0979D8CB">
            <w:pPr>
              <w:widowControl/>
              <w:spacing w:before="20" w:after="20" w:line="240" w:lineRule="auto"/>
              <w:ind w:firstLine="0"/>
              <w:jc w:val="left"/>
              <w:rPr>
                <w:sz w:val="21"/>
                <w:szCs w:val="21"/>
              </w:rPr>
            </w:pPr>
            <w:r>
              <w:rPr>
                <w:rFonts w:hint="eastAsia"/>
                <w:sz w:val="21"/>
                <w:szCs w:val="21"/>
              </w:rPr>
              <w:t>本测试的目的是验证系统在地震灾害场景下具备独立训练能力，并能够完成从任务发起到结果输出的完整训练流程。</w:t>
            </w:r>
          </w:p>
        </w:tc>
      </w:tr>
      <w:tr w14:paraId="6669369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0CACC296">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5EBDB73B">
            <w:pPr>
              <w:widowControl/>
              <w:spacing w:before="20" w:after="20" w:line="240" w:lineRule="auto"/>
              <w:ind w:firstLine="0"/>
              <w:jc w:val="left"/>
              <w:rPr>
                <w:sz w:val="21"/>
                <w:szCs w:val="21"/>
              </w:rPr>
            </w:pPr>
            <w:r>
              <w:rPr>
                <w:rFonts w:hint="eastAsia"/>
                <w:sz w:val="21"/>
                <w:szCs w:val="21"/>
              </w:rPr>
              <w:t>指标(1) 建立应急广播与通信智能配置算法，支持通信制式 ≥ 4，完成至少 3 种极端灾害场景下训练，模型参数 ≥ 500 万。</w:t>
            </w:r>
          </w:p>
        </w:tc>
      </w:tr>
      <w:tr w14:paraId="29231C4C">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12F77551">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60D13C84">
            <w:pPr>
              <w:widowControl/>
              <w:spacing w:before="20" w:after="20" w:line="240" w:lineRule="auto"/>
              <w:ind w:firstLine="0"/>
              <w:jc w:val="left"/>
              <w:rPr>
                <w:sz w:val="21"/>
                <w:szCs w:val="21"/>
              </w:rPr>
            </w:pPr>
            <w:r>
              <w:rPr>
                <w:rFonts w:hint="eastAsia"/>
                <w:sz w:val="21"/>
                <w:szCs w:val="21"/>
              </w:rPr>
              <w:t>技术指标：Z1。</w:t>
            </w:r>
          </w:p>
        </w:tc>
      </w:tr>
      <w:tr w14:paraId="0B3DB00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1903CF3E">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1D0D232D">
            <w:pPr>
              <w:widowControl/>
              <w:spacing w:before="20" w:after="20" w:line="240" w:lineRule="auto"/>
              <w:ind w:firstLine="0"/>
              <w:jc w:val="left"/>
              <w:rPr>
                <w:sz w:val="21"/>
                <w:szCs w:val="21"/>
              </w:rPr>
            </w:pPr>
            <w:r>
              <w:rPr>
                <w:rFonts w:hint="eastAsia"/>
                <w:sz w:val="21"/>
                <w:szCs w:val="21"/>
              </w:rPr>
              <w:t>系统首页、模型训练页面和训练监控区域可正常访问，地震场景已纳入训练流程。</w:t>
            </w:r>
          </w:p>
        </w:tc>
      </w:tr>
    </w:tbl>
    <w:p w14:paraId="338392B2"/>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0A10E2A6">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61369A3D">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061ACF3B">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297A45F6">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00A2742F">
            <w:pPr>
              <w:widowControl/>
              <w:spacing w:before="20" w:after="20" w:line="240" w:lineRule="auto"/>
              <w:ind w:firstLine="0"/>
              <w:jc w:val="center"/>
              <w:rPr>
                <w:b/>
                <w:sz w:val="21"/>
                <w:szCs w:val="21"/>
              </w:rPr>
            </w:pPr>
            <w:r>
              <w:rPr>
                <w:rFonts w:hint="eastAsia"/>
                <w:b/>
                <w:sz w:val="21"/>
                <w:szCs w:val="21"/>
              </w:rPr>
              <w:t>评估准则</w:t>
            </w:r>
          </w:p>
        </w:tc>
      </w:tr>
      <w:tr w14:paraId="45F4C51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BAEC58B">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2E4F8FD6">
            <w:pPr>
              <w:widowControl/>
              <w:spacing w:before="20" w:after="20" w:line="240" w:lineRule="auto"/>
              <w:ind w:firstLine="0"/>
              <w:jc w:val="left"/>
              <w:rPr>
                <w:sz w:val="21"/>
                <w:szCs w:val="21"/>
              </w:rPr>
            </w:pPr>
            <w:r>
              <w:t>点击系统首页“模型训练”进入模型训练页面，在“场景录入”区域选择“地震”，检查各录入字段可填写并可保留当前内容。</w:t>
            </w:r>
          </w:p>
        </w:tc>
        <w:tc>
          <w:tcPr>
            <w:tcW w:w="2499" w:type="dxa"/>
            <w:tcBorders>
              <w:top w:val="single" w:color="000000" w:sz="6" w:space="0"/>
              <w:left w:val="single" w:color="000000" w:sz="6" w:space="0"/>
              <w:bottom w:val="single" w:color="000000" w:sz="6" w:space="0"/>
              <w:right w:val="single" w:color="000000" w:sz="6" w:space="0"/>
            </w:tcBorders>
            <w:vAlign w:val="center"/>
          </w:tcPr>
          <w:p w14:paraId="2122306D">
            <w:pPr>
              <w:widowControl/>
              <w:spacing w:before="20" w:after="20" w:line="240" w:lineRule="auto"/>
              <w:ind w:firstLine="0"/>
              <w:jc w:val="left"/>
              <w:rPr>
                <w:sz w:val="21"/>
                <w:szCs w:val="21"/>
              </w:rPr>
            </w:pPr>
            <w:r>
              <w:rPr>
                <w:rFonts w:hint="eastAsia"/>
                <w:sz w:val="21"/>
                <w:szCs w:val="21"/>
              </w:rPr>
              <w:t>页面能够保存地震相关录入信息，并将该灾害类型用于当前训练场景选择。</w:t>
            </w:r>
          </w:p>
        </w:tc>
        <w:tc>
          <w:tcPr>
            <w:tcW w:w="2018" w:type="dxa"/>
            <w:tcBorders>
              <w:top w:val="single" w:color="000000" w:sz="6" w:space="0"/>
              <w:left w:val="single" w:color="000000" w:sz="6" w:space="0"/>
              <w:bottom w:val="single" w:color="000000" w:sz="6" w:space="0"/>
              <w:right w:val="single" w:color="000000" w:sz="12" w:space="0"/>
            </w:tcBorders>
            <w:vAlign w:val="center"/>
          </w:tcPr>
          <w:p w14:paraId="342EF2FE">
            <w:pPr>
              <w:widowControl/>
              <w:spacing w:before="20" w:after="20" w:line="240" w:lineRule="auto"/>
              <w:ind w:firstLine="0"/>
              <w:jc w:val="left"/>
              <w:rPr>
                <w:sz w:val="21"/>
                <w:szCs w:val="21"/>
              </w:rPr>
            </w:pPr>
            <w:r>
              <w:rPr>
                <w:rFonts w:hint="eastAsia"/>
                <w:sz w:val="21"/>
                <w:szCs w:val="21"/>
              </w:rPr>
              <w:t>地震场景训练入口可用。</w:t>
            </w:r>
          </w:p>
        </w:tc>
      </w:tr>
      <w:tr w14:paraId="0989CB9B">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604DE99">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2AE53220">
            <w:pPr>
              <w:widowControl/>
              <w:spacing w:before="20" w:after="20" w:line="240" w:lineRule="auto"/>
              <w:ind w:firstLine="0"/>
              <w:jc w:val="left"/>
              <w:rPr>
                <w:sz w:val="21"/>
                <w:szCs w:val="21"/>
              </w:rPr>
            </w:pPr>
            <w:r>
              <w:t>在“导入组网算法”区域点击算法卡片，检查当前选中状态和页面反馈。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19B9C5C3">
            <w:pPr>
              <w:widowControl/>
              <w:spacing w:before="20" w:after="20" w:line="240" w:lineRule="auto"/>
              <w:ind w:firstLine="0"/>
              <w:jc w:val="left"/>
              <w:rPr>
                <w:sz w:val="21"/>
                <w:szCs w:val="21"/>
              </w:rPr>
            </w:pPr>
            <w:r>
              <w:rPr>
                <w:rFonts w:hint="eastAsia"/>
                <w:sz w:val="21"/>
                <w:szCs w:val="21"/>
              </w:rPr>
              <w:t>页面能够即时记录算法选择结果；当点击非默认算法卡片时，训练控制台应追加一条“已切换训练算法：&lt;算法名&gt;”提示。</w:t>
            </w:r>
          </w:p>
        </w:tc>
        <w:tc>
          <w:tcPr>
            <w:tcW w:w="2018" w:type="dxa"/>
            <w:tcBorders>
              <w:top w:val="single" w:color="000000" w:sz="6" w:space="0"/>
              <w:left w:val="single" w:color="000000" w:sz="6" w:space="0"/>
              <w:bottom w:val="single" w:color="000000" w:sz="6" w:space="0"/>
              <w:right w:val="single" w:color="000000" w:sz="12" w:space="0"/>
            </w:tcBorders>
            <w:vAlign w:val="center"/>
          </w:tcPr>
          <w:p w14:paraId="02ABBB09">
            <w:pPr>
              <w:widowControl/>
              <w:spacing w:before="20" w:after="20" w:line="240" w:lineRule="auto"/>
              <w:ind w:firstLine="0"/>
              <w:jc w:val="left"/>
              <w:rPr>
                <w:sz w:val="21"/>
                <w:szCs w:val="21"/>
              </w:rPr>
            </w:pPr>
            <w:r>
              <w:rPr>
                <w:rFonts w:hint="eastAsia"/>
                <w:sz w:val="21"/>
                <w:szCs w:val="21"/>
              </w:rPr>
              <w:t>算法选择过程真实可用，且控制台反馈与当前卡片选择一致。</w:t>
            </w:r>
          </w:p>
        </w:tc>
      </w:tr>
      <w:tr w14:paraId="1D72EEFA">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222E031">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08CAB13C">
            <w:pPr>
              <w:widowControl/>
              <w:spacing w:before="20" w:after="20" w:line="240" w:lineRule="auto"/>
              <w:ind w:firstLine="0"/>
              <w:jc w:val="left"/>
              <w:rPr>
                <w:sz w:val="21"/>
                <w:szCs w:val="21"/>
              </w:rPr>
            </w:pPr>
            <w:r>
              <w:t>在“参数设置”区域依次检查“算法参数”和“仿真场景参数”两类配置项，切换页签后返回复核。</w:t>
            </w:r>
          </w:p>
        </w:tc>
        <w:tc>
          <w:tcPr>
            <w:tcW w:w="2499" w:type="dxa"/>
            <w:tcBorders>
              <w:top w:val="single" w:color="000000" w:sz="6" w:space="0"/>
              <w:left w:val="single" w:color="000000" w:sz="6" w:space="0"/>
              <w:bottom w:val="single" w:color="000000" w:sz="6" w:space="0"/>
              <w:right w:val="single" w:color="000000" w:sz="6" w:space="0"/>
            </w:tcBorders>
            <w:vAlign w:val="center"/>
          </w:tcPr>
          <w:p w14:paraId="4CA36621">
            <w:pPr>
              <w:widowControl/>
              <w:spacing w:before="20" w:after="20" w:line="240" w:lineRule="auto"/>
              <w:ind w:firstLine="0"/>
              <w:jc w:val="left"/>
              <w:rPr>
                <w:sz w:val="21"/>
                <w:szCs w:val="21"/>
              </w:rPr>
            </w:pPr>
            <w:r>
              <w:rPr>
                <w:rFonts w:hint="eastAsia"/>
                <w:sz w:val="21"/>
                <w:szCs w:val="21"/>
              </w:rPr>
              <w:t>两类参数均可通过界面完成配置并保持当前值。</w:t>
            </w:r>
          </w:p>
        </w:tc>
        <w:tc>
          <w:tcPr>
            <w:tcW w:w="2018" w:type="dxa"/>
            <w:tcBorders>
              <w:top w:val="single" w:color="000000" w:sz="6" w:space="0"/>
              <w:left w:val="single" w:color="000000" w:sz="6" w:space="0"/>
              <w:bottom w:val="single" w:color="000000" w:sz="6" w:space="0"/>
              <w:right w:val="single" w:color="000000" w:sz="12" w:space="0"/>
            </w:tcBorders>
            <w:vAlign w:val="center"/>
          </w:tcPr>
          <w:p w14:paraId="4CDF98D3">
            <w:pPr>
              <w:widowControl/>
              <w:spacing w:before="20" w:after="20" w:line="240" w:lineRule="auto"/>
              <w:ind w:firstLine="0"/>
              <w:jc w:val="left"/>
              <w:rPr>
                <w:sz w:val="21"/>
                <w:szCs w:val="21"/>
              </w:rPr>
            </w:pPr>
            <w:r>
              <w:rPr>
                <w:rFonts w:hint="eastAsia"/>
                <w:sz w:val="21"/>
                <w:szCs w:val="21"/>
              </w:rPr>
              <w:t>参数配置过程完整、可见、可复核。</w:t>
            </w:r>
          </w:p>
        </w:tc>
      </w:tr>
      <w:tr w14:paraId="02BF756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9CD352C">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7AB8E019">
            <w:pPr>
              <w:widowControl/>
              <w:spacing w:before="20" w:after="20" w:line="240" w:lineRule="auto"/>
              <w:ind w:firstLine="0"/>
              <w:jc w:val="left"/>
              <w:rPr>
                <w:sz w:val="21"/>
                <w:szCs w:val="21"/>
              </w:rPr>
            </w:pPr>
            <w:r>
              <w:t>点击“启动训练”按钮，观察训练控制台首批输出。</w:t>
            </w:r>
          </w:p>
        </w:tc>
        <w:tc>
          <w:tcPr>
            <w:tcW w:w="2499" w:type="dxa"/>
            <w:tcBorders>
              <w:top w:val="single" w:color="000000" w:sz="6" w:space="0"/>
              <w:left w:val="single" w:color="000000" w:sz="6" w:space="0"/>
              <w:bottom w:val="single" w:color="000000" w:sz="6" w:space="0"/>
              <w:right w:val="single" w:color="000000" w:sz="6" w:space="0"/>
            </w:tcBorders>
            <w:vAlign w:val="center"/>
          </w:tcPr>
          <w:p w14:paraId="3E6FF228">
            <w:pPr>
              <w:widowControl/>
              <w:spacing w:before="20" w:after="20" w:line="240" w:lineRule="auto"/>
              <w:ind w:firstLine="0"/>
              <w:jc w:val="left"/>
              <w:rPr>
                <w:sz w:val="21"/>
                <w:szCs w:val="21"/>
              </w:rPr>
            </w:pPr>
            <w:r>
              <w:rPr>
                <w:rFonts w:hint="eastAsia"/>
                <w:sz w:val="21"/>
                <w:szCs w:val="21"/>
              </w:rPr>
              <w:t xml:space="preserve">系统正常进入训练状态，训练控制台依次出现“准备启动训练”“POST /api/train 请求内容”“训练任务已启动”“已建立训练事件流连接”等输出；其中请求体应包含 </w:t>
            </w:r>
            <w:r>
              <w:rPr>
                <w:rFonts w:hint="eastAsia" w:ascii="Courier New" w:hAnsi="Courier New" w:eastAsia="Courier New" w:cs="Courier New"/>
                <w:sz w:val="21"/>
                <w:szCs w:val="21"/>
              </w:rPr>
              <w:t>scenario_name=earthquake_residual</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34F35CF0">
            <w:pPr>
              <w:widowControl/>
              <w:spacing w:before="20" w:after="20" w:line="240" w:lineRule="auto"/>
              <w:ind w:firstLine="0"/>
              <w:jc w:val="left"/>
              <w:rPr>
                <w:sz w:val="21"/>
                <w:szCs w:val="21"/>
              </w:rPr>
            </w:pPr>
            <w:r>
              <w:rPr>
                <w:rFonts w:hint="eastAsia"/>
                <w:sz w:val="21"/>
                <w:szCs w:val="21"/>
              </w:rPr>
              <w:t>训练启动过程正常，且请求参数与地震场景对应。</w:t>
            </w:r>
          </w:p>
        </w:tc>
      </w:tr>
      <w:tr w14:paraId="325B25DE">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5A12E606">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3311C9DD">
            <w:pPr>
              <w:widowControl/>
              <w:spacing w:before="20" w:after="20" w:line="240" w:lineRule="auto"/>
              <w:ind w:firstLine="0"/>
              <w:jc w:val="left"/>
              <w:rPr>
                <w:sz w:val="21"/>
                <w:szCs w:val="21"/>
              </w:rPr>
            </w:pPr>
            <w:r>
              <w:t>观察训练过程信息和监控图表，训练结束后检查结果、训练记录和回放记录。</w:t>
            </w:r>
          </w:p>
        </w:tc>
        <w:tc>
          <w:tcPr>
            <w:tcW w:w="2499" w:type="dxa"/>
            <w:tcBorders>
              <w:top w:val="single" w:color="000000" w:sz="6" w:space="0"/>
              <w:left w:val="single" w:color="000000" w:sz="6" w:space="0"/>
              <w:bottom w:val="single" w:color="000000" w:sz="12" w:space="0"/>
              <w:right w:val="single" w:color="000000" w:sz="6" w:space="0"/>
            </w:tcBorders>
            <w:vAlign w:val="center"/>
          </w:tcPr>
          <w:p w14:paraId="63B73AA7">
            <w:pPr>
              <w:widowControl/>
              <w:spacing w:before="20" w:after="20" w:line="240" w:lineRule="auto"/>
              <w:ind w:firstLine="0"/>
              <w:jc w:val="left"/>
              <w:rPr>
                <w:sz w:val="21"/>
                <w:szCs w:val="21"/>
              </w:rPr>
            </w:pPr>
            <w:r>
              <w:rPr>
                <w:rFonts w:hint="eastAsia"/>
                <w:sz w:val="21"/>
                <w:szCs w:val="21"/>
              </w:rPr>
              <w:t>训练正常结束，控制台应出现“状态变化”“训练轮次”“过程更新”“评估结果”“训练完成”等输出，并形成对应结果和回放留痕；本用例作为不少于 3 种极端灾害场景训练要求中的地震场景训练证据。</w:t>
            </w:r>
          </w:p>
        </w:tc>
        <w:tc>
          <w:tcPr>
            <w:tcW w:w="2018" w:type="dxa"/>
            <w:tcBorders>
              <w:top w:val="single" w:color="000000" w:sz="6" w:space="0"/>
              <w:left w:val="single" w:color="000000" w:sz="6" w:space="0"/>
              <w:bottom w:val="single" w:color="000000" w:sz="12" w:space="0"/>
              <w:right w:val="single" w:color="000000" w:sz="12" w:space="0"/>
            </w:tcBorders>
            <w:vAlign w:val="center"/>
          </w:tcPr>
          <w:p w14:paraId="5411A2EC">
            <w:pPr>
              <w:widowControl/>
              <w:spacing w:before="20" w:after="20" w:line="240" w:lineRule="auto"/>
              <w:ind w:firstLine="0"/>
              <w:jc w:val="left"/>
              <w:rPr>
                <w:sz w:val="21"/>
                <w:szCs w:val="21"/>
              </w:rPr>
            </w:pPr>
            <w:r>
              <w:rPr>
                <w:rFonts w:hint="eastAsia"/>
                <w:sz w:val="21"/>
                <w:szCs w:val="21"/>
              </w:rPr>
              <w:t>地震场景训练链路完整，并构成“至少 3 种极端灾害场景训练”指标的一部分。</w:t>
            </w:r>
          </w:p>
        </w:tc>
      </w:tr>
    </w:tbl>
    <w:p w14:paraId="32229FF8"/>
    <w:p w14:paraId="1B912367">
      <w:pPr>
        <w:pStyle w:val="3"/>
        <w:numPr>
          <w:ilvl w:val="0"/>
          <w:numId w:val="0"/>
        </w:numPr>
        <w:spacing w:before="156" w:after="156"/>
        <w:ind w:left="0" w:firstLine="0"/>
      </w:pPr>
      <w:bookmarkStart w:id="46" w:name="_TocAuto1020"/>
      <w:bookmarkStart w:id="47" w:name="_Toc1216517502"/>
      <w:r>
        <w:rPr>
          <w:rFonts w:hint="eastAsia"/>
        </w:rPr>
        <w:t>TC-ZB-01-04 通信制式数量与训练记录核验</w:t>
      </w:r>
      <w:bookmarkEnd w:id="46"/>
      <w:bookmarkEnd w:id="47"/>
    </w:p>
    <w:tbl>
      <w:tblPr>
        <w:tblStyle w:val="15"/>
        <w:tblW w:w="9317" w:type="dxa"/>
        <w:tblInd w:w="-249" w:type="dxa"/>
        <w:tblLayout w:type="fixed"/>
        <w:tblCellMar>
          <w:top w:w="0" w:type="dxa"/>
          <w:left w:w="108" w:type="dxa"/>
          <w:bottom w:w="0" w:type="dxa"/>
          <w:right w:w="108" w:type="dxa"/>
        </w:tblCellMar>
      </w:tblPr>
      <w:tblGrid>
        <w:gridCol w:w="1700"/>
        <w:gridCol w:w="7617"/>
      </w:tblGrid>
      <w:tr w14:paraId="6288C013">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2395ABAB">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05831F21">
            <w:pPr>
              <w:widowControl/>
              <w:spacing w:before="20" w:after="20" w:line="240" w:lineRule="auto"/>
              <w:ind w:firstLine="0"/>
              <w:jc w:val="center"/>
              <w:rPr>
                <w:b/>
                <w:sz w:val="21"/>
                <w:szCs w:val="21"/>
              </w:rPr>
            </w:pPr>
            <w:r>
              <w:rPr>
                <w:rFonts w:hint="eastAsia"/>
                <w:b/>
                <w:sz w:val="21"/>
                <w:szCs w:val="21"/>
              </w:rPr>
              <w:t>内容</w:t>
            </w:r>
          </w:p>
        </w:tc>
      </w:tr>
      <w:tr w14:paraId="3968C34A">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31767624">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1AD311E7">
            <w:pPr>
              <w:widowControl/>
              <w:spacing w:before="20" w:after="20" w:line="240" w:lineRule="auto"/>
              <w:ind w:firstLine="0"/>
              <w:jc w:val="center"/>
              <w:rPr>
                <w:sz w:val="21"/>
                <w:szCs w:val="21"/>
              </w:rPr>
            </w:pPr>
            <w:r>
              <w:rPr>
                <w:rFonts w:hint="eastAsia"/>
                <w:sz w:val="21"/>
                <w:szCs w:val="21"/>
              </w:rPr>
              <w:t>通信制式数量与训练记录核验</w:t>
            </w:r>
          </w:p>
        </w:tc>
      </w:tr>
      <w:tr w14:paraId="5463D058">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1004B40F">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405175FC">
            <w:pPr>
              <w:widowControl/>
              <w:spacing w:before="20" w:after="20" w:line="240" w:lineRule="auto"/>
              <w:ind w:firstLine="0"/>
              <w:jc w:val="center"/>
              <w:rPr>
                <w:sz w:val="21"/>
                <w:szCs w:val="21"/>
              </w:rPr>
            </w:pPr>
            <w:r>
              <w:rPr>
                <w:rFonts w:hint="eastAsia"/>
                <w:sz w:val="21"/>
                <w:szCs w:val="21"/>
              </w:rPr>
              <w:t>TC-ZB-01-04</w:t>
            </w:r>
          </w:p>
        </w:tc>
      </w:tr>
      <w:tr w14:paraId="37DA8524">
        <w:trPr>
          <w:cantSplit/>
        </w:trPr>
        <w:tc>
          <w:tcPr>
            <w:tcW w:w="1700" w:type="dxa"/>
            <w:tcBorders>
              <w:top w:val="single" w:color="000000" w:sz="6" w:space="0"/>
              <w:left w:val="single" w:color="000000" w:sz="12" w:space="0"/>
              <w:bottom w:val="single" w:color="000000" w:sz="6" w:space="0"/>
              <w:right w:val="single" w:color="000000" w:sz="6" w:space="0"/>
            </w:tcBorders>
          </w:tcPr>
          <w:p w14:paraId="6221D9CB">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437A203F">
            <w:pPr>
              <w:widowControl/>
              <w:spacing w:before="20" w:after="20" w:line="240" w:lineRule="auto"/>
              <w:ind w:firstLine="0"/>
              <w:jc w:val="left"/>
              <w:rPr>
                <w:sz w:val="21"/>
                <w:szCs w:val="21"/>
              </w:rPr>
            </w:pPr>
            <w:r>
              <w:rPr>
                <w:rFonts w:hint="eastAsia"/>
                <w:sz w:val="21"/>
                <w:szCs w:val="21"/>
              </w:rPr>
              <w:t>本测试的目的是核验系统支持的通信制式数量，并检查训练记录页面是否能够形成与训练结果对应的可查看留痕。</w:t>
            </w:r>
          </w:p>
        </w:tc>
      </w:tr>
      <w:tr w14:paraId="030EC19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8201F58">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0741B58C">
            <w:pPr>
              <w:widowControl/>
              <w:spacing w:before="20" w:after="20" w:line="240" w:lineRule="auto"/>
              <w:ind w:firstLine="0"/>
              <w:jc w:val="left"/>
              <w:rPr>
                <w:sz w:val="21"/>
                <w:szCs w:val="21"/>
              </w:rPr>
            </w:pPr>
            <w:r>
              <w:rPr>
                <w:rFonts w:hint="eastAsia"/>
                <w:sz w:val="21"/>
                <w:szCs w:val="21"/>
              </w:rPr>
              <w:t>指标(1) 建立应急广播与通信智能配置算法，支持通信制式 ≥ 4，完成至少 3 种极端灾害场景下训练，模型参数 ≥ 500 万。</w:t>
            </w:r>
          </w:p>
        </w:tc>
      </w:tr>
      <w:tr w14:paraId="199479EE">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0B279798">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7F94FB84">
            <w:pPr>
              <w:widowControl/>
              <w:spacing w:before="20" w:after="20" w:line="240" w:lineRule="auto"/>
              <w:ind w:firstLine="0"/>
              <w:jc w:val="left"/>
              <w:rPr>
                <w:sz w:val="21"/>
                <w:szCs w:val="21"/>
              </w:rPr>
            </w:pPr>
            <w:r>
              <w:rPr>
                <w:rFonts w:hint="eastAsia"/>
                <w:sz w:val="21"/>
                <w:szCs w:val="21"/>
              </w:rPr>
              <w:t>技术指标：Z1。</w:t>
            </w:r>
          </w:p>
        </w:tc>
      </w:tr>
      <w:tr w14:paraId="54C24456">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425A4829">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400B3504">
            <w:pPr>
              <w:widowControl/>
              <w:spacing w:before="20" w:after="20" w:line="240" w:lineRule="auto"/>
              <w:ind w:firstLine="0"/>
              <w:jc w:val="left"/>
              <w:rPr>
                <w:sz w:val="21"/>
                <w:szCs w:val="21"/>
              </w:rPr>
            </w:pPr>
            <w:r>
              <w:rPr>
                <w:rFonts w:hint="eastAsia"/>
                <w:sz w:val="21"/>
                <w:szCs w:val="21"/>
              </w:rPr>
              <w:t>设备管理页面、模型训练页面和训练记录入口可正常使用，且已至少完成一次训练任务。</w:t>
            </w:r>
          </w:p>
        </w:tc>
      </w:tr>
    </w:tbl>
    <w:p w14:paraId="2022712A"/>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7109F56E">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0C86555D">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63E3FE21">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38EBCE0A">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5C4BAC74">
            <w:pPr>
              <w:widowControl/>
              <w:spacing w:before="20" w:after="20" w:line="240" w:lineRule="auto"/>
              <w:ind w:firstLine="0"/>
              <w:jc w:val="center"/>
              <w:rPr>
                <w:b/>
                <w:sz w:val="21"/>
                <w:szCs w:val="21"/>
              </w:rPr>
            </w:pPr>
            <w:r>
              <w:rPr>
                <w:rFonts w:hint="eastAsia"/>
                <w:b/>
                <w:sz w:val="21"/>
                <w:szCs w:val="21"/>
              </w:rPr>
              <w:t>评估准则</w:t>
            </w:r>
          </w:p>
        </w:tc>
      </w:tr>
      <w:tr w14:paraId="32BB2724">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D89B4EB">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37AC0E47">
            <w:pPr>
              <w:widowControl/>
              <w:spacing w:before="20" w:after="20" w:line="240" w:lineRule="auto"/>
              <w:ind w:firstLine="0"/>
              <w:jc w:val="left"/>
              <w:rPr>
                <w:sz w:val="21"/>
                <w:szCs w:val="21"/>
              </w:rPr>
            </w:pPr>
            <w:r>
              <w:t>点击系统首页“设备管理”进入设备管理页面，选择典型场景，查看“支持模式”信息并记录通信方式名称。</w:t>
            </w:r>
          </w:p>
        </w:tc>
        <w:tc>
          <w:tcPr>
            <w:tcW w:w="2499" w:type="dxa"/>
            <w:tcBorders>
              <w:top w:val="single" w:color="000000" w:sz="6" w:space="0"/>
              <w:left w:val="single" w:color="000000" w:sz="6" w:space="0"/>
              <w:bottom w:val="single" w:color="000000" w:sz="6" w:space="0"/>
              <w:right w:val="single" w:color="000000" w:sz="6" w:space="0"/>
            </w:tcBorders>
            <w:vAlign w:val="center"/>
          </w:tcPr>
          <w:p w14:paraId="7B89F2D2">
            <w:pPr>
              <w:widowControl/>
              <w:spacing w:before="20" w:after="20" w:line="240" w:lineRule="auto"/>
              <w:ind w:firstLine="0"/>
              <w:jc w:val="left"/>
              <w:rPr>
                <w:sz w:val="21"/>
                <w:szCs w:val="21"/>
              </w:rPr>
            </w:pPr>
            <w:r>
              <w:rPr>
                <w:rFonts w:hint="eastAsia"/>
                <w:sz w:val="21"/>
                <w:szCs w:val="21"/>
              </w:rPr>
              <w:t>页面能够显示该场景下设备支持的通信方式，并可识别出蜂窝、WiFi、卫星、短波等不少于 4 类通信制式。</w:t>
            </w:r>
          </w:p>
        </w:tc>
        <w:tc>
          <w:tcPr>
            <w:tcW w:w="2018" w:type="dxa"/>
            <w:tcBorders>
              <w:top w:val="single" w:color="000000" w:sz="6" w:space="0"/>
              <w:left w:val="single" w:color="000000" w:sz="6" w:space="0"/>
              <w:bottom w:val="single" w:color="000000" w:sz="6" w:space="0"/>
              <w:right w:val="single" w:color="000000" w:sz="12" w:space="0"/>
            </w:tcBorders>
            <w:vAlign w:val="center"/>
          </w:tcPr>
          <w:p w14:paraId="1959EB5E">
            <w:pPr>
              <w:widowControl/>
              <w:spacing w:before="20" w:after="20" w:line="240" w:lineRule="auto"/>
              <w:ind w:firstLine="0"/>
              <w:jc w:val="left"/>
              <w:rPr>
                <w:sz w:val="21"/>
                <w:szCs w:val="21"/>
              </w:rPr>
            </w:pPr>
            <w:r>
              <w:rPr>
                <w:rFonts w:hint="eastAsia"/>
                <w:sz w:val="21"/>
                <w:szCs w:val="21"/>
              </w:rPr>
              <w:t>通信制式数量满足指标要求，且页面可直接观察。</w:t>
            </w:r>
          </w:p>
        </w:tc>
      </w:tr>
      <w:tr w14:paraId="766AC10E">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CD75A70">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54A46DB6">
            <w:pPr>
              <w:widowControl/>
              <w:spacing w:before="20" w:after="20" w:line="240" w:lineRule="auto"/>
              <w:ind w:firstLine="0"/>
              <w:jc w:val="left"/>
              <w:rPr>
                <w:sz w:val="21"/>
                <w:szCs w:val="21"/>
              </w:rPr>
            </w:pPr>
            <w:r>
              <w:t>返回“模型训练”页面，分别切换“台风”“洪水”“地震”“暴雨”“泥石流”5 类灾害类型，检查训练入口是否均可操作。</w:t>
            </w:r>
          </w:p>
        </w:tc>
        <w:tc>
          <w:tcPr>
            <w:tcW w:w="2499" w:type="dxa"/>
            <w:tcBorders>
              <w:top w:val="single" w:color="000000" w:sz="6" w:space="0"/>
              <w:left w:val="single" w:color="000000" w:sz="6" w:space="0"/>
              <w:bottom w:val="single" w:color="000000" w:sz="6" w:space="0"/>
              <w:right w:val="single" w:color="000000" w:sz="6" w:space="0"/>
            </w:tcBorders>
            <w:vAlign w:val="center"/>
          </w:tcPr>
          <w:p w14:paraId="49808860">
            <w:pPr>
              <w:widowControl/>
              <w:spacing w:before="20" w:after="20" w:line="240" w:lineRule="auto"/>
              <w:ind w:firstLine="0"/>
              <w:jc w:val="left"/>
              <w:rPr>
                <w:sz w:val="21"/>
                <w:szCs w:val="21"/>
              </w:rPr>
            </w:pPr>
            <w:r>
              <w:rPr>
                <w:rFonts w:hint="eastAsia"/>
                <w:sz w:val="21"/>
                <w:szCs w:val="21"/>
              </w:rPr>
              <w:t>5 类灾害场景切换后，训练页面均保持可操作，且能够对应形成各自的训练入口。</w:t>
            </w:r>
          </w:p>
        </w:tc>
        <w:tc>
          <w:tcPr>
            <w:tcW w:w="2018" w:type="dxa"/>
            <w:tcBorders>
              <w:top w:val="single" w:color="000000" w:sz="6" w:space="0"/>
              <w:left w:val="single" w:color="000000" w:sz="6" w:space="0"/>
              <w:bottom w:val="single" w:color="000000" w:sz="6" w:space="0"/>
              <w:right w:val="single" w:color="000000" w:sz="12" w:space="0"/>
            </w:tcBorders>
            <w:vAlign w:val="center"/>
          </w:tcPr>
          <w:p w14:paraId="3255DA0D">
            <w:pPr>
              <w:widowControl/>
              <w:spacing w:before="20" w:after="20" w:line="240" w:lineRule="auto"/>
              <w:ind w:firstLine="0"/>
              <w:jc w:val="left"/>
              <w:rPr>
                <w:sz w:val="21"/>
                <w:szCs w:val="21"/>
              </w:rPr>
            </w:pPr>
            <w:r>
              <w:rPr>
                <w:rFonts w:hint="eastAsia"/>
                <w:sz w:val="21"/>
                <w:szCs w:val="21"/>
              </w:rPr>
              <w:t>多场景训练入口真实存在，并能支撑“至少 3 种极端灾害场景训练”要求。</w:t>
            </w:r>
          </w:p>
        </w:tc>
      </w:tr>
      <w:tr w14:paraId="6B296613">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08AABDA">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05A1DBDC">
            <w:pPr>
              <w:widowControl/>
              <w:spacing w:before="20" w:after="20" w:line="240" w:lineRule="auto"/>
              <w:ind w:firstLine="0"/>
              <w:jc w:val="left"/>
              <w:rPr>
                <w:sz w:val="21"/>
                <w:szCs w:val="21"/>
              </w:rPr>
            </w:pPr>
            <w:r>
              <w:t>点击“训练记录”按钮，打开一条已完成训练的记录并查看详情。</w:t>
            </w:r>
          </w:p>
        </w:tc>
        <w:tc>
          <w:tcPr>
            <w:tcW w:w="2499" w:type="dxa"/>
            <w:tcBorders>
              <w:top w:val="single" w:color="000000" w:sz="6" w:space="0"/>
              <w:left w:val="single" w:color="000000" w:sz="6" w:space="0"/>
              <w:bottom w:val="single" w:color="000000" w:sz="6" w:space="0"/>
              <w:right w:val="single" w:color="000000" w:sz="6" w:space="0"/>
            </w:tcBorders>
            <w:vAlign w:val="center"/>
          </w:tcPr>
          <w:p w14:paraId="27BD8EB1">
            <w:pPr>
              <w:widowControl/>
              <w:spacing w:before="20" w:after="20" w:line="240" w:lineRule="auto"/>
              <w:ind w:firstLine="0"/>
              <w:jc w:val="left"/>
              <w:rPr>
                <w:sz w:val="21"/>
                <w:szCs w:val="21"/>
              </w:rPr>
            </w:pPr>
            <w:r>
              <w:rPr>
                <w:rFonts w:hint="eastAsia"/>
                <w:sz w:val="21"/>
                <w:szCs w:val="21"/>
              </w:rPr>
              <w:t>页面能够打开训练记录详情或给出对应查看反馈，至少可以看到场景、算法、训练总步数、学习率、折扣因子、Rollout 步长、Checkpoint 或运行目录等训练留痕信息。</w:t>
            </w:r>
          </w:p>
        </w:tc>
        <w:tc>
          <w:tcPr>
            <w:tcW w:w="2018" w:type="dxa"/>
            <w:tcBorders>
              <w:top w:val="single" w:color="000000" w:sz="6" w:space="0"/>
              <w:left w:val="single" w:color="000000" w:sz="6" w:space="0"/>
              <w:bottom w:val="single" w:color="000000" w:sz="6" w:space="0"/>
              <w:right w:val="single" w:color="000000" w:sz="12" w:space="0"/>
            </w:tcBorders>
            <w:vAlign w:val="center"/>
          </w:tcPr>
          <w:p w14:paraId="5937F94E">
            <w:pPr>
              <w:widowControl/>
              <w:spacing w:before="20" w:after="20" w:line="240" w:lineRule="auto"/>
              <w:ind w:firstLine="0"/>
              <w:jc w:val="left"/>
              <w:rPr>
                <w:sz w:val="21"/>
                <w:szCs w:val="21"/>
              </w:rPr>
            </w:pPr>
            <w:r>
              <w:rPr>
                <w:rFonts w:hint="eastAsia"/>
                <w:sz w:val="21"/>
                <w:szCs w:val="21"/>
              </w:rPr>
              <w:t>训练结果具备页面级留痕和可查看入口。</w:t>
            </w:r>
          </w:p>
        </w:tc>
      </w:tr>
      <w:tr w14:paraId="4C7AEF32">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737D69B4">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12" w:space="0"/>
              <w:right w:val="single" w:color="000000" w:sz="6" w:space="0"/>
            </w:tcBorders>
            <w:vAlign w:val="center"/>
          </w:tcPr>
          <w:p w14:paraId="1DAA6941">
            <w:pPr>
              <w:widowControl/>
              <w:spacing w:before="20" w:after="20" w:line="240" w:lineRule="auto"/>
              <w:ind w:firstLine="0"/>
              <w:jc w:val="left"/>
              <w:rPr>
                <w:sz w:val="21"/>
                <w:szCs w:val="21"/>
              </w:rPr>
            </w:pPr>
            <w:r>
              <w:t>对步骤 1 至步骤 3 的页面结果截图留存。</w:t>
            </w:r>
          </w:p>
        </w:tc>
        <w:tc>
          <w:tcPr>
            <w:tcW w:w="2499" w:type="dxa"/>
            <w:tcBorders>
              <w:top w:val="single" w:color="000000" w:sz="6" w:space="0"/>
              <w:left w:val="single" w:color="000000" w:sz="6" w:space="0"/>
              <w:bottom w:val="single" w:color="000000" w:sz="12" w:space="0"/>
              <w:right w:val="single" w:color="000000" w:sz="6" w:space="0"/>
            </w:tcBorders>
            <w:vAlign w:val="center"/>
          </w:tcPr>
          <w:p w14:paraId="564DF9E8">
            <w:pPr>
              <w:widowControl/>
              <w:spacing w:before="20" w:after="20" w:line="240" w:lineRule="auto"/>
              <w:ind w:firstLine="0"/>
              <w:jc w:val="left"/>
              <w:rPr>
                <w:sz w:val="21"/>
                <w:szCs w:val="21"/>
              </w:rPr>
            </w:pPr>
            <w:r>
              <w:rPr>
                <w:rFonts w:hint="eastAsia"/>
                <w:sz w:val="21"/>
                <w:szCs w:val="21"/>
              </w:rPr>
              <w:t>截图中能够直接对应“通信制式不少于 4 种”和“多类场景训练入口与训练记录可查看”两项结论。</w:t>
            </w:r>
          </w:p>
        </w:tc>
        <w:tc>
          <w:tcPr>
            <w:tcW w:w="2018" w:type="dxa"/>
            <w:tcBorders>
              <w:top w:val="single" w:color="000000" w:sz="6" w:space="0"/>
              <w:left w:val="single" w:color="000000" w:sz="6" w:space="0"/>
              <w:bottom w:val="single" w:color="000000" w:sz="12" w:space="0"/>
              <w:right w:val="single" w:color="000000" w:sz="12" w:space="0"/>
            </w:tcBorders>
            <w:vAlign w:val="center"/>
          </w:tcPr>
          <w:p w14:paraId="35C8130D">
            <w:pPr>
              <w:widowControl/>
              <w:spacing w:before="20" w:after="20" w:line="240" w:lineRule="auto"/>
              <w:ind w:firstLine="0"/>
              <w:jc w:val="left"/>
              <w:rPr>
                <w:sz w:val="21"/>
                <w:szCs w:val="21"/>
              </w:rPr>
            </w:pPr>
            <w:r>
              <w:rPr>
                <w:rFonts w:hint="eastAsia"/>
                <w:sz w:val="21"/>
                <w:szCs w:val="21"/>
              </w:rPr>
              <w:t>指标(1)中“通信制式 ≥ 4”和“至少 3 种极端灾害场景训练”两项要求能够通过前端页面直接核验。</w:t>
            </w:r>
          </w:p>
        </w:tc>
      </w:tr>
    </w:tbl>
    <w:p w14:paraId="677E9CE3"/>
    <w:p w14:paraId="1A4BB9ED">
      <w:pPr>
        <w:pStyle w:val="3"/>
        <w:numPr>
          <w:ilvl w:val="0"/>
          <w:numId w:val="0"/>
        </w:numPr>
        <w:spacing w:before="156" w:after="156"/>
        <w:ind w:left="0" w:firstLine="0"/>
      </w:pPr>
      <w:bookmarkStart w:id="44" w:name="_TocAuto1019"/>
      <w:bookmarkStart w:id="45" w:name="_Toc637061434"/>
      <w:r>
        <w:rPr>
          <w:rFonts w:hint="eastAsia"/>
        </w:rPr>
        <w:t>TC-ZB-01-05 暴雨场景训练测试</w:t>
      </w:r>
      <w:bookmarkEnd w:id="44"/>
      <w:bookmarkEnd w:id="45"/>
    </w:p>
    <w:tbl>
      <w:tblPr>
        <w:tblStyle w:val="15"/>
        <w:tblW w:w="9317" w:type="dxa"/>
        <w:tblInd w:w="-249" w:type="dxa"/>
        <w:tblLayout w:type="fixed"/>
        <w:tblCellMar>
          <w:top w:w="0" w:type="dxa"/>
          <w:left w:w="108" w:type="dxa"/>
          <w:bottom w:w="0" w:type="dxa"/>
          <w:right w:w="108" w:type="dxa"/>
        </w:tblCellMar>
      </w:tblPr>
      <w:tblGrid>
        <w:gridCol w:w="1700"/>
        <w:gridCol w:w="7617"/>
      </w:tblGrid>
      <w:tr w14:paraId="0246E85C">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7F361BF9">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768C3C90">
            <w:pPr>
              <w:widowControl/>
              <w:spacing w:before="20" w:after="20" w:line="240" w:lineRule="auto"/>
              <w:ind w:firstLine="0"/>
              <w:jc w:val="center"/>
              <w:rPr>
                <w:b/>
                <w:sz w:val="21"/>
                <w:szCs w:val="21"/>
              </w:rPr>
            </w:pPr>
            <w:r>
              <w:rPr>
                <w:rFonts w:hint="eastAsia"/>
                <w:b/>
                <w:sz w:val="21"/>
                <w:szCs w:val="21"/>
              </w:rPr>
              <w:t>内容</w:t>
            </w:r>
          </w:p>
        </w:tc>
      </w:tr>
      <w:tr w14:paraId="360AF005">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A88C3CF">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5888A6BC">
            <w:pPr>
              <w:widowControl/>
              <w:spacing w:before="20" w:after="20" w:line="240" w:lineRule="auto"/>
              <w:ind w:firstLine="0"/>
              <w:jc w:val="center"/>
              <w:rPr>
                <w:sz w:val="21"/>
                <w:szCs w:val="21"/>
              </w:rPr>
            </w:pPr>
            <w:r>
              <w:rPr>
                <w:rFonts w:hint="eastAsia"/>
                <w:sz w:val="21"/>
                <w:szCs w:val="21"/>
              </w:rPr>
              <w:t>暴雨场景训练测试</w:t>
            </w:r>
          </w:p>
        </w:tc>
      </w:tr>
      <w:tr w14:paraId="2CDCA05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4182A59">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0BE475B9">
            <w:pPr>
              <w:widowControl/>
              <w:spacing w:before="20" w:after="20" w:line="240" w:lineRule="auto"/>
              <w:ind w:firstLine="0"/>
              <w:jc w:val="center"/>
              <w:rPr>
                <w:sz w:val="21"/>
                <w:szCs w:val="21"/>
              </w:rPr>
            </w:pPr>
            <w:r>
              <w:rPr>
                <w:rFonts w:hint="eastAsia"/>
                <w:sz w:val="21"/>
                <w:szCs w:val="21"/>
              </w:rPr>
              <w:t>TC-ZB-01-05</w:t>
            </w:r>
          </w:p>
        </w:tc>
      </w:tr>
      <w:tr w14:paraId="18F156D1">
        <w:trPr>
          <w:cantSplit/>
        </w:trPr>
        <w:tc>
          <w:tcPr>
            <w:tcW w:w="1700" w:type="dxa"/>
            <w:tcBorders>
              <w:top w:val="single" w:color="000000" w:sz="6" w:space="0"/>
              <w:left w:val="single" w:color="000000" w:sz="12" w:space="0"/>
              <w:bottom w:val="single" w:color="000000" w:sz="6" w:space="0"/>
              <w:right w:val="single" w:color="000000" w:sz="6" w:space="0"/>
            </w:tcBorders>
          </w:tcPr>
          <w:p w14:paraId="5ED45E08">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0979D8CB">
            <w:pPr>
              <w:widowControl/>
              <w:spacing w:before="20" w:after="20" w:line="240" w:lineRule="auto"/>
              <w:ind w:firstLine="0"/>
              <w:jc w:val="left"/>
              <w:rPr>
                <w:sz w:val="21"/>
                <w:szCs w:val="21"/>
              </w:rPr>
            </w:pPr>
            <w:r>
              <w:rPr>
                <w:rFonts w:hint="eastAsia"/>
                <w:sz w:val="21"/>
                <w:szCs w:val="21"/>
              </w:rPr>
              <w:t>本测试的目的是验证系统在暴雨灾害场景下具备独立训练能力，并能够完成从场景选择、算法配置到训练结果留痕的完整流程。</w:t>
            </w:r>
          </w:p>
        </w:tc>
      </w:tr>
      <w:tr w14:paraId="6669369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0CACC296">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5EBDB73B">
            <w:pPr>
              <w:widowControl/>
              <w:spacing w:before="20" w:after="20" w:line="240" w:lineRule="auto"/>
              <w:ind w:firstLine="0"/>
              <w:jc w:val="left"/>
              <w:rPr>
                <w:sz w:val="21"/>
                <w:szCs w:val="21"/>
              </w:rPr>
            </w:pPr>
            <w:r>
              <w:rPr>
                <w:rFonts w:hint="eastAsia"/>
                <w:sz w:val="21"/>
                <w:szCs w:val="21"/>
              </w:rPr>
              <w:t>指标(1) 建立应急广播与通信智能配置算法，支持通信制式 ≥ 4，完成至少 3 种极端灾害场景下训练，模型参数 ≥ 500 万。</w:t>
            </w:r>
          </w:p>
        </w:tc>
      </w:tr>
      <w:tr w14:paraId="29231C4C">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12F77551">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60D13C84">
            <w:pPr>
              <w:widowControl/>
              <w:spacing w:before="20" w:after="20" w:line="240" w:lineRule="auto"/>
              <w:ind w:firstLine="0"/>
              <w:jc w:val="left"/>
              <w:rPr>
                <w:sz w:val="21"/>
                <w:szCs w:val="21"/>
              </w:rPr>
            </w:pPr>
            <w:r>
              <w:rPr>
                <w:rFonts w:hint="eastAsia"/>
                <w:sz w:val="21"/>
                <w:szCs w:val="21"/>
              </w:rPr>
              <w:t>技术指标：Z1；关联研究内容：Y1。</w:t>
            </w:r>
          </w:p>
        </w:tc>
      </w:tr>
      <w:tr w14:paraId="0B3DB00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1903CF3E">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1D0D232D">
            <w:pPr>
              <w:widowControl/>
              <w:spacing w:before="20" w:after="20" w:line="240" w:lineRule="auto"/>
              <w:ind w:firstLine="0"/>
              <w:jc w:val="left"/>
              <w:rPr>
                <w:sz w:val="21"/>
                <w:szCs w:val="21"/>
              </w:rPr>
            </w:pPr>
            <w:r>
              <w:rPr>
                <w:rFonts w:hint="eastAsia"/>
                <w:sz w:val="21"/>
                <w:szCs w:val="21"/>
              </w:rPr>
              <w:t>系统服务正常启动，前端页面和后端接口均可访问，测试账号具备训练、测试和导出权限。</w:t>
            </w:r>
          </w:p>
        </w:tc>
      </w:tr>
    </w:tbl>
    <w:p w14:paraId="338392B2"/>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0A10E2A6">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61369A3D">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061ACF3B">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297A45F6">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00A2742F">
            <w:pPr>
              <w:widowControl/>
              <w:spacing w:before="20" w:after="20" w:line="240" w:lineRule="auto"/>
              <w:ind w:firstLine="0"/>
              <w:jc w:val="center"/>
              <w:rPr>
                <w:b/>
                <w:sz w:val="21"/>
                <w:szCs w:val="21"/>
              </w:rPr>
            </w:pPr>
            <w:r>
              <w:rPr>
                <w:rFonts w:hint="eastAsia"/>
                <w:b/>
                <w:sz w:val="21"/>
                <w:szCs w:val="21"/>
              </w:rPr>
              <w:t>评估准则</w:t>
            </w:r>
          </w:p>
        </w:tc>
      </w:tr>
      <w:tr w14:paraId="45F4C51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BAEC58B">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2E4F8FD6">
            <w:pPr>
              <w:widowControl/>
              <w:spacing w:before="20" w:after="20" w:line="240" w:lineRule="auto"/>
              <w:ind w:firstLine="0"/>
              <w:jc w:val="left"/>
              <w:rPr>
                <w:sz w:val="21"/>
                <w:szCs w:val="21"/>
              </w:rPr>
            </w:pPr>
            <w:r>
              <w:t>点击系统首页“模型训练”进入模型训练页面，在“场景录入”区域选择“暴雨”，检查各录入字段可填写并可保留当前内容。</w:t>
            </w:r>
          </w:p>
        </w:tc>
        <w:tc>
          <w:tcPr>
            <w:tcW w:w="2499" w:type="dxa"/>
            <w:tcBorders>
              <w:top w:val="single" w:color="000000" w:sz="6" w:space="0"/>
              <w:left w:val="single" w:color="000000" w:sz="6" w:space="0"/>
              <w:bottom w:val="single" w:color="000000" w:sz="6" w:space="0"/>
              <w:right w:val="single" w:color="000000" w:sz="6" w:space="0"/>
            </w:tcBorders>
            <w:vAlign w:val="center"/>
          </w:tcPr>
          <w:p w14:paraId="2122306D">
            <w:pPr>
              <w:widowControl/>
              <w:spacing w:before="20" w:after="20" w:line="240" w:lineRule="auto"/>
              <w:ind w:firstLine="0"/>
              <w:jc w:val="left"/>
              <w:rPr>
                <w:sz w:val="21"/>
                <w:szCs w:val="21"/>
              </w:rPr>
            </w:pPr>
            <w:r>
              <w:rPr>
                <w:rFonts w:hint="eastAsia"/>
                <w:sz w:val="21"/>
                <w:szCs w:val="21"/>
              </w:rPr>
              <w:t>页面能够保存暴雨相关录入信息，并将该灾害类型用于当前训练场景选择。</w:t>
            </w:r>
          </w:p>
        </w:tc>
        <w:tc>
          <w:tcPr>
            <w:tcW w:w="2018" w:type="dxa"/>
            <w:tcBorders>
              <w:top w:val="single" w:color="000000" w:sz="6" w:space="0"/>
              <w:left w:val="single" w:color="000000" w:sz="6" w:space="0"/>
              <w:bottom w:val="single" w:color="000000" w:sz="6" w:space="0"/>
              <w:right w:val="single" w:color="000000" w:sz="12" w:space="0"/>
            </w:tcBorders>
            <w:vAlign w:val="center"/>
          </w:tcPr>
          <w:p w14:paraId="342EF2FE">
            <w:pPr>
              <w:widowControl/>
              <w:spacing w:before="20" w:after="20" w:line="240" w:lineRule="auto"/>
              <w:ind w:firstLine="0"/>
              <w:jc w:val="left"/>
              <w:rPr>
                <w:sz w:val="21"/>
                <w:szCs w:val="21"/>
              </w:rPr>
            </w:pPr>
            <w:r>
              <w:rPr>
                <w:rFonts w:hint="eastAsia"/>
                <w:sz w:val="21"/>
                <w:szCs w:val="21"/>
              </w:rPr>
              <w:t>暴雨场景训练入口可用。</w:t>
            </w:r>
          </w:p>
        </w:tc>
      </w:tr>
      <w:tr w14:paraId="0989CB9B">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604DE99">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2AE53220">
            <w:pPr>
              <w:widowControl/>
              <w:spacing w:before="20" w:after="20" w:line="240" w:lineRule="auto"/>
              <w:ind w:firstLine="0"/>
              <w:jc w:val="left"/>
              <w:rPr>
                <w:sz w:val="21"/>
                <w:szCs w:val="21"/>
              </w:rPr>
            </w:pPr>
            <w:r>
              <w:t>在“导入组网算法”区域点击算法卡片，检查当前选中状态和页面反馈。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19B9C5C3">
            <w:pPr>
              <w:widowControl/>
              <w:spacing w:before="20" w:after="20" w:line="240" w:lineRule="auto"/>
              <w:ind w:firstLine="0"/>
              <w:jc w:val="left"/>
              <w:rPr>
                <w:sz w:val="21"/>
                <w:szCs w:val="21"/>
              </w:rPr>
            </w:pPr>
            <w:r>
              <w:rPr>
                <w:rFonts w:hint="eastAsia"/>
                <w:sz w:val="21"/>
                <w:szCs w:val="21"/>
              </w:rPr>
              <w:t>页面能够即时记录算法选择结果；当点击非默认算法卡片时，训练控制台应追加一条“已切换训练算法：&lt;算法名&gt;”提示。</w:t>
            </w:r>
          </w:p>
        </w:tc>
        <w:tc>
          <w:tcPr>
            <w:tcW w:w="2018" w:type="dxa"/>
            <w:tcBorders>
              <w:top w:val="single" w:color="000000" w:sz="6" w:space="0"/>
              <w:left w:val="single" w:color="000000" w:sz="6" w:space="0"/>
              <w:bottom w:val="single" w:color="000000" w:sz="6" w:space="0"/>
              <w:right w:val="single" w:color="000000" w:sz="12" w:space="0"/>
            </w:tcBorders>
            <w:vAlign w:val="center"/>
          </w:tcPr>
          <w:p w14:paraId="02ABBB09">
            <w:pPr>
              <w:widowControl/>
              <w:spacing w:before="20" w:after="20" w:line="240" w:lineRule="auto"/>
              <w:ind w:firstLine="0"/>
              <w:jc w:val="left"/>
              <w:rPr>
                <w:sz w:val="21"/>
                <w:szCs w:val="21"/>
              </w:rPr>
            </w:pPr>
            <w:r>
              <w:rPr>
                <w:rFonts w:hint="eastAsia"/>
                <w:sz w:val="21"/>
                <w:szCs w:val="21"/>
              </w:rPr>
              <w:t>算法选择过程真实可用，且控制台反馈与当前卡片选择一致。</w:t>
            </w:r>
          </w:p>
        </w:tc>
      </w:tr>
      <w:tr w14:paraId="1D72EEFA">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222E031">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08CAB13C">
            <w:pPr>
              <w:widowControl/>
              <w:spacing w:before="20" w:after="20" w:line="240" w:lineRule="auto"/>
              <w:ind w:firstLine="0"/>
              <w:jc w:val="left"/>
              <w:rPr>
                <w:sz w:val="21"/>
                <w:szCs w:val="21"/>
              </w:rPr>
            </w:pPr>
            <w:r>
              <w:t>在“参数设置”区域依次检查“算法参数”和“仿真场景参数”两类配置项，切换页签后返回复核。</w:t>
            </w:r>
          </w:p>
        </w:tc>
        <w:tc>
          <w:tcPr>
            <w:tcW w:w="2499" w:type="dxa"/>
            <w:tcBorders>
              <w:top w:val="single" w:color="000000" w:sz="6" w:space="0"/>
              <w:left w:val="single" w:color="000000" w:sz="6" w:space="0"/>
              <w:bottom w:val="single" w:color="000000" w:sz="6" w:space="0"/>
              <w:right w:val="single" w:color="000000" w:sz="6" w:space="0"/>
            </w:tcBorders>
            <w:vAlign w:val="center"/>
          </w:tcPr>
          <w:p w14:paraId="4CA36621">
            <w:pPr>
              <w:widowControl/>
              <w:spacing w:before="20" w:after="20" w:line="240" w:lineRule="auto"/>
              <w:ind w:firstLine="0"/>
              <w:jc w:val="left"/>
              <w:rPr>
                <w:sz w:val="21"/>
                <w:szCs w:val="21"/>
              </w:rPr>
            </w:pPr>
            <w:r>
              <w:rPr>
                <w:rFonts w:hint="eastAsia"/>
                <w:sz w:val="21"/>
                <w:szCs w:val="21"/>
              </w:rPr>
              <w:t>两类参数均可通过界面完成配置并保持当前值。</w:t>
            </w:r>
          </w:p>
        </w:tc>
        <w:tc>
          <w:tcPr>
            <w:tcW w:w="2018" w:type="dxa"/>
            <w:tcBorders>
              <w:top w:val="single" w:color="000000" w:sz="6" w:space="0"/>
              <w:left w:val="single" w:color="000000" w:sz="6" w:space="0"/>
              <w:bottom w:val="single" w:color="000000" w:sz="6" w:space="0"/>
              <w:right w:val="single" w:color="000000" w:sz="12" w:space="0"/>
            </w:tcBorders>
            <w:vAlign w:val="center"/>
          </w:tcPr>
          <w:p w14:paraId="4CDF98D3">
            <w:pPr>
              <w:widowControl/>
              <w:spacing w:before="20" w:after="20" w:line="240" w:lineRule="auto"/>
              <w:ind w:firstLine="0"/>
              <w:jc w:val="left"/>
              <w:rPr>
                <w:sz w:val="21"/>
                <w:szCs w:val="21"/>
              </w:rPr>
            </w:pPr>
            <w:r>
              <w:rPr>
                <w:rFonts w:hint="eastAsia"/>
                <w:sz w:val="21"/>
                <w:szCs w:val="21"/>
              </w:rPr>
              <w:t>参数配置过程完整、可见、可复核。</w:t>
            </w:r>
          </w:p>
        </w:tc>
      </w:tr>
      <w:tr w14:paraId="02BF756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9CD352C">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7AB8E019">
            <w:pPr>
              <w:widowControl/>
              <w:spacing w:before="20" w:after="20" w:line="240" w:lineRule="auto"/>
              <w:ind w:firstLine="0"/>
              <w:jc w:val="left"/>
              <w:rPr>
                <w:sz w:val="21"/>
                <w:szCs w:val="21"/>
              </w:rPr>
            </w:pPr>
            <w:r>
              <w:t>点击“启动训练”按钮，观察训练控制台首批输出。</w:t>
            </w:r>
          </w:p>
        </w:tc>
        <w:tc>
          <w:tcPr>
            <w:tcW w:w="2499" w:type="dxa"/>
            <w:tcBorders>
              <w:top w:val="single" w:color="000000" w:sz="6" w:space="0"/>
              <w:left w:val="single" w:color="000000" w:sz="6" w:space="0"/>
              <w:bottom w:val="single" w:color="000000" w:sz="6" w:space="0"/>
              <w:right w:val="single" w:color="000000" w:sz="6" w:space="0"/>
            </w:tcBorders>
            <w:vAlign w:val="center"/>
          </w:tcPr>
          <w:p w14:paraId="3E6FF228">
            <w:pPr>
              <w:widowControl/>
              <w:spacing w:before="20" w:after="20" w:line="240" w:lineRule="auto"/>
              <w:ind w:firstLine="0"/>
              <w:jc w:val="left"/>
              <w:rPr>
                <w:sz w:val="21"/>
                <w:szCs w:val="21"/>
              </w:rPr>
            </w:pPr>
            <w:r>
              <w:rPr>
                <w:rFonts w:hint="eastAsia"/>
                <w:sz w:val="21"/>
                <w:szCs w:val="21"/>
              </w:rPr>
              <w:t xml:space="preserve">系统正常进入训练状态，训练控制台依次出现“准备启动训练”“POST /api/train 请求内容”“训练任务已启动”“已建立训练事件流连接”等输出；其中请求体应包含 scenario_name=rainstorm_urban_waterlogging。</w:t>
            </w:r>
            <w:r>
              <w:rPr>
                <w:rFonts w:hint="eastAsia" w:ascii="Courier New" w:hAnsi="Courier New" w:eastAsia="Courier New" w:cs="Courier New"/>
                <w:sz w:val="21"/>
                <w:szCs w:val="21"/>
              </w:rPr>
              <w:t/>
            </w:r>
            <w:r>
              <w:rPr>
                <w:rFonts w:hint="eastAsia"/>
                <w:sz w:val="21"/>
                <w:szCs w:val="21"/>
              </w:rPr>
              <w:t/>
            </w:r>
          </w:p>
        </w:tc>
        <w:tc>
          <w:tcPr>
            <w:tcW w:w="2018" w:type="dxa"/>
            <w:tcBorders>
              <w:top w:val="single" w:color="000000" w:sz="6" w:space="0"/>
              <w:left w:val="single" w:color="000000" w:sz="6" w:space="0"/>
              <w:bottom w:val="single" w:color="000000" w:sz="6" w:space="0"/>
              <w:right w:val="single" w:color="000000" w:sz="12" w:space="0"/>
            </w:tcBorders>
            <w:vAlign w:val="center"/>
          </w:tcPr>
          <w:p w14:paraId="34F35CF0">
            <w:pPr>
              <w:widowControl/>
              <w:spacing w:before="20" w:after="20" w:line="240" w:lineRule="auto"/>
              <w:ind w:firstLine="0"/>
              <w:jc w:val="left"/>
              <w:rPr>
                <w:sz w:val="21"/>
                <w:szCs w:val="21"/>
              </w:rPr>
            </w:pPr>
            <w:r>
              <w:rPr>
                <w:rFonts w:hint="eastAsia"/>
                <w:sz w:val="21"/>
                <w:szCs w:val="21"/>
              </w:rPr>
              <w:t>训练启动过程正常，且请求参数与暴雨场景对应。</w:t>
            </w:r>
          </w:p>
        </w:tc>
      </w:tr>
      <w:tr w14:paraId="325B25DE">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5A12E606">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3311C9DD">
            <w:pPr>
              <w:widowControl/>
              <w:spacing w:before="20" w:after="20" w:line="240" w:lineRule="auto"/>
              <w:ind w:firstLine="0"/>
              <w:jc w:val="left"/>
              <w:rPr>
                <w:sz w:val="21"/>
                <w:szCs w:val="21"/>
              </w:rPr>
            </w:pPr>
            <w:r>
              <w:t>观察训练过程信息和监控图表，训练结束后检查结果、训练记录和回放记录。</w:t>
            </w:r>
          </w:p>
        </w:tc>
        <w:tc>
          <w:tcPr>
            <w:tcW w:w="2499" w:type="dxa"/>
            <w:tcBorders>
              <w:top w:val="single" w:color="000000" w:sz="6" w:space="0"/>
              <w:left w:val="single" w:color="000000" w:sz="6" w:space="0"/>
              <w:bottom w:val="single" w:color="000000" w:sz="12" w:space="0"/>
              <w:right w:val="single" w:color="000000" w:sz="6" w:space="0"/>
            </w:tcBorders>
            <w:vAlign w:val="center"/>
          </w:tcPr>
          <w:p w14:paraId="63B73AA7">
            <w:pPr>
              <w:widowControl/>
              <w:spacing w:before="20" w:after="20" w:line="240" w:lineRule="auto"/>
              <w:ind w:firstLine="0"/>
              <w:jc w:val="left"/>
              <w:rPr>
                <w:sz w:val="21"/>
                <w:szCs w:val="21"/>
              </w:rPr>
            </w:pPr>
            <w:r>
              <w:rPr>
                <w:rFonts w:hint="eastAsia"/>
                <w:sz w:val="21"/>
                <w:szCs w:val="21"/>
              </w:rPr>
              <w:t>训练正常结束，控制台应出现“状态变化”“训练轮次”“过程更新”“评估结果”“训练完成”等输出，并形成对应结果和回放留痕。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5411A2EC">
            <w:pPr>
              <w:widowControl/>
              <w:spacing w:before="20" w:after="20" w:line="240" w:lineRule="auto"/>
              <w:ind w:firstLine="0"/>
              <w:jc w:val="left"/>
              <w:rPr>
                <w:sz w:val="21"/>
                <w:szCs w:val="21"/>
              </w:rPr>
            </w:pPr>
            <w:r>
              <w:rPr>
                <w:rFonts w:hint="eastAsia"/>
                <w:sz w:val="21"/>
                <w:szCs w:val="21"/>
              </w:rPr>
              <w:t>暴雨场景训练链路完整，并构成多灾害场景训练证据。</w:t>
            </w:r>
          </w:p>
        </w:tc>
      </w:tr>
    </w:tbl>
    <w:p w14:paraId="32229FF8"/>
    <w:p w14:paraId="1A4BB9ED">
      <w:pPr>
        <w:pStyle w:val="3"/>
        <w:numPr>
          <w:ilvl w:val="0"/>
          <w:numId w:val="0"/>
        </w:numPr>
        <w:spacing w:before="156" w:after="156"/>
        <w:ind w:left="0" w:firstLine="0"/>
      </w:pPr>
      <w:bookmarkStart w:id="44" w:name="_TocAuto1019"/>
      <w:bookmarkStart w:id="45" w:name="_Toc637061434"/>
      <w:r>
        <w:rPr>
          <w:rFonts w:hint="eastAsia"/>
        </w:rPr>
        <w:t>TC-ZB-01-06 泥石流场景训练测试</w:t>
      </w:r>
      <w:bookmarkEnd w:id="44"/>
      <w:bookmarkEnd w:id="45"/>
    </w:p>
    <w:tbl>
      <w:tblPr>
        <w:tblStyle w:val="15"/>
        <w:tblW w:w="9317" w:type="dxa"/>
        <w:tblInd w:w="-249" w:type="dxa"/>
        <w:tblLayout w:type="fixed"/>
        <w:tblCellMar>
          <w:top w:w="0" w:type="dxa"/>
          <w:left w:w="108" w:type="dxa"/>
          <w:bottom w:w="0" w:type="dxa"/>
          <w:right w:w="108" w:type="dxa"/>
        </w:tblCellMar>
      </w:tblPr>
      <w:tblGrid>
        <w:gridCol w:w="1700"/>
        <w:gridCol w:w="7617"/>
      </w:tblGrid>
      <w:tr w14:paraId="0246E85C">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7F361BF9">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768C3C90">
            <w:pPr>
              <w:widowControl/>
              <w:spacing w:before="20" w:after="20" w:line="240" w:lineRule="auto"/>
              <w:ind w:firstLine="0"/>
              <w:jc w:val="center"/>
              <w:rPr>
                <w:b/>
                <w:sz w:val="21"/>
                <w:szCs w:val="21"/>
              </w:rPr>
            </w:pPr>
            <w:r>
              <w:rPr>
                <w:rFonts w:hint="eastAsia"/>
                <w:b/>
                <w:sz w:val="21"/>
                <w:szCs w:val="21"/>
              </w:rPr>
              <w:t>内容</w:t>
            </w:r>
          </w:p>
        </w:tc>
      </w:tr>
      <w:tr w14:paraId="360AF005">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A88C3CF">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5888A6BC">
            <w:pPr>
              <w:widowControl/>
              <w:spacing w:before="20" w:after="20" w:line="240" w:lineRule="auto"/>
              <w:ind w:firstLine="0"/>
              <w:jc w:val="center"/>
              <w:rPr>
                <w:sz w:val="21"/>
                <w:szCs w:val="21"/>
              </w:rPr>
            </w:pPr>
            <w:r>
              <w:rPr>
                <w:rFonts w:hint="eastAsia"/>
                <w:sz w:val="21"/>
                <w:szCs w:val="21"/>
              </w:rPr>
              <w:t>泥石流场景训练测试</w:t>
            </w:r>
          </w:p>
        </w:tc>
      </w:tr>
      <w:tr w14:paraId="2CDCA05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4182A59">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0BE475B9">
            <w:pPr>
              <w:widowControl/>
              <w:spacing w:before="20" w:after="20" w:line="240" w:lineRule="auto"/>
              <w:ind w:firstLine="0"/>
              <w:jc w:val="center"/>
              <w:rPr>
                <w:sz w:val="21"/>
                <w:szCs w:val="21"/>
              </w:rPr>
            </w:pPr>
            <w:r>
              <w:rPr>
                <w:rFonts w:hint="eastAsia"/>
                <w:sz w:val="21"/>
                <w:szCs w:val="21"/>
              </w:rPr>
              <w:t>TC-ZB-01-06</w:t>
            </w:r>
          </w:p>
        </w:tc>
      </w:tr>
      <w:tr w14:paraId="18F156D1">
        <w:trPr>
          <w:cantSplit/>
        </w:trPr>
        <w:tc>
          <w:tcPr>
            <w:tcW w:w="1700" w:type="dxa"/>
            <w:tcBorders>
              <w:top w:val="single" w:color="000000" w:sz="6" w:space="0"/>
              <w:left w:val="single" w:color="000000" w:sz="12" w:space="0"/>
              <w:bottom w:val="single" w:color="000000" w:sz="6" w:space="0"/>
              <w:right w:val="single" w:color="000000" w:sz="6" w:space="0"/>
            </w:tcBorders>
          </w:tcPr>
          <w:p w14:paraId="5ED45E08">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0979D8CB">
            <w:pPr>
              <w:widowControl/>
              <w:spacing w:before="20" w:after="20" w:line="240" w:lineRule="auto"/>
              <w:ind w:firstLine="0"/>
              <w:jc w:val="left"/>
              <w:rPr>
                <w:sz w:val="21"/>
                <w:szCs w:val="21"/>
              </w:rPr>
            </w:pPr>
            <w:r>
              <w:rPr>
                <w:rFonts w:hint="eastAsia"/>
                <w:sz w:val="21"/>
                <w:szCs w:val="21"/>
              </w:rPr>
              <w:t>本测试的目的是验证系统在泥石流灾害场景下具备独立训练能力，并能够形成可观察、可复核的训练过程和结果留痕。</w:t>
            </w:r>
          </w:p>
        </w:tc>
      </w:tr>
      <w:tr w14:paraId="6669369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0CACC296">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5EBDB73B">
            <w:pPr>
              <w:widowControl/>
              <w:spacing w:before="20" w:after="20" w:line="240" w:lineRule="auto"/>
              <w:ind w:firstLine="0"/>
              <w:jc w:val="left"/>
              <w:rPr>
                <w:sz w:val="21"/>
                <w:szCs w:val="21"/>
              </w:rPr>
            </w:pPr>
            <w:r>
              <w:rPr>
                <w:rFonts w:hint="eastAsia"/>
                <w:sz w:val="21"/>
                <w:szCs w:val="21"/>
              </w:rPr>
              <w:t>指标(1) 建立应急广播与通信智能配置算法，支持通信制式 ≥ 4，完成至少 3 种极端灾害场景下训练，模型参数 ≥ 500 万。</w:t>
            </w:r>
          </w:p>
        </w:tc>
      </w:tr>
      <w:tr w14:paraId="29231C4C">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12F77551">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60D13C84">
            <w:pPr>
              <w:widowControl/>
              <w:spacing w:before="20" w:after="20" w:line="240" w:lineRule="auto"/>
              <w:ind w:firstLine="0"/>
              <w:jc w:val="left"/>
              <w:rPr>
                <w:sz w:val="21"/>
                <w:szCs w:val="21"/>
              </w:rPr>
            </w:pPr>
            <w:r>
              <w:rPr>
                <w:rFonts w:hint="eastAsia"/>
                <w:sz w:val="21"/>
                <w:szCs w:val="21"/>
              </w:rPr>
              <w:t>技术指标：Z1；关联研究内容：Y1。</w:t>
            </w:r>
          </w:p>
        </w:tc>
      </w:tr>
      <w:tr w14:paraId="0B3DB00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1903CF3E">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1D0D232D">
            <w:pPr>
              <w:widowControl/>
              <w:spacing w:before="20" w:after="20" w:line="240" w:lineRule="auto"/>
              <w:ind w:firstLine="0"/>
              <w:jc w:val="left"/>
              <w:rPr>
                <w:sz w:val="21"/>
                <w:szCs w:val="21"/>
              </w:rPr>
            </w:pPr>
            <w:r>
              <w:rPr>
                <w:rFonts w:hint="eastAsia"/>
                <w:sz w:val="21"/>
                <w:szCs w:val="21"/>
              </w:rPr>
              <w:t>系统服务正常启动，前端页面和后端接口均可访问，测试账号具备训练、测试和导出权限。</w:t>
            </w:r>
          </w:p>
        </w:tc>
      </w:tr>
    </w:tbl>
    <w:p w14:paraId="338392B2"/>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0A10E2A6">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61369A3D">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061ACF3B">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297A45F6">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00A2742F">
            <w:pPr>
              <w:widowControl/>
              <w:spacing w:before="20" w:after="20" w:line="240" w:lineRule="auto"/>
              <w:ind w:firstLine="0"/>
              <w:jc w:val="center"/>
              <w:rPr>
                <w:b/>
                <w:sz w:val="21"/>
                <w:szCs w:val="21"/>
              </w:rPr>
            </w:pPr>
            <w:r>
              <w:rPr>
                <w:rFonts w:hint="eastAsia"/>
                <w:b/>
                <w:sz w:val="21"/>
                <w:szCs w:val="21"/>
              </w:rPr>
              <w:t>评估准则</w:t>
            </w:r>
          </w:p>
        </w:tc>
      </w:tr>
      <w:tr w14:paraId="45F4C51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BAEC58B">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2E4F8FD6">
            <w:pPr>
              <w:widowControl/>
              <w:spacing w:before="20" w:after="20" w:line="240" w:lineRule="auto"/>
              <w:ind w:firstLine="0"/>
              <w:jc w:val="left"/>
              <w:rPr>
                <w:sz w:val="21"/>
                <w:szCs w:val="21"/>
              </w:rPr>
            </w:pPr>
            <w:r>
              <w:t>点击系统首页“模型训练”进入模型训练页面，在“场景录入”区域选择“泥石流”，检查各录入字段可填写并可保留当前内容。</w:t>
            </w:r>
          </w:p>
        </w:tc>
        <w:tc>
          <w:tcPr>
            <w:tcW w:w="2499" w:type="dxa"/>
            <w:tcBorders>
              <w:top w:val="single" w:color="000000" w:sz="6" w:space="0"/>
              <w:left w:val="single" w:color="000000" w:sz="6" w:space="0"/>
              <w:bottom w:val="single" w:color="000000" w:sz="6" w:space="0"/>
              <w:right w:val="single" w:color="000000" w:sz="6" w:space="0"/>
            </w:tcBorders>
            <w:vAlign w:val="center"/>
          </w:tcPr>
          <w:p w14:paraId="2122306D">
            <w:pPr>
              <w:widowControl/>
              <w:spacing w:before="20" w:after="20" w:line="240" w:lineRule="auto"/>
              <w:ind w:firstLine="0"/>
              <w:jc w:val="left"/>
              <w:rPr>
                <w:sz w:val="21"/>
                <w:szCs w:val="21"/>
              </w:rPr>
            </w:pPr>
            <w:r>
              <w:rPr>
                <w:rFonts w:hint="eastAsia"/>
                <w:sz w:val="21"/>
                <w:szCs w:val="21"/>
              </w:rPr>
              <w:t>页面能够保存泥石流相关录入信息，并将该灾害类型用于当前训练场景选择。</w:t>
            </w:r>
          </w:p>
        </w:tc>
        <w:tc>
          <w:tcPr>
            <w:tcW w:w="2018" w:type="dxa"/>
            <w:tcBorders>
              <w:top w:val="single" w:color="000000" w:sz="6" w:space="0"/>
              <w:left w:val="single" w:color="000000" w:sz="6" w:space="0"/>
              <w:bottom w:val="single" w:color="000000" w:sz="6" w:space="0"/>
              <w:right w:val="single" w:color="000000" w:sz="12" w:space="0"/>
            </w:tcBorders>
            <w:vAlign w:val="center"/>
          </w:tcPr>
          <w:p w14:paraId="342EF2FE">
            <w:pPr>
              <w:widowControl/>
              <w:spacing w:before="20" w:after="20" w:line="240" w:lineRule="auto"/>
              <w:ind w:firstLine="0"/>
              <w:jc w:val="left"/>
              <w:rPr>
                <w:sz w:val="21"/>
                <w:szCs w:val="21"/>
              </w:rPr>
            </w:pPr>
            <w:r>
              <w:rPr>
                <w:rFonts w:hint="eastAsia"/>
                <w:sz w:val="21"/>
                <w:szCs w:val="21"/>
              </w:rPr>
              <w:t>泥石流场景训练入口可用。</w:t>
            </w:r>
          </w:p>
        </w:tc>
      </w:tr>
      <w:tr w14:paraId="0989CB9B">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604DE99">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2AE53220">
            <w:pPr>
              <w:widowControl/>
              <w:spacing w:before="20" w:after="20" w:line="240" w:lineRule="auto"/>
              <w:ind w:firstLine="0"/>
              <w:jc w:val="left"/>
              <w:rPr>
                <w:sz w:val="21"/>
                <w:szCs w:val="21"/>
              </w:rPr>
            </w:pPr>
            <w:r>
              <w:t>在“导入组网算法”区域点击算法卡片，检查当前选中状态和页面反馈。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19B9C5C3">
            <w:pPr>
              <w:widowControl/>
              <w:spacing w:before="20" w:after="20" w:line="240" w:lineRule="auto"/>
              <w:ind w:firstLine="0"/>
              <w:jc w:val="left"/>
              <w:rPr>
                <w:sz w:val="21"/>
                <w:szCs w:val="21"/>
              </w:rPr>
            </w:pPr>
            <w:r>
              <w:rPr>
                <w:rFonts w:hint="eastAsia"/>
                <w:sz w:val="21"/>
                <w:szCs w:val="21"/>
              </w:rPr>
              <w:t>页面能够即时记录算法选择结果；当点击非默认算法卡片时，训练控制台应追加一条“已切换训练算法：&lt;算法名&gt;”提示。</w:t>
            </w:r>
          </w:p>
        </w:tc>
        <w:tc>
          <w:tcPr>
            <w:tcW w:w="2018" w:type="dxa"/>
            <w:tcBorders>
              <w:top w:val="single" w:color="000000" w:sz="6" w:space="0"/>
              <w:left w:val="single" w:color="000000" w:sz="6" w:space="0"/>
              <w:bottom w:val="single" w:color="000000" w:sz="6" w:space="0"/>
              <w:right w:val="single" w:color="000000" w:sz="12" w:space="0"/>
            </w:tcBorders>
            <w:vAlign w:val="center"/>
          </w:tcPr>
          <w:p w14:paraId="02ABBB09">
            <w:pPr>
              <w:widowControl/>
              <w:spacing w:before="20" w:after="20" w:line="240" w:lineRule="auto"/>
              <w:ind w:firstLine="0"/>
              <w:jc w:val="left"/>
              <w:rPr>
                <w:sz w:val="21"/>
                <w:szCs w:val="21"/>
              </w:rPr>
            </w:pPr>
            <w:r>
              <w:rPr>
                <w:rFonts w:hint="eastAsia"/>
                <w:sz w:val="21"/>
                <w:szCs w:val="21"/>
              </w:rPr>
              <w:t>算法选择过程真实可用，且控制台反馈与当前卡片选择一致。</w:t>
            </w:r>
          </w:p>
        </w:tc>
      </w:tr>
      <w:tr w14:paraId="1D72EEFA">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222E031">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08CAB13C">
            <w:pPr>
              <w:widowControl/>
              <w:spacing w:before="20" w:after="20" w:line="240" w:lineRule="auto"/>
              <w:ind w:firstLine="0"/>
              <w:jc w:val="left"/>
              <w:rPr>
                <w:sz w:val="21"/>
                <w:szCs w:val="21"/>
              </w:rPr>
            </w:pPr>
            <w:r>
              <w:t>在“参数设置”区域依次检查“算法参数”和“仿真场景参数”两类配置项，切换页签后返回复核。</w:t>
            </w:r>
          </w:p>
        </w:tc>
        <w:tc>
          <w:tcPr>
            <w:tcW w:w="2499" w:type="dxa"/>
            <w:tcBorders>
              <w:top w:val="single" w:color="000000" w:sz="6" w:space="0"/>
              <w:left w:val="single" w:color="000000" w:sz="6" w:space="0"/>
              <w:bottom w:val="single" w:color="000000" w:sz="6" w:space="0"/>
              <w:right w:val="single" w:color="000000" w:sz="6" w:space="0"/>
            </w:tcBorders>
            <w:vAlign w:val="center"/>
          </w:tcPr>
          <w:p w14:paraId="4CA36621">
            <w:pPr>
              <w:widowControl/>
              <w:spacing w:before="20" w:after="20" w:line="240" w:lineRule="auto"/>
              <w:ind w:firstLine="0"/>
              <w:jc w:val="left"/>
              <w:rPr>
                <w:sz w:val="21"/>
                <w:szCs w:val="21"/>
              </w:rPr>
            </w:pPr>
            <w:r>
              <w:rPr>
                <w:rFonts w:hint="eastAsia"/>
                <w:sz w:val="21"/>
                <w:szCs w:val="21"/>
              </w:rPr>
              <w:t>两类参数均可通过界面完成配置并保持当前值。</w:t>
            </w:r>
          </w:p>
        </w:tc>
        <w:tc>
          <w:tcPr>
            <w:tcW w:w="2018" w:type="dxa"/>
            <w:tcBorders>
              <w:top w:val="single" w:color="000000" w:sz="6" w:space="0"/>
              <w:left w:val="single" w:color="000000" w:sz="6" w:space="0"/>
              <w:bottom w:val="single" w:color="000000" w:sz="6" w:space="0"/>
              <w:right w:val="single" w:color="000000" w:sz="12" w:space="0"/>
            </w:tcBorders>
            <w:vAlign w:val="center"/>
          </w:tcPr>
          <w:p w14:paraId="4CDF98D3">
            <w:pPr>
              <w:widowControl/>
              <w:spacing w:before="20" w:after="20" w:line="240" w:lineRule="auto"/>
              <w:ind w:firstLine="0"/>
              <w:jc w:val="left"/>
              <w:rPr>
                <w:sz w:val="21"/>
                <w:szCs w:val="21"/>
              </w:rPr>
            </w:pPr>
            <w:r>
              <w:rPr>
                <w:rFonts w:hint="eastAsia"/>
                <w:sz w:val="21"/>
                <w:szCs w:val="21"/>
              </w:rPr>
              <w:t>参数配置过程完整、可见、可复核。</w:t>
            </w:r>
          </w:p>
        </w:tc>
      </w:tr>
      <w:tr w14:paraId="02BF756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9CD352C">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7AB8E019">
            <w:pPr>
              <w:widowControl/>
              <w:spacing w:before="20" w:after="20" w:line="240" w:lineRule="auto"/>
              <w:ind w:firstLine="0"/>
              <w:jc w:val="left"/>
              <w:rPr>
                <w:sz w:val="21"/>
                <w:szCs w:val="21"/>
              </w:rPr>
            </w:pPr>
            <w:r>
              <w:t>点击“启动训练”按钮，观察训练控制台首批输出。</w:t>
            </w:r>
          </w:p>
        </w:tc>
        <w:tc>
          <w:tcPr>
            <w:tcW w:w="2499" w:type="dxa"/>
            <w:tcBorders>
              <w:top w:val="single" w:color="000000" w:sz="6" w:space="0"/>
              <w:left w:val="single" w:color="000000" w:sz="6" w:space="0"/>
              <w:bottom w:val="single" w:color="000000" w:sz="6" w:space="0"/>
              <w:right w:val="single" w:color="000000" w:sz="6" w:space="0"/>
            </w:tcBorders>
            <w:vAlign w:val="center"/>
          </w:tcPr>
          <w:p w14:paraId="3E6FF228">
            <w:pPr>
              <w:widowControl/>
              <w:spacing w:before="20" w:after="20" w:line="240" w:lineRule="auto"/>
              <w:ind w:firstLine="0"/>
              <w:jc w:val="left"/>
              <w:rPr>
                <w:sz w:val="21"/>
                <w:szCs w:val="21"/>
              </w:rPr>
            </w:pPr>
            <w:r>
              <w:rPr>
                <w:rFonts w:hint="eastAsia"/>
                <w:sz w:val="21"/>
                <w:szCs w:val="21"/>
              </w:rPr>
              <w:t xml:space="preserve">系统正常进入训练状态，训练控制台依次出现“准备启动训练”“POST /api/train 请求内容”“训练任务已启动”“已建立训练事件流连接”等输出；其中请求体应包含 scenario_name=debris_flow_mountain。</w:t>
            </w:r>
            <w:r>
              <w:rPr>
                <w:rFonts w:hint="eastAsia" w:ascii="Courier New" w:hAnsi="Courier New" w:eastAsia="Courier New" w:cs="Courier New"/>
                <w:sz w:val="21"/>
                <w:szCs w:val="21"/>
              </w:rPr>
              <w:t/>
            </w:r>
            <w:r>
              <w:rPr>
                <w:rFonts w:hint="eastAsia"/>
                <w:sz w:val="21"/>
                <w:szCs w:val="21"/>
              </w:rPr>
              <w:t/>
            </w:r>
          </w:p>
        </w:tc>
        <w:tc>
          <w:tcPr>
            <w:tcW w:w="2018" w:type="dxa"/>
            <w:tcBorders>
              <w:top w:val="single" w:color="000000" w:sz="6" w:space="0"/>
              <w:left w:val="single" w:color="000000" w:sz="6" w:space="0"/>
              <w:bottom w:val="single" w:color="000000" w:sz="6" w:space="0"/>
              <w:right w:val="single" w:color="000000" w:sz="12" w:space="0"/>
            </w:tcBorders>
            <w:vAlign w:val="center"/>
          </w:tcPr>
          <w:p w14:paraId="34F35CF0">
            <w:pPr>
              <w:widowControl/>
              <w:spacing w:before="20" w:after="20" w:line="240" w:lineRule="auto"/>
              <w:ind w:firstLine="0"/>
              <w:jc w:val="left"/>
              <w:rPr>
                <w:sz w:val="21"/>
                <w:szCs w:val="21"/>
              </w:rPr>
            </w:pPr>
            <w:r>
              <w:rPr>
                <w:rFonts w:hint="eastAsia"/>
                <w:sz w:val="21"/>
                <w:szCs w:val="21"/>
              </w:rPr>
              <w:t>训练启动过程正常，且请求参数与泥石流场景对应。</w:t>
            </w:r>
          </w:p>
        </w:tc>
      </w:tr>
      <w:tr w14:paraId="325B25DE">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5A12E606">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3311C9DD">
            <w:pPr>
              <w:widowControl/>
              <w:spacing w:before="20" w:after="20" w:line="240" w:lineRule="auto"/>
              <w:ind w:firstLine="0"/>
              <w:jc w:val="left"/>
              <w:rPr>
                <w:sz w:val="21"/>
                <w:szCs w:val="21"/>
              </w:rPr>
            </w:pPr>
            <w:r>
              <w:t>观察训练过程信息和监控图表，训练结束后检查结果、训练记录和回放记录。</w:t>
            </w:r>
          </w:p>
        </w:tc>
        <w:tc>
          <w:tcPr>
            <w:tcW w:w="2499" w:type="dxa"/>
            <w:tcBorders>
              <w:top w:val="single" w:color="000000" w:sz="6" w:space="0"/>
              <w:left w:val="single" w:color="000000" w:sz="6" w:space="0"/>
              <w:bottom w:val="single" w:color="000000" w:sz="12" w:space="0"/>
              <w:right w:val="single" w:color="000000" w:sz="6" w:space="0"/>
            </w:tcBorders>
            <w:vAlign w:val="center"/>
          </w:tcPr>
          <w:p w14:paraId="63B73AA7">
            <w:pPr>
              <w:widowControl/>
              <w:spacing w:before="20" w:after="20" w:line="240" w:lineRule="auto"/>
              <w:ind w:firstLine="0"/>
              <w:jc w:val="left"/>
              <w:rPr>
                <w:sz w:val="21"/>
                <w:szCs w:val="21"/>
              </w:rPr>
            </w:pPr>
            <w:r>
              <w:rPr>
                <w:rFonts w:hint="eastAsia"/>
                <w:sz w:val="21"/>
                <w:szCs w:val="21"/>
              </w:rPr>
              <w:t>训练正常结束，控制台应出现“状态变化”“训练轮次”“过程更新”“评估结果”“训练完成”等输出，并形成对应结果和回放留痕。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5411A2EC">
            <w:pPr>
              <w:widowControl/>
              <w:spacing w:before="20" w:after="20" w:line="240" w:lineRule="auto"/>
              <w:ind w:firstLine="0"/>
              <w:jc w:val="left"/>
              <w:rPr>
                <w:sz w:val="21"/>
                <w:szCs w:val="21"/>
              </w:rPr>
            </w:pPr>
            <w:r>
              <w:rPr>
                <w:rFonts w:hint="eastAsia"/>
                <w:sz w:val="21"/>
                <w:szCs w:val="21"/>
              </w:rPr>
              <w:t>泥石流场景训练链路完整，并构成多灾害场景训练证据。</w:t>
            </w:r>
          </w:p>
        </w:tc>
      </w:tr>
    </w:tbl>
    <w:p w14:paraId="32229FF8"/>
    <w:p w14:paraId="76325E40">
      <w:pPr>
        <w:pStyle w:val="3"/>
        <w:numPr>
          <w:ilvl w:val="0"/>
          <w:numId w:val="0"/>
        </w:numPr>
        <w:spacing w:before="156" w:after="156"/>
        <w:ind w:left="0" w:firstLine="0"/>
      </w:pPr>
      <w:bookmarkStart w:id="48" w:name="_TocAuto1021"/>
      <w:bookmarkStart w:id="49" w:name="_Toc2032871253"/>
      <w:r>
        <w:rPr>
          <w:rFonts w:hint="eastAsia"/>
        </w:rPr>
        <w:t>TC-ZB-02-01 台风组网方案生成测试</w:t>
      </w:r>
      <w:bookmarkEnd w:id="48"/>
      <w:bookmarkEnd w:id="49"/>
    </w:p>
    <w:tbl>
      <w:tblPr>
        <w:tblStyle w:val="15"/>
        <w:tblW w:w="9317" w:type="dxa"/>
        <w:tblInd w:w="-249" w:type="dxa"/>
        <w:tblLayout w:type="fixed"/>
        <w:tblCellMar>
          <w:top w:w="0" w:type="dxa"/>
          <w:left w:w="108" w:type="dxa"/>
          <w:bottom w:w="0" w:type="dxa"/>
          <w:right w:w="108" w:type="dxa"/>
        </w:tblCellMar>
      </w:tblPr>
      <w:tblGrid>
        <w:gridCol w:w="1700"/>
        <w:gridCol w:w="7617"/>
      </w:tblGrid>
      <w:tr w14:paraId="7B6CC3B4">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5C1CD6B4">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6AA4BAF6">
            <w:pPr>
              <w:widowControl/>
              <w:spacing w:before="20" w:after="20" w:line="240" w:lineRule="auto"/>
              <w:ind w:firstLine="0"/>
              <w:jc w:val="center"/>
              <w:rPr>
                <w:b/>
                <w:sz w:val="21"/>
                <w:szCs w:val="21"/>
              </w:rPr>
            </w:pPr>
            <w:r>
              <w:rPr>
                <w:rFonts w:hint="eastAsia"/>
                <w:b/>
                <w:sz w:val="21"/>
                <w:szCs w:val="21"/>
              </w:rPr>
              <w:t>内容</w:t>
            </w:r>
          </w:p>
        </w:tc>
      </w:tr>
      <w:tr w14:paraId="28881FC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186593D">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5C1904E3">
            <w:pPr>
              <w:widowControl/>
              <w:spacing w:before="20" w:after="20" w:line="240" w:lineRule="auto"/>
              <w:ind w:firstLine="0"/>
              <w:jc w:val="center"/>
              <w:rPr>
                <w:sz w:val="21"/>
                <w:szCs w:val="21"/>
              </w:rPr>
            </w:pPr>
            <w:r>
              <w:rPr>
                <w:rFonts w:hint="eastAsia"/>
                <w:sz w:val="21"/>
                <w:szCs w:val="21"/>
              </w:rPr>
              <w:t>台风组网方案生成测试</w:t>
            </w:r>
          </w:p>
        </w:tc>
      </w:tr>
      <w:tr w14:paraId="6521BC1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0B91A261">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61C82513">
            <w:pPr>
              <w:widowControl/>
              <w:spacing w:before="20" w:after="20" w:line="240" w:lineRule="auto"/>
              <w:ind w:firstLine="0"/>
              <w:jc w:val="center"/>
              <w:rPr>
                <w:sz w:val="21"/>
                <w:szCs w:val="21"/>
              </w:rPr>
            </w:pPr>
            <w:r>
              <w:rPr>
                <w:rFonts w:hint="eastAsia"/>
                <w:sz w:val="21"/>
                <w:szCs w:val="21"/>
              </w:rPr>
              <w:t>TC-ZB-02-01</w:t>
            </w:r>
          </w:p>
        </w:tc>
      </w:tr>
      <w:tr w14:paraId="644E7B2D">
        <w:trPr>
          <w:cantSplit/>
        </w:trPr>
        <w:tc>
          <w:tcPr>
            <w:tcW w:w="1700" w:type="dxa"/>
            <w:tcBorders>
              <w:top w:val="single" w:color="000000" w:sz="6" w:space="0"/>
              <w:left w:val="single" w:color="000000" w:sz="12" w:space="0"/>
              <w:bottom w:val="single" w:color="000000" w:sz="6" w:space="0"/>
              <w:right w:val="single" w:color="000000" w:sz="6" w:space="0"/>
            </w:tcBorders>
          </w:tcPr>
          <w:p w14:paraId="4CBF0A47">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716FD27F">
            <w:pPr>
              <w:widowControl/>
              <w:spacing w:before="20" w:after="20" w:line="240" w:lineRule="auto"/>
              <w:ind w:firstLine="0"/>
              <w:jc w:val="left"/>
              <w:rPr>
                <w:sz w:val="21"/>
                <w:szCs w:val="21"/>
              </w:rPr>
            </w:pPr>
            <w:r>
              <w:rPr>
                <w:rFonts w:hint="eastAsia"/>
                <w:sz w:val="21"/>
                <w:szCs w:val="21"/>
              </w:rPr>
              <w:t>本测试的目的是验证系统在台风场景下能够生成应急广播与通信组网方案，并完成结果展示、场景导出和回放留痕。</w:t>
            </w:r>
          </w:p>
        </w:tc>
      </w:tr>
      <w:tr w14:paraId="607E5B30">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619B621">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4D239E42">
            <w:pPr>
              <w:widowControl/>
              <w:spacing w:before="20" w:after="20" w:line="240" w:lineRule="auto"/>
              <w:ind w:firstLine="0"/>
              <w:jc w:val="left"/>
              <w:rPr>
                <w:sz w:val="21"/>
                <w:szCs w:val="21"/>
              </w:rPr>
            </w:pPr>
            <w:r>
              <w:rPr>
                <w:rFonts w:hint="eastAsia"/>
                <w:sz w:val="21"/>
                <w:szCs w:val="21"/>
              </w:rPr>
              <w:t>指标(2) 形成智能应急广播与通信组网方案，支持极端灾害场景 ≥ 5，广播与通信方式 ≥ 4，单用户理论最大带宽支持 ≥ 40Mbps，理论带宽资源利用率 ≥ 95%。</w:t>
            </w:r>
          </w:p>
        </w:tc>
      </w:tr>
      <w:tr w14:paraId="279F9675">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0A37058">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56D65FD4">
            <w:pPr>
              <w:widowControl/>
              <w:spacing w:before="20" w:after="20" w:line="240" w:lineRule="auto"/>
              <w:ind w:firstLine="0"/>
              <w:jc w:val="left"/>
              <w:rPr>
                <w:sz w:val="21"/>
                <w:szCs w:val="21"/>
              </w:rPr>
            </w:pPr>
            <w:r>
              <w:rPr>
                <w:rFonts w:hint="eastAsia"/>
                <w:sz w:val="21"/>
                <w:szCs w:val="21"/>
              </w:rPr>
              <w:t>技术指标：Z2；关联研究内容：Y2。</w:t>
            </w:r>
          </w:p>
        </w:tc>
      </w:tr>
      <w:tr w14:paraId="5703AF3D">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51BA179F">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4B0D7157">
            <w:pPr>
              <w:widowControl/>
              <w:spacing w:before="20" w:after="20" w:line="240" w:lineRule="auto"/>
              <w:ind w:firstLine="0"/>
              <w:jc w:val="left"/>
              <w:rPr>
                <w:sz w:val="21"/>
                <w:szCs w:val="21"/>
              </w:rPr>
            </w:pPr>
            <w:r>
              <w:rPr>
                <w:rFonts w:hint="eastAsia"/>
                <w:sz w:val="21"/>
                <w:szCs w:val="21"/>
              </w:rPr>
              <w:t>系统首页、策略测试页面和场景回放页面可正常访问，台风场景测试链路可用。</w:t>
            </w:r>
          </w:p>
        </w:tc>
      </w:tr>
    </w:tbl>
    <w:p w14:paraId="045470F5"/>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7B856952">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0D79690C">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04089F59">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4359AA19">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153020CE">
            <w:pPr>
              <w:widowControl/>
              <w:spacing w:before="20" w:after="20" w:line="240" w:lineRule="auto"/>
              <w:ind w:firstLine="0"/>
              <w:jc w:val="center"/>
              <w:rPr>
                <w:b/>
                <w:sz w:val="21"/>
                <w:szCs w:val="21"/>
              </w:rPr>
            </w:pPr>
            <w:r>
              <w:rPr>
                <w:rFonts w:hint="eastAsia"/>
                <w:b/>
                <w:sz w:val="21"/>
                <w:szCs w:val="21"/>
              </w:rPr>
              <w:t>评估准则</w:t>
            </w:r>
          </w:p>
        </w:tc>
      </w:tr>
      <w:tr w14:paraId="335B464E">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4D07A56">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425E762A">
            <w:pPr>
              <w:widowControl/>
              <w:spacing w:before="20" w:after="20" w:line="240" w:lineRule="auto"/>
              <w:ind w:firstLine="0"/>
              <w:jc w:val="left"/>
              <w:rPr>
                <w:sz w:val="21"/>
                <w:szCs w:val="21"/>
              </w:rPr>
            </w:pPr>
            <w:r>
              <w:t>点击系统首页“策略测试”进入策略测试页面，选择“台风灾后残余网络”场景并选择算法。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0C3CBC70">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78111600">
            <w:pPr>
              <w:widowControl/>
              <w:spacing w:before="20" w:after="20" w:line="240" w:lineRule="auto"/>
              <w:ind w:firstLine="0"/>
              <w:jc w:val="left"/>
              <w:rPr>
                <w:sz w:val="21"/>
                <w:szCs w:val="21"/>
              </w:rPr>
            </w:pPr>
            <w:r>
              <w:rPr>
                <w:rFonts w:hint="eastAsia"/>
                <w:sz w:val="21"/>
                <w:szCs w:val="21"/>
              </w:rPr>
              <w:t>组网测试入口可用。</w:t>
            </w:r>
          </w:p>
        </w:tc>
      </w:tr>
      <w:tr w14:paraId="7E9006CA">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C834ADD">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4D5ED3CB">
            <w:pPr>
              <w:widowControl/>
              <w:spacing w:before="20" w:after="20" w:line="240" w:lineRule="auto"/>
              <w:ind w:firstLine="0"/>
              <w:jc w:val="left"/>
              <w:rPr>
                <w:sz w:val="21"/>
                <w:szCs w:val="21"/>
              </w:rPr>
            </w:pPr>
            <w:r>
              <w:t>在“残余基站”区域按需点击“添加基站”，完成基站类型和网格位置配置；如不新增，则沿用默认残余网络。</w:t>
            </w:r>
          </w:p>
        </w:tc>
        <w:tc>
          <w:tcPr>
            <w:tcW w:w="2499" w:type="dxa"/>
            <w:tcBorders>
              <w:top w:val="single" w:color="000000" w:sz="6" w:space="0"/>
              <w:left w:val="single" w:color="000000" w:sz="6" w:space="0"/>
              <w:bottom w:val="single" w:color="000000" w:sz="6" w:space="0"/>
              <w:right w:val="single" w:color="000000" w:sz="6" w:space="0"/>
            </w:tcBorders>
            <w:vAlign w:val="center"/>
          </w:tcPr>
          <w:p w14:paraId="736C3A20">
            <w:pPr>
              <w:widowControl/>
              <w:spacing w:before="20" w:after="20" w:line="240" w:lineRule="auto"/>
              <w:ind w:firstLine="0"/>
              <w:jc w:val="left"/>
              <w:rPr>
                <w:sz w:val="21"/>
                <w:szCs w:val="21"/>
              </w:rPr>
            </w:pPr>
            <w:r>
              <w:rPr>
                <w:rFonts w:hint="eastAsia"/>
                <w:sz w:val="21"/>
                <w:szCs w:val="21"/>
              </w:rPr>
              <w:t>页面能够新增残余基站配置行，并允许完成基站类型和位置配置；新增或修改后，系统会重新同步场景。</w:t>
            </w:r>
          </w:p>
        </w:tc>
        <w:tc>
          <w:tcPr>
            <w:tcW w:w="2018" w:type="dxa"/>
            <w:tcBorders>
              <w:top w:val="single" w:color="000000" w:sz="6" w:space="0"/>
              <w:left w:val="single" w:color="000000" w:sz="6" w:space="0"/>
              <w:bottom w:val="single" w:color="000000" w:sz="6" w:space="0"/>
              <w:right w:val="single" w:color="000000" w:sz="12" w:space="0"/>
            </w:tcBorders>
            <w:vAlign w:val="center"/>
          </w:tcPr>
          <w:p w14:paraId="7D951B41">
            <w:pPr>
              <w:widowControl/>
              <w:spacing w:before="20" w:after="20" w:line="240" w:lineRule="auto"/>
              <w:ind w:firstLine="0"/>
              <w:jc w:val="left"/>
              <w:rPr>
                <w:sz w:val="21"/>
                <w:szCs w:val="21"/>
              </w:rPr>
            </w:pPr>
            <w:r>
              <w:rPr>
                <w:rFonts w:hint="eastAsia"/>
                <w:sz w:val="21"/>
                <w:szCs w:val="21"/>
              </w:rPr>
              <w:t>当前实现支持“残余基站接入”过程，设备接入步骤明确可执行。</w:t>
            </w:r>
          </w:p>
        </w:tc>
      </w:tr>
      <w:tr w14:paraId="434411F3">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A128C70">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7D01272F">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2A4A97B8">
            <w:pPr>
              <w:widowControl/>
              <w:spacing w:before="20" w:after="20" w:line="240" w:lineRule="auto"/>
              <w:ind w:firstLine="0"/>
              <w:jc w:val="left"/>
              <w:rPr>
                <w:sz w:val="21"/>
                <w:szCs w:val="21"/>
              </w:rPr>
            </w:pPr>
            <w:r>
              <w:rPr>
                <w:rFonts w:hint="eastAsia"/>
                <w:sz w:val="21"/>
                <w:szCs w:val="21"/>
              </w:rPr>
              <w:t xml:space="preserve">页面进入测试执行状态；终端至少应出现“已自动同步场景”或“场景图不是最新，正在自动同步后启动测试”以及“使用导入场景快照启动测试”等输出，其中场景名应为 </w:t>
            </w:r>
            <w:r>
              <w:rPr>
                <w:rFonts w:hint="eastAsia" w:ascii="Courier New" w:hAnsi="Courier New" w:eastAsia="Courier New" w:cs="Courier New"/>
                <w:sz w:val="21"/>
                <w:szCs w:val="21"/>
              </w:rPr>
              <w:t>typhoon_residual</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01854DD5">
            <w:pPr>
              <w:widowControl/>
              <w:spacing w:before="20" w:after="20" w:line="240" w:lineRule="auto"/>
              <w:ind w:firstLine="0"/>
              <w:jc w:val="left"/>
              <w:rPr>
                <w:sz w:val="21"/>
                <w:szCs w:val="21"/>
              </w:rPr>
            </w:pPr>
            <w:r>
              <w:rPr>
                <w:rFonts w:hint="eastAsia"/>
                <w:sz w:val="21"/>
                <w:szCs w:val="21"/>
              </w:rPr>
              <w:t>组网推演可由前端独立发起，且终端输出与所选场景一致。</w:t>
            </w:r>
          </w:p>
        </w:tc>
      </w:tr>
      <w:tr w14:paraId="1F71AF3D">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324D86F">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23C3CAA6">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3D8F28AA">
            <w:pPr>
              <w:widowControl/>
              <w:spacing w:before="20" w:after="20" w:line="240" w:lineRule="auto"/>
              <w:ind w:firstLine="0"/>
              <w:jc w:val="left"/>
              <w:rPr>
                <w:sz w:val="21"/>
                <w:szCs w:val="21"/>
              </w:rPr>
            </w:pPr>
            <w:r>
              <w:rPr>
                <w:rFonts w:hint="eastAsia"/>
                <w:sz w:val="21"/>
                <w:szCs w:val="21"/>
              </w:rPr>
              <w:t>页面能够切换到“部署后场景”，并提供两类场景导出按钮。</w:t>
            </w:r>
          </w:p>
        </w:tc>
        <w:tc>
          <w:tcPr>
            <w:tcW w:w="2018" w:type="dxa"/>
            <w:tcBorders>
              <w:top w:val="single" w:color="000000" w:sz="6" w:space="0"/>
              <w:left w:val="single" w:color="000000" w:sz="6" w:space="0"/>
              <w:bottom w:val="single" w:color="000000" w:sz="6" w:space="0"/>
              <w:right w:val="single" w:color="000000" w:sz="12" w:space="0"/>
            </w:tcBorders>
            <w:vAlign w:val="center"/>
          </w:tcPr>
          <w:p w14:paraId="7CDF55D3">
            <w:pPr>
              <w:widowControl/>
              <w:spacing w:before="20" w:after="20" w:line="240" w:lineRule="auto"/>
              <w:ind w:firstLine="0"/>
              <w:jc w:val="left"/>
              <w:rPr>
                <w:sz w:val="21"/>
                <w:szCs w:val="21"/>
              </w:rPr>
            </w:pPr>
            <w:r>
              <w:rPr>
                <w:rFonts w:hint="eastAsia"/>
                <w:sz w:val="21"/>
                <w:szCs w:val="21"/>
              </w:rPr>
              <w:t>组网方案具备展示和导出能力，且导出动作具体可执行。</w:t>
            </w:r>
          </w:p>
        </w:tc>
      </w:tr>
      <w:tr w14:paraId="389EBAC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55953BAC">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5E6BFDCA">
            <w:pPr>
              <w:widowControl/>
              <w:spacing w:before="20" w:after="20" w:line="240" w:lineRule="auto"/>
              <w:ind w:firstLine="0"/>
              <w:jc w:val="left"/>
              <w:rPr>
                <w:sz w:val="21"/>
                <w:szCs w:val="21"/>
              </w:rPr>
            </w:pPr>
            <w:r>
              <w:t>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729C9627">
            <w:pPr>
              <w:widowControl/>
              <w:spacing w:before="20" w:after="20" w:line="240" w:lineRule="auto"/>
              <w:ind w:firstLine="0"/>
              <w:jc w:val="left"/>
              <w:rPr>
                <w:sz w:val="21"/>
                <w:szCs w:val="21"/>
              </w:rPr>
            </w:pPr>
            <w:r>
              <w:rPr>
                <w:rFonts w:hint="eastAsia"/>
                <w:sz w:val="21"/>
                <w:szCs w:val="21"/>
              </w:rPr>
              <w:t>页面能够跳转到回放页，且终端应出现“测试结果已保存，可在回放页直接选择本次测试进行回放”对应输出。</w:t>
            </w:r>
          </w:p>
        </w:tc>
        <w:tc>
          <w:tcPr>
            <w:tcW w:w="2018" w:type="dxa"/>
            <w:tcBorders>
              <w:top w:val="single" w:color="000000" w:sz="6" w:space="0"/>
              <w:left w:val="single" w:color="000000" w:sz="6" w:space="0"/>
              <w:bottom w:val="single" w:color="000000" w:sz="12" w:space="0"/>
              <w:right w:val="single" w:color="000000" w:sz="12" w:space="0"/>
            </w:tcBorders>
            <w:vAlign w:val="center"/>
          </w:tcPr>
          <w:p w14:paraId="0B080DE3">
            <w:pPr>
              <w:widowControl/>
              <w:spacing w:before="20" w:after="20" w:line="240" w:lineRule="auto"/>
              <w:ind w:firstLine="0"/>
              <w:jc w:val="left"/>
              <w:rPr>
                <w:sz w:val="21"/>
                <w:szCs w:val="21"/>
              </w:rPr>
            </w:pPr>
            <w:r>
              <w:rPr>
                <w:rFonts w:hint="eastAsia"/>
                <w:sz w:val="21"/>
                <w:szCs w:val="21"/>
              </w:rPr>
              <w:t>台风场景组网链路完整。</w:t>
            </w:r>
          </w:p>
        </w:tc>
      </w:tr>
    </w:tbl>
    <w:p w14:paraId="3E7BC8BE"/>
    <w:p w14:paraId="7E7C2A5C">
      <w:pPr>
        <w:pStyle w:val="3"/>
        <w:numPr>
          <w:ilvl w:val="0"/>
          <w:numId w:val="0"/>
        </w:numPr>
        <w:spacing w:before="156" w:after="156"/>
        <w:ind w:left="0" w:firstLine="0"/>
      </w:pPr>
      <w:bookmarkStart w:id="50" w:name="_TocAuto1022"/>
      <w:bookmarkStart w:id="51" w:name="_Toc1808714837"/>
      <w:r>
        <w:rPr>
          <w:rFonts w:hint="eastAsia"/>
        </w:rPr>
        <w:t>TC-ZB-02-02 洪水组网方案生成测试</w:t>
      </w:r>
      <w:bookmarkEnd w:id="50"/>
      <w:bookmarkEnd w:id="51"/>
    </w:p>
    <w:tbl>
      <w:tblPr>
        <w:tblStyle w:val="15"/>
        <w:tblW w:w="9317" w:type="dxa"/>
        <w:tblInd w:w="-249" w:type="dxa"/>
        <w:tblLayout w:type="fixed"/>
        <w:tblCellMar>
          <w:top w:w="0" w:type="dxa"/>
          <w:left w:w="108" w:type="dxa"/>
          <w:bottom w:w="0" w:type="dxa"/>
          <w:right w:w="108" w:type="dxa"/>
        </w:tblCellMar>
      </w:tblPr>
      <w:tblGrid>
        <w:gridCol w:w="1700"/>
        <w:gridCol w:w="7617"/>
      </w:tblGrid>
      <w:tr w14:paraId="0C07BD93">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21CC96A7">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0D932562">
            <w:pPr>
              <w:widowControl/>
              <w:spacing w:before="20" w:after="20" w:line="240" w:lineRule="auto"/>
              <w:ind w:firstLine="0"/>
              <w:jc w:val="center"/>
              <w:rPr>
                <w:b/>
                <w:sz w:val="21"/>
                <w:szCs w:val="21"/>
              </w:rPr>
            </w:pPr>
            <w:r>
              <w:rPr>
                <w:rFonts w:hint="eastAsia"/>
                <w:b/>
                <w:sz w:val="21"/>
                <w:szCs w:val="21"/>
              </w:rPr>
              <w:t>内容</w:t>
            </w:r>
          </w:p>
        </w:tc>
      </w:tr>
      <w:tr w14:paraId="343D4DD8">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2977B52">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5F13CEC3">
            <w:pPr>
              <w:widowControl/>
              <w:spacing w:before="20" w:after="20" w:line="240" w:lineRule="auto"/>
              <w:ind w:firstLine="0"/>
              <w:jc w:val="center"/>
              <w:rPr>
                <w:sz w:val="21"/>
                <w:szCs w:val="21"/>
              </w:rPr>
            </w:pPr>
            <w:r>
              <w:rPr>
                <w:rFonts w:hint="eastAsia"/>
                <w:sz w:val="21"/>
                <w:szCs w:val="21"/>
              </w:rPr>
              <w:t>洪水组网方案生成测试</w:t>
            </w:r>
          </w:p>
        </w:tc>
      </w:tr>
      <w:tr w14:paraId="07A35326">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01242462">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2F6D4004">
            <w:pPr>
              <w:widowControl/>
              <w:spacing w:before="20" w:after="20" w:line="240" w:lineRule="auto"/>
              <w:ind w:firstLine="0"/>
              <w:jc w:val="center"/>
              <w:rPr>
                <w:sz w:val="21"/>
                <w:szCs w:val="21"/>
              </w:rPr>
            </w:pPr>
            <w:r>
              <w:rPr>
                <w:rFonts w:hint="eastAsia"/>
                <w:sz w:val="21"/>
                <w:szCs w:val="21"/>
              </w:rPr>
              <w:t>TC-ZB-02-02</w:t>
            </w:r>
          </w:p>
        </w:tc>
      </w:tr>
      <w:tr w14:paraId="7FD64E05">
        <w:trPr>
          <w:cantSplit/>
        </w:trPr>
        <w:tc>
          <w:tcPr>
            <w:tcW w:w="1700" w:type="dxa"/>
            <w:tcBorders>
              <w:top w:val="single" w:color="000000" w:sz="6" w:space="0"/>
              <w:left w:val="single" w:color="000000" w:sz="12" w:space="0"/>
              <w:bottom w:val="single" w:color="000000" w:sz="6" w:space="0"/>
              <w:right w:val="single" w:color="000000" w:sz="6" w:space="0"/>
            </w:tcBorders>
          </w:tcPr>
          <w:p w14:paraId="3F9E034D">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7B8BC48A">
            <w:pPr>
              <w:widowControl/>
              <w:spacing w:before="20" w:after="20" w:line="240" w:lineRule="auto"/>
              <w:ind w:firstLine="0"/>
              <w:jc w:val="left"/>
              <w:rPr>
                <w:sz w:val="21"/>
                <w:szCs w:val="21"/>
              </w:rPr>
            </w:pPr>
            <w:r>
              <w:rPr>
                <w:rFonts w:hint="eastAsia"/>
                <w:sz w:val="21"/>
                <w:szCs w:val="21"/>
              </w:rPr>
              <w:t>本测试的目的是验证系统在洪水场景下能够生成应急广播与通信组网方案，并完成结果展示与结果留痕。</w:t>
            </w:r>
          </w:p>
        </w:tc>
      </w:tr>
      <w:tr w14:paraId="152E0DF2">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3EC14813">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2DA0FC82">
            <w:pPr>
              <w:widowControl/>
              <w:spacing w:before="20" w:after="20" w:line="240" w:lineRule="auto"/>
              <w:ind w:firstLine="0"/>
              <w:jc w:val="left"/>
              <w:rPr>
                <w:sz w:val="21"/>
                <w:szCs w:val="21"/>
              </w:rPr>
            </w:pPr>
            <w:r>
              <w:rPr>
                <w:rFonts w:hint="eastAsia"/>
                <w:sz w:val="21"/>
                <w:szCs w:val="21"/>
              </w:rPr>
              <w:t>指标(2) 形成智能应急广播与通信组网方案，支持极端灾害场景 ≥ 5，广播与通信方式 ≥ 4，单用户理论最大带宽支持 ≥ 40Mbps，理论带宽资源利用率 ≥ 95%。</w:t>
            </w:r>
          </w:p>
        </w:tc>
      </w:tr>
      <w:tr w14:paraId="55A3B4D1">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9047C7F">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5A8B8A5E">
            <w:pPr>
              <w:widowControl/>
              <w:spacing w:before="20" w:after="20" w:line="240" w:lineRule="auto"/>
              <w:ind w:firstLine="0"/>
              <w:jc w:val="left"/>
              <w:rPr>
                <w:sz w:val="21"/>
                <w:szCs w:val="21"/>
              </w:rPr>
            </w:pPr>
            <w:r>
              <w:rPr>
                <w:rFonts w:hint="eastAsia"/>
                <w:sz w:val="21"/>
                <w:szCs w:val="21"/>
              </w:rPr>
              <w:t>技术指标：Z2；关联研究内容：Y2。</w:t>
            </w:r>
          </w:p>
        </w:tc>
      </w:tr>
      <w:tr w14:paraId="6F2BC420">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6EE8FD80">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65834D31">
            <w:pPr>
              <w:widowControl/>
              <w:spacing w:before="20" w:after="20" w:line="240" w:lineRule="auto"/>
              <w:ind w:firstLine="0"/>
              <w:jc w:val="left"/>
              <w:rPr>
                <w:sz w:val="21"/>
                <w:szCs w:val="21"/>
              </w:rPr>
            </w:pPr>
            <w:r>
              <w:rPr>
                <w:rFonts w:hint="eastAsia"/>
                <w:sz w:val="21"/>
                <w:szCs w:val="21"/>
              </w:rPr>
              <w:t>系统首页、策略测试页面和场景回放页面可正常访问，洪水场景测试链路可用。</w:t>
            </w:r>
          </w:p>
        </w:tc>
      </w:tr>
    </w:tbl>
    <w:p w14:paraId="488BF004"/>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0D7759B7">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424DFAD8">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64C1DC64">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00815A8F">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20B10796">
            <w:pPr>
              <w:widowControl/>
              <w:spacing w:before="20" w:after="20" w:line="240" w:lineRule="auto"/>
              <w:ind w:firstLine="0"/>
              <w:jc w:val="center"/>
              <w:rPr>
                <w:b/>
                <w:sz w:val="21"/>
                <w:szCs w:val="21"/>
              </w:rPr>
            </w:pPr>
            <w:r>
              <w:rPr>
                <w:rFonts w:hint="eastAsia"/>
                <w:b/>
                <w:sz w:val="21"/>
                <w:szCs w:val="21"/>
              </w:rPr>
              <w:t>评估准则</w:t>
            </w:r>
          </w:p>
        </w:tc>
      </w:tr>
      <w:tr w14:paraId="7399AF84">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E43285C">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574FAF31">
            <w:pPr>
              <w:widowControl/>
              <w:spacing w:before="20" w:after="20" w:line="240" w:lineRule="auto"/>
              <w:ind w:firstLine="0"/>
              <w:jc w:val="left"/>
              <w:rPr>
                <w:sz w:val="21"/>
                <w:szCs w:val="21"/>
              </w:rPr>
            </w:pPr>
            <w:r>
              <w:t>点击系统首页“策略测试”进入策略测试页面，选择“洪水孤岛通信恢复”场景并选择算法。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2C37F4BF">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0C86BCC3">
            <w:pPr>
              <w:widowControl/>
              <w:spacing w:before="20" w:after="20" w:line="240" w:lineRule="auto"/>
              <w:ind w:firstLine="0"/>
              <w:jc w:val="left"/>
              <w:rPr>
                <w:sz w:val="21"/>
                <w:szCs w:val="21"/>
              </w:rPr>
            </w:pPr>
            <w:r>
              <w:rPr>
                <w:rFonts w:hint="eastAsia"/>
                <w:sz w:val="21"/>
                <w:szCs w:val="21"/>
              </w:rPr>
              <w:t>洪水场景测试入口可用。</w:t>
            </w:r>
          </w:p>
        </w:tc>
      </w:tr>
      <w:tr w14:paraId="52EDB8FF">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B790717">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5F722172">
            <w:pPr>
              <w:widowControl/>
              <w:spacing w:before="20" w:after="20" w:line="240" w:lineRule="auto"/>
              <w:ind w:firstLine="0"/>
              <w:jc w:val="left"/>
              <w:rPr>
                <w:sz w:val="21"/>
                <w:szCs w:val="21"/>
              </w:rPr>
            </w:pPr>
            <w:r>
              <w:t>在“残余基站”区域按需点击“添加基站”，完成基站类型和网格位置配置；如不新增，则沿用默认残余网络。</w:t>
            </w:r>
          </w:p>
        </w:tc>
        <w:tc>
          <w:tcPr>
            <w:tcW w:w="2499" w:type="dxa"/>
            <w:tcBorders>
              <w:top w:val="single" w:color="000000" w:sz="6" w:space="0"/>
              <w:left w:val="single" w:color="000000" w:sz="6" w:space="0"/>
              <w:bottom w:val="single" w:color="000000" w:sz="6" w:space="0"/>
              <w:right w:val="single" w:color="000000" w:sz="6" w:space="0"/>
            </w:tcBorders>
            <w:vAlign w:val="center"/>
          </w:tcPr>
          <w:p w14:paraId="7EA925BF">
            <w:pPr>
              <w:widowControl/>
              <w:spacing w:before="20" w:after="20" w:line="240" w:lineRule="auto"/>
              <w:ind w:firstLine="0"/>
              <w:jc w:val="left"/>
              <w:rPr>
                <w:sz w:val="21"/>
                <w:szCs w:val="21"/>
              </w:rPr>
            </w:pPr>
            <w:r>
              <w:rPr>
                <w:rFonts w:hint="eastAsia"/>
                <w:sz w:val="21"/>
                <w:szCs w:val="21"/>
              </w:rPr>
              <w:t>页面能够完成残余基站接入配置，并自动同步当前场景图。</w:t>
            </w:r>
          </w:p>
        </w:tc>
        <w:tc>
          <w:tcPr>
            <w:tcW w:w="2018" w:type="dxa"/>
            <w:tcBorders>
              <w:top w:val="single" w:color="000000" w:sz="6" w:space="0"/>
              <w:left w:val="single" w:color="000000" w:sz="6" w:space="0"/>
              <w:bottom w:val="single" w:color="000000" w:sz="6" w:space="0"/>
              <w:right w:val="single" w:color="000000" w:sz="12" w:space="0"/>
            </w:tcBorders>
            <w:vAlign w:val="center"/>
          </w:tcPr>
          <w:p w14:paraId="2569AA74">
            <w:pPr>
              <w:widowControl/>
              <w:spacing w:before="20" w:after="20" w:line="240" w:lineRule="auto"/>
              <w:ind w:firstLine="0"/>
              <w:jc w:val="left"/>
              <w:rPr>
                <w:sz w:val="21"/>
                <w:szCs w:val="21"/>
              </w:rPr>
            </w:pPr>
            <w:r>
              <w:rPr>
                <w:rFonts w:hint="eastAsia"/>
                <w:sz w:val="21"/>
                <w:szCs w:val="21"/>
              </w:rPr>
              <w:t>当前实现中的设备接入过程明确可执行。</w:t>
            </w:r>
          </w:p>
        </w:tc>
      </w:tr>
      <w:tr w14:paraId="2E61472D">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405ECAA">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75929241">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51A16403">
            <w:pPr>
              <w:widowControl/>
              <w:spacing w:before="20" w:after="20" w:line="240" w:lineRule="auto"/>
              <w:ind w:firstLine="0"/>
              <w:jc w:val="left"/>
              <w:rPr>
                <w:sz w:val="21"/>
                <w:szCs w:val="21"/>
              </w:rPr>
            </w:pPr>
            <w:r>
              <w:rPr>
                <w:rFonts w:hint="eastAsia"/>
                <w:sz w:val="21"/>
                <w:szCs w:val="21"/>
              </w:rPr>
              <w:t xml:space="preserve">系统进入测试执行状态；终端至少应出现“已自动同步场景”或“场景图不是最新，正在自动同步后启动测试”以及“使用导入场景快照启动测试”等输出，其中场景名应为 </w:t>
            </w:r>
            <w:r>
              <w:rPr>
                <w:rFonts w:hint="eastAsia" w:ascii="Courier New" w:hAnsi="Courier New" w:eastAsia="Courier New" w:cs="Courier New"/>
                <w:sz w:val="21"/>
                <w:szCs w:val="21"/>
              </w:rPr>
              <w:t>flood_no_residual</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0B9B21DB">
            <w:pPr>
              <w:widowControl/>
              <w:spacing w:before="20" w:after="20" w:line="240" w:lineRule="auto"/>
              <w:ind w:firstLine="0"/>
              <w:jc w:val="left"/>
              <w:rPr>
                <w:sz w:val="21"/>
                <w:szCs w:val="21"/>
              </w:rPr>
            </w:pPr>
            <w:r>
              <w:rPr>
                <w:rFonts w:hint="eastAsia"/>
                <w:sz w:val="21"/>
                <w:szCs w:val="21"/>
              </w:rPr>
              <w:t>组网推演可正常启动，且终端输出与洪水场景一致。</w:t>
            </w:r>
          </w:p>
        </w:tc>
      </w:tr>
      <w:tr w14:paraId="0DB66B66">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3EA661C">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3C582A90">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6C224BFF">
            <w:pPr>
              <w:widowControl/>
              <w:spacing w:before="20" w:after="20" w:line="240" w:lineRule="auto"/>
              <w:ind w:firstLine="0"/>
              <w:jc w:val="left"/>
              <w:rPr>
                <w:sz w:val="21"/>
                <w:szCs w:val="21"/>
              </w:rPr>
            </w:pPr>
            <w:r>
              <w:rPr>
                <w:rFonts w:hint="eastAsia"/>
                <w:sz w:val="21"/>
                <w:szCs w:val="21"/>
              </w:rPr>
              <w:t>页面形成完整组网测试结果，并提供两类场景导出按钮。</w:t>
            </w:r>
          </w:p>
        </w:tc>
        <w:tc>
          <w:tcPr>
            <w:tcW w:w="2018" w:type="dxa"/>
            <w:tcBorders>
              <w:top w:val="single" w:color="000000" w:sz="6" w:space="0"/>
              <w:left w:val="single" w:color="000000" w:sz="6" w:space="0"/>
              <w:bottom w:val="single" w:color="000000" w:sz="6" w:space="0"/>
              <w:right w:val="single" w:color="000000" w:sz="12" w:space="0"/>
            </w:tcBorders>
            <w:vAlign w:val="center"/>
          </w:tcPr>
          <w:p w14:paraId="1514A39D">
            <w:pPr>
              <w:widowControl/>
              <w:spacing w:before="20" w:after="20" w:line="240" w:lineRule="auto"/>
              <w:ind w:firstLine="0"/>
              <w:jc w:val="left"/>
              <w:rPr>
                <w:sz w:val="21"/>
                <w:szCs w:val="21"/>
              </w:rPr>
            </w:pPr>
            <w:r>
              <w:rPr>
                <w:rFonts w:hint="eastAsia"/>
                <w:sz w:val="21"/>
                <w:szCs w:val="21"/>
              </w:rPr>
              <w:t>组网结果具备展示和留痕能力，且导出动作具体可执行。</w:t>
            </w:r>
          </w:p>
        </w:tc>
      </w:tr>
      <w:tr w14:paraId="1A598C84">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4F07A4CA">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59C40762">
            <w:pPr>
              <w:widowControl/>
              <w:spacing w:before="20" w:after="20" w:line="240" w:lineRule="auto"/>
              <w:ind w:firstLine="0"/>
              <w:jc w:val="left"/>
              <w:rPr>
                <w:sz w:val="21"/>
                <w:szCs w:val="21"/>
              </w:rPr>
            </w:pPr>
            <w:r>
              <w:t>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370EAF98">
            <w:pPr>
              <w:widowControl/>
              <w:spacing w:before="20" w:after="20" w:line="240" w:lineRule="auto"/>
              <w:ind w:firstLine="0"/>
              <w:jc w:val="left"/>
              <w:rPr>
                <w:sz w:val="21"/>
                <w:szCs w:val="21"/>
              </w:rPr>
            </w:pPr>
            <w:r>
              <w:rPr>
                <w:rFonts w:hint="eastAsia"/>
                <w:sz w:val="21"/>
                <w:szCs w:val="21"/>
              </w:rPr>
              <w:t>页面能够跳转到回放页，且终端应出现“测试结果已保存，可在回放页直接选择本次测试进行回放”对应输出。</w:t>
            </w:r>
          </w:p>
        </w:tc>
        <w:tc>
          <w:tcPr>
            <w:tcW w:w="2018" w:type="dxa"/>
            <w:tcBorders>
              <w:top w:val="single" w:color="000000" w:sz="6" w:space="0"/>
              <w:left w:val="single" w:color="000000" w:sz="6" w:space="0"/>
              <w:bottom w:val="single" w:color="000000" w:sz="12" w:space="0"/>
              <w:right w:val="single" w:color="000000" w:sz="12" w:space="0"/>
            </w:tcBorders>
            <w:vAlign w:val="center"/>
          </w:tcPr>
          <w:p w14:paraId="5BB9FF2B">
            <w:pPr>
              <w:widowControl/>
              <w:spacing w:before="20" w:after="20" w:line="240" w:lineRule="auto"/>
              <w:ind w:firstLine="0"/>
              <w:jc w:val="left"/>
              <w:rPr>
                <w:sz w:val="21"/>
                <w:szCs w:val="21"/>
              </w:rPr>
            </w:pPr>
            <w:r>
              <w:rPr>
                <w:rFonts w:hint="eastAsia"/>
                <w:sz w:val="21"/>
                <w:szCs w:val="21"/>
              </w:rPr>
              <w:t>洪水场景组网链路完整。</w:t>
            </w:r>
          </w:p>
        </w:tc>
      </w:tr>
    </w:tbl>
    <w:p w14:paraId="71FD9DBF"/>
    <w:p w14:paraId="145655C0">
      <w:pPr>
        <w:pStyle w:val="3"/>
        <w:numPr>
          <w:ilvl w:val="0"/>
          <w:numId w:val="0"/>
        </w:numPr>
        <w:spacing w:before="156" w:after="156"/>
        <w:ind w:left="0" w:firstLine="0"/>
      </w:pPr>
      <w:bookmarkStart w:id="52" w:name="_TocAuto1023"/>
      <w:bookmarkStart w:id="53" w:name="_Toc1086304310"/>
      <w:r>
        <w:rPr>
          <w:rFonts w:hint="eastAsia"/>
        </w:rPr>
        <w:t>TC-ZB-02-03 地震组网方案生成测试</w:t>
      </w:r>
      <w:bookmarkEnd w:id="52"/>
      <w:bookmarkEnd w:id="53"/>
    </w:p>
    <w:tbl>
      <w:tblPr>
        <w:tblStyle w:val="15"/>
        <w:tblW w:w="9317" w:type="dxa"/>
        <w:tblInd w:w="-249" w:type="dxa"/>
        <w:tblLayout w:type="fixed"/>
        <w:tblCellMar>
          <w:top w:w="0" w:type="dxa"/>
          <w:left w:w="108" w:type="dxa"/>
          <w:bottom w:w="0" w:type="dxa"/>
          <w:right w:w="108" w:type="dxa"/>
        </w:tblCellMar>
      </w:tblPr>
      <w:tblGrid>
        <w:gridCol w:w="1700"/>
        <w:gridCol w:w="7617"/>
      </w:tblGrid>
      <w:tr w14:paraId="7DEF16E5">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45B00222">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5E0026DE">
            <w:pPr>
              <w:widowControl/>
              <w:spacing w:before="20" w:after="20" w:line="240" w:lineRule="auto"/>
              <w:ind w:firstLine="0"/>
              <w:jc w:val="center"/>
              <w:rPr>
                <w:b/>
                <w:sz w:val="21"/>
                <w:szCs w:val="21"/>
              </w:rPr>
            </w:pPr>
            <w:r>
              <w:rPr>
                <w:rFonts w:hint="eastAsia"/>
                <w:b/>
                <w:sz w:val="21"/>
                <w:szCs w:val="21"/>
              </w:rPr>
              <w:t>内容</w:t>
            </w:r>
          </w:p>
        </w:tc>
      </w:tr>
      <w:tr w14:paraId="0C010AC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A3057B2">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4537D8F6">
            <w:pPr>
              <w:widowControl/>
              <w:spacing w:before="20" w:after="20" w:line="240" w:lineRule="auto"/>
              <w:ind w:firstLine="0"/>
              <w:jc w:val="center"/>
              <w:rPr>
                <w:sz w:val="21"/>
                <w:szCs w:val="21"/>
              </w:rPr>
            </w:pPr>
            <w:r>
              <w:rPr>
                <w:rFonts w:hint="eastAsia"/>
                <w:sz w:val="21"/>
                <w:szCs w:val="21"/>
              </w:rPr>
              <w:t>地震组网方案生成测试</w:t>
            </w:r>
          </w:p>
        </w:tc>
      </w:tr>
      <w:tr w14:paraId="0B0D832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5DB7177">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64766806">
            <w:pPr>
              <w:widowControl/>
              <w:spacing w:before="20" w:after="20" w:line="240" w:lineRule="auto"/>
              <w:ind w:firstLine="0"/>
              <w:jc w:val="center"/>
              <w:rPr>
                <w:sz w:val="21"/>
                <w:szCs w:val="21"/>
              </w:rPr>
            </w:pPr>
            <w:r>
              <w:rPr>
                <w:rFonts w:hint="eastAsia"/>
                <w:sz w:val="21"/>
                <w:szCs w:val="21"/>
              </w:rPr>
              <w:t>TC-ZB-02-03</w:t>
            </w:r>
          </w:p>
        </w:tc>
      </w:tr>
      <w:tr w14:paraId="5CAA6E7F">
        <w:trPr>
          <w:cantSplit/>
        </w:trPr>
        <w:tc>
          <w:tcPr>
            <w:tcW w:w="1700" w:type="dxa"/>
            <w:tcBorders>
              <w:top w:val="single" w:color="000000" w:sz="6" w:space="0"/>
              <w:left w:val="single" w:color="000000" w:sz="12" w:space="0"/>
              <w:bottom w:val="single" w:color="000000" w:sz="6" w:space="0"/>
              <w:right w:val="single" w:color="000000" w:sz="6" w:space="0"/>
            </w:tcBorders>
          </w:tcPr>
          <w:p w14:paraId="3051EE4C">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50FC9296">
            <w:pPr>
              <w:widowControl/>
              <w:spacing w:before="20" w:after="20" w:line="240" w:lineRule="auto"/>
              <w:ind w:firstLine="0"/>
              <w:jc w:val="left"/>
              <w:rPr>
                <w:sz w:val="21"/>
                <w:szCs w:val="21"/>
              </w:rPr>
            </w:pPr>
            <w:r>
              <w:rPr>
                <w:rFonts w:hint="eastAsia"/>
                <w:sz w:val="21"/>
                <w:szCs w:val="21"/>
              </w:rPr>
              <w:t>本测试的目的是验证系统在地震场景下能够生成应急广播与通信组网方案，并完成测试结果展示和结果留存。</w:t>
            </w:r>
          </w:p>
        </w:tc>
      </w:tr>
      <w:tr w14:paraId="5DC1CFDA">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7483434">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4647CEE0">
            <w:pPr>
              <w:widowControl/>
              <w:spacing w:before="20" w:after="20" w:line="240" w:lineRule="auto"/>
              <w:ind w:firstLine="0"/>
              <w:jc w:val="left"/>
              <w:rPr>
                <w:sz w:val="21"/>
                <w:szCs w:val="21"/>
              </w:rPr>
            </w:pPr>
            <w:r>
              <w:rPr>
                <w:rFonts w:hint="eastAsia"/>
                <w:sz w:val="21"/>
                <w:szCs w:val="21"/>
              </w:rPr>
              <w:t>指标(2) 形成智能应急广播与通信组网方案，支持极端灾害场景 ≥ 5，广播与通信方式 ≥ 4，单用户理论最大带宽支持 ≥ 40Mbps，理论带宽资源利用率 ≥ 95%。</w:t>
            </w:r>
          </w:p>
        </w:tc>
      </w:tr>
      <w:tr w14:paraId="25472F9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D3EC0B4">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30C88EF1">
            <w:pPr>
              <w:widowControl/>
              <w:spacing w:before="20" w:after="20" w:line="240" w:lineRule="auto"/>
              <w:ind w:firstLine="0"/>
              <w:jc w:val="left"/>
              <w:rPr>
                <w:sz w:val="21"/>
                <w:szCs w:val="21"/>
              </w:rPr>
            </w:pPr>
            <w:r>
              <w:rPr>
                <w:rFonts w:hint="eastAsia"/>
                <w:sz w:val="21"/>
                <w:szCs w:val="21"/>
              </w:rPr>
              <w:t>技术指标：Z2；关联研究内容：Y2。</w:t>
            </w:r>
          </w:p>
        </w:tc>
      </w:tr>
      <w:tr w14:paraId="296C799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546F199C">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7B2BAD27">
            <w:pPr>
              <w:widowControl/>
              <w:spacing w:before="20" w:after="20" w:line="240" w:lineRule="auto"/>
              <w:ind w:firstLine="0"/>
              <w:jc w:val="left"/>
              <w:rPr>
                <w:sz w:val="21"/>
                <w:szCs w:val="21"/>
              </w:rPr>
            </w:pPr>
            <w:r>
              <w:rPr>
                <w:rFonts w:hint="eastAsia"/>
                <w:sz w:val="21"/>
                <w:szCs w:val="21"/>
              </w:rPr>
              <w:t>系统首页、策略测试页面和场景回放页面可正常访问，地震场景测试链路可用。</w:t>
            </w:r>
          </w:p>
        </w:tc>
      </w:tr>
    </w:tbl>
    <w:p w14:paraId="0581AFF7"/>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326DF467">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66C5CE1F">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538840AD">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151CC8CC">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62629B77">
            <w:pPr>
              <w:widowControl/>
              <w:spacing w:before="20" w:after="20" w:line="240" w:lineRule="auto"/>
              <w:ind w:firstLine="0"/>
              <w:jc w:val="center"/>
              <w:rPr>
                <w:b/>
                <w:sz w:val="21"/>
                <w:szCs w:val="21"/>
              </w:rPr>
            </w:pPr>
            <w:r>
              <w:rPr>
                <w:rFonts w:hint="eastAsia"/>
                <w:b/>
                <w:sz w:val="21"/>
                <w:szCs w:val="21"/>
              </w:rPr>
              <w:t>评估准则</w:t>
            </w:r>
          </w:p>
        </w:tc>
      </w:tr>
      <w:tr w14:paraId="0D8B2A66">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DD9B175">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027114F7">
            <w:pPr>
              <w:widowControl/>
              <w:spacing w:before="20" w:after="20" w:line="240" w:lineRule="auto"/>
              <w:ind w:firstLine="0"/>
              <w:jc w:val="left"/>
              <w:rPr>
                <w:sz w:val="21"/>
                <w:szCs w:val="21"/>
              </w:rPr>
            </w:pPr>
            <w:r>
              <w:t>点击系统首页“策略测试”进入策略测试页面，选择“地震灾后断链恢复”场景并选择算法。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09CBAE3C">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42D0EFA1">
            <w:pPr>
              <w:widowControl/>
              <w:spacing w:before="20" w:after="20" w:line="240" w:lineRule="auto"/>
              <w:ind w:firstLine="0"/>
              <w:jc w:val="left"/>
              <w:rPr>
                <w:sz w:val="21"/>
                <w:szCs w:val="21"/>
              </w:rPr>
            </w:pPr>
            <w:r>
              <w:rPr>
                <w:rFonts w:hint="eastAsia"/>
                <w:sz w:val="21"/>
                <w:szCs w:val="21"/>
              </w:rPr>
              <w:t>地震场景测试入口可用。</w:t>
            </w:r>
          </w:p>
        </w:tc>
      </w:tr>
      <w:tr w14:paraId="41B30CB8">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9D96186">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5ACC2616">
            <w:pPr>
              <w:widowControl/>
              <w:spacing w:before="20" w:after="20" w:line="240" w:lineRule="auto"/>
              <w:ind w:firstLine="0"/>
              <w:jc w:val="left"/>
              <w:rPr>
                <w:sz w:val="21"/>
                <w:szCs w:val="21"/>
              </w:rPr>
            </w:pPr>
            <w:r>
              <w:t>在“残余基站”区域按需点击“添加基站”，完成基站类型和网格位置配置；如不新增，则沿用默认残余网络。</w:t>
            </w:r>
          </w:p>
        </w:tc>
        <w:tc>
          <w:tcPr>
            <w:tcW w:w="2499" w:type="dxa"/>
            <w:tcBorders>
              <w:top w:val="single" w:color="000000" w:sz="6" w:space="0"/>
              <w:left w:val="single" w:color="000000" w:sz="6" w:space="0"/>
              <w:bottom w:val="single" w:color="000000" w:sz="6" w:space="0"/>
              <w:right w:val="single" w:color="000000" w:sz="6" w:space="0"/>
            </w:tcBorders>
            <w:vAlign w:val="center"/>
          </w:tcPr>
          <w:p w14:paraId="03F2F864">
            <w:pPr>
              <w:widowControl/>
              <w:spacing w:before="20" w:after="20" w:line="240" w:lineRule="auto"/>
              <w:ind w:firstLine="0"/>
              <w:jc w:val="left"/>
              <w:rPr>
                <w:sz w:val="21"/>
                <w:szCs w:val="21"/>
              </w:rPr>
            </w:pPr>
            <w:r>
              <w:rPr>
                <w:rFonts w:hint="eastAsia"/>
                <w:sz w:val="21"/>
                <w:szCs w:val="21"/>
              </w:rPr>
              <w:t>页面能够完成残余基站接入配置，并自动同步当前场景图。</w:t>
            </w:r>
          </w:p>
        </w:tc>
        <w:tc>
          <w:tcPr>
            <w:tcW w:w="2018" w:type="dxa"/>
            <w:tcBorders>
              <w:top w:val="single" w:color="000000" w:sz="6" w:space="0"/>
              <w:left w:val="single" w:color="000000" w:sz="6" w:space="0"/>
              <w:bottom w:val="single" w:color="000000" w:sz="6" w:space="0"/>
              <w:right w:val="single" w:color="000000" w:sz="12" w:space="0"/>
            </w:tcBorders>
            <w:vAlign w:val="center"/>
          </w:tcPr>
          <w:p w14:paraId="080C7AAD">
            <w:pPr>
              <w:widowControl/>
              <w:spacing w:before="20" w:after="20" w:line="240" w:lineRule="auto"/>
              <w:ind w:firstLine="0"/>
              <w:jc w:val="left"/>
              <w:rPr>
                <w:sz w:val="21"/>
                <w:szCs w:val="21"/>
              </w:rPr>
            </w:pPr>
            <w:r>
              <w:rPr>
                <w:rFonts w:hint="eastAsia"/>
                <w:sz w:val="21"/>
                <w:szCs w:val="21"/>
              </w:rPr>
              <w:t>当前实现中的设备接入过程明确可执行。</w:t>
            </w:r>
          </w:p>
        </w:tc>
      </w:tr>
      <w:tr w14:paraId="62FE051F">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30525A6">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7A231F18">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1E23DB67">
            <w:pPr>
              <w:widowControl/>
              <w:spacing w:before="20" w:after="20" w:line="240" w:lineRule="auto"/>
              <w:ind w:firstLine="0"/>
              <w:jc w:val="left"/>
              <w:rPr>
                <w:sz w:val="21"/>
                <w:szCs w:val="21"/>
              </w:rPr>
            </w:pPr>
            <w:r>
              <w:rPr>
                <w:rFonts w:hint="eastAsia"/>
                <w:sz w:val="21"/>
                <w:szCs w:val="21"/>
              </w:rPr>
              <w:t xml:space="preserve">页面进入测试执行状态；终端至少应出现“已自动同步场景”或“场景图不是最新，正在自动同步后启动测试”以及“使用导入场景快照启动测试”等输出，其中场景名应为 </w:t>
            </w:r>
            <w:r>
              <w:rPr>
                <w:rFonts w:hint="eastAsia" w:ascii="Courier New" w:hAnsi="Courier New" w:eastAsia="Courier New" w:cs="Courier New"/>
                <w:sz w:val="21"/>
                <w:szCs w:val="21"/>
              </w:rPr>
              <w:t>earthquake_residual</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75AD43D9">
            <w:pPr>
              <w:widowControl/>
              <w:spacing w:before="20" w:after="20" w:line="240" w:lineRule="auto"/>
              <w:ind w:firstLine="0"/>
              <w:jc w:val="left"/>
              <w:rPr>
                <w:sz w:val="21"/>
                <w:szCs w:val="21"/>
              </w:rPr>
            </w:pPr>
            <w:r>
              <w:rPr>
                <w:rFonts w:hint="eastAsia"/>
                <w:sz w:val="21"/>
                <w:szCs w:val="21"/>
              </w:rPr>
              <w:t>组网推演可正常启动，且终端输出与地震场景一致。</w:t>
            </w:r>
          </w:p>
        </w:tc>
      </w:tr>
      <w:tr w14:paraId="4927B8D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0F73177">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70F27BE0">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004CD73B">
            <w:pPr>
              <w:widowControl/>
              <w:spacing w:before="20" w:after="20" w:line="240" w:lineRule="auto"/>
              <w:ind w:firstLine="0"/>
              <w:jc w:val="left"/>
              <w:rPr>
                <w:sz w:val="21"/>
                <w:szCs w:val="21"/>
              </w:rPr>
            </w:pPr>
            <w:r>
              <w:rPr>
                <w:rFonts w:hint="eastAsia"/>
                <w:sz w:val="21"/>
                <w:szCs w:val="21"/>
              </w:rPr>
              <w:t>页面可展示测试结果，并提供两类场景导出按钮。</w:t>
            </w:r>
          </w:p>
        </w:tc>
        <w:tc>
          <w:tcPr>
            <w:tcW w:w="2018" w:type="dxa"/>
            <w:tcBorders>
              <w:top w:val="single" w:color="000000" w:sz="6" w:space="0"/>
              <w:left w:val="single" w:color="000000" w:sz="6" w:space="0"/>
              <w:bottom w:val="single" w:color="000000" w:sz="6" w:space="0"/>
              <w:right w:val="single" w:color="000000" w:sz="12" w:space="0"/>
            </w:tcBorders>
            <w:vAlign w:val="center"/>
          </w:tcPr>
          <w:p w14:paraId="234345E6">
            <w:pPr>
              <w:widowControl/>
              <w:spacing w:before="20" w:after="20" w:line="240" w:lineRule="auto"/>
              <w:ind w:firstLine="0"/>
              <w:jc w:val="left"/>
              <w:rPr>
                <w:sz w:val="21"/>
                <w:szCs w:val="21"/>
              </w:rPr>
            </w:pPr>
            <w:r>
              <w:rPr>
                <w:rFonts w:hint="eastAsia"/>
                <w:sz w:val="21"/>
                <w:szCs w:val="21"/>
              </w:rPr>
              <w:t>组网方案具备展示和留痕能力，且导出动作具体可执行。</w:t>
            </w:r>
          </w:p>
        </w:tc>
      </w:tr>
      <w:tr w14:paraId="15628EAE">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7DD5DBB4">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55AA614C">
            <w:pPr>
              <w:widowControl/>
              <w:spacing w:before="20" w:after="20" w:line="240" w:lineRule="auto"/>
              <w:ind w:firstLine="0"/>
              <w:jc w:val="left"/>
              <w:rPr>
                <w:sz w:val="21"/>
                <w:szCs w:val="21"/>
              </w:rPr>
            </w:pPr>
            <w:r>
              <w:t>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57453F6D">
            <w:pPr>
              <w:widowControl/>
              <w:spacing w:before="20" w:after="20" w:line="240" w:lineRule="auto"/>
              <w:ind w:firstLine="0"/>
              <w:jc w:val="left"/>
              <w:rPr>
                <w:sz w:val="21"/>
                <w:szCs w:val="21"/>
              </w:rPr>
            </w:pPr>
            <w:r>
              <w:rPr>
                <w:rFonts w:hint="eastAsia"/>
                <w:sz w:val="21"/>
                <w:szCs w:val="21"/>
              </w:rPr>
              <w:t>页面能够跳转到回放页，且终端应出现“测试结果已保存，可在回放页直接选择本次测试进行回放”对应输出。</w:t>
            </w:r>
          </w:p>
        </w:tc>
        <w:tc>
          <w:tcPr>
            <w:tcW w:w="2018" w:type="dxa"/>
            <w:tcBorders>
              <w:top w:val="single" w:color="000000" w:sz="6" w:space="0"/>
              <w:left w:val="single" w:color="000000" w:sz="6" w:space="0"/>
              <w:bottom w:val="single" w:color="000000" w:sz="12" w:space="0"/>
              <w:right w:val="single" w:color="000000" w:sz="12" w:space="0"/>
            </w:tcBorders>
            <w:vAlign w:val="center"/>
          </w:tcPr>
          <w:p w14:paraId="4B512A95">
            <w:pPr>
              <w:widowControl/>
              <w:spacing w:before="20" w:after="20" w:line="240" w:lineRule="auto"/>
              <w:ind w:firstLine="0"/>
              <w:jc w:val="left"/>
              <w:rPr>
                <w:sz w:val="21"/>
                <w:szCs w:val="21"/>
              </w:rPr>
            </w:pPr>
            <w:r>
              <w:rPr>
                <w:rFonts w:hint="eastAsia"/>
                <w:sz w:val="21"/>
                <w:szCs w:val="21"/>
              </w:rPr>
              <w:t>地震场景组网链路完整。</w:t>
            </w:r>
          </w:p>
        </w:tc>
      </w:tr>
    </w:tbl>
    <w:p w14:paraId="04193B1E"/>
    <w:p w14:paraId="249B467D">
      <w:pPr>
        <w:pStyle w:val="3"/>
        <w:numPr>
          <w:ilvl w:val="0"/>
          <w:numId w:val="0"/>
        </w:numPr>
        <w:spacing w:before="156" w:after="156"/>
        <w:ind w:left="0" w:firstLine="0"/>
      </w:pPr>
      <w:bookmarkStart w:id="54" w:name="_TocAuto1024"/>
      <w:bookmarkStart w:id="55" w:name="_Toc184299574"/>
      <w:r>
        <w:rPr>
          <w:rFonts w:hint="eastAsia"/>
        </w:rPr>
        <w:t>TC-ZB-02-04 组网场景数量、40Mbps 和 95% 指标核验</w:t>
      </w:r>
      <w:bookmarkEnd w:id="54"/>
      <w:bookmarkEnd w:id="55"/>
    </w:p>
    <w:tbl>
      <w:tblPr>
        <w:tblStyle w:val="15"/>
        <w:tblW w:w="9317" w:type="dxa"/>
        <w:tblInd w:w="-249" w:type="dxa"/>
        <w:tblLayout w:type="fixed"/>
        <w:tblCellMar>
          <w:top w:w="0" w:type="dxa"/>
          <w:left w:w="108" w:type="dxa"/>
          <w:bottom w:w="0" w:type="dxa"/>
          <w:right w:w="108" w:type="dxa"/>
        </w:tblCellMar>
      </w:tblPr>
      <w:tblGrid>
        <w:gridCol w:w="1700"/>
        <w:gridCol w:w="7617"/>
      </w:tblGrid>
      <w:tr w14:paraId="71BBD5AA">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5CFB82AB">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2AF610B0">
            <w:pPr>
              <w:widowControl/>
              <w:spacing w:before="20" w:after="20" w:line="240" w:lineRule="auto"/>
              <w:ind w:firstLine="0"/>
              <w:jc w:val="center"/>
              <w:rPr>
                <w:b/>
                <w:sz w:val="21"/>
                <w:szCs w:val="21"/>
              </w:rPr>
            </w:pPr>
            <w:r>
              <w:rPr>
                <w:rFonts w:hint="eastAsia"/>
                <w:b/>
                <w:sz w:val="21"/>
                <w:szCs w:val="21"/>
              </w:rPr>
              <w:t>内容</w:t>
            </w:r>
          </w:p>
        </w:tc>
      </w:tr>
      <w:tr w14:paraId="1FD27B81">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2F2E395">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6FB73AB9">
            <w:pPr>
              <w:widowControl/>
              <w:spacing w:before="20" w:after="20" w:line="240" w:lineRule="auto"/>
              <w:ind w:firstLine="0"/>
              <w:jc w:val="left"/>
              <w:rPr>
                <w:sz w:val="21"/>
                <w:szCs w:val="21"/>
              </w:rPr>
            </w:pPr>
            <w:r>
              <w:rPr>
                <w:rFonts w:hint="eastAsia"/>
                <w:sz w:val="21"/>
                <w:szCs w:val="21"/>
              </w:rPr>
              <w:t>组网场景数量、40Mbps 和 95% 指标核验</w:t>
            </w:r>
          </w:p>
        </w:tc>
      </w:tr>
      <w:tr w14:paraId="5DF67D86">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67113E24">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707A1CD9">
            <w:pPr>
              <w:widowControl/>
              <w:spacing w:before="20" w:after="20" w:line="240" w:lineRule="auto"/>
              <w:ind w:firstLine="0"/>
              <w:jc w:val="center"/>
              <w:rPr>
                <w:sz w:val="21"/>
                <w:szCs w:val="21"/>
              </w:rPr>
            </w:pPr>
            <w:r>
              <w:rPr>
                <w:rFonts w:hint="eastAsia"/>
                <w:sz w:val="21"/>
                <w:szCs w:val="21"/>
              </w:rPr>
              <w:t>TC-ZB-02-04</w:t>
            </w:r>
          </w:p>
        </w:tc>
      </w:tr>
      <w:tr w14:paraId="01793CA4">
        <w:trPr>
          <w:cantSplit/>
        </w:trPr>
        <w:tc>
          <w:tcPr>
            <w:tcW w:w="1700" w:type="dxa"/>
            <w:tcBorders>
              <w:top w:val="single" w:color="000000" w:sz="6" w:space="0"/>
              <w:left w:val="single" w:color="000000" w:sz="12" w:space="0"/>
              <w:bottom w:val="single" w:color="000000" w:sz="6" w:space="0"/>
              <w:right w:val="single" w:color="000000" w:sz="6" w:space="0"/>
            </w:tcBorders>
          </w:tcPr>
          <w:p w14:paraId="0F99F1AB">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2D45F3FE">
            <w:pPr>
              <w:widowControl/>
              <w:spacing w:before="20" w:after="20" w:line="240" w:lineRule="auto"/>
              <w:ind w:firstLine="0"/>
              <w:jc w:val="left"/>
              <w:rPr>
                <w:sz w:val="21"/>
                <w:szCs w:val="21"/>
              </w:rPr>
            </w:pPr>
            <w:r>
              <w:rPr>
                <w:rFonts w:hint="eastAsia"/>
                <w:sz w:val="21"/>
                <w:szCs w:val="21"/>
              </w:rPr>
              <w:t>本测试的目的是核验组网方案支持的灾害场景数量、单用户理论最大带宽和理论带宽资源利用率等指标达成情况。</w:t>
            </w:r>
          </w:p>
        </w:tc>
      </w:tr>
      <w:tr w14:paraId="33722B22">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666CFD71">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1BA338D2">
            <w:pPr>
              <w:widowControl/>
              <w:spacing w:before="20" w:after="20" w:line="240" w:lineRule="auto"/>
              <w:ind w:firstLine="0"/>
              <w:jc w:val="left"/>
              <w:rPr>
                <w:sz w:val="21"/>
                <w:szCs w:val="21"/>
              </w:rPr>
            </w:pPr>
            <w:r>
              <w:rPr>
                <w:rFonts w:hint="eastAsia"/>
                <w:sz w:val="21"/>
                <w:szCs w:val="21"/>
              </w:rPr>
              <w:t>指标(2) 形成智能应急广播与通信组网方案，支持极端灾害场景 ≥ 5，广播与通信方式 ≥ 4，单用户理论最大带宽支持 ≥ 40Mbps，理论带宽资源利用率 ≥ 95%。</w:t>
            </w:r>
          </w:p>
        </w:tc>
      </w:tr>
      <w:tr w14:paraId="36E6F09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4837D4F">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4E75A909">
            <w:pPr>
              <w:widowControl/>
              <w:spacing w:before="20" w:after="20" w:line="240" w:lineRule="auto"/>
              <w:ind w:firstLine="0"/>
              <w:jc w:val="left"/>
              <w:rPr>
                <w:sz w:val="21"/>
                <w:szCs w:val="21"/>
              </w:rPr>
            </w:pPr>
            <w:r>
              <w:rPr>
                <w:rFonts w:hint="eastAsia"/>
                <w:sz w:val="21"/>
                <w:szCs w:val="21"/>
              </w:rPr>
              <w:t>技术指标：Z2；关联研究内容：Y2。</w:t>
            </w:r>
          </w:p>
        </w:tc>
      </w:tr>
      <w:tr w14:paraId="5B279516">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7AB13CBC">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39A6F84F">
            <w:pPr>
              <w:widowControl/>
              <w:spacing w:before="20" w:after="20" w:line="240" w:lineRule="auto"/>
              <w:ind w:firstLine="0"/>
              <w:jc w:val="left"/>
              <w:rPr>
                <w:sz w:val="21"/>
                <w:szCs w:val="21"/>
              </w:rPr>
            </w:pPr>
            <w:r>
              <w:rPr>
                <w:rFonts w:hint="eastAsia"/>
                <w:sz w:val="21"/>
                <w:szCs w:val="21"/>
              </w:rPr>
              <w:t>系统首页、策略测试页面和测试结果区域可正常访问。</w:t>
            </w:r>
          </w:p>
        </w:tc>
      </w:tr>
    </w:tbl>
    <w:p w14:paraId="01C47D06"/>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38755E95">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1D1E72EB">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5C7FE980">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25CFCA54">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1015331A">
            <w:pPr>
              <w:widowControl/>
              <w:spacing w:before="20" w:after="20" w:line="240" w:lineRule="auto"/>
              <w:ind w:firstLine="0"/>
              <w:jc w:val="center"/>
              <w:rPr>
                <w:b/>
                <w:sz w:val="21"/>
                <w:szCs w:val="21"/>
              </w:rPr>
            </w:pPr>
            <w:r>
              <w:rPr>
                <w:rFonts w:hint="eastAsia"/>
                <w:b/>
                <w:sz w:val="21"/>
                <w:szCs w:val="21"/>
              </w:rPr>
              <w:t>评估准则</w:t>
            </w:r>
          </w:p>
        </w:tc>
      </w:tr>
      <w:tr w14:paraId="7750D047">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3331D47">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0DB2FF69">
            <w:pPr>
              <w:widowControl/>
              <w:spacing w:before="20" w:after="20" w:line="240" w:lineRule="auto"/>
              <w:ind w:firstLine="0"/>
              <w:jc w:val="left"/>
              <w:rPr>
                <w:sz w:val="21"/>
                <w:szCs w:val="21"/>
              </w:rPr>
            </w:pPr>
            <w:r>
              <w:t>点击系统首页“策略测试”进入策略测试页面，展开“场景选择”下拉框并记录可选场景数量。</w:t>
            </w:r>
          </w:p>
        </w:tc>
        <w:tc>
          <w:tcPr>
            <w:tcW w:w="2499" w:type="dxa"/>
            <w:tcBorders>
              <w:top w:val="single" w:color="000000" w:sz="6" w:space="0"/>
              <w:left w:val="single" w:color="000000" w:sz="6" w:space="0"/>
              <w:bottom w:val="single" w:color="000000" w:sz="6" w:space="0"/>
              <w:right w:val="single" w:color="000000" w:sz="6" w:space="0"/>
            </w:tcBorders>
            <w:vAlign w:val="center"/>
          </w:tcPr>
          <w:p w14:paraId="0E8DD037">
            <w:pPr>
              <w:widowControl/>
              <w:spacing w:before="20" w:after="20" w:line="240" w:lineRule="auto"/>
              <w:ind w:firstLine="0"/>
              <w:jc w:val="left"/>
              <w:rPr>
                <w:sz w:val="21"/>
                <w:szCs w:val="21"/>
              </w:rPr>
            </w:pPr>
            <w:r>
              <w:rPr>
                <w:rFonts w:hint="eastAsia"/>
                <w:sz w:val="21"/>
                <w:szCs w:val="21"/>
              </w:rPr>
              <w:t>下拉框中能够看到“台风灾后残余网络”“洪水孤岛通信恢复”“地震灾后断链恢复”“暴雨城市内涝通信恢复”“泥石流山区通信保障”5 个场景。</w:t>
            </w:r>
          </w:p>
        </w:tc>
        <w:tc>
          <w:tcPr>
            <w:tcW w:w="2018" w:type="dxa"/>
            <w:tcBorders>
              <w:top w:val="single" w:color="000000" w:sz="6" w:space="0"/>
              <w:left w:val="single" w:color="000000" w:sz="6" w:space="0"/>
              <w:bottom w:val="single" w:color="000000" w:sz="6" w:space="0"/>
              <w:right w:val="single" w:color="000000" w:sz="12" w:space="0"/>
            </w:tcBorders>
            <w:vAlign w:val="center"/>
          </w:tcPr>
          <w:p w14:paraId="5DA04191">
            <w:pPr>
              <w:widowControl/>
              <w:spacing w:before="20" w:after="20" w:line="240" w:lineRule="auto"/>
              <w:ind w:firstLine="0"/>
              <w:jc w:val="left"/>
              <w:rPr>
                <w:sz w:val="21"/>
                <w:szCs w:val="21"/>
              </w:rPr>
            </w:pPr>
            <w:r>
              <w:rPr>
                <w:rFonts w:hint="eastAsia"/>
                <w:sz w:val="21"/>
                <w:szCs w:val="21"/>
              </w:rPr>
              <w:t>页面可直接观察到可选场景数，且满足“极端灾害场景 ≥ 5”。</w:t>
            </w:r>
          </w:p>
        </w:tc>
      </w:tr>
      <w:tr w14:paraId="72AD137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5AA0D4B">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3D2D8D2A">
            <w:pPr>
              <w:widowControl/>
              <w:spacing w:before="20" w:after="20" w:line="240" w:lineRule="auto"/>
              <w:ind w:firstLine="0"/>
              <w:jc w:val="left"/>
              <w:rPr>
                <w:sz w:val="21"/>
                <w:szCs w:val="21"/>
              </w:rPr>
            </w:pPr>
            <w:r>
              <w:t>依次选择 5 个场景，检查场景名称、灾害类型、用户规模、通信制式数、广播方式数和残余网络信息。</w:t>
            </w:r>
          </w:p>
        </w:tc>
        <w:tc>
          <w:tcPr>
            <w:tcW w:w="2499" w:type="dxa"/>
            <w:tcBorders>
              <w:top w:val="single" w:color="000000" w:sz="6" w:space="0"/>
              <w:left w:val="single" w:color="000000" w:sz="6" w:space="0"/>
              <w:bottom w:val="single" w:color="000000" w:sz="6" w:space="0"/>
              <w:right w:val="single" w:color="000000" w:sz="6" w:space="0"/>
            </w:tcBorders>
            <w:vAlign w:val="center"/>
          </w:tcPr>
          <w:p w14:paraId="58B43B91">
            <w:pPr>
              <w:widowControl/>
              <w:spacing w:before="20" w:after="20" w:line="240" w:lineRule="auto"/>
              <w:ind w:firstLine="0"/>
              <w:jc w:val="left"/>
              <w:rPr>
                <w:sz w:val="21"/>
                <w:szCs w:val="21"/>
              </w:rPr>
            </w:pPr>
            <w:r>
              <w:rPr>
                <w:rFonts w:hint="eastAsia"/>
                <w:sz w:val="21"/>
                <w:szCs w:val="21"/>
              </w:rPr>
              <w:t>每个场景均能够完成选择和场景信息展示，且用户规模、制式数、广播方式数与场景设置表一致。</w:t>
            </w:r>
          </w:p>
        </w:tc>
        <w:tc>
          <w:tcPr>
            <w:tcW w:w="2018" w:type="dxa"/>
            <w:tcBorders>
              <w:top w:val="single" w:color="000000" w:sz="6" w:space="0"/>
              <w:left w:val="single" w:color="000000" w:sz="6" w:space="0"/>
              <w:bottom w:val="single" w:color="000000" w:sz="6" w:space="0"/>
              <w:right w:val="single" w:color="000000" w:sz="12" w:space="0"/>
            </w:tcBorders>
            <w:vAlign w:val="center"/>
          </w:tcPr>
          <w:p w14:paraId="346F2F90">
            <w:pPr>
              <w:widowControl/>
              <w:spacing w:before="20" w:after="20" w:line="240" w:lineRule="auto"/>
              <w:ind w:firstLine="0"/>
              <w:jc w:val="left"/>
              <w:rPr>
                <w:sz w:val="21"/>
                <w:szCs w:val="21"/>
              </w:rPr>
            </w:pPr>
            <w:r>
              <w:rPr>
                <w:rFonts w:hint="eastAsia"/>
                <w:sz w:val="21"/>
                <w:szCs w:val="21"/>
              </w:rPr>
              <w:t>5 个场景具备独立选择入口和可复核的基础信息。</w:t>
            </w:r>
          </w:p>
        </w:tc>
      </w:tr>
      <w:tr w14:paraId="6D0CECBF">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5E80746">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731CB1AA">
            <w:pPr>
              <w:widowControl/>
              <w:spacing w:before="20" w:after="20" w:line="240" w:lineRule="auto"/>
              <w:ind w:firstLine="0"/>
              <w:jc w:val="left"/>
              <w:rPr>
                <w:sz w:val="21"/>
                <w:szCs w:val="21"/>
              </w:rPr>
            </w:pPr>
            <w:r>
              <w:t>任选一个场景完成一次测试，结果生成后查看“测试结果”区域是否存在“单用户理论最大带宽”和“理论带宽资源利用率”字段。</w:t>
            </w:r>
          </w:p>
        </w:tc>
        <w:tc>
          <w:tcPr>
            <w:tcW w:w="2499" w:type="dxa"/>
            <w:tcBorders>
              <w:top w:val="single" w:color="000000" w:sz="6" w:space="0"/>
              <w:left w:val="single" w:color="000000" w:sz="6" w:space="0"/>
              <w:bottom w:val="single" w:color="000000" w:sz="6" w:space="0"/>
              <w:right w:val="single" w:color="000000" w:sz="6" w:space="0"/>
            </w:tcBorders>
            <w:vAlign w:val="center"/>
          </w:tcPr>
          <w:p w14:paraId="0E63EDAD">
            <w:pPr>
              <w:widowControl/>
              <w:spacing w:before="20" w:after="20" w:line="240" w:lineRule="auto"/>
              <w:ind w:firstLine="0"/>
              <w:jc w:val="left"/>
              <w:rPr>
                <w:sz w:val="21"/>
                <w:szCs w:val="21"/>
              </w:rPr>
            </w:pPr>
            <w:r>
              <w:rPr>
                <w:rFonts w:hint="eastAsia"/>
                <w:sz w:val="21"/>
                <w:szCs w:val="21"/>
              </w:rPr>
              <w:t>结果区域能够显示“单用户理论最大带宽”和“理论带宽资源利用率”，其中单用户理论最大带宽不低于 40Mbps，理论带宽资源利用率不低于 95%。</w:t>
            </w:r>
          </w:p>
        </w:tc>
        <w:tc>
          <w:tcPr>
            <w:tcW w:w="2018" w:type="dxa"/>
            <w:tcBorders>
              <w:top w:val="single" w:color="000000" w:sz="6" w:space="0"/>
              <w:left w:val="single" w:color="000000" w:sz="6" w:space="0"/>
              <w:bottom w:val="single" w:color="000000" w:sz="6" w:space="0"/>
              <w:right w:val="single" w:color="000000" w:sz="12" w:space="0"/>
            </w:tcBorders>
            <w:vAlign w:val="center"/>
          </w:tcPr>
          <w:p w14:paraId="738EB95B">
            <w:pPr>
              <w:widowControl/>
              <w:spacing w:before="20" w:after="20" w:line="240" w:lineRule="auto"/>
              <w:ind w:firstLine="0"/>
              <w:jc w:val="left"/>
              <w:rPr>
                <w:sz w:val="21"/>
                <w:szCs w:val="21"/>
              </w:rPr>
            </w:pPr>
            <w:r>
              <w:rPr>
                <w:rFonts w:hint="eastAsia"/>
                <w:sz w:val="21"/>
                <w:szCs w:val="21"/>
              </w:rPr>
              <w:t>理论带宽类指标具备页面级直接核验入口，且数值满足结项要求。</w:t>
            </w:r>
          </w:p>
        </w:tc>
      </w:tr>
      <w:tr w14:paraId="0781876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4CE8EB37">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12" w:space="0"/>
              <w:right w:val="single" w:color="000000" w:sz="6" w:space="0"/>
            </w:tcBorders>
            <w:vAlign w:val="center"/>
          </w:tcPr>
          <w:p w14:paraId="699A1D89">
            <w:pPr>
              <w:widowControl/>
              <w:spacing w:before="20" w:after="20" w:line="240" w:lineRule="auto"/>
              <w:ind w:firstLine="0"/>
              <w:jc w:val="left"/>
              <w:rPr>
                <w:sz w:val="21"/>
                <w:szCs w:val="21"/>
              </w:rPr>
            </w:pPr>
            <w:r>
              <w:t>在结果区切换到“部署后场景”页签并执行两个场景导出按钮，对步骤 1 至步骤 3 的页面结果截图留存。</w:t>
            </w:r>
          </w:p>
        </w:tc>
        <w:tc>
          <w:tcPr>
            <w:tcW w:w="2499" w:type="dxa"/>
            <w:tcBorders>
              <w:top w:val="single" w:color="000000" w:sz="6" w:space="0"/>
              <w:left w:val="single" w:color="000000" w:sz="6" w:space="0"/>
              <w:bottom w:val="single" w:color="000000" w:sz="12" w:space="0"/>
              <w:right w:val="single" w:color="000000" w:sz="6" w:space="0"/>
            </w:tcBorders>
            <w:vAlign w:val="center"/>
          </w:tcPr>
          <w:p w14:paraId="64E0B0F5">
            <w:pPr>
              <w:widowControl/>
              <w:spacing w:before="20" w:after="20" w:line="240" w:lineRule="auto"/>
              <w:ind w:firstLine="0"/>
              <w:jc w:val="left"/>
              <w:rPr>
                <w:sz w:val="21"/>
                <w:szCs w:val="21"/>
              </w:rPr>
            </w:pPr>
            <w:r>
              <w:rPr>
                <w:rFonts w:hint="eastAsia"/>
                <w:sz w:val="21"/>
                <w:szCs w:val="21"/>
              </w:rPr>
              <w:t>页面能够切换到“部署后场景”，导出灾害初始场景和部署后场景文件，截图和导出文件可对应场景数量、40Mbps 和 95% 指标结论。</w:t>
            </w:r>
          </w:p>
        </w:tc>
        <w:tc>
          <w:tcPr>
            <w:tcW w:w="2018" w:type="dxa"/>
            <w:tcBorders>
              <w:top w:val="single" w:color="000000" w:sz="6" w:space="0"/>
              <w:left w:val="single" w:color="000000" w:sz="6" w:space="0"/>
              <w:bottom w:val="single" w:color="000000" w:sz="12" w:space="0"/>
              <w:right w:val="single" w:color="000000" w:sz="12" w:space="0"/>
            </w:tcBorders>
            <w:vAlign w:val="center"/>
          </w:tcPr>
          <w:p w14:paraId="325836D4">
            <w:pPr>
              <w:widowControl/>
              <w:spacing w:before="20" w:after="20" w:line="240" w:lineRule="auto"/>
              <w:ind w:firstLine="0"/>
              <w:jc w:val="left"/>
              <w:rPr>
                <w:sz w:val="21"/>
                <w:szCs w:val="21"/>
              </w:rPr>
            </w:pPr>
            <w:r>
              <w:rPr>
                <w:rFonts w:hint="eastAsia"/>
                <w:sz w:val="21"/>
                <w:szCs w:val="21"/>
              </w:rPr>
              <w:t>指标(2)中的场景数量、单用户理论带宽和理论带宽利用率要求均形成可复核证据。</w:t>
            </w:r>
          </w:p>
        </w:tc>
      </w:tr>
    </w:tbl>
    <w:p w14:paraId="5B86D65A"/>
    <w:p w14:paraId="145655C0">
      <w:pPr>
        <w:pStyle w:val="3"/>
        <w:numPr>
          <w:ilvl w:val="0"/>
          <w:numId w:val="0"/>
        </w:numPr>
        <w:spacing w:before="156" w:after="156"/>
        <w:ind w:left="0" w:firstLine="0"/>
      </w:pPr>
      <w:bookmarkStart w:id="52" w:name="_TocAuto1023"/>
      <w:bookmarkStart w:id="53" w:name="_Toc1086304310"/>
      <w:r>
        <w:rPr>
          <w:rFonts w:hint="eastAsia"/>
        </w:rPr>
        <w:t>TC-ZB-02-05 暴雨组网方案生成测试</w:t>
      </w:r>
      <w:bookmarkEnd w:id="52"/>
      <w:bookmarkEnd w:id="53"/>
    </w:p>
    <w:tbl>
      <w:tblPr>
        <w:tblStyle w:val="15"/>
        <w:tblW w:w="9317" w:type="dxa"/>
        <w:tblInd w:w="-249" w:type="dxa"/>
        <w:tblLayout w:type="fixed"/>
        <w:tblCellMar>
          <w:top w:w="0" w:type="dxa"/>
          <w:left w:w="108" w:type="dxa"/>
          <w:bottom w:w="0" w:type="dxa"/>
          <w:right w:w="108" w:type="dxa"/>
        </w:tblCellMar>
      </w:tblPr>
      <w:tblGrid>
        <w:gridCol w:w="1700"/>
        <w:gridCol w:w="7617"/>
      </w:tblGrid>
      <w:tr w14:paraId="7DEF16E5">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45B00222">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5E0026DE">
            <w:pPr>
              <w:widowControl/>
              <w:spacing w:before="20" w:after="20" w:line="240" w:lineRule="auto"/>
              <w:ind w:firstLine="0"/>
              <w:jc w:val="center"/>
              <w:rPr>
                <w:b/>
                <w:sz w:val="21"/>
                <w:szCs w:val="21"/>
              </w:rPr>
            </w:pPr>
            <w:r>
              <w:rPr>
                <w:rFonts w:hint="eastAsia"/>
                <w:b/>
                <w:sz w:val="21"/>
                <w:szCs w:val="21"/>
              </w:rPr>
              <w:t>内容</w:t>
            </w:r>
          </w:p>
        </w:tc>
      </w:tr>
      <w:tr w14:paraId="0C010AC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A3057B2">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4537D8F6">
            <w:pPr>
              <w:widowControl/>
              <w:spacing w:before="20" w:after="20" w:line="240" w:lineRule="auto"/>
              <w:ind w:firstLine="0"/>
              <w:jc w:val="center"/>
              <w:rPr>
                <w:sz w:val="21"/>
                <w:szCs w:val="21"/>
              </w:rPr>
            </w:pPr>
            <w:r>
              <w:rPr>
                <w:rFonts w:hint="eastAsia"/>
                <w:sz w:val="21"/>
                <w:szCs w:val="21"/>
              </w:rPr>
              <w:t>暴雨组网方案生成测试</w:t>
            </w:r>
          </w:p>
        </w:tc>
      </w:tr>
      <w:tr w14:paraId="0B0D832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5DB7177">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64766806">
            <w:pPr>
              <w:widowControl/>
              <w:spacing w:before="20" w:after="20" w:line="240" w:lineRule="auto"/>
              <w:ind w:firstLine="0"/>
              <w:jc w:val="center"/>
              <w:rPr>
                <w:sz w:val="21"/>
                <w:szCs w:val="21"/>
              </w:rPr>
            </w:pPr>
            <w:r>
              <w:rPr>
                <w:rFonts w:hint="eastAsia"/>
                <w:sz w:val="21"/>
                <w:szCs w:val="21"/>
              </w:rPr>
              <w:t>TC-ZB-02-05</w:t>
            </w:r>
          </w:p>
        </w:tc>
      </w:tr>
      <w:tr w14:paraId="5CAA6E7F">
        <w:trPr>
          <w:cantSplit/>
        </w:trPr>
        <w:tc>
          <w:tcPr>
            <w:tcW w:w="1700" w:type="dxa"/>
            <w:tcBorders>
              <w:top w:val="single" w:color="000000" w:sz="6" w:space="0"/>
              <w:left w:val="single" w:color="000000" w:sz="12" w:space="0"/>
              <w:bottom w:val="single" w:color="000000" w:sz="6" w:space="0"/>
              <w:right w:val="single" w:color="000000" w:sz="6" w:space="0"/>
            </w:tcBorders>
          </w:tcPr>
          <w:p w14:paraId="3051EE4C">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50FC9296">
            <w:pPr>
              <w:widowControl/>
              <w:spacing w:before="20" w:after="20" w:line="240" w:lineRule="auto"/>
              <w:ind w:firstLine="0"/>
              <w:jc w:val="left"/>
              <w:rPr>
                <w:sz w:val="21"/>
                <w:szCs w:val="21"/>
              </w:rPr>
            </w:pPr>
            <w:r>
              <w:rPr>
                <w:rFonts w:hint="eastAsia"/>
                <w:sz w:val="21"/>
                <w:szCs w:val="21"/>
              </w:rPr>
              <w:t>本测试的目的是验证系统在暴雨城市内涝场景下能够生成应急广播与通信组网方案，并完成结果展示、场景导出和回放留痕。</w:t>
            </w:r>
          </w:p>
        </w:tc>
      </w:tr>
      <w:tr w14:paraId="5DC1CFDA">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7483434">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4647CEE0">
            <w:pPr>
              <w:widowControl/>
              <w:spacing w:before="20" w:after="20" w:line="240" w:lineRule="auto"/>
              <w:ind w:firstLine="0"/>
              <w:jc w:val="left"/>
              <w:rPr>
                <w:sz w:val="21"/>
                <w:szCs w:val="21"/>
              </w:rPr>
            </w:pPr>
            <w:r>
              <w:rPr>
                <w:rFonts w:hint="eastAsia"/>
                <w:sz w:val="21"/>
                <w:szCs w:val="21"/>
              </w:rPr>
              <w:t>指标(2) 形成智能应急广播与通信组网方案，支持极端灾害场景 ≥ 5，广播与通信方式 ≥ 4，单用户理论最大带宽支持 ≥ 40Mbps，理论带宽资源利用率 ≥ 95%。</w:t>
            </w:r>
          </w:p>
        </w:tc>
      </w:tr>
      <w:tr w14:paraId="25472F9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D3EC0B4">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30C88EF1">
            <w:pPr>
              <w:widowControl/>
              <w:spacing w:before="20" w:after="20" w:line="240" w:lineRule="auto"/>
              <w:ind w:firstLine="0"/>
              <w:jc w:val="left"/>
              <w:rPr>
                <w:sz w:val="21"/>
                <w:szCs w:val="21"/>
              </w:rPr>
            </w:pPr>
            <w:r>
              <w:rPr>
                <w:rFonts w:hint="eastAsia"/>
                <w:sz w:val="21"/>
                <w:szCs w:val="21"/>
              </w:rPr>
              <w:t>技术指标：Z2；关联研究内容：Y2。</w:t>
            </w:r>
          </w:p>
        </w:tc>
      </w:tr>
      <w:tr w14:paraId="296C799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546F199C">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7B2BAD27">
            <w:pPr>
              <w:widowControl/>
              <w:spacing w:before="20" w:after="20" w:line="240" w:lineRule="auto"/>
              <w:ind w:firstLine="0"/>
              <w:jc w:val="left"/>
              <w:rPr>
                <w:sz w:val="21"/>
                <w:szCs w:val="21"/>
              </w:rPr>
            </w:pPr>
            <w:r>
              <w:rPr>
                <w:rFonts w:hint="eastAsia"/>
                <w:sz w:val="21"/>
                <w:szCs w:val="21"/>
              </w:rPr>
              <w:t>系统服务正常启动，前端页面和后端接口均可访问，测试账号具备训练、测试和导出权限。</w:t>
            </w:r>
          </w:p>
        </w:tc>
      </w:tr>
    </w:tbl>
    <w:p w14:paraId="0581AFF7"/>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326DF467">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66C5CE1F">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538840AD">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151CC8CC">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62629B77">
            <w:pPr>
              <w:widowControl/>
              <w:spacing w:before="20" w:after="20" w:line="240" w:lineRule="auto"/>
              <w:ind w:firstLine="0"/>
              <w:jc w:val="center"/>
              <w:rPr>
                <w:b/>
                <w:sz w:val="21"/>
                <w:szCs w:val="21"/>
              </w:rPr>
            </w:pPr>
            <w:r>
              <w:rPr>
                <w:rFonts w:hint="eastAsia"/>
                <w:b/>
                <w:sz w:val="21"/>
                <w:szCs w:val="21"/>
              </w:rPr>
              <w:t>评估准则</w:t>
            </w:r>
          </w:p>
        </w:tc>
      </w:tr>
      <w:tr w14:paraId="0D8B2A66">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DD9B175">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027114F7">
            <w:pPr>
              <w:widowControl/>
              <w:spacing w:before="20" w:after="20" w:line="240" w:lineRule="auto"/>
              <w:ind w:firstLine="0"/>
              <w:jc w:val="left"/>
              <w:rPr>
                <w:sz w:val="21"/>
                <w:szCs w:val="21"/>
              </w:rPr>
            </w:pPr>
            <w:r>
              <w:t>点击系统首页“策略测试”进入策略测试页面，选择“暴雨城市内涝通信恢复”场景并选择算法。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09CBAE3C">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42D0EFA1">
            <w:pPr>
              <w:widowControl/>
              <w:spacing w:before="20" w:after="20" w:line="240" w:lineRule="auto"/>
              <w:ind w:firstLine="0"/>
              <w:jc w:val="left"/>
              <w:rPr>
                <w:sz w:val="21"/>
                <w:szCs w:val="21"/>
              </w:rPr>
            </w:pPr>
            <w:r>
              <w:rPr>
                <w:rFonts w:hint="eastAsia"/>
                <w:sz w:val="21"/>
                <w:szCs w:val="21"/>
              </w:rPr>
              <w:t>暴雨场景组网测试入口可用。</w:t>
            </w:r>
          </w:p>
        </w:tc>
      </w:tr>
      <w:tr w14:paraId="41B30CB8">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9D96186">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5ACC2616">
            <w:pPr>
              <w:widowControl/>
              <w:spacing w:before="20" w:after="20" w:line="240" w:lineRule="auto"/>
              <w:ind w:firstLine="0"/>
              <w:jc w:val="left"/>
              <w:rPr>
                <w:sz w:val="21"/>
                <w:szCs w:val="21"/>
              </w:rPr>
            </w:pPr>
            <w:r>
              <w:t>在“残余基站”区域按需点击“添加基站”，完成基站类型和网格位置配置；如不新增，则沿用默认残余网络。</w:t>
            </w:r>
          </w:p>
        </w:tc>
        <w:tc>
          <w:tcPr>
            <w:tcW w:w="2499" w:type="dxa"/>
            <w:tcBorders>
              <w:top w:val="single" w:color="000000" w:sz="6" w:space="0"/>
              <w:left w:val="single" w:color="000000" w:sz="6" w:space="0"/>
              <w:bottom w:val="single" w:color="000000" w:sz="6" w:space="0"/>
              <w:right w:val="single" w:color="000000" w:sz="6" w:space="0"/>
            </w:tcBorders>
            <w:vAlign w:val="center"/>
          </w:tcPr>
          <w:p w14:paraId="03F2F864">
            <w:pPr>
              <w:widowControl/>
              <w:spacing w:before="20" w:after="20" w:line="240" w:lineRule="auto"/>
              <w:ind w:firstLine="0"/>
              <w:jc w:val="left"/>
              <w:rPr>
                <w:sz w:val="21"/>
                <w:szCs w:val="21"/>
              </w:rPr>
            </w:pPr>
            <w:r>
              <w:rPr>
                <w:rFonts w:hint="eastAsia"/>
                <w:sz w:val="21"/>
                <w:szCs w:val="21"/>
              </w:rPr>
              <w:t>页面能够完成残余基站接入配置，并自动同步当前场景图。</w:t>
            </w:r>
          </w:p>
        </w:tc>
        <w:tc>
          <w:tcPr>
            <w:tcW w:w="2018" w:type="dxa"/>
            <w:tcBorders>
              <w:top w:val="single" w:color="000000" w:sz="6" w:space="0"/>
              <w:left w:val="single" w:color="000000" w:sz="6" w:space="0"/>
              <w:bottom w:val="single" w:color="000000" w:sz="6" w:space="0"/>
              <w:right w:val="single" w:color="000000" w:sz="12" w:space="0"/>
            </w:tcBorders>
            <w:vAlign w:val="center"/>
          </w:tcPr>
          <w:p w14:paraId="080C7AAD">
            <w:pPr>
              <w:widowControl/>
              <w:spacing w:before="20" w:after="20" w:line="240" w:lineRule="auto"/>
              <w:ind w:firstLine="0"/>
              <w:jc w:val="left"/>
              <w:rPr>
                <w:sz w:val="21"/>
                <w:szCs w:val="21"/>
              </w:rPr>
            </w:pPr>
            <w:r>
              <w:rPr>
                <w:rFonts w:hint="eastAsia"/>
                <w:sz w:val="21"/>
                <w:szCs w:val="21"/>
              </w:rPr>
              <w:t>暴雨场景设备接入过程明确可执行。</w:t>
            </w:r>
          </w:p>
        </w:tc>
      </w:tr>
      <w:tr w14:paraId="62FE051F">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30525A6">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7A231F18">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1E23DB67">
            <w:pPr>
              <w:widowControl/>
              <w:spacing w:before="20" w:after="20" w:line="240" w:lineRule="auto"/>
              <w:ind w:firstLine="0"/>
              <w:jc w:val="left"/>
              <w:rPr>
                <w:sz w:val="21"/>
                <w:szCs w:val="21"/>
              </w:rPr>
            </w:pPr>
            <w:r>
              <w:rPr>
                <w:rFonts w:hint="eastAsia"/>
                <w:sz w:val="21"/>
                <w:szCs w:val="21"/>
              </w:rPr>
              <w:t xml:space="preserve">页面进入测试执行状态；终端至少应出现“已自动同步场景”或“场景图不是最新，正在自动同步后启动测试”以及“使用导入场景快照启动测试”等输出，其中场景名应为 rainstorm_urban_waterlogging。</w:t>
            </w:r>
            <w:r>
              <w:rPr>
                <w:rFonts w:hint="eastAsia" w:ascii="Courier New" w:hAnsi="Courier New" w:eastAsia="Courier New" w:cs="Courier New"/>
                <w:sz w:val="21"/>
                <w:szCs w:val="21"/>
              </w:rPr>
              <w:t/>
            </w:r>
            <w:r>
              <w:rPr>
                <w:rFonts w:hint="eastAsia"/>
                <w:sz w:val="21"/>
                <w:szCs w:val="21"/>
              </w:rPr>
              <w:t/>
            </w:r>
          </w:p>
        </w:tc>
        <w:tc>
          <w:tcPr>
            <w:tcW w:w="2018" w:type="dxa"/>
            <w:tcBorders>
              <w:top w:val="single" w:color="000000" w:sz="6" w:space="0"/>
              <w:left w:val="single" w:color="000000" w:sz="6" w:space="0"/>
              <w:bottom w:val="single" w:color="000000" w:sz="6" w:space="0"/>
              <w:right w:val="single" w:color="000000" w:sz="12" w:space="0"/>
            </w:tcBorders>
            <w:vAlign w:val="center"/>
          </w:tcPr>
          <w:p w14:paraId="75AD43D9">
            <w:pPr>
              <w:widowControl/>
              <w:spacing w:before="20" w:after="20" w:line="240" w:lineRule="auto"/>
              <w:ind w:firstLine="0"/>
              <w:jc w:val="left"/>
              <w:rPr>
                <w:sz w:val="21"/>
                <w:szCs w:val="21"/>
              </w:rPr>
            </w:pPr>
            <w:r>
              <w:rPr>
                <w:rFonts w:hint="eastAsia"/>
                <w:sz w:val="21"/>
                <w:szCs w:val="21"/>
              </w:rPr>
              <w:t>组网推演可正常启动，且终端输出与暴雨场景一致。</w:t>
            </w:r>
          </w:p>
        </w:tc>
      </w:tr>
      <w:tr w14:paraId="4927B8D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0F73177">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70F27BE0">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004CD73B">
            <w:pPr>
              <w:widowControl/>
              <w:spacing w:before="20" w:after="20" w:line="240" w:lineRule="auto"/>
              <w:ind w:firstLine="0"/>
              <w:jc w:val="left"/>
              <w:rPr>
                <w:sz w:val="21"/>
                <w:szCs w:val="21"/>
              </w:rPr>
            </w:pPr>
            <w:r>
              <w:rPr>
                <w:rFonts w:hint="eastAsia"/>
                <w:sz w:val="21"/>
                <w:szCs w:val="21"/>
              </w:rPr>
              <w:t>页面可展示测试结果，并提供灾害初始场景和部署后场景导出按钮。</w:t>
            </w:r>
          </w:p>
        </w:tc>
        <w:tc>
          <w:tcPr>
            <w:tcW w:w="2018" w:type="dxa"/>
            <w:tcBorders>
              <w:top w:val="single" w:color="000000" w:sz="6" w:space="0"/>
              <w:left w:val="single" w:color="000000" w:sz="6" w:space="0"/>
              <w:bottom w:val="single" w:color="000000" w:sz="6" w:space="0"/>
              <w:right w:val="single" w:color="000000" w:sz="12" w:space="0"/>
            </w:tcBorders>
            <w:vAlign w:val="center"/>
          </w:tcPr>
          <w:p w14:paraId="234345E6">
            <w:pPr>
              <w:widowControl/>
              <w:spacing w:before="20" w:after="20" w:line="240" w:lineRule="auto"/>
              <w:ind w:firstLine="0"/>
              <w:jc w:val="left"/>
              <w:rPr>
                <w:sz w:val="21"/>
                <w:szCs w:val="21"/>
              </w:rPr>
            </w:pPr>
            <w:r>
              <w:rPr>
                <w:rFonts w:hint="eastAsia"/>
                <w:sz w:val="21"/>
                <w:szCs w:val="21"/>
              </w:rPr>
              <w:t>组网方案具备展示和留痕能力，且导出动作具体可执行。</w:t>
            </w:r>
          </w:p>
        </w:tc>
      </w:tr>
      <w:tr w14:paraId="15628EAE">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7DD5DBB4">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55AA614C">
            <w:pPr>
              <w:widowControl/>
              <w:spacing w:before="20" w:after="20" w:line="240" w:lineRule="auto"/>
              <w:ind w:firstLine="0"/>
              <w:jc w:val="left"/>
              <w:rPr>
                <w:sz w:val="21"/>
                <w:szCs w:val="21"/>
              </w:rPr>
            </w:pPr>
            <w:r>
              <w:t>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57453F6D">
            <w:pPr>
              <w:widowControl/>
              <w:spacing w:before="20" w:after="20" w:line="240" w:lineRule="auto"/>
              <w:ind w:firstLine="0"/>
              <w:jc w:val="left"/>
              <w:rPr>
                <w:sz w:val="21"/>
                <w:szCs w:val="21"/>
              </w:rPr>
            </w:pPr>
            <w:r>
              <w:rPr>
                <w:rFonts w:hint="eastAsia"/>
                <w:sz w:val="21"/>
                <w:szCs w:val="21"/>
              </w:rPr>
              <w:t>页面能够跳转到回放页，且终端应出现“测试结果已保存，可在回放页直接选择本次测试进行回放”对应输出。</w:t>
            </w:r>
          </w:p>
        </w:tc>
        <w:tc>
          <w:tcPr>
            <w:tcW w:w="2018" w:type="dxa"/>
            <w:tcBorders>
              <w:top w:val="single" w:color="000000" w:sz="6" w:space="0"/>
              <w:left w:val="single" w:color="000000" w:sz="6" w:space="0"/>
              <w:bottom w:val="single" w:color="000000" w:sz="12" w:space="0"/>
              <w:right w:val="single" w:color="000000" w:sz="12" w:space="0"/>
            </w:tcBorders>
            <w:vAlign w:val="center"/>
          </w:tcPr>
          <w:p w14:paraId="4B512A95">
            <w:pPr>
              <w:widowControl/>
              <w:spacing w:before="20" w:after="20" w:line="240" w:lineRule="auto"/>
              <w:ind w:firstLine="0"/>
              <w:jc w:val="left"/>
              <w:rPr>
                <w:sz w:val="21"/>
                <w:szCs w:val="21"/>
              </w:rPr>
            </w:pPr>
            <w:r>
              <w:rPr>
                <w:rFonts w:hint="eastAsia"/>
                <w:sz w:val="21"/>
                <w:szCs w:val="21"/>
              </w:rPr>
              <w:t>暴雨场景组网链路完整。</w:t>
            </w:r>
          </w:p>
        </w:tc>
      </w:tr>
    </w:tbl>
    <w:p w14:paraId="04193B1E"/>
    <w:p w14:paraId="145655C0">
      <w:pPr>
        <w:pStyle w:val="3"/>
        <w:numPr>
          <w:ilvl w:val="0"/>
          <w:numId w:val="0"/>
        </w:numPr>
        <w:spacing w:before="156" w:after="156"/>
        <w:ind w:left="0" w:firstLine="0"/>
      </w:pPr>
      <w:bookmarkStart w:id="52" w:name="_TocAuto1023"/>
      <w:bookmarkStart w:id="53" w:name="_Toc1086304310"/>
      <w:r>
        <w:rPr>
          <w:rFonts w:hint="eastAsia"/>
        </w:rPr>
        <w:t>TC-ZB-02-06 泥石流组网方案生成测试</w:t>
      </w:r>
      <w:bookmarkEnd w:id="52"/>
      <w:bookmarkEnd w:id="53"/>
    </w:p>
    <w:tbl>
      <w:tblPr>
        <w:tblStyle w:val="15"/>
        <w:tblW w:w="9317" w:type="dxa"/>
        <w:tblInd w:w="-249" w:type="dxa"/>
        <w:tblLayout w:type="fixed"/>
        <w:tblCellMar>
          <w:top w:w="0" w:type="dxa"/>
          <w:left w:w="108" w:type="dxa"/>
          <w:bottom w:w="0" w:type="dxa"/>
          <w:right w:w="108" w:type="dxa"/>
        </w:tblCellMar>
      </w:tblPr>
      <w:tblGrid>
        <w:gridCol w:w="1700"/>
        <w:gridCol w:w="7617"/>
      </w:tblGrid>
      <w:tr w14:paraId="7DEF16E5">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45B00222">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5E0026DE">
            <w:pPr>
              <w:widowControl/>
              <w:spacing w:before="20" w:after="20" w:line="240" w:lineRule="auto"/>
              <w:ind w:firstLine="0"/>
              <w:jc w:val="center"/>
              <w:rPr>
                <w:b/>
                <w:sz w:val="21"/>
                <w:szCs w:val="21"/>
              </w:rPr>
            </w:pPr>
            <w:r>
              <w:rPr>
                <w:rFonts w:hint="eastAsia"/>
                <w:b/>
                <w:sz w:val="21"/>
                <w:szCs w:val="21"/>
              </w:rPr>
              <w:t>内容</w:t>
            </w:r>
          </w:p>
        </w:tc>
      </w:tr>
      <w:tr w14:paraId="0C010AC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A3057B2">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4537D8F6">
            <w:pPr>
              <w:widowControl/>
              <w:spacing w:before="20" w:after="20" w:line="240" w:lineRule="auto"/>
              <w:ind w:firstLine="0"/>
              <w:jc w:val="center"/>
              <w:rPr>
                <w:sz w:val="21"/>
                <w:szCs w:val="21"/>
              </w:rPr>
            </w:pPr>
            <w:r>
              <w:rPr>
                <w:rFonts w:hint="eastAsia"/>
                <w:sz w:val="21"/>
                <w:szCs w:val="21"/>
              </w:rPr>
              <w:t>泥石流组网方案生成测试</w:t>
            </w:r>
          </w:p>
        </w:tc>
      </w:tr>
      <w:tr w14:paraId="0B0D832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5DB7177">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64766806">
            <w:pPr>
              <w:widowControl/>
              <w:spacing w:before="20" w:after="20" w:line="240" w:lineRule="auto"/>
              <w:ind w:firstLine="0"/>
              <w:jc w:val="center"/>
              <w:rPr>
                <w:sz w:val="21"/>
                <w:szCs w:val="21"/>
              </w:rPr>
            </w:pPr>
            <w:r>
              <w:rPr>
                <w:rFonts w:hint="eastAsia"/>
                <w:sz w:val="21"/>
                <w:szCs w:val="21"/>
              </w:rPr>
              <w:t>TC-ZB-02-06</w:t>
            </w:r>
          </w:p>
        </w:tc>
      </w:tr>
      <w:tr w14:paraId="5CAA6E7F">
        <w:trPr>
          <w:cantSplit/>
        </w:trPr>
        <w:tc>
          <w:tcPr>
            <w:tcW w:w="1700" w:type="dxa"/>
            <w:tcBorders>
              <w:top w:val="single" w:color="000000" w:sz="6" w:space="0"/>
              <w:left w:val="single" w:color="000000" w:sz="12" w:space="0"/>
              <w:bottom w:val="single" w:color="000000" w:sz="6" w:space="0"/>
              <w:right w:val="single" w:color="000000" w:sz="6" w:space="0"/>
            </w:tcBorders>
          </w:tcPr>
          <w:p w14:paraId="3051EE4C">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50FC9296">
            <w:pPr>
              <w:widowControl/>
              <w:spacing w:before="20" w:after="20" w:line="240" w:lineRule="auto"/>
              <w:ind w:firstLine="0"/>
              <w:jc w:val="left"/>
              <w:rPr>
                <w:sz w:val="21"/>
                <w:szCs w:val="21"/>
              </w:rPr>
            </w:pPr>
            <w:r>
              <w:rPr>
                <w:rFonts w:hint="eastAsia"/>
                <w:sz w:val="21"/>
                <w:szCs w:val="21"/>
              </w:rPr>
              <w:t>本测试的目的是验证系统在泥石流山区通信保障场景下能够生成应急广播与通信组网方案，并完成结果展示、场景导出和回放留痕。</w:t>
            </w:r>
          </w:p>
        </w:tc>
      </w:tr>
      <w:tr w14:paraId="5DC1CFDA">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7483434">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4647CEE0">
            <w:pPr>
              <w:widowControl/>
              <w:spacing w:before="20" w:after="20" w:line="240" w:lineRule="auto"/>
              <w:ind w:firstLine="0"/>
              <w:jc w:val="left"/>
              <w:rPr>
                <w:sz w:val="21"/>
                <w:szCs w:val="21"/>
              </w:rPr>
            </w:pPr>
            <w:r>
              <w:rPr>
                <w:rFonts w:hint="eastAsia"/>
                <w:sz w:val="21"/>
                <w:szCs w:val="21"/>
              </w:rPr>
              <w:t>指标(2) 形成智能应急广播与通信组网方案，支持极端灾害场景 ≥ 5，广播与通信方式 ≥ 4，单用户理论最大带宽支持 ≥ 40Mbps，理论带宽资源利用率 ≥ 95%。</w:t>
            </w:r>
          </w:p>
        </w:tc>
      </w:tr>
      <w:tr w14:paraId="25472F9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D3EC0B4">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30C88EF1">
            <w:pPr>
              <w:widowControl/>
              <w:spacing w:before="20" w:after="20" w:line="240" w:lineRule="auto"/>
              <w:ind w:firstLine="0"/>
              <w:jc w:val="left"/>
              <w:rPr>
                <w:sz w:val="21"/>
                <w:szCs w:val="21"/>
              </w:rPr>
            </w:pPr>
            <w:r>
              <w:rPr>
                <w:rFonts w:hint="eastAsia"/>
                <w:sz w:val="21"/>
                <w:szCs w:val="21"/>
              </w:rPr>
              <w:t>技术指标：Z2；关联研究内容：Y2。</w:t>
            </w:r>
          </w:p>
        </w:tc>
      </w:tr>
      <w:tr w14:paraId="296C799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546F199C">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7B2BAD27">
            <w:pPr>
              <w:widowControl/>
              <w:spacing w:before="20" w:after="20" w:line="240" w:lineRule="auto"/>
              <w:ind w:firstLine="0"/>
              <w:jc w:val="left"/>
              <w:rPr>
                <w:sz w:val="21"/>
                <w:szCs w:val="21"/>
              </w:rPr>
            </w:pPr>
            <w:r>
              <w:rPr>
                <w:rFonts w:hint="eastAsia"/>
                <w:sz w:val="21"/>
                <w:szCs w:val="21"/>
              </w:rPr>
              <w:t>系统服务正常启动，前端页面和后端接口均可访问，测试账号具备训练、测试和导出权限。</w:t>
            </w:r>
          </w:p>
        </w:tc>
      </w:tr>
    </w:tbl>
    <w:p w14:paraId="0581AFF7"/>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326DF467">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66C5CE1F">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538840AD">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151CC8CC">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62629B77">
            <w:pPr>
              <w:widowControl/>
              <w:spacing w:before="20" w:after="20" w:line="240" w:lineRule="auto"/>
              <w:ind w:firstLine="0"/>
              <w:jc w:val="center"/>
              <w:rPr>
                <w:b/>
                <w:sz w:val="21"/>
                <w:szCs w:val="21"/>
              </w:rPr>
            </w:pPr>
            <w:r>
              <w:rPr>
                <w:rFonts w:hint="eastAsia"/>
                <w:b/>
                <w:sz w:val="21"/>
                <w:szCs w:val="21"/>
              </w:rPr>
              <w:t>评估准则</w:t>
            </w:r>
          </w:p>
        </w:tc>
      </w:tr>
      <w:tr w14:paraId="0D8B2A66">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DD9B175">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027114F7">
            <w:pPr>
              <w:widowControl/>
              <w:spacing w:before="20" w:after="20" w:line="240" w:lineRule="auto"/>
              <w:ind w:firstLine="0"/>
              <w:jc w:val="left"/>
              <w:rPr>
                <w:sz w:val="21"/>
                <w:szCs w:val="21"/>
              </w:rPr>
            </w:pPr>
            <w:r>
              <w:t>点击系统首页“策略测试”进入策略测试页面，选择“泥石流山区通信保障”场景并选择算法。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09CBAE3C">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42D0EFA1">
            <w:pPr>
              <w:widowControl/>
              <w:spacing w:before="20" w:after="20" w:line="240" w:lineRule="auto"/>
              <w:ind w:firstLine="0"/>
              <w:jc w:val="left"/>
              <w:rPr>
                <w:sz w:val="21"/>
                <w:szCs w:val="21"/>
              </w:rPr>
            </w:pPr>
            <w:r>
              <w:rPr>
                <w:rFonts w:hint="eastAsia"/>
                <w:sz w:val="21"/>
                <w:szCs w:val="21"/>
              </w:rPr>
              <w:t>泥石流场景组网测试入口可用。</w:t>
            </w:r>
          </w:p>
        </w:tc>
      </w:tr>
      <w:tr w14:paraId="41B30CB8">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9D96186">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5ACC2616">
            <w:pPr>
              <w:widowControl/>
              <w:spacing w:before="20" w:after="20" w:line="240" w:lineRule="auto"/>
              <w:ind w:firstLine="0"/>
              <w:jc w:val="left"/>
              <w:rPr>
                <w:sz w:val="21"/>
                <w:szCs w:val="21"/>
              </w:rPr>
            </w:pPr>
            <w:r>
              <w:t>在“残余基站”区域保持默认无残余网络配置；如需要人工补充设备，则点击“添加基站”完成基站类型和网格位置配置。</w:t>
            </w:r>
          </w:p>
        </w:tc>
        <w:tc>
          <w:tcPr>
            <w:tcW w:w="2499" w:type="dxa"/>
            <w:tcBorders>
              <w:top w:val="single" w:color="000000" w:sz="6" w:space="0"/>
              <w:left w:val="single" w:color="000000" w:sz="6" w:space="0"/>
              <w:bottom w:val="single" w:color="000000" w:sz="6" w:space="0"/>
              <w:right w:val="single" w:color="000000" w:sz="6" w:space="0"/>
            </w:tcBorders>
            <w:vAlign w:val="center"/>
          </w:tcPr>
          <w:p w14:paraId="03F2F864">
            <w:pPr>
              <w:widowControl/>
              <w:spacing w:before="20" w:after="20" w:line="240" w:lineRule="auto"/>
              <w:ind w:firstLine="0"/>
              <w:jc w:val="left"/>
              <w:rPr>
                <w:sz w:val="21"/>
                <w:szCs w:val="21"/>
              </w:rPr>
            </w:pPr>
            <w:r>
              <w:rPr>
                <w:rFonts w:hint="eastAsia"/>
                <w:sz w:val="21"/>
                <w:szCs w:val="21"/>
              </w:rPr>
              <w:t>页面能够识别泥石流场景的无残余网络条件，人工补充设备时可完成基站接入配置并自动同步当前场景图。</w:t>
            </w:r>
          </w:p>
        </w:tc>
        <w:tc>
          <w:tcPr>
            <w:tcW w:w="2018" w:type="dxa"/>
            <w:tcBorders>
              <w:top w:val="single" w:color="000000" w:sz="6" w:space="0"/>
              <w:left w:val="single" w:color="000000" w:sz="6" w:space="0"/>
              <w:bottom w:val="single" w:color="000000" w:sz="6" w:space="0"/>
              <w:right w:val="single" w:color="000000" w:sz="12" w:space="0"/>
            </w:tcBorders>
            <w:vAlign w:val="center"/>
          </w:tcPr>
          <w:p w14:paraId="080C7AAD">
            <w:pPr>
              <w:widowControl/>
              <w:spacing w:before="20" w:after="20" w:line="240" w:lineRule="auto"/>
              <w:ind w:firstLine="0"/>
              <w:jc w:val="left"/>
              <w:rPr>
                <w:sz w:val="21"/>
                <w:szCs w:val="21"/>
              </w:rPr>
            </w:pPr>
            <w:r>
              <w:rPr>
                <w:rFonts w:hint="eastAsia"/>
                <w:sz w:val="21"/>
                <w:szCs w:val="21"/>
              </w:rPr>
              <w:t>无残余网络条件下的组网配置步骤明确可执行。</w:t>
            </w:r>
          </w:p>
        </w:tc>
      </w:tr>
      <w:tr w14:paraId="62FE051F">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30525A6">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7A231F18">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1E23DB67">
            <w:pPr>
              <w:widowControl/>
              <w:spacing w:before="20" w:after="20" w:line="240" w:lineRule="auto"/>
              <w:ind w:firstLine="0"/>
              <w:jc w:val="left"/>
              <w:rPr>
                <w:sz w:val="21"/>
                <w:szCs w:val="21"/>
              </w:rPr>
            </w:pPr>
            <w:r>
              <w:rPr>
                <w:rFonts w:hint="eastAsia"/>
                <w:sz w:val="21"/>
                <w:szCs w:val="21"/>
              </w:rPr>
              <w:t xml:space="preserve">页面进入测试执行状态；终端至少应出现“已自动同步场景”或“场景图不是最新，正在自动同步后启动测试”以及“使用导入场景快照启动测试”等输出，其中场景名应为 debris_flow_mountain。</w:t>
            </w:r>
            <w:r>
              <w:rPr>
                <w:rFonts w:hint="eastAsia" w:ascii="Courier New" w:hAnsi="Courier New" w:eastAsia="Courier New" w:cs="Courier New"/>
                <w:sz w:val="21"/>
                <w:szCs w:val="21"/>
              </w:rPr>
              <w:t/>
            </w:r>
            <w:r>
              <w:rPr>
                <w:rFonts w:hint="eastAsia"/>
                <w:sz w:val="21"/>
                <w:szCs w:val="21"/>
              </w:rPr>
              <w:t/>
            </w:r>
          </w:p>
        </w:tc>
        <w:tc>
          <w:tcPr>
            <w:tcW w:w="2018" w:type="dxa"/>
            <w:tcBorders>
              <w:top w:val="single" w:color="000000" w:sz="6" w:space="0"/>
              <w:left w:val="single" w:color="000000" w:sz="6" w:space="0"/>
              <w:bottom w:val="single" w:color="000000" w:sz="6" w:space="0"/>
              <w:right w:val="single" w:color="000000" w:sz="12" w:space="0"/>
            </w:tcBorders>
            <w:vAlign w:val="center"/>
          </w:tcPr>
          <w:p w14:paraId="75AD43D9">
            <w:pPr>
              <w:widowControl/>
              <w:spacing w:before="20" w:after="20" w:line="240" w:lineRule="auto"/>
              <w:ind w:firstLine="0"/>
              <w:jc w:val="left"/>
              <w:rPr>
                <w:sz w:val="21"/>
                <w:szCs w:val="21"/>
              </w:rPr>
            </w:pPr>
            <w:r>
              <w:rPr>
                <w:rFonts w:hint="eastAsia"/>
                <w:sz w:val="21"/>
                <w:szCs w:val="21"/>
              </w:rPr>
              <w:t>组网推演可正常启动，且终端输出与泥石流场景一致。</w:t>
            </w:r>
          </w:p>
        </w:tc>
      </w:tr>
      <w:tr w14:paraId="4927B8D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0F73177">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70F27BE0">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004CD73B">
            <w:pPr>
              <w:widowControl/>
              <w:spacing w:before="20" w:after="20" w:line="240" w:lineRule="auto"/>
              <w:ind w:firstLine="0"/>
              <w:jc w:val="left"/>
              <w:rPr>
                <w:sz w:val="21"/>
                <w:szCs w:val="21"/>
              </w:rPr>
            </w:pPr>
            <w:r>
              <w:rPr>
                <w:rFonts w:hint="eastAsia"/>
                <w:sz w:val="21"/>
                <w:szCs w:val="21"/>
              </w:rPr>
              <w:t>页面可展示测试结果，并提供灾害初始场景和部署后场景导出按钮。</w:t>
            </w:r>
          </w:p>
        </w:tc>
        <w:tc>
          <w:tcPr>
            <w:tcW w:w="2018" w:type="dxa"/>
            <w:tcBorders>
              <w:top w:val="single" w:color="000000" w:sz="6" w:space="0"/>
              <w:left w:val="single" w:color="000000" w:sz="6" w:space="0"/>
              <w:bottom w:val="single" w:color="000000" w:sz="6" w:space="0"/>
              <w:right w:val="single" w:color="000000" w:sz="12" w:space="0"/>
            </w:tcBorders>
            <w:vAlign w:val="center"/>
          </w:tcPr>
          <w:p w14:paraId="234345E6">
            <w:pPr>
              <w:widowControl/>
              <w:spacing w:before="20" w:after="20" w:line="240" w:lineRule="auto"/>
              <w:ind w:firstLine="0"/>
              <w:jc w:val="left"/>
              <w:rPr>
                <w:sz w:val="21"/>
                <w:szCs w:val="21"/>
              </w:rPr>
            </w:pPr>
            <w:r>
              <w:rPr>
                <w:rFonts w:hint="eastAsia"/>
                <w:sz w:val="21"/>
                <w:szCs w:val="21"/>
              </w:rPr>
              <w:t>组网方案具备展示和留痕能力，且导出动作具体可执行。</w:t>
            </w:r>
          </w:p>
        </w:tc>
      </w:tr>
      <w:tr w14:paraId="15628EAE">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7DD5DBB4">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55AA614C">
            <w:pPr>
              <w:widowControl/>
              <w:spacing w:before="20" w:after="20" w:line="240" w:lineRule="auto"/>
              <w:ind w:firstLine="0"/>
              <w:jc w:val="left"/>
              <w:rPr>
                <w:sz w:val="21"/>
                <w:szCs w:val="21"/>
              </w:rPr>
            </w:pPr>
            <w:r>
              <w:t>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57453F6D">
            <w:pPr>
              <w:widowControl/>
              <w:spacing w:before="20" w:after="20" w:line="240" w:lineRule="auto"/>
              <w:ind w:firstLine="0"/>
              <w:jc w:val="left"/>
              <w:rPr>
                <w:sz w:val="21"/>
                <w:szCs w:val="21"/>
              </w:rPr>
            </w:pPr>
            <w:r>
              <w:rPr>
                <w:rFonts w:hint="eastAsia"/>
                <w:sz w:val="21"/>
                <w:szCs w:val="21"/>
              </w:rPr>
              <w:t>页面能够跳转到回放页，且终端应出现“测试结果已保存，可在回放页直接选择本次测试进行回放”对应输出。</w:t>
            </w:r>
          </w:p>
        </w:tc>
        <w:tc>
          <w:tcPr>
            <w:tcW w:w="2018" w:type="dxa"/>
            <w:tcBorders>
              <w:top w:val="single" w:color="000000" w:sz="6" w:space="0"/>
              <w:left w:val="single" w:color="000000" w:sz="6" w:space="0"/>
              <w:bottom w:val="single" w:color="000000" w:sz="12" w:space="0"/>
              <w:right w:val="single" w:color="000000" w:sz="12" w:space="0"/>
            </w:tcBorders>
            <w:vAlign w:val="center"/>
          </w:tcPr>
          <w:p w14:paraId="4B512A95">
            <w:pPr>
              <w:widowControl/>
              <w:spacing w:before="20" w:after="20" w:line="240" w:lineRule="auto"/>
              <w:ind w:firstLine="0"/>
              <w:jc w:val="left"/>
              <w:rPr>
                <w:sz w:val="21"/>
                <w:szCs w:val="21"/>
              </w:rPr>
            </w:pPr>
            <w:r>
              <w:rPr>
                <w:rFonts w:hint="eastAsia"/>
                <w:sz w:val="21"/>
                <w:szCs w:val="21"/>
              </w:rPr>
              <w:t>泥石流场景组网链路完整。</w:t>
            </w:r>
          </w:p>
        </w:tc>
      </w:tr>
    </w:tbl>
    <w:p w14:paraId="04193B1E"/>
    <w:p w14:paraId="64E01591">
      <w:pPr>
        <w:pStyle w:val="3"/>
        <w:numPr>
          <w:ilvl w:val="0"/>
          <w:numId w:val="0"/>
        </w:numPr>
        <w:spacing w:before="156" w:after="156"/>
        <w:ind w:left="0" w:firstLine="0"/>
      </w:pPr>
      <w:bookmarkStart w:id="56" w:name="_TocAuto1025"/>
      <w:bookmarkStart w:id="57" w:name="_Toc1659209988"/>
      <w:r>
        <w:rPr>
          <w:rFonts w:hint="eastAsia"/>
        </w:rPr>
        <w:t>TC-ZB-03-01 台风数据仿真测试</w:t>
      </w:r>
      <w:bookmarkEnd w:id="56"/>
      <w:bookmarkEnd w:id="57"/>
    </w:p>
    <w:tbl>
      <w:tblPr>
        <w:tblStyle w:val="15"/>
        <w:tblW w:w="9317" w:type="dxa"/>
        <w:tblInd w:w="-249" w:type="dxa"/>
        <w:tblLayout w:type="fixed"/>
        <w:tblCellMar>
          <w:top w:w="0" w:type="dxa"/>
          <w:left w:w="108" w:type="dxa"/>
          <w:bottom w:w="0" w:type="dxa"/>
          <w:right w:w="108" w:type="dxa"/>
        </w:tblCellMar>
      </w:tblPr>
      <w:tblGrid>
        <w:gridCol w:w="1700"/>
        <w:gridCol w:w="7617"/>
      </w:tblGrid>
      <w:tr w14:paraId="3B0BBB1F">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775D4EC3">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674865AE">
            <w:pPr>
              <w:widowControl/>
              <w:spacing w:before="20" w:after="20" w:line="240" w:lineRule="auto"/>
              <w:ind w:firstLine="0"/>
              <w:jc w:val="center"/>
              <w:rPr>
                <w:b/>
                <w:sz w:val="21"/>
                <w:szCs w:val="21"/>
              </w:rPr>
            </w:pPr>
            <w:r>
              <w:rPr>
                <w:rFonts w:hint="eastAsia"/>
                <w:b/>
                <w:sz w:val="21"/>
                <w:szCs w:val="21"/>
              </w:rPr>
              <w:t>内容</w:t>
            </w:r>
          </w:p>
        </w:tc>
      </w:tr>
      <w:tr w14:paraId="2DC2C395">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4304DD4">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51C65B81">
            <w:pPr>
              <w:widowControl/>
              <w:spacing w:before="20" w:after="20" w:line="240" w:lineRule="auto"/>
              <w:ind w:firstLine="0"/>
              <w:jc w:val="center"/>
              <w:rPr>
                <w:sz w:val="21"/>
                <w:szCs w:val="21"/>
              </w:rPr>
            </w:pPr>
            <w:r>
              <w:rPr>
                <w:rFonts w:hint="eastAsia"/>
                <w:sz w:val="21"/>
                <w:szCs w:val="21"/>
              </w:rPr>
              <w:t>台风数据仿真测试</w:t>
            </w:r>
          </w:p>
        </w:tc>
      </w:tr>
      <w:tr w14:paraId="4C2E2A30">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6D68A8C4">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30789E3E">
            <w:pPr>
              <w:widowControl/>
              <w:spacing w:before="20" w:after="20" w:line="240" w:lineRule="auto"/>
              <w:ind w:firstLine="0"/>
              <w:jc w:val="center"/>
              <w:rPr>
                <w:sz w:val="21"/>
                <w:szCs w:val="21"/>
              </w:rPr>
            </w:pPr>
            <w:r>
              <w:rPr>
                <w:rFonts w:hint="eastAsia"/>
                <w:sz w:val="21"/>
                <w:szCs w:val="21"/>
              </w:rPr>
              <w:t>TC-ZB-03-01</w:t>
            </w:r>
          </w:p>
        </w:tc>
      </w:tr>
      <w:tr w14:paraId="30FFB88B">
        <w:trPr>
          <w:cantSplit/>
        </w:trPr>
        <w:tc>
          <w:tcPr>
            <w:tcW w:w="1700" w:type="dxa"/>
            <w:tcBorders>
              <w:top w:val="single" w:color="000000" w:sz="6" w:space="0"/>
              <w:left w:val="single" w:color="000000" w:sz="12" w:space="0"/>
              <w:bottom w:val="single" w:color="000000" w:sz="6" w:space="0"/>
              <w:right w:val="single" w:color="000000" w:sz="6" w:space="0"/>
            </w:tcBorders>
          </w:tcPr>
          <w:p w14:paraId="791BB121">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65AB2AE6">
            <w:pPr>
              <w:widowControl/>
              <w:spacing w:before="20" w:after="20" w:line="240" w:lineRule="auto"/>
              <w:ind w:firstLine="0"/>
              <w:jc w:val="left"/>
              <w:rPr>
                <w:sz w:val="21"/>
                <w:szCs w:val="21"/>
              </w:rPr>
            </w:pPr>
            <w:r>
              <w:rPr>
                <w:rFonts w:hint="eastAsia"/>
                <w:sz w:val="21"/>
                <w:szCs w:val="21"/>
              </w:rPr>
              <w:t>本测试的目的是验证系统在台风灾害场景下具备数据仿真能力，并能够在页面上完成过程展示和结果留痕。</w:t>
            </w:r>
          </w:p>
        </w:tc>
      </w:tr>
      <w:tr w14:paraId="1FDDD1E1">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951365A">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3F334D3A">
            <w:pPr>
              <w:widowControl/>
              <w:spacing w:before="20" w:after="20" w:line="240" w:lineRule="auto"/>
              <w:ind w:firstLine="0"/>
              <w:jc w:val="left"/>
              <w:rPr>
                <w:sz w:val="21"/>
                <w:szCs w:val="21"/>
              </w:rPr>
            </w:pPr>
            <w:r>
              <w:rPr>
                <w:rFonts w:hint="eastAsia"/>
                <w:sz w:val="21"/>
                <w:szCs w:val="21"/>
              </w:rPr>
              <w:t>指标(3) 支持 ≥ 4 种极端灾害条件下的数据仿真。</w:t>
            </w:r>
          </w:p>
        </w:tc>
      </w:tr>
      <w:tr w14:paraId="7D1A0F52">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9414687">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41C5E462">
            <w:pPr>
              <w:widowControl/>
              <w:spacing w:before="20" w:after="20" w:line="240" w:lineRule="auto"/>
              <w:ind w:firstLine="0"/>
              <w:jc w:val="left"/>
              <w:rPr>
                <w:sz w:val="21"/>
                <w:szCs w:val="21"/>
              </w:rPr>
            </w:pPr>
            <w:r>
              <w:rPr>
                <w:rFonts w:hint="eastAsia"/>
                <w:sz w:val="21"/>
                <w:szCs w:val="21"/>
              </w:rPr>
              <w:t>技术指标：Z3；关联研究内容：Y3。</w:t>
            </w:r>
          </w:p>
        </w:tc>
      </w:tr>
      <w:tr w14:paraId="6F82E890">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4795EE4D">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380F53E4">
            <w:pPr>
              <w:widowControl/>
              <w:spacing w:before="20" w:after="20" w:line="240" w:lineRule="auto"/>
              <w:ind w:firstLine="0"/>
              <w:jc w:val="left"/>
              <w:rPr>
                <w:sz w:val="21"/>
                <w:szCs w:val="21"/>
              </w:rPr>
            </w:pPr>
            <w:r>
              <w:rPr>
                <w:rFonts w:hint="eastAsia"/>
                <w:sz w:val="21"/>
                <w:szCs w:val="21"/>
              </w:rPr>
              <w:t>系统首页、策略测试页面和场景回放页面可正常访问，台风场景仿真链路可用。</w:t>
            </w:r>
          </w:p>
        </w:tc>
      </w:tr>
    </w:tbl>
    <w:p w14:paraId="5955FACC"/>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0F71DCB9">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547D2358">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11508139">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4DAF8961">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3A679BE2">
            <w:pPr>
              <w:widowControl/>
              <w:spacing w:before="20" w:after="20" w:line="240" w:lineRule="auto"/>
              <w:ind w:firstLine="0"/>
              <w:jc w:val="center"/>
              <w:rPr>
                <w:b/>
                <w:sz w:val="21"/>
                <w:szCs w:val="21"/>
              </w:rPr>
            </w:pPr>
            <w:r>
              <w:rPr>
                <w:rFonts w:hint="eastAsia"/>
                <w:b/>
                <w:sz w:val="21"/>
                <w:szCs w:val="21"/>
              </w:rPr>
              <w:t>评估准则</w:t>
            </w:r>
          </w:p>
        </w:tc>
      </w:tr>
      <w:tr w14:paraId="418B52BD">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8549E36">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5042AB94">
            <w:pPr>
              <w:widowControl/>
              <w:spacing w:before="20" w:after="20" w:line="240" w:lineRule="auto"/>
              <w:ind w:firstLine="0"/>
              <w:jc w:val="left"/>
              <w:rPr>
                <w:sz w:val="21"/>
                <w:szCs w:val="21"/>
              </w:rPr>
            </w:pPr>
            <w:r>
              <w:t>点击系统首页“策略测试”进入策略测试页面，选择“台风灾后残余网络”场景并选择算法。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41BD877D">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1AC095AC">
            <w:pPr>
              <w:widowControl/>
              <w:spacing w:before="20" w:after="20" w:line="240" w:lineRule="auto"/>
              <w:ind w:firstLine="0"/>
              <w:jc w:val="left"/>
              <w:rPr>
                <w:sz w:val="21"/>
                <w:szCs w:val="21"/>
              </w:rPr>
            </w:pPr>
            <w:r>
              <w:rPr>
                <w:rFonts w:hint="eastAsia"/>
                <w:sz w:val="21"/>
                <w:szCs w:val="21"/>
              </w:rPr>
              <w:t>台风场景仿真入口可用。</w:t>
            </w:r>
          </w:p>
        </w:tc>
      </w:tr>
      <w:tr w14:paraId="73664318">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646AA88">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483D85A9">
            <w:pPr>
              <w:widowControl/>
              <w:spacing w:before="20" w:after="20" w:line="240" w:lineRule="auto"/>
              <w:ind w:firstLine="0"/>
              <w:jc w:val="left"/>
              <w:rPr>
                <w:sz w:val="21"/>
                <w:szCs w:val="21"/>
              </w:rPr>
            </w:pPr>
            <w:r>
              <w:t>在“残余基站”区域按需点击“添加基站”，完成基站类型和网格位置配置；如不新增，则沿用默认残余网络。</w:t>
            </w:r>
          </w:p>
        </w:tc>
        <w:tc>
          <w:tcPr>
            <w:tcW w:w="2499" w:type="dxa"/>
            <w:tcBorders>
              <w:top w:val="single" w:color="000000" w:sz="6" w:space="0"/>
              <w:left w:val="single" w:color="000000" w:sz="6" w:space="0"/>
              <w:bottom w:val="single" w:color="000000" w:sz="6" w:space="0"/>
              <w:right w:val="single" w:color="000000" w:sz="6" w:space="0"/>
            </w:tcBorders>
            <w:vAlign w:val="center"/>
          </w:tcPr>
          <w:p w14:paraId="74DDC4EE">
            <w:pPr>
              <w:widowControl/>
              <w:spacing w:before="20" w:after="20" w:line="240" w:lineRule="auto"/>
              <w:ind w:firstLine="0"/>
              <w:jc w:val="left"/>
              <w:rPr>
                <w:sz w:val="21"/>
                <w:szCs w:val="21"/>
              </w:rPr>
            </w:pPr>
            <w:r>
              <w:rPr>
                <w:rFonts w:hint="eastAsia"/>
                <w:sz w:val="21"/>
                <w:szCs w:val="21"/>
              </w:rPr>
              <w:t>页面能够完成残余基站接入配置，并自动同步当前场景图。</w:t>
            </w:r>
          </w:p>
        </w:tc>
        <w:tc>
          <w:tcPr>
            <w:tcW w:w="2018" w:type="dxa"/>
            <w:tcBorders>
              <w:top w:val="single" w:color="000000" w:sz="6" w:space="0"/>
              <w:left w:val="single" w:color="000000" w:sz="6" w:space="0"/>
              <w:bottom w:val="single" w:color="000000" w:sz="6" w:space="0"/>
              <w:right w:val="single" w:color="000000" w:sz="12" w:space="0"/>
            </w:tcBorders>
            <w:vAlign w:val="center"/>
          </w:tcPr>
          <w:p w14:paraId="3C099B09">
            <w:pPr>
              <w:widowControl/>
              <w:spacing w:before="20" w:after="20" w:line="240" w:lineRule="auto"/>
              <w:ind w:firstLine="0"/>
              <w:jc w:val="left"/>
              <w:rPr>
                <w:sz w:val="21"/>
                <w:szCs w:val="21"/>
              </w:rPr>
            </w:pPr>
            <w:r>
              <w:rPr>
                <w:rFonts w:hint="eastAsia"/>
                <w:sz w:val="21"/>
                <w:szCs w:val="21"/>
              </w:rPr>
              <w:t>当前实现中的设备接入过程明确可执行。</w:t>
            </w:r>
          </w:p>
        </w:tc>
      </w:tr>
      <w:tr w14:paraId="40BB5FF4">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E0D9182">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2CD7CF0E">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739F0EBE">
            <w:pPr>
              <w:widowControl/>
              <w:spacing w:before="20" w:after="20" w:line="240" w:lineRule="auto"/>
              <w:ind w:firstLine="0"/>
              <w:jc w:val="left"/>
              <w:rPr>
                <w:sz w:val="21"/>
                <w:szCs w:val="21"/>
              </w:rPr>
            </w:pPr>
            <w:r>
              <w:rPr>
                <w:rFonts w:hint="eastAsia"/>
                <w:sz w:val="21"/>
                <w:szCs w:val="21"/>
              </w:rPr>
              <w:t xml:space="preserve">页面进入仿真执行状态；终端至少应出现“已自动同步场景”或“场景图不是最新，正在自动同步后启动测试”以及“使用导入场景快照启动测试”等输出，其中场景名应为 </w:t>
            </w:r>
            <w:r>
              <w:rPr>
                <w:rFonts w:hint="eastAsia" w:ascii="Courier New" w:hAnsi="Courier New" w:eastAsia="Courier New" w:cs="Courier New"/>
                <w:sz w:val="21"/>
                <w:szCs w:val="21"/>
              </w:rPr>
              <w:t>typhoon_residual</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5C6AF1E7">
            <w:pPr>
              <w:widowControl/>
              <w:spacing w:before="20" w:after="20" w:line="240" w:lineRule="auto"/>
              <w:ind w:firstLine="0"/>
              <w:jc w:val="left"/>
              <w:rPr>
                <w:sz w:val="21"/>
                <w:szCs w:val="21"/>
              </w:rPr>
            </w:pPr>
            <w:r>
              <w:rPr>
                <w:rFonts w:hint="eastAsia"/>
                <w:sz w:val="21"/>
                <w:szCs w:val="21"/>
              </w:rPr>
              <w:t>仿真任务可正常启动。</w:t>
            </w:r>
          </w:p>
        </w:tc>
      </w:tr>
      <w:tr w14:paraId="4033FF2D">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B099EED">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76332E2F">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05DDD921">
            <w:pPr>
              <w:widowControl/>
              <w:spacing w:before="20" w:after="20" w:line="240" w:lineRule="auto"/>
              <w:ind w:firstLine="0"/>
              <w:jc w:val="left"/>
              <w:rPr>
                <w:sz w:val="21"/>
                <w:szCs w:val="21"/>
              </w:rPr>
            </w:pPr>
            <w:r>
              <w:rPr>
                <w:rFonts w:hint="eastAsia"/>
                <w:sz w:val="21"/>
                <w:szCs w:val="21"/>
              </w:rPr>
              <w:t>页面可展示“部署后场景”，并提供两类场景导出按钮。</w:t>
            </w:r>
          </w:p>
        </w:tc>
        <w:tc>
          <w:tcPr>
            <w:tcW w:w="2018" w:type="dxa"/>
            <w:tcBorders>
              <w:top w:val="single" w:color="000000" w:sz="6" w:space="0"/>
              <w:left w:val="single" w:color="000000" w:sz="6" w:space="0"/>
              <w:bottom w:val="single" w:color="000000" w:sz="6" w:space="0"/>
              <w:right w:val="single" w:color="000000" w:sz="12" w:space="0"/>
            </w:tcBorders>
            <w:vAlign w:val="center"/>
          </w:tcPr>
          <w:p w14:paraId="5F4A7321">
            <w:pPr>
              <w:widowControl/>
              <w:spacing w:before="20" w:after="20" w:line="240" w:lineRule="auto"/>
              <w:ind w:firstLine="0"/>
              <w:jc w:val="left"/>
              <w:rPr>
                <w:sz w:val="21"/>
                <w:szCs w:val="21"/>
              </w:rPr>
            </w:pPr>
            <w:r>
              <w:rPr>
                <w:rFonts w:hint="eastAsia"/>
                <w:sz w:val="21"/>
                <w:szCs w:val="21"/>
              </w:rPr>
              <w:t>仿真结果可见，导出动作具体可执行。</w:t>
            </w:r>
          </w:p>
        </w:tc>
      </w:tr>
      <w:tr w14:paraId="124182BB">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75FF5B1C">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55215B07">
            <w:pPr>
              <w:widowControl/>
              <w:spacing w:before="20" w:after="20" w:line="240" w:lineRule="auto"/>
              <w:ind w:firstLine="0"/>
              <w:jc w:val="left"/>
              <w:rPr>
                <w:sz w:val="21"/>
                <w:szCs w:val="21"/>
              </w:rPr>
            </w:pPr>
            <w:r>
              <w:t>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69DDDD06">
            <w:pPr>
              <w:widowControl/>
              <w:spacing w:before="20" w:after="20" w:line="240" w:lineRule="auto"/>
              <w:ind w:firstLine="0"/>
              <w:jc w:val="left"/>
              <w:rPr>
                <w:sz w:val="21"/>
                <w:szCs w:val="21"/>
              </w:rPr>
            </w:pPr>
            <w:r>
              <w:rPr>
                <w:rFonts w:hint="eastAsia"/>
                <w:sz w:val="21"/>
                <w:szCs w:val="21"/>
              </w:rPr>
              <w:t>页面能够跳转到回放页面，形成相应回放留痕。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2DB5B011">
            <w:pPr>
              <w:widowControl/>
              <w:spacing w:before="20" w:after="20" w:line="240" w:lineRule="auto"/>
              <w:ind w:firstLine="0"/>
              <w:jc w:val="left"/>
              <w:rPr>
                <w:sz w:val="21"/>
                <w:szCs w:val="21"/>
              </w:rPr>
            </w:pPr>
            <w:r>
              <w:rPr>
                <w:rFonts w:hint="eastAsia"/>
                <w:sz w:val="21"/>
                <w:szCs w:val="21"/>
              </w:rPr>
              <w:t>台风场景仿真链路完整。</w:t>
            </w:r>
          </w:p>
        </w:tc>
      </w:tr>
    </w:tbl>
    <w:p w14:paraId="49C2D625">
      <w:pPr>
        <w:pStyle w:val="3"/>
        <w:numPr>
          <w:ilvl w:val="0"/>
          <w:numId w:val="0"/>
        </w:numPr>
        <w:spacing w:before="156" w:after="156"/>
        <w:ind w:left="0" w:firstLine="0"/>
      </w:pPr>
      <w:bookmarkStart w:id="58" w:name="_TocAuto1026"/>
      <w:bookmarkStart w:id="59" w:name="_Toc1003553348"/>
      <w:r>
        <w:rPr>
          <w:rFonts w:hint="eastAsia"/>
        </w:rPr>
        <w:t>TC-ZB-03-02 洪水数据仿真测试</w:t>
      </w:r>
      <w:bookmarkEnd w:id="58"/>
      <w:bookmarkEnd w:id="59"/>
    </w:p>
    <w:tbl>
      <w:tblPr>
        <w:tblStyle w:val="15"/>
        <w:tblW w:w="9317" w:type="dxa"/>
        <w:tblInd w:w="-249" w:type="dxa"/>
        <w:tblLayout w:type="fixed"/>
        <w:tblCellMar>
          <w:top w:w="0" w:type="dxa"/>
          <w:left w:w="108" w:type="dxa"/>
          <w:bottom w:w="0" w:type="dxa"/>
          <w:right w:w="108" w:type="dxa"/>
        </w:tblCellMar>
      </w:tblPr>
      <w:tblGrid>
        <w:gridCol w:w="1700"/>
        <w:gridCol w:w="7617"/>
      </w:tblGrid>
      <w:tr w14:paraId="51203E0B">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3DAFA9DB">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0D82D84E">
            <w:pPr>
              <w:widowControl/>
              <w:spacing w:before="20" w:after="20" w:line="240" w:lineRule="auto"/>
              <w:ind w:firstLine="0"/>
              <w:jc w:val="center"/>
              <w:rPr>
                <w:b/>
                <w:sz w:val="21"/>
                <w:szCs w:val="21"/>
              </w:rPr>
            </w:pPr>
            <w:r>
              <w:rPr>
                <w:rFonts w:hint="eastAsia"/>
                <w:b/>
                <w:sz w:val="21"/>
                <w:szCs w:val="21"/>
              </w:rPr>
              <w:t>内容</w:t>
            </w:r>
          </w:p>
        </w:tc>
      </w:tr>
      <w:tr w14:paraId="50EECA81">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5D9C7D5">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60C9DCED">
            <w:pPr>
              <w:widowControl/>
              <w:spacing w:before="20" w:after="20" w:line="240" w:lineRule="auto"/>
              <w:ind w:firstLine="0"/>
              <w:jc w:val="center"/>
              <w:rPr>
                <w:sz w:val="21"/>
                <w:szCs w:val="21"/>
              </w:rPr>
            </w:pPr>
            <w:r>
              <w:rPr>
                <w:rFonts w:hint="eastAsia"/>
                <w:sz w:val="21"/>
                <w:szCs w:val="21"/>
              </w:rPr>
              <w:t>洪水数据仿真测试</w:t>
            </w:r>
          </w:p>
        </w:tc>
      </w:tr>
      <w:tr w14:paraId="45FB51F1">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6849784">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1C943C44">
            <w:pPr>
              <w:widowControl/>
              <w:spacing w:before="20" w:after="20" w:line="240" w:lineRule="auto"/>
              <w:ind w:firstLine="0"/>
              <w:jc w:val="center"/>
              <w:rPr>
                <w:sz w:val="21"/>
                <w:szCs w:val="21"/>
              </w:rPr>
            </w:pPr>
            <w:r>
              <w:rPr>
                <w:rFonts w:hint="eastAsia"/>
                <w:sz w:val="21"/>
                <w:szCs w:val="21"/>
              </w:rPr>
              <w:t>TC-ZB-03-02</w:t>
            </w:r>
          </w:p>
        </w:tc>
      </w:tr>
      <w:tr w14:paraId="22259D4A">
        <w:trPr>
          <w:cantSplit/>
        </w:trPr>
        <w:tc>
          <w:tcPr>
            <w:tcW w:w="1700" w:type="dxa"/>
            <w:tcBorders>
              <w:top w:val="single" w:color="000000" w:sz="6" w:space="0"/>
              <w:left w:val="single" w:color="000000" w:sz="12" w:space="0"/>
              <w:bottom w:val="single" w:color="000000" w:sz="6" w:space="0"/>
              <w:right w:val="single" w:color="000000" w:sz="6" w:space="0"/>
            </w:tcBorders>
          </w:tcPr>
          <w:p w14:paraId="69403F4F">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129C8055">
            <w:pPr>
              <w:widowControl/>
              <w:spacing w:before="20" w:after="20" w:line="240" w:lineRule="auto"/>
              <w:ind w:firstLine="0"/>
              <w:jc w:val="left"/>
              <w:rPr>
                <w:sz w:val="21"/>
                <w:szCs w:val="21"/>
              </w:rPr>
            </w:pPr>
            <w:r>
              <w:rPr>
                <w:rFonts w:hint="eastAsia"/>
                <w:sz w:val="21"/>
                <w:szCs w:val="21"/>
              </w:rPr>
              <w:t>本测试的目的是验证系统在洪水灾害场景下具备数据仿真能力，并能够形成完整的结果留痕。</w:t>
            </w:r>
          </w:p>
        </w:tc>
      </w:tr>
      <w:tr w14:paraId="42D3D630">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E9B2B7E">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7D48DB40">
            <w:pPr>
              <w:widowControl/>
              <w:spacing w:before="20" w:after="20" w:line="240" w:lineRule="auto"/>
              <w:ind w:firstLine="0"/>
              <w:jc w:val="left"/>
              <w:rPr>
                <w:sz w:val="21"/>
                <w:szCs w:val="21"/>
              </w:rPr>
            </w:pPr>
            <w:r>
              <w:rPr>
                <w:rFonts w:hint="eastAsia"/>
                <w:sz w:val="21"/>
                <w:szCs w:val="21"/>
              </w:rPr>
              <w:t>指标(3) 支持 ≥ 4 种极端灾害条件下的数据仿真。</w:t>
            </w:r>
          </w:p>
        </w:tc>
      </w:tr>
      <w:tr w14:paraId="56E18B8F">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B6DA70F">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5987058B">
            <w:pPr>
              <w:widowControl/>
              <w:spacing w:before="20" w:after="20" w:line="240" w:lineRule="auto"/>
              <w:ind w:firstLine="0"/>
              <w:jc w:val="left"/>
              <w:rPr>
                <w:sz w:val="21"/>
                <w:szCs w:val="21"/>
              </w:rPr>
            </w:pPr>
            <w:r>
              <w:rPr>
                <w:rFonts w:hint="eastAsia"/>
                <w:sz w:val="21"/>
                <w:szCs w:val="21"/>
              </w:rPr>
              <w:t>技术指标：Z3；关联研究内容：Y3。</w:t>
            </w:r>
          </w:p>
        </w:tc>
      </w:tr>
      <w:tr w14:paraId="7F520A9F">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1830E1EB">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5DC4C81A">
            <w:pPr>
              <w:widowControl/>
              <w:spacing w:before="20" w:after="20" w:line="240" w:lineRule="auto"/>
              <w:ind w:firstLine="0"/>
              <w:jc w:val="left"/>
              <w:rPr>
                <w:sz w:val="21"/>
                <w:szCs w:val="21"/>
              </w:rPr>
            </w:pPr>
            <w:r>
              <w:rPr>
                <w:rFonts w:hint="eastAsia"/>
                <w:sz w:val="21"/>
                <w:szCs w:val="21"/>
              </w:rPr>
              <w:t>系统首页、策略测试页面和场景回放页面可正常访问，洪水场景仿真链路可用。</w:t>
            </w:r>
          </w:p>
        </w:tc>
      </w:tr>
    </w:tbl>
    <w:p w14:paraId="34791459"/>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0AC995AD">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500F50E8">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639F90D4">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08B264F8">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459BB9DF">
            <w:pPr>
              <w:widowControl/>
              <w:spacing w:before="20" w:after="20" w:line="240" w:lineRule="auto"/>
              <w:ind w:firstLine="0"/>
              <w:jc w:val="center"/>
              <w:rPr>
                <w:b/>
                <w:sz w:val="21"/>
                <w:szCs w:val="21"/>
              </w:rPr>
            </w:pPr>
            <w:r>
              <w:rPr>
                <w:rFonts w:hint="eastAsia"/>
                <w:b/>
                <w:sz w:val="21"/>
                <w:szCs w:val="21"/>
              </w:rPr>
              <w:t>评估准则</w:t>
            </w:r>
          </w:p>
        </w:tc>
      </w:tr>
      <w:tr w14:paraId="60411CA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28F5B69">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57C81468">
            <w:pPr>
              <w:widowControl/>
              <w:spacing w:before="20" w:after="20" w:line="240" w:lineRule="auto"/>
              <w:ind w:firstLine="0"/>
              <w:jc w:val="left"/>
              <w:rPr>
                <w:sz w:val="21"/>
                <w:szCs w:val="21"/>
              </w:rPr>
            </w:pPr>
            <w:r>
              <w:t>点击系统首页“策略测试”进入策略测试页面，选择“洪水孤岛通信恢复”场景并选择算法。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513BEB7A">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0CC630C0">
            <w:pPr>
              <w:widowControl/>
              <w:spacing w:before="20" w:after="20" w:line="240" w:lineRule="auto"/>
              <w:ind w:firstLine="0"/>
              <w:jc w:val="left"/>
              <w:rPr>
                <w:sz w:val="21"/>
                <w:szCs w:val="21"/>
              </w:rPr>
            </w:pPr>
            <w:r>
              <w:rPr>
                <w:rFonts w:hint="eastAsia"/>
                <w:sz w:val="21"/>
                <w:szCs w:val="21"/>
              </w:rPr>
              <w:t>洪水场景仿真入口可用。</w:t>
            </w:r>
          </w:p>
        </w:tc>
      </w:tr>
      <w:tr w14:paraId="7AD40F98">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A0CD9A7">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4A1AAC13">
            <w:pPr>
              <w:widowControl/>
              <w:spacing w:before="20" w:after="20" w:line="240" w:lineRule="auto"/>
              <w:ind w:firstLine="0"/>
              <w:jc w:val="left"/>
              <w:rPr>
                <w:sz w:val="21"/>
                <w:szCs w:val="21"/>
              </w:rPr>
            </w:pPr>
            <w:r>
              <w:t>在“残余基站”区域按需点击“添加基站”，完成基站类型和网格位置配置；如不新增，则沿用默认残余网络。</w:t>
            </w:r>
          </w:p>
        </w:tc>
        <w:tc>
          <w:tcPr>
            <w:tcW w:w="2499" w:type="dxa"/>
            <w:tcBorders>
              <w:top w:val="single" w:color="000000" w:sz="6" w:space="0"/>
              <w:left w:val="single" w:color="000000" w:sz="6" w:space="0"/>
              <w:bottom w:val="single" w:color="000000" w:sz="6" w:space="0"/>
              <w:right w:val="single" w:color="000000" w:sz="6" w:space="0"/>
            </w:tcBorders>
            <w:vAlign w:val="center"/>
          </w:tcPr>
          <w:p w14:paraId="15F91F30">
            <w:pPr>
              <w:widowControl/>
              <w:spacing w:before="20" w:after="20" w:line="240" w:lineRule="auto"/>
              <w:ind w:firstLine="0"/>
              <w:jc w:val="left"/>
              <w:rPr>
                <w:sz w:val="21"/>
                <w:szCs w:val="21"/>
              </w:rPr>
            </w:pPr>
            <w:r>
              <w:rPr>
                <w:rFonts w:hint="eastAsia"/>
                <w:sz w:val="21"/>
                <w:szCs w:val="21"/>
              </w:rPr>
              <w:t>页面能够完成残余基站接入配置，并自动同步当前场景图。</w:t>
            </w:r>
          </w:p>
        </w:tc>
        <w:tc>
          <w:tcPr>
            <w:tcW w:w="2018" w:type="dxa"/>
            <w:tcBorders>
              <w:top w:val="single" w:color="000000" w:sz="6" w:space="0"/>
              <w:left w:val="single" w:color="000000" w:sz="6" w:space="0"/>
              <w:bottom w:val="single" w:color="000000" w:sz="6" w:space="0"/>
              <w:right w:val="single" w:color="000000" w:sz="12" w:space="0"/>
            </w:tcBorders>
            <w:vAlign w:val="center"/>
          </w:tcPr>
          <w:p w14:paraId="7C0D7ABF">
            <w:pPr>
              <w:widowControl/>
              <w:spacing w:before="20" w:after="20" w:line="240" w:lineRule="auto"/>
              <w:ind w:firstLine="0"/>
              <w:jc w:val="left"/>
              <w:rPr>
                <w:sz w:val="21"/>
                <w:szCs w:val="21"/>
              </w:rPr>
            </w:pPr>
            <w:r>
              <w:rPr>
                <w:rFonts w:hint="eastAsia"/>
                <w:sz w:val="21"/>
                <w:szCs w:val="21"/>
              </w:rPr>
              <w:t>当前实现中的设备接入过程明确可执行。</w:t>
            </w:r>
          </w:p>
        </w:tc>
      </w:tr>
      <w:tr w14:paraId="7CB80B90">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152EBD8">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002BA0E0">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28EE4B2E">
            <w:pPr>
              <w:widowControl/>
              <w:spacing w:before="20" w:after="20" w:line="240" w:lineRule="auto"/>
              <w:ind w:firstLine="0"/>
              <w:jc w:val="left"/>
              <w:rPr>
                <w:sz w:val="21"/>
                <w:szCs w:val="21"/>
              </w:rPr>
            </w:pPr>
            <w:r>
              <w:rPr>
                <w:rFonts w:hint="eastAsia"/>
                <w:sz w:val="21"/>
                <w:szCs w:val="21"/>
              </w:rPr>
              <w:t xml:space="preserve">页面进入仿真执行状态；终端至少应出现“已自动同步场景”或“场景图不是最新，正在自动同步后启动测试”以及“使用导入场景快照启动测试”等输出，其中场景名应为 </w:t>
            </w:r>
            <w:r>
              <w:rPr>
                <w:rFonts w:hint="eastAsia" w:ascii="Courier New" w:hAnsi="Courier New" w:eastAsia="Courier New" w:cs="Courier New"/>
                <w:sz w:val="21"/>
                <w:szCs w:val="21"/>
              </w:rPr>
              <w:t>flood_no_residual</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1474EB62">
            <w:pPr>
              <w:widowControl/>
              <w:spacing w:before="20" w:after="20" w:line="240" w:lineRule="auto"/>
              <w:ind w:firstLine="0"/>
              <w:jc w:val="left"/>
              <w:rPr>
                <w:sz w:val="21"/>
                <w:szCs w:val="21"/>
              </w:rPr>
            </w:pPr>
            <w:r>
              <w:rPr>
                <w:rFonts w:hint="eastAsia"/>
                <w:sz w:val="21"/>
                <w:szCs w:val="21"/>
              </w:rPr>
              <w:t>仿真任务可正常启动。</w:t>
            </w:r>
          </w:p>
        </w:tc>
      </w:tr>
      <w:tr w14:paraId="1E4DC95C">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A799121">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2BA0DDF3">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4F0C8C51">
            <w:pPr>
              <w:widowControl/>
              <w:spacing w:before="20" w:after="20" w:line="240" w:lineRule="auto"/>
              <w:ind w:firstLine="0"/>
              <w:jc w:val="left"/>
              <w:rPr>
                <w:sz w:val="21"/>
                <w:szCs w:val="21"/>
              </w:rPr>
            </w:pPr>
            <w:r>
              <w:rPr>
                <w:rFonts w:hint="eastAsia"/>
                <w:sz w:val="21"/>
                <w:szCs w:val="21"/>
              </w:rPr>
              <w:t>页面形成完整仿真结果，并提供两类场景导出按钮。</w:t>
            </w:r>
          </w:p>
        </w:tc>
        <w:tc>
          <w:tcPr>
            <w:tcW w:w="2018" w:type="dxa"/>
            <w:tcBorders>
              <w:top w:val="single" w:color="000000" w:sz="6" w:space="0"/>
              <w:left w:val="single" w:color="000000" w:sz="6" w:space="0"/>
              <w:bottom w:val="single" w:color="000000" w:sz="6" w:space="0"/>
              <w:right w:val="single" w:color="000000" w:sz="12" w:space="0"/>
            </w:tcBorders>
            <w:vAlign w:val="center"/>
          </w:tcPr>
          <w:p w14:paraId="44B4464F">
            <w:pPr>
              <w:widowControl/>
              <w:spacing w:before="20" w:after="20" w:line="240" w:lineRule="auto"/>
              <w:ind w:firstLine="0"/>
              <w:jc w:val="left"/>
              <w:rPr>
                <w:sz w:val="21"/>
                <w:szCs w:val="21"/>
              </w:rPr>
            </w:pPr>
            <w:r>
              <w:rPr>
                <w:rFonts w:hint="eastAsia"/>
                <w:sz w:val="21"/>
                <w:szCs w:val="21"/>
              </w:rPr>
              <w:t>仿真结果可复核，导出动作具体可执行。</w:t>
            </w:r>
          </w:p>
        </w:tc>
      </w:tr>
      <w:tr w14:paraId="0048982C">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097CEB00">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280BDEAB">
            <w:pPr>
              <w:widowControl/>
              <w:spacing w:before="20" w:after="20" w:line="240" w:lineRule="auto"/>
              <w:ind w:firstLine="0"/>
              <w:jc w:val="left"/>
              <w:rPr>
                <w:sz w:val="21"/>
                <w:szCs w:val="21"/>
              </w:rPr>
            </w:pPr>
            <w:r>
              <w:t>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3D840923">
            <w:pPr>
              <w:widowControl/>
              <w:spacing w:before="20" w:after="20" w:line="240" w:lineRule="auto"/>
              <w:ind w:firstLine="0"/>
              <w:jc w:val="left"/>
              <w:rPr>
                <w:sz w:val="21"/>
                <w:szCs w:val="21"/>
              </w:rPr>
            </w:pPr>
            <w:r>
              <w:rPr>
                <w:rFonts w:hint="eastAsia"/>
                <w:sz w:val="21"/>
                <w:szCs w:val="21"/>
              </w:rPr>
              <w:t>页面能够跳转到回放页面，形成相应回放留痕。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5050E08E">
            <w:pPr>
              <w:widowControl/>
              <w:spacing w:before="20" w:after="20" w:line="240" w:lineRule="auto"/>
              <w:ind w:firstLine="0"/>
              <w:jc w:val="left"/>
              <w:rPr>
                <w:sz w:val="21"/>
                <w:szCs w:val="21"/>
              </w:rPr>
            </w:pPr>
            <w:r>
              <w:rPr>
                <w:rFonts w:hint="eastAsia"/>
                <w:sz w:val="21"/>
                <w:szCs w:val="21"/>
              </w:rPr>
              <w:t>洪水场景仿真链路完整。</w:t>
            </w:r>
          </w:p>
        </w:tc>
      </w:tr>
    </w:tbl>
    <w:p w14:paraId="7D4A6697">
      <w:pPr>
        <w:pStyle w:val="3"/>
        <w:numPr>
          <w:ilvl w:val="0"/>
          <w:numId w:val="0"/>
        </w:numPr>
        <w:spacing w:before="156" w:after="156"/>
        <w:ind w:left="0" w:firstLine="0"/>
      </w:pPr>
      <w:bookmarkStart w:id="60" w:name="_TocAuto1027"/>
      <w:bookmarkStart w:id="61" w:name="_Toc92018486"/>
      <w:r>
        <w:rPr>
          <w:rFonts w:hint="eastAsia"/>
        </w:rPr>
        <w:t>TC-ZB-03-03 地震数据仿真测试</w:t>
      </w:r>
      <w:bookmarkEnd w:id="60"/>
      <w:bookmarkEnd w:id="61"/>
    </w:p>
    <w:tbl>
      <w:tblPr>
        <w:tblStyle w:val="15"/>
        <w:tblW w:w="9317" w:type="dxa"/>
        <w:tblInd w:w="-249" w:type="dxa"/>
        <w:tblLayout w:type="fixed"/>
        <w:tblCellMar>
          <w:top w:w="0" w:type="dxa"/>
          <w:left w:w="108" w:type="dxa"/>
          <w:bottom w:w="0" w:type="dxa"/>
          <w:right w:w="108" w:type="dxa"/>
        </w:tblCellMar>
      </w:tblPr>
      <w:tblGrid>
        <w:gridCol w:w="1700"/>
        <w:gridCol w:w="7617"/>
      </w:tblGrid>
      <w:tr w14:paraId="7025D568">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385FC477">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71C2EFEC">
            <w:pPr>
              <w:widowControl/>
              <w:spacing w:before="20" w:after="20" w:line="240" w:lineRule="auto"/>
              <w:ind w:firstLine="0"/>
              <w:jc w:val="center"/>
              <w:rPr>
                <w:b/>
                <w:sz w:val="21"/>
                <w:szCs w:val="21"/>
              </w:rPr>
            </w:pPr>
            <w:r>
              <w:rPr>
                <w:rFonts w:hint="eastAsia"/>
                <w:b/>
                <w:sz w:val="21"/>
                <w:szCs w:val="21"/>
              </w:rPr>
              <w:t>内容</w:t>
            </w:r>
          </w:p>
        </w:tc>
      </w:tr>
      <w:tr w14:paraId="43FCF27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8C37255">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226033B4">
            <w:pPr>
              <w:widowControl/>
              <w:spacing w:before="20" w:after="20" w:line="240" w:lineRule="auto"/>
              <w:ind w:firstLine="0"/>
              <w:jc w:val="center"/>
              <w:rPr>
                <w:sz w:val="21"/>
                <w:szCs w:val="21"/>
              </w:rPr>
            </w:pPr>
            <w:r>
              <w:rPr>
                <w:rFonts w:hint="eastAsia"/>
                <w:sz w:val="21"/>
                <w:szCs w:val="21"/>
              </w:rPr>
              <w:t>地震数据仿真测试</w:t>
            </w:r>
          </w:p>
        </w:tc>
      </w:tr>
      <w:tr w14:paraId="63EA6DCE">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158E6A9A">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10BD0F77">
            <w:pPr>
              <w:widowControl/>
              <w:spacing w:before="20" w:after="20" w:line="240" w:lineRule="auto"/>
              <w:ind w:firstLine="0"/>
              <w:jc w:val="center"/>
              <w:rPr>
                <w:sz w:val="21"/>
                <w:szCs w:val="21"/>
              </w:rPr>
            </w:pPr>
            <w:r>
              <w:rPr>
                <w:rFonts w:hint="eastAsia"/>
                <w:sz w:val="21"/>
                <w:szCs w:val="21"/>
              </w:rPr>
              <w:t>TC-ZB-03-03</w:t>
            </w:r>
          </w:p>
        </w:tc>
      </w:tr>
      <w:tr w14:paraId="776CF379">
        <w:trPr>
          <w:cantSplit/>
        </w:trPr>
        <w:tc>
          <w:tcPr>
            <w:tcW w:w="1700" w:type="dxa"/>
            <w:tcBorders>
              <w:top w:val="single" w:color="000000" w:sz="6" w:space="0"/>
              <w:left w:val="single" w:color="000000" w:sz="12" w:space="0"/>
              <w:bottom w:val="single" w:color="000000" w:sz="6" w:space="0"/>
              <w:right w:val="single" w:color="000000" w:sz="6" w:space="0"/>
            </w:tcBorders>
          </w:tcPr>
          <w:p w14:paraId="003EBB2C">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5CEFA946">
            <w:pPr>
              <w:widowControl/>
              <w:spacing w:before="20" w:after="20" w:line="240" w:lineRule="auto"/>
              <w:ind w:firstLine="0"/>
              <w:jc w:val="left"/>
              <w:rPr>
                <w:sz w:val="21"/>
                <w:szCs w:val="21"/>
              </w:rPr>
            </w:pPr>
            <w:r>
              <w:rPr>
                <w:rFonts w:hint="eastAsia"/>
                <w:sz w:val="21"/>
                <w:szCs w:val="21"/>
              </w:rPr>
              <w:t>本测试的目的是验证系统在地震灾害场景下具备数据仿真能力，并能够形成可留痕的测试结果。</w:t>
            </w:r>
          </w:p>
        </w:tc>
      </w:tr>
      <w:tr w14:paraId="0CA99D3D">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345CDA92">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01E6B775">
            <w:pPr>
              <w:widowControl/>
              <w:spacing w:before="20" w:after="20" w:line="240" w:lineRule="auto"/>
              <w:ind w:firstLine="0"/>
              <w:jc w:val="left"/>
              <w:rPr>
                <w:sz w:val="21"/>
                <w:szCs w:val="21"/>
              </w:rPr>
            </w:pPr>
            <w:r>
              <w:rPr>
                <w:rFonts w:hint="eastAsia"/>
                <w:sz w:val="21"/>
                <w:szCs w:val="21"/>
              </w:rPr>
              <w:t>指标(3) 支持 ≥ 4 种极端灾害条件下的数据仿真。</w:t>
            </w:r>
          </w:p>
        </w:tc>
      </w:tr>
      <w:tr w14:paraId="354F1A0C">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367C564A">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18E9717A">
            <w:pPr>
              <w:widowControl/>
              <w:spacing w:before="20" w:after="20" w:line="240" w:lineRule="auto"/>
              <w:ind w:firstLine="0"/>
              <w:jc w:val="left"/>
              <w:rPr>
                <w:sz w:val="21"/>
                <w:szCs w:val="21"/>
              </w:rPr>
            </w:pPr>
            <w:r>
              <w:rPr>
                <w:rFonts w:hint="eastAsia"/>
                <w:sz w:val="21"/>
                <w:szCs w:val="21"/>
              </w:rPr>
              <w:t>技术指标：Z3；关联研究内容：Y3。</w:t>
            </w:r>
          </w:p>
        </w:tc>
      </w:tr>
      <w:tr w14:paraId="31802216">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4FE452D6">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3BEA42D1">
            <w:pPr>
              <w:widowControl/>
              <w:spacing w:before="20" w:after="20" w:line="240" w:lineRule="auto"/>
              <w:ind w:firstLine="0"/>
              <w:jc w:val="left"/>
              <w:rPr>
                <w:sz w:val="21"/>
                <w:szCs w:val="21"/>
              </w:rPr>
            </w:pPr>
            <w:r>
              <w:rPr>
                <w:rFonts w:hint="eastAsia"/>
                <w:sz w:val="21"/>
                <w:szCs w:val="21"/>
              </w:rPr>
              <w:t>系统首页、策略测试页面和场景回放页面可正常访问，地震场景仿真链路可用。</w:t>
            </w:r>
          </w:p>
        </w:tc>
      </w:tr>
    </w:tbl>
    <w:p w14:paraId="4BEA1729"/>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3840BEC2">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1D17CC94">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0E0D51B1">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6E9C779A">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6E1D6840">
            <w:pPr>
              <w:widowControl/>
              <w:spacing w:before="20" w:after="20" w:line="240" w:lineRule="auto"/>
              <w:ind w:firstLine="0"/>
              <w:jc w:val="center"/>
              <w:rPr>
                <w:b/>
                <w:sz w:val="21"/>
                <w:szCs w:val="21"/>
              </w:rPr>
            </w:pPr>
            <w:r>
              <w:rPr>
                <w:rFonts w:hint="eastAsia"/>
                <w:b/>
                <w:sz w:val="21"/>
                <w:szCs w:val="21"/>
              </w:rPr>
              <w:t>评估准则</w:t>
            </w:r>
          </w:p>
        </w:tc>
      </w:tr>
      <w:tr w14:paraId="0051EF69">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05DCF7D">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41CBDF0A">
            <w:pPr>
              <w:widowControl/>
              <w:spacing w:before="20" w:after="20" w:line="240" w:lineRule="auto"/>
              <w:ind w:firstLine="0"/>
              <w:jc w:val="left"/>
              <w:rPr>
                <w:sz w:val="21"/>
                <w:szCs w:val="21"/>
              </w:rPr>
            </w:pPr>
            <w:r>
              <w:t>点击系统首页“策略测试”进入策略测试页面，选择“地震灾后断链恢复”场景并选择算法。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0A47248D">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3BD41C8B">
            <w:pPr>
              <w:widowControl/>
              <w:spacing w:before="20" w:after="20" w:line="240" w:lineRule="auto"/>
              <w:ind w:firstLine="0"/>
              <w:jc w:val="left"/>
              <w:rPr>
                <w:sz w:val="21"/>
                <w:szCs w:val="21"/>
              </w:rPr>
            </w:pPr>
            <w:r>
              <w:rPr>
                <w:rFonts w:hint="eastAsia"/>
                <w:sz w:val="21"/>
                <w:szCs w:val="21"/>
              </w:rPr>
              <w:t>地震场景仿真入口可用。</w:t>
            </w:r>
          </w:p>
        </w:tc>
      </w:tr>
      <w:tr w14:paraId="7E96C06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0E847E4">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39FE679C">
            <w:pPr>
              <w:widowControl/>
              <w:spacing w:before="20" w:after="20" w:line="240" w:lineRule="auto"/>
              <w:ind w:firstLine="0"/>
              <w:jc w:val="left"/>
              <w:rPr>
                <w:sz w:val="21"/>
                <w:szCs w:val="21"/>
              </w:rPr>
            </w:pPr>
            <w:r>
              <w:t>在“残余基站”区域按需点击“添加基站”，完成基站类型和网格位置配置；如不新增，则沿用默认残余网络。</w:t>
            </w:r>
          </w:p>
        </w:tc>
        <w:tc>
          <w:tcPr>
            <w:tcW w:w="2499" w:type="dxa"/>
            <w:tcBorders>
              <w:top w:val="single" w:color="000000" w:sz="6" w:space="0"/>
              <w:left w:val="single" w:color="000000" w:sz="6" w:space="0"/>
              <w:bottom w:val="single" w:color="000000" w:sz="6" w:space="0"/>
              <w:right w:val="single" w:color="000000" w:sz="6" w:space="0"/>
            </w:tcBorders>
            <w:vAlign w:val="center"/>
          </w:tcPr>
          <w:p w14:paraId="43854399">
            <w:pPr>
              <w:widowControl/>
              <w:spacing w:before="20" w:after="20" w:line="240" w:lineRule="auto"/>
              <w:ind w:firstLine="0"/>
              <w:jc w:val="left"/>
              <w:rPr>
                <w:sz w:val="21"/>
                <w:szCs w:val="21"/>
              </w:rPr>
            </w:pPr>
            <w:r>
              <w:rPr>
                <w:rFonts w:hint="eastAsia"/>
                <w:sz w:val="21"/>
                <w:szCs w:val="21"/>
              </w:rPr>
              <w:t>页面能够完成残余基站接入配置，并自动同步当前场景图。</w:t>
            </w:r>
          </w:p>
        </w:tc>
        <w:tc>
          <w:tcPr>
            <w:tcW w:w="2018" w:type="dxa"/>
            <w:tcBorders>
              <w:top w:val="single" w:color="000000" w:sz="6" w:space="0"/>
              <w:left w:val="single" w:color="000000" w:sz="6" w:space="0"/>
              <w:bottom w:val="single" w:color="000000" w:sz="6" w:space="0"/>
              <w:right w:val="single" w:color="000000" w:sz="12" w:space="0"/>
            </w:tcBorders>
            <w:vAlign w:val="center"/>
          </w:tcPr>
          <w:p w14:paraId="799CAF3C">
            <w:pPr>
              <w:widowControl/>
              <w:spacing w:before="20" w:after="20" w:line="240" w:lineRule="auto"/>
              <w:ind w:firstLine="0"/>
              <w:jc w:val="left"/>
              <w:rPr>
                <w:sz w:val="21"/>
                <w:szCs w:val="21"/>
              </w:rPr>
            </w:pPr>
            <w:r>
              <w:rPr>
                <w:rFonts w:hint="eastAsia"/>
                <w:sz w:val="21"/>
                <w:szCs w:val="21"/>
              </w:rPr>
              <w:t>当前实现中的设备接入过程明确可执行。</w:t>
            </w:r>
          </w:p>
        </w:tc>
      </w:tr>
      <w:tr w14:paraId="08F47215">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E5ACFD8">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44A6861D">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20944DF1">
            <w:pPr>
              <w:widowControl/>
              <w:spacing w:before="20" w:after="20" w:line="240" w:lineRule="auto"/>
              <w:ind w:firstLine="0"/>
              <w:jc w:val="left"/>
              <w:rPr>
                <w:sz w:val="21"/>
                <w:szCs w:val="21"/>
              </w:rPr>
            </w:pPr>
            <w:r>
              <w:rPr>
                <w:rFonts w:hint="eastAsia"/>
                <w:sz w:val="21"/>
                <w:szCs w:val="21"/>
              </w:rPr>
              <w:t xml:space="preserve">页面进入仿真执行状态；终端至少应出现“已自动同步场景”或“场景图不是最新，正在自动同步后启动测试”以及“使用导入场景快照启动测试”等输出，其中场景名应为 </w:t>
            </w:r>
            <w:r>
              <w:rPr>
                <w:rFonts w:hint="eastAsia" w:ascii="Courier New" w:hAnsi="Courier New" w:eastAsia="Courier New" w:cs="Courier New"/>
                <w:sz w:val="21"/>
                <w:szCs w:val="21"/>
              </w:rPr>
              <w:t>earthquake_residual</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5B798BA2">
            <w:pPr>
              <w:widowControl/>
              <w:spacing w:before="20" w:after="20" w:line="240" w:lineRule="auto"/>
              <w:ind w:firstLine="0"/>
              <w:jc w:val="left"/>
              <w:rPr>
                <w:sz w:val="21"/>
                <w:szCs w:val="21"/>
              </w:rPr>
            </w:pPr>
            <w:r>
              <w:rPr>
                <w:rFonts w:hint="eastAsia"/>
                <w:sz w:val="21"/>
                <w:szCs w:val="21"/>
              </w:rPr>
              <w:t>仿真任务可正常启动。</w:t>
            </w:r>
          </w:p>
        </w:tc>
      </w:tr>
      <w:tr w14:paraId="04D5A82F">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B44C2EC">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3ADC17F2">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57C624FC">
            <w:pPr>
              <w:widowControl/>
              <w:spacing w:before="20" w:after="20" w:line="240" w:lineRule="auto"/>
              <w:ind w:firstLine="0"/>
              <w:jc w:val="left"/>
              <w:rPr>
                <w:sz w:val="21"/>
                <w:szCs w:val="21"/>
              </w:rPr>
            </w:pPr>
            <w:r>
              <w:rPr>
                <w:rFonts w:hint="eastAsia"/>
                <w:sz w:val="21"/>
                <w:szCs w:val="21"/>
              </w:rPr>
              <w:t>页面能够展示仿真结果，并提供两类场景导出按钮。</w:t>
            </w:r>
          </w:p>
        </w:tc>
        <w:tc>
          <w:tcPr>
            <w:tcW w:w="2018" w:type="dxa"/>
            <w:tcBorders>
              <w:top w:val="single" w:color="000000" w:sz="6" w:space="0"/>
              <w:left w:val="single" w:color="000000" w:sz="6" w:space="0"/>
              <w:bottom w:val="single" w:color="000000" w:sz="6" w:space="0"/>
              <w:right w:val="single" w:color="000000" w:sz="12" w:space="0"/>
            </w:tcBorders>
            <w:vAlign w:val="center"/>
          </w:tcPr>
          <w:p w14:paraId="548365BC">
            <w:pPr>
              <w:widowControl/>
              <w:spacing w:before="20" w:after="20" w:line="240" w:lineRule="auto"/>
              <w:ind w:firstLine="0"/>
              <w:jc w:val="left"/>
              <w:rPr>
                <w:sz w:val="21"/>
                <w:szCs w:val="21"/>
              </w:rPr>
            </w:pPr>
            <w:r>
              <w:rPr>
                <w:rFonts w:hint="eastAsia"/>
                <w:sz w:val="21"/>
                <w:szCs w:val="21"/>
              </w:rPr>
              <w:t>仿真结果可复核，导出动作具体可执行。</w:t>
            </w:r>
          </w:p>
        </w:tc>
      </w:tr>
      <w:tr w14:paraId="47C11E4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6EB9803A">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1F2FDC62">
            <w:pPr>
              <w:widowControl/>
              <w:spacing w:before="20" w:after="20" w:line="240" w:lineRule="auto"/>
              <w:ind w:firstLine="0"/>
              <w:jc w:val="left"/>
              <w:rPr>
                <w:sz w:val="21"/>
                <w:szCs w:val="21"/>
              </w:rPr>
            </w:pPr>
            <w:r>
              <w:t>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2DC97853">
            <w:pPr>
              <w:widowControl/>
              <w:spacing w:before="20" w:after="20" w:line="240" w:lineRule="auto"/>
              <w:ind w:firstLine="0"/>
              <w:jc w:val="left"/>
              <w:rPr>
                <w:sz w:val="21"/>
                <w:szCs w:val="21"/>
              </w:rPr>
            </w:pPr>
            <w:r>
              <w:rPr>
                <w:rFonts w:hint="eastAsia"/>
                <w:sz w:val="21"/>
                <w:szCs w:val="21"/>
              </w:rPr>
              <w:t>页面能够跳转到回放页面，形成相应回放留痕。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43A50235">
            <w:pPr>
              <w:widowControl/>
              <w:spacing w:before="20" w:after="20" w:line="240" w:lineRule="auto"/>
              <w:ind w:firstLine="0"/>
              <w:jc w:val="left"/>
              <w:rPr>
                <w:sz w:val="21"/>
                <w:szCs w:val="21"/>
              </w:rPr>
            </w:pPr>
            <w:r>
              <w:rPr>
                <w:rFonts w:hint="eastAsia"/>
                <w:sz w:val="21"/>
                <w:szCs w:val="21"/>
              </w:rPr>
              <w:t>地震场景仿真链路完整。</w:t>
            </w:r>
          </w:p>
        </w:tc>
      </w:tr>
    </w:tbl>
    <w:p w14:paraId="444340D9">
      <w:pPr>
        <w:pStyle w:val="3"/>
        <w:numPr>
          <w:ilvl w:val="0"/>
          <w:numId w:val="0"/>
        </w:numPr>
        <w:spacing w:before="156" w:after="156"/>
        <w:ind w:left="0" w:firstLine="0"/>
      </w:pPr>
      <w:bookmarkStart w:id="62" w:name="_TocAuto1028"/>
      <w:bookmarkStart w:id="63" w:name="_Toc714703427"/>
      <w:r>
        <w:rPr>
          <w:rFonts w:hint="eastAsia"/>
        </w:rPr>
        <w:t>TC-ZB-03-04 暴雨数据仿真测试</w:t>
      </w:r>
      <w:bookmarkEnd w:id="62"/>
      <w:bookmarkEnd w:id="63"/>
    </w:p>
    <w:tbl>
      <w:tblPr>
        <w:tblStyle w:val="15"/>
        <w:tblW w:w="9317" w:type="dxa"/>
        <w:tblInd w:w="-249" w:type="dxa"/>
        <w:tblLayout w:type="fixed"/>
        <w:tblCellMar>
          <w:top w:w="0" w:type="dxa"/>
          <w:left w:w="108" w:type="dxa"/>
          <w:bottom w:w="0" w:type="dxa"/>
          <w:right w:w="108" w:type="dxa"/>
        </w:tblCellMar>
      </w:tblPr>
      <w:tblGrid>
        <w:gridCol w:w="1700"/>
        <w:gridCol w:w="7617"/>
      </w:tblGrid>
      <w:tr w14:paraId="373F5D20">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546B172B">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50B569BD">
            <w:pPr>
              <w:widowControl/>
              <w:spacing w:before="20" w:after="20" w:line="240" w:lineRule="auto"/>
              <w:ind w:firstLine="0"/>
              <w:jc w:val="center"/>
              <w:rPr>
                <w:b/>
                <w:sz w:val="21"/>
                <w:szCs w:val="21"/>
              </w:rPr>
            </w:pPr>
            <w:r>
              <w:rPr>
                <w:rFonts w:hint="eastAsia"/>
                <w:b/>
                <w:sz w:val="21"/>
                <w:szCs w:val="21"/>
              </w:rPr>
              <w:t>内容</w:t>
            </w:r>
          </w:p>
        </w:tc>
      </w:tr>
      <w:tr w14:paraId="2678E639">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32822184">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3328FF19">
            <w:pPr>
              <w:widowControl/>
              <w:spacing w:before="20" w:after="20" w:line="240" w:lineRule="auto"/>
              <w:ind w:firstLine="0"/>
              <w:jc w:val="center"/>
              <w:rPr>
                <w:sz w:val="21"/>
                <w:szCs w:val="21"/>
              </w:rPr>
            </w:pPr>
            <w:r>
              <w:rPr>
                <w:rFonts w:hint="eastAsia"/>
                <w:sz w:val="21"/>
                <w:szCs w:val="21"/>
              </w:rPr>
              <w:t>暴雨数据仿真测试</w:t>
            </w:r>
          </w:p>
        </w:tc>
      </w:tr>
      <w:tr w14:paraId="0DD6ECDA">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4D66B9E">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4557CF0D">
            <w:pPr>
              <w:widowControl/>
              <w:spacing w:before="20" w:after="20" w:line="240" w:lineRule="auto"/>
              <w:ind w:firstLine="0"/>
              <w:jc w:val="center"/>
              <w:rPr>
                <w:sz w:val="21"/>
                <w:szCs w:val="21"/>
              </w:rPr>
            </w:pPr>
            <w:r>
              <w:rPr>
                <w:rFonts w:hint="eastAsia"/>
                <w:sz w:val="21"/>
                <w:szCs w:val="21"/>
              </w:rPr>
              <w:t>TC-ZB-03-04</w:t>
            </w:r>
          </w:p>
        </w:tc>
      </w:tr>
      <w:tr w14:paraId="2FFE712B">
        <w:trPr>
          <w:cantSplit/>
        </w:trPr>
        <w:tc>
          <w:tcPr>
            <w:tcW w:w="1700" w:type="dxa"/>
            <w:tcBorders>
              <w:top w:val="single" w:color="000000" w:sz="6" w:space="0"/>
              <w:left w:val="single" w:color="000000" w:sz="12" w:space="0"/>
              <w:bottom w:val="single" w:color="000000" w:sz="6" w:space="0"/>
              <w:right w:val="single" w:color="000000" w:sz="6" w:space="0"/>
            </w:tcBorders>
          </w:tcPr>
          <w:p w14:paraId="1499F9A7">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6C6B137F">
            <w:pPr>
              <w:widowControl/>
              <w:spacing w:before="20" w:after="20" w:line="240" w:lineRule="auto"/>
              <w:ind w:firstLine="0"/>
              <w:jc w:val="left"/>
              <w:rPr>
                <w:sz w:val="21"/>
                <w:szCs w:val="21"/>
              </w:rPr>
            </w:pPr>
            <w:r>
              <w:rPr>
                <w:rFonts w:hint="eastAsia"/>
                <w:sz w:val="21"/>
                <w:szCs w:val="21"/>
              </w:rPr>
              <w:t>本测试的目的是验证系统在暴雨灾害场景下具备数据仿真能力，并能够形成过程展示、结果展示和导出留痕。</w:t>
            </w:r>
          </w:p>
        </w:tc>
      </w:tr>
      <w:tr w14:paraId="4E8E868A">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72280A6">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44FE11BB">
            <w:pPr>
              <w:widowControl/>
              <w:spacing w:before="20" w:after="20" w:line="240" w:lineRule="auto"/>
              <w:ind w:firstLine="0"/>
              <w:jc w:val="left"/>
              <w:rPr>
                <w:sz w:val="21"/>
                <w:szCs w:val="21"/>
              </w:rPr>
            </w:pPr>
            <w:r>
              <w:rPr>
                <w:rFonts w:hint="eastAsia"/>
                <w:sz w:val="21"/>
                <w:szCs w:val="21"/>
              </w:rPr>
              <w:t>指标(3) 支持 ≥ 4 种极端灾害条件下的数据仿真。</w:t>
            </w:r>
          </w:p>
        </w:tc>
      </w:tr>
      <w:tr w14:paraId="2E688796">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8DC4E63">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2F2E203E">
            <w:pPr>
              <w:widowControl/>
              <w:spacing w:before="20" w:after="20" w:line="240" w:lineRule="auto"/>
              <w:ind w:firstLine="0"/>
              <w:jc w:val="left"/>
              <w:rPr>
                <w:sz w:val="21"/>
                <w:szCs w:val="21"/>
              </w:rPr>
            </w:pPr>
            <w:r>
              <w:rPr>
                <w:rFonts w:hint="eastAsia"/>
                <w:sz w:val="21"/>
                <w:szCs w:val="21"/>
              </w:rPr>
              <w:t>技术指标：Z3；关联研究内容：Y3。</w:t>
            </w:r>
          </w:p>
        </w:tc>
      </w:tr>
      <w:tr w14:paraId="1FBA10F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24225010">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0A57B2C1">
            <w:pPr>
              <w:widowControl/>
              <w:spacing w:before="20" w:after="20" w:line="240" w:lineRule="auto"/>
              <w:ind w:firstLine="0"/>
              <w:jc w:val="left"/>
              <w:rPr>
                <w:sz w:val="21"/>
                <w:szCs w:val="21"/>
              </w:rPr>
            </w:pPr>
            <w:r>
              <w:rPr>
                <w:rFonts w:hint="eastAsia"/>
                <w:sz w:val="21"/>
                <w:szCs w:val="21"/>
              </w:rPr>
              <w:t>系统服务正常启动，暴雨城市内涝通信恢复场景已配置，策略测试页面可访问。</w:t>
            </w:r>
          </w:p>
        </w:tc>
      </w:tr>
    </w:tbl>
    <w:p w14:paraId="65BAE208"/>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5DA40237">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507900A2">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263704CF">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61B77530">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7B6E48EB">
            <w:pPr>
              <w:widowControl/>
              <w:spacing w:before="20" w:after="20" w:line="240" w:lineRule="auto"/>
              <w:ind w:firstLine="0"/>
              <w:jc w:val="center"/>
              <w:rPr>
                <w:b/>
                <w:sz w:val="21"/>
                <w:szCs w:val="21"/>
              </w:rPr>
            </w:pPr>
            <w:r>
              <w:rPr>
                <w:rFonts w:hint="eastAsia"/>
                <w:b/>
                <w:sz w:val="21"/>
                <w:szCs w:val="21"/>
              </w:rPr>
              <w:t>评估准则</w:t>
            </w:r>
          </w:p>
        </w:tc>
      </w:tr>
      <w:tr w14:paraId="47E29095">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B245BEF">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0AE3A1BF">
            <w:pPr>
              <w:widowControl/>
              <w:spacing w:before="20" w:after="20" w:line="240" w:lineRule="auto"/>
              <w:ind w:firstLine="0"/>
              <w:jc w:val="left"/>
              <w:rPr>
                <w:sz w:val="21"/>
                <w:szCs w:val="21"/>
              </w:rPr>
            </w:pPr>
            <w:r>
              <w:t>点击系统首页“策略测试”进入策略测试页面，选择“暴雨城市内涝通信恢复”场景并选择算法。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26E8E528">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3C13F754">
            <w:pPr>
              <w:widowControl/>
              <w:spacing w:before="20" w:after="20" w:line="240" w:lineRule="auto"/>
              <w:ind w:firstLine="0"/>
              <w:jc w:val="left"/>
              <w:rPr>
                <w:sz w:val="21"/>
                <w:szCs w:val="21"/>
              </w:rPr>
            </w:pPr>
            <w:r>
              <w:rPr>
                <w:rFonts w:hint="eastAsia"/>
                <w:sz w:val="21"/>
                <w:szCs w:val="21"/>
              </w:rPr>
              <w:t>暴雨场景仿真入口可用。</w:t>
            </w:r>
          </w:p>
        </w:tc>
      </w:tr>
      <w:tr w14:paraId="55CF416A">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617ACED">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0476C444">
            <w:pPr>
              <w:widowControl/>
              <w:spacing w:before="20" w:after="20" w:line="240" w:lineRule="auto"/>
              <w:ind w:firstLine="0"/>
              <w:jc w:val="left"/>
              <w:rPr>
                <w:sz w:val="21"/>
                <w:szCs w:val="21"/>
              </w:rPr>
            </w:pPr>
            <w:r>
              <w:t>在“残余基站”区域按需点击“添加基站”，完成基站类型和网格位置配置；如不新增，则沿用默认残余网络。</w:t>
            </w:r>
          </w:p>
        </w:tc>
        <w:tc>
          <w:tcPr>
            <w:tcW w:w="2499" w:type="dxa"/>
            <w:tcBorders>
              <w:top w:val="single" w:color="000000" w:sz="6" w:space="0"/>
              <w:left w:val="single" w:color="000000" w:sz="6" w:space="0"/>
              <w:bottom w:val="single" w:color="000000" w:sz="6" w:space="0"/>
              <w:right w:val="single" w:color="000000" w:sz="6" w:space="0"/>
            </w:tcBorders>
            <w:vAlign w:val="center"/>
          </w:tcPr>
          <w:p w14:paraId="16924089">
            <w:pPr>
              <w:widowControl/>
              <w:spacing w:before="20" w:after="20" w:line="240" w:lineRule="auto"/>
              <w:ind w:firstLine="0"/>
              <w:jc w:val="left"/>
              <w:rPr>
                <w:sz w:val="21"/>
                <w:szCs w:val="21"/>
              </w:rPr>
            </w:pPr>
            <w:r>
              <w:rPr>
                <w:rFonts w:hint="eastAsia"/>
                <w:sz w:val="21"/>
                <w:szCs w:val="21"/>
              </w:rPr>
              <w:t>页面能够完成残余基站接入配置，并自动同步当前场景图。</w:t>
            </w:r>
          </w:p>
        </w:tc>
        <w:tc>
          <w:tcPr>
            <w:tcW w:w="2018" w:type="dxa"/>
            <w:tcBorders>
              <w:top w:val="single" w:color="000000" w:sz="6" w:space="0"/>
              <w:left w:val="single" w:color="000000" w:sz="6" w:space="0"/>
              <w:bottom w:val="single" w:color="000000" w:sz="6" w:space="0"/>
              <w:right w:val="single" w:color="000000" w:sz="12" w:space="0"/>
            </w:tcBorders>
            <w:vAlign w:val="center"/>
          </w:tcPr>
          <w:p w14:paraId="1AED2F03">
            <w:pPr>
              <w:widowControl/>
              <w:spacing w:before="20" w:after="20" w:line="240" w:lineRule="auto"/>
              <w:ind w:firstLine="0"/>
              <w:jc w:val="left"/>
              <w:rPr>
                <w:sz w:val="21"/>
                <w:szCs w:val="21"/>
              </w:rPr>
            </w:pPr>
            <w:r>
              <w:rPr>
                <w:rFonts w:hint="eastAsia"/>
                <w:sz w:val="21"/>
                <w:szCs w:val="21"/>
              </w:rPr>
              <w:t>暴雨场景设备接入过程明确可执行。</w:t>
            </w:r>
          </w:p>
        </w:tc>
      </w:tr>
      <w:tr w14:paraId="7F449AFB">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D5244C1">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619A997E">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211C5D1E">
            <w:pPr>
              <w:widowControl/>
              <w:spacing w:before="20" w:after="20" w:line="240" w:lineRule="auto"/>
              <w:ind w:firstLine="0"/>
              <w:jc w:val="left"/>
              <w:rPr>
                <w:sz w:val="21"/>
                <w:szCs w:val="21"/>
              </w:rPr>
            </w:pPr>
            <w:r>
              <w:rPr>
                <w:rFonts w:hint="eastAsia"/>
                <w:sz w:val="21"/>
                <w:szCs w:val="21"/>
              </w:rPr>
              <w:t>页面进入仿真执行状态；终端至少应出现“已自动同步场景”或“场景图不是最新，正在自动同步后启动测试”以及“使用导入场景快照启动测试”等输出，其中场景名应为 rainstorm_urban_waterlogging。</w:t>
            </w:r>
          </w:p>
        </w:tc>
        <w:tc>
          <w:tcPr>
            <w:tcW w:w="2018" w:type="dxa"/>
            <w:tcBorders>
              <w:top w:val="single" w:color="000000" w:sz="6" w:space="0"/>
              <w:left w:val="single" w:color="000000" w:sz="6" w:space="0"/>
              <w:bottom w:val="single" w:color="000000" w:sz="6" w:space="0"/>
              <w:right w:val="single" w:color="000000" w:sz="12" w:space="0"/>
            </w:tcBorders>
            <w:vAlign w:val="center"/>
          </w:tcPr>
          <w:p w14:paraId="0A48E612">
            <w:pPr>
              <w:widowControl/>
              <w:spacing w:before="20" w:after="20" w:line="240" w:lineRule="auto"/>
              <w:ind w:firstLine="0"/>
              <w:jc w:val="left"/>
              <w:rPr>
                <w:sz w:val="21"/>
                <w:szCs w:val="21"/>
              </w:rPr>
            </w:pPr>
            <w:r>
              <w:rPr>
                <w:rFonts w:hint="eastAsia"/>
                <w:sz w:val="21"/>
                <w:szCs w:val="21"/>
              </w:rPr>
              <w:t>暴雨场景仿真任务可正常启动。</w:t>
            </w:r>
          </w:p>
        </w:tc>
      </w:tr>
      <w:tr w14:paraId="533753E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16FDE67B">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12" w:space="0"/>
              <w:right w:val="single" w:color="000000" w:sz="6" w:space="0"/>
            </w:tcBorders>
            <w:vAlign w:val="center"/>
          </w:tcPr>
          <w:p w14:paraId="4B828E8A">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12" w:space="0"/>
              <w:right w:val="single" w:color="000000" w:sz="6" w:space="0"/>
            </w:tcBorders>
            <w:vAlign w:val="center"/>
          </w:tcPr>
          <w:p w14:paraId="366C9B0B">
            <w:pPr>
              <w:widowControl/>
              <w:spacing w:before="20" w:after="20" w:line="240" w:lineRule="auto"/>
              <w:ind w:firstLine="0"/>
              <w:jc w:val="left"/>
              <w:rPr>
                <w:sz w:val="21"/>
                <w:szCs w:val="21"/>
              </w:rPr>
            </w:pPr>
            <w:r>
              <w:rPr>
                <w:rFonts w:hint="eastAsia"/>
                <w:sz w:val="21"/>
                <w:szCs w:val="21"/>
              </w:rPr>
              <w:t>页面能够展示暴雨场景仿真结果，并提供灾害初始场景和部署后场景导出按钮。</w:t>
            </w:r>
          </w:p>
        </w:tc>
        <w:tc>
          <w:tcPr>
            <w:tcW w:w="2018" w:type="dxa"/>
            <w:tcBorders>
              <w:top w:val="single" w:color="000000" w:sz="6" w:space="0"/>
              <w:left w:val="single" w:color="000000" w:sz="6" w:space="0"/>
              <w:bottom w:val="single" w:color="000000" w:sz="12" w:space="0"/>
              <w:right w:val="single" w:color="000000" w:sz="12" w:space="0"/>
            </w:tcBorders>
            <w:vAlign w:val="center"/>
          </w:tcPr>
          <w:p w14:paraId="67FCA741">
            <w:pPr>
              <w:widowControl/>
              <w:spacing w:before="20" w:after="20" w:line="240" w:lineRule="auto"/>
              <w:ind w:firstLine="0"/>
              <w:jc w:val="left"/>
              <w:rPr>
                <w:sz w:val="21"/>
                <w:szCs w:val="21"/>
              </w:rPr>
            </w:pPr>
            <w:r>
              <w:rPr>
                <w:rFonts w:hint="eastAsia"/>
                <w:sz w:val="21"/>
                <w:szCs w:val="21"/>
              </w:rPr>
              <w:t>暴雨场景仿真结果可复核，导出动作具体可执行。</w:t>
            </w:r>
          </w:p>
        </w:tc>
      </w:tr>
    </w:tbl>
    <w:p w14:paraId="0021125D"/>
    <w:p w14:paraId="7D4A6697">
      <w:pPr>
        <w:pStyle w:val="3"/>
        <w:numPr>
          <w:ilvl w:val="0"/>
          <w:numId w:val="0"/>
        </w:numPr>
        <w:spacing w:before="156" w:after="156"/>
        <w:ind w:left="0" w:firstLine="0"/>
      </w:pPr>
      <w:bookmarkStart w:id="60" w:name="_TocAuto1027"/>
      <w:bookmarkStart w:id="61" w:name="_Toc92018486"/>
      <w:r>
        <w:rPr>
          <w:rFonts w:hint="eastAsia"/>
        </w:rPr>
        <w:t>TC-ZB-03-05 泥石流数据仿真测试</w:t>
      </w:r>
      <w:bookmarkEnd w:id="60"/>
      <w:bookmarkEnd w:id="61"/>
    </w:p>
    <w:tbl>
      <w:tblPr>
        <w:tblStyle w:val="15"/>
        <w:tblW w:w="9317" w:type="dxa"/>
        <w:tblInd w:w="-249" w:type="dxa"/>
        <w:tblLayout w:type="fixed"/>
        <w:tblCellMar>
          <w:top w:w="0" w:type="dxa"/>
          <w:left w:w="108" w:type="dxa"/>
          <w:bottom w:w="0" w:type="dxa"/>
          <w:right w:w="108" w:type="dxa"/>
        </w:tblCellMar>
      </w:tblPr>
      <w:tblGrid>
        <w:gridCol w:w="1700"/>
        <w:gridCol w:w="7617"/>
      </w:tblGrid>
      <w:tr w14:paraId="7025D568">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385FC477">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71C2EFEC">
            <w:pPr>
              <w:widowControl/>
              <w:spacing w:before="20" w:after="20" w:line="240" w:lineRule="auto"/>
              <w:ind w:firstLine="0"/>
              <w:jc w:val="center"/>
              <w:rPr>
                <w:b/>
                <w:sz w:val="21"/>
                <w:szCs w:val="21"/>
              </w:rPr>
            </w:pPr>
            <w:r>
              <w:rPr>
                <w:rFonts w:hint="eastAsia"/>
                <w:b/>
                <w:sz w:val="21"/>
                <w:szCs w:val="21"/>
              </w:rPr>
              <w:t>内容</w:t>
            </w:r>
          </w:p>
        </w:tc>
      </w:tr>
      <w:tr w14:paraId="43FCF27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8C37255">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226033B4">
            <w:pPr>
              <w:widowControl/>
              <w:spacing w:before="20" w:after="20" w:line="240" w:lineRule="auto"/>
              <w:ind w:firstLine="0"/>
              <w:jc w:val="center"/>
              <w:rPr>
                <w:sz w:val="21"/>
                <w:szCs w:val="21"/>
              </w:rPr>
            </w:pPr>
            <w:r>
              <w:rPr>
                <w:rFonts w:hint="eastAsia"/>
                <w:sz w:val="21"/>
                <w:szCs w:val="21"/>
              </w:rPr>
              <w:t>泥石流数据仿真测试</w:t>
            </w:r>
          </w:p>
        </w:tc>
      </w:tr>
      <w:tr w14:paraId="63EA6DCE">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158E6A9A">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10BD0F77">
            <w:pPr>
              <w:widowControl/>
              <w:spacing w:before="20" w:after="20" w:line="240" w:lineRule="auto"/>
              <w:ind w:firstLine="0"/>
              <w:jc w:val="center"/>
              <w:rPr>
                <w:sz w:val="21"/>
                <w:szCs w:val="21"/>
              </w:rPr>
            </w:pPr>
            <w:r>
              <w:rPr>
                <w:rFonts w:hint="eastAsia"/>
                <w:sz w:val="21"/>
                <w:szCs w:val="21"/>
              </w:rPr>
              <w:t>TC-ZB-03-05</w:t>
            </w:r>
          </w:p>
        </w:tc>
      </w:tr>
      <w:tr w14:paraId="776CF379">
        <w:trPr>
          <w:cantSplit/>
        </w:trPr>
        <w:tc>
          <w:tcPr>
            <w:tcW w:w="1700" w:type="dxa"/>
            <w:tcBorders>
              <w:top w:val="single" w:color="000000" w:sz="6" w:space="0"/>
              <w:left w:val="single" w:color="000000" w:sz="12" w:space="0"/>
              <w:bottom w:val="single" w:color="000000" w:sz="6" w:space="0"/>
              <w:right w:val="single" w:color="000000" w:sz="6" w:space="0"/>
            </w:tcBorders>
          </w:tcPr>
          <w:p w14:paraId="003EBB2C">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5CEFA946">
            <w:pPr>
              <w:widowControl/>
              <w:spacing w:before="20" w:after="20" w:line="240" w:lineRule="auto"/>
              <w:ind w:firstLine="0"/>
              <w:jc w:val="left"/>
              <w:rPr>
                <w:sz w:val="21"/>
                <w:szCs w:val="21"/>
              </w:rPr>
            </w:pPr>
            <w:r>
              <w:rPr>
                <w:rFonts w:hint="eastAsia"/>
                <w:sz w:val="21"/>
                <w:szCs w:val="21"/>
              </w:rPr>
              <w:t>本测试的目的是验证系统在泥石流灾害场景下具备数据仿真能力，并能够形成可留痕的测试结果。</w:t>
            </w:r>
          </w:p>
        </w:tc>
      </w:tr>
      <w:tr w14:paraId="0CA99D3D">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345CDA92">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01E6B775">
            <w:pPr>
              <w:widowControl/>
              <w:spacing w:before="20" w:after="20" w:line="240" w:lineRule="auto"/>
              <w:ind w:firstLine="0"/>
              <w:jc w:val="left"/>
              <w:rPr>
                <w:sz w:val="21"/>
                <w:szCs w:val="21"/>
              </w:rPr>
            </w:pPr>
            <w:r>
              <w:rPr>
                <w:rFonts w:hint="eastAsia"/>
                <w:sz w:val="21"/>
                <w:szCs w:val="21"/>
              </w:rPr>
              <w:t>指标(3) 支持 ≥ 4 种极端灾害条件下的数据仿真。</w:t>
            </w:r>
          </w:p>
        </w:tc>
      </w:tr>
      <w:tr w14:paraId="354F1A0C">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367C564A">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18E9717A">
            <w:pPr>
              <w:widowControl/>
              <w:spacing w:before="20" w:after="20" w:line="240" w:lineRule="auto"/>
              <w:ind w:firstLine="0"/>
              <w:jc w:val="left"/>
              <w:rPr>
                <w:sz w:val="21"/>
                <w:szCs w:val="21"/>
              </w:rPr>
            </w:pPr>
            <w:r>
              <w:rPr>
                <w:rFonts w:hint="eastAsia"/>
                <w:sz w:val="21"/>
                <w:szCs w:val="21"/>
              </w:rPr>
              <w:t>技术指标：Z3；关联研究内容：Y3。</w:t>
            </w:r>
          </w:p>
        </w:tc>
      </w:tr>
      <w:tr w14:paraId="31802216">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4FE452D6">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3BEA42D1">
            <w:pPr>
              <w:widowControl/>
              <w:spacing w:before="20" w:after="20" w:line="240" w:lineRule="auto"/>
              <w:ind w:firstLine="0"/>
              <w:jc w:val="left"/>
              <w:rPr>
                <w:sz w:val="21"/>
                <w:szCs w:val="21"/>
              </w:rPr>
            </w:pPr>
            <w:r>
              <w:rPr>
                <w:rFonts w:hint="eastAsia"/>
                <w:sz w:val="21"/>
                <w:szCs w:val="21"/>
              </w:rPr>
              <w:t>系统服务正常启动，泥石流山区通信保障场景已配置，策略测试页面可访问。</w:t>
            </w:r>
          </w:p>
        </w:tc>
      </w:tr>
    </w:tbl>
    <w:p w14:paraId="4BEA1729"/>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3840BEC2">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1D17CC94">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0E0D51B1">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6E9C779A">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6E1D6840">
            <w:pPr>
              <w:widowControl/>
              <w:spacing w:before="20" w:after="20" w:line="240" w:lineRule="auto"/>
              <w:ind w:firstLine="0"/>
              <w:jc w:val="center"/>
              <w:rPr>
                <w:b/>
                <w:sz w:val="21"/>
                <w:szCs w:val="21"/>
              </w:rPr>
            </w:pPr>
            <w:r>
              <w:rPr>
                <w:rFonts w:hint="eastAsia"/>
                <w:b/>
                <w:sz w:val="21"/>
                <w:szCs w:val="21"/>
              </w:rPr>
              <w:t>评估准则</w:t>
            </w:r>
          </w:p>
        </w:tc>
      </w:tr>
      <w:tr w14:paraId="0051EF69">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05DCF7D">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41CBDF0A">
            <w:pPr>
              <w:widowControl/>
              <w:spacing w:before="20" w:after="20" w:line="240" w:lineRule="auto"/>
              <w:ind w:firstLine="0"/>
              <w:jc w:val="left"/>
              <w:rPr>
                <w:sz w:val="21"/>
                <w:szCs w:val="21"/>
              </w:rPr>
            </w:pPr>
            <w:r>
              <w:t>点击系统首页“策略测试”进入策略测试页面，选择“泥石流山区通信保障”场景并选择算法。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0A47248D">
            <w:pPr>
              <w:widowControl/>
              <w:spacing w:before="20" w:after="20" w:line="240" w:lineRule="auto"/>
              <w:ind w:firstLine="0"/>
              <w:jc w:val="left"/>
              <w:rPr>
                <w:sz w:val="21"/>
                <w:szCs w:val="21"/>
              </w:rPr>
            </w:pPr>
            <w:r>
              <w:rPr>
                <w:rFonts w:hint="eastAsia"/>
                <w:sz w:val="21"/>
                <w:szCs w:val="21"/>
              </w:rPr>
              <w:t>页面正确显示场景和算法选择结果。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3BD41C8B">
            <w:pPr>
              <w:widowControl/>
              <w:spacing w:before="20" w:after="20" w:line="240" w:lineRule="auto"/>
              <w:ind w:firstLine="0"/>
              <w:jc w:val="left"/>
              <w:rPr>
                <w:sz w:val="21"/>
                <w:szCs w:val="21"/>
              </w:rPr>
            </w:pPr>
            <w:r>
              <w:rPr>
                <w:rFonts w:hint="eastAsia"/>
                <w:sz w:val="21"/>
                <w:szCs w:val="21"/>
              </w:rPr>
              <w:t>泥石流场景仿真入口可用。</w:t>
            </w:r>
          </w:p>
        </w:tc>
      </w:tr>
      <w:tr w14:paraId="7E96C06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0E847E4">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39FE679C">
            <w:pPr>
              <w:widowControl/>
              <w:spacing w:before="20" w:after="20" w:line="240" w:lineRule="auto"/>
              <w:ind w:firstLine="0"/>
              <w:jc w:val="left"/>
              <w:rPr>
                <w:sz w:val="21"/>
                <w:szCs w:val="21"/>
              </w:rPr>
            </w:pPr>
            <w:r>
              <w:t>在“残余基站”区域保持默认无残余网络配置；如需要人工补充设备，则点击“添加基站”完成基站类型和网格位置配置。</w:t>
            </w:r>
          </w:p>
        </w:tc>
        <w:tc>
          <w:tcPr>
            <w:tcW w:w="2499" w:type="dxa"/>
            <w:tcBorders>
              <w:top w:val="single" w:color="000000" w:sz="6" w:space="0"/>
              <w:left w:val="single" w:color="000000" w:sz="6" w:space="0"/>
              <w:bottom w:val="single" w:color="000000" w:sz="6" w:space="0"/>
              <w:right w:val="single" w:color="000000" w:sz="6" w:space="0"/>
            </w:tcBorders>
            <w:vAlign w:val="center"/>
          </w:tcPr>
          <w:p w14:paraId="43854399">
            <w:pPr>
              <w:widowControl/>
              <w:spacing w:before="20" w:after="20" w:line="240" w:lineRule="auto"/>
              <w:ind w:firstLine="0"/>
              <w:jc w:val="left"/>
              <w:rPr>
                <w:sz w:val="21"/>
                <w:szCs w:val="21"/>
              </w:rPr>
            </w:pPr>
            <w:r>
              <w:rPr>
                <w:rFonts w:hint="eastAsia"/>
                <w:sz w:val="21"/>
                <w:szCs w:val="21"/>
              </w:rPr>
              <w:t>页面能够识别泥石流场景的无残余网络条件，人工补充设备时可完成基站接入配置并自动同步当前场景图。</w:t>
            </w:r>
          </w:p>
        </w:tc>
        <w:tc>
          <w:tcPr>
            <w:tcW w:w="2018" w:type="dxa"/>
            <w:tcBorders>
              <w:top w:val="single" w:color="000000" w:sz="6" w:space="0"/>
              <w:left w:val="single" w:color="000000" w:sz="6" w:space="0"/>
              <w:bottom w:val="single" w:color="000000" w:sz="6" w:space="0"/>
              <w:right w:val="single" w:color="000000" w:sz="12" w:space="0"/>
            </w:tcBorders>
            <w:vAlign w:val="center"/>
          </w:tcPr>
          <w:p w14:paraId="799CAF3C">
            <w:pPr>
              <w:widowControl/>
              <w:spacing w:before="20" w:after="20" w:line="240" w:lineRule="auto"/>
              <w:ind w:firstLine="0"/>
              <w:jc w:val="left"/>
              <w:rPr>
                <w:sz w:val="21"/>
                <w:szCs w:val="21"/>
              </w:rPr>
            </w:pPr>
            <w:r>
              <w:rPr>
                <w:rFonts w:hint="eastAsia"/>
                <w:sz w:val="21"/>
                <w:szCs w:val="21"/>
              </w:rPr>
              <w:t>泥石流场景设备接入过程明确可执行。</w:t>
            </w:r>
          </w:p>
        </w:tc>
      </w:tr>
      <w:tr w14:paraId="08F47215">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E5ACFD8">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44A6861D">
            <w:pPr>
              <w:widowControl/>
              <w:spacing w:before="20" w:after="20" w:line="240" w:lineRule="auto"/>
              <w:ind w:firstLine="0"/>
              <w:jc w:val="left"/>
              <w:rPr>
                <w:sz w:val="21"/>
                <w:szCs w:val="21"/>
              </w:rPr>
            </w:pPr>
            <w:r>
              <w:t>待场景同步完成后点击“开始测试”按钮，观察“实时输出终端”反馈。</w:t>
            </w:r>
          </w:p>
        </w:tc>
        <w:tc>
          <w:tcPr>
            <w:tcW w:w="2499" w:type="dxa"/>
            <w:tcBorders>
              <w:top w:val="single" w:color="000000" w:sz="6" w:space="0"/>
              <w:left w:val="single" w:color="000000" w:sz="6" w:space="0"/>
              <w:bottom w:val="single" w:color="000000" w:sz="6" w:space="0"/>
              <w:right w:val="single" w:color="000000" w:sz="6" w:space="0"/>
            </w:tcBorders>
            <w:vAlign w:val="center"/>
          </w:tcPr>
          <w:p w14:paraId="20944DF1">
            <w:pPr>
              <w:widowControl/>
              <w:spacing w:before="20" w:after="20" w:line="240" w:lineRule="auto"/>
              <w:ind w:firstLine="0"/>
              <w:jc w:val="left"/>
              <w:rPr>
                <w:sz w:val="21"/>
                <w:szCs w:val="21"/>
              </w:rPr>
            </w:pPr>
            <w:r>
              <w:rPr>
                <w:rFonts w:hint="eastAsia"/>
                <w:sz w:val="21"/>
                <w:szCs w:val="21"/>
              </w:rPr>
              <w:t xml:space="preserve">页面进入仿真执行状态；终端至少应出现“已自动同步场景”或“场景图不是最新，正在自动同步后启动测试”以及“使用导入场景快照启动测试”等输出，其中场景名应为 debris_flow_mountain。</w:t>
            </w:r>
            <w:r>
              <w:rPr>
                <w:rFonts w:hint="eastAsia" w:ascii="Courier New" w:hAnsi="Courier New" w:eastAsia="Courier New" w:cs="Courier New"/>
                <w:sz w:val="21"/>
                <w:szCs w:val="21"/>
              </w:rPr>
              <w:t/>
            </w:r>
            <w:r>
              <w:rPr>
                <w:rFonts w:hint="eastAsia"/>
                <w:sz w:val="21"/>
                <w:szCs w:val="21"/>
              </w:rPr>
              <w:t/>
            </w:r>
          </w:p>
        </w:tc>
        <w:tc>
          <w:tcPr>
            <w:tcW w:w="2018" w:type="dxa"/>
            <w:tcBorders>
              <w:top w:val="single" w:color="000000" w:sz="6" w:space="0"/>
              <w:left w:val="single" w:color="000000" w:sz="6" w:space="0"/>
              <w:bottom w:val="single" w:color="000000" w:sz="6" w:space="0"/>
              <w:right w:val="single" w:color="000000" w:sz="12" w:space="0"/>
            </w:tcBorders>
            <w:vAlign w:val="center"/>
          </w:tcPr>
          <w:p w14:paraId="5B798BA2">
            <w:pPr>
              <w:widowControl/>
              <w:spacing w:before="20" w:after="20" w:line="240" w:lineRule="auto"/>
              <w:ind w:firstLine="0"/>
              <w:jc w:val="left"/>
              <w:rPr>
                <w:sz w:val="21"/>
                <w:szCs w:val="21"/>
              </w:rPr>
            </w:pPr>
            <w:r>
              <w:rPr>
                <w:rFonts w:hint="eastAsia"/>
                <w:sz w:val="21"/>
                <w:szCs w:val="21"/>
              </w:rPr>
              <w:t>泥石流场景仿真任务可正常启动。</w:t>
            </w:r>
          </w:p>
        </w:tc>
      </w:tr>
      <w:tr w14:paraId="04D5A82F">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B44C2EC">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3ADC17F2">
            <w:pPr>
              <w:widowControl/>
              <w:spacing w:before="20" w:after="20" w:line="240" w:lineRule="auto"/>
              <w:ind w:firstLine="0"/>
              <w:jc w:val="left"/>
              <w:rPr>
                <w:sz w:val="21"/>
                <w:szCs w:val="21"/>
              </w:rPr>
            </w:pPr>
            <w:r>
              <w:t>结果生成后点击“部署后场景”页签，再依次点击两个场景导出按钮。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57C624FC">
            <w:pPr>
              <w:widowControl/>
              <w:spacing w:before="20" w:after="20" w:line="240" w:lineRule="auto"/>
              <w:ind w:firstLine="0"/>
              <w:jc w:val="left"/>
              <w:rPr>
                <w:sz w:val="21"/>
                <w:szCs w:val="21"/>
              </w:rPr>
            </w:pPr>
            <w:r>
              <w:rPr>
                <w:rFonts w:hint="eastAsia"/>
                <w:sz w:val="21"/>
                <w:szCs w:val="21"/>
              </w:rPr>
              <w:t>页面能够展示泥石流场景仿真结果，并提供灾害初始场景和部署后场景导出按钮。</w:t>
            </w:r>
          </w:p>
        </w:tc>
        <w:tc>
          <w:tcPr>
            <w:tcW w:w="2018" w:type="dxa"/>
            <w:tcBorders>
              <w:top w:val="single" w:color="000000" w:sz="6" w:space="0"/>
              <w:left w:val="single" w:color="000000" w:sz="6" w:space="0"/>
              <w:bottom w:val="single" w:color="000000" w:sz="6" w:space="0"/>
              <w:right w:val="single" w:color="000000" w:sz="12" w:space="0"/>
            </w:tcBorders>
            <w:vAlign w:val="center"/>
          </w:tcPr>
          <w:p w14:paraId="548365BC">
            <w:pPr>
              <w:widowControl/>
              <w:spacing w:before="20" w:after="20" w:line="240" w:lineRule="auto"/>
              <w:ind w:firstLine="0"/>
              <w:jc w:val="left"/>
              <w:rPr>
                <w:sz w:val="21"/>
                <w:szCs w:val="21"/>
              </w:rPr>
            </w:pPr>
            <w:r>
              <w:rPr>
                <w:rFonts w:hint="eastAsia"/>
                <w:sz w:val="21"/>
                <w:szCs w:val="21"/>
              </w:rPr>
              <w:t>泥石流场景仿真结果可复核，导出动作具体可执行。</w:t>
            </w:r>
          </w:p>
        </w:tc>
      </w:tr>
      <w:tr w14:paraId="47C11E4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6EB9803A">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1F2FDC62">
            <w:pPr>
              <w:widowControl/>
              <w:spacing w:before="20" w:after="20" w:line="240" w:lineRule="auto"/>
              <w:ind w:firstLine="0"/>
              <w:jc w:val="left"/>
              <w:rPr>
                <w:sz w:val="21"/>
                <w:szCs w:val="21"/>
              </w:rPr>
            </w:pPr>
            <w:r>
              <w:t>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2DC97853">
            <w:pPr>
              <w:widowControl/>
              <w:spacing w:before="20" w:after="20" w:line="240" w:lineRule="auto"/>
              <w:ind w:firstLine="0"/>
              <w:jc w:val="left"/>
              <w:rPr>
                <w:sz w:val="21"/>
                <w:szCs w:val="21"/>
              </w:rPr>
            </w:pPr>
            <w:r>
              <w:rPr>
                <w:rFonts w:hint="eastAsia"/>
                <w:sz w:val="21"/>
                <w:szCs w:val="21"/>
              </w:rPr>
              <w:t>页面能够跳转到回放页，且终端应出现“测试结果已保存，可在回放页直接选择本次测试进行回放”对应输出。</w:t>
            </w:r>
          </w:p>
        </w:tc>
        <w:tc>
          <w:tcPr>
            <w:tcW w:w="2018" w:type="dxa"/>
            <w:tcBorders>
              <w:top w:val="single" w:color="000000" w:sz="6" w:space="0"/>
              <w:left w:val="single" w:color="000000" w:sz="6" w:space="0"/>
              <w:bottom w:val="single" w:color="000000" w:sz="12" w:space="0"/>
              <w:right w:val="single" w:color="000000" w:sz="12" w:space="0"/>
            </w:tcBorders>
            <w:vAlign w:val="center"/>
          </w:tcPr>
          <w:p w14:paraId="43A50235">
            <w:pPr>
              <w:widowControl/>
              <w:spacing w:before="20" w:after="20" w:line="240" w:lineRule="auto"/>
              <w:ind w:firstLine="0"/>
              <w:jc w:val="left"/>
              <w:rPr>
                <w:sz w:val="21"/>
                <w:szCs w:val="21"/>
              </w:rPr>
            </w:pPr>
            <w:r>
              <w:rPr>
                <w:rFonts w:hint="eastAsia"/>
                <w:sz w:val="21"/>
                <w:szCs w:val="21"/>
              </w:rPr>
              <w:t>泥石流场景仿真链路完整。</w:t>
            </w:r>
          </w:p>
        </w:tc>
      </w:tr>
    </w:tbl>
    <w:p w14:paraId="6AEE2FE1">
      <w:pPr>
        <w:pStyle w:val="3"/>
        <w:numPr>
          <w:ilvl w:val="0"/>
          <w:numId w:val="0"/>
        </w:numPr>
        <w:spacing w:before="156" w:after="156"/>
        <w:ind w:left="0" w:firstLine="0"/>
      </w:pPr>
      <w:bookmarkStart w:id="64" w:name="_TocAuto1029"/>
      <w:bookmarkStart w:id="65" w:name="_Toc1321502267"/>
      <w:r>
        <w:rPr>
          <w:rFonts w:hint="eastAsia"/>
        </w:rPr>
        <w:t>TC-ZB-04-01 蜂窝通信方式模拟测试</w:t>
      </w:r>
      <w:bookmarkEnd w:id="64"/>
      <w:bookmarkEnd w:id="65"/>
    </w:p>
    <w:tbl>
      <w:tblPr>
        <w:tblStyle w:val="15"/>
        <w:tblW w:w="9317" w:type="dxa"/>
        <w:tblInd w:w="-249" w:type="dxa"/>
        <w:tblLayout w:type="fixed"/>
        <w:tblCellMar>
          <w:top w:w="0" w:type="dxa"/>
          <w:left w:w="108" w:type="dxa"/>
          <w:bottom w:w="0" w:type="dxa"/>
          <w:right w:w="108" w:type="dxa"/>
        </w:tblCellMar>
      </w:tblPr>
      <w:tblGrid>
        <w:gridCol w:w="1700"/>
        <w:gridCol w:w="7617"/>
      </w:tblGrid>
      <w:tr w14:paraId="710E295B">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20EAB421">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0CA2758C">
            <w:pPr>
              <w:widowControl/>
              <w:spacing w:before="20" w:after="20" w:line="240" w:lineRule="auto"/>
              <w:ind w:firstLine="0"/>
              <w:jc w:val="center"/>
              <w:rPr>
                <w:b/>
                <w:sz w:val="21"/>
                <w:szCs w:val="21"/>
              </w:rPr>
            </w:pPr>
            <w:r>
              <w:rPr>
                <w:rFonts w:hint="eastAsia"/>
                <w:b/>
                <w:sz w:val="21"/>
                <w:szCs w:val="21"/>
              </w:rPr>
              <w:t>内容</w:t>
            </w:r>
          </w:p>
        </w:tc>
      </w:tr>
      <w:tr w14:paraId="751E114F">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52D24C8">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7E7E0DA8">
            <w:pPr>
              <w:widowControl/>
              <w:spacing w:before="20" w:after="20" w:line="240" w:lineRule="auto"/>
              <w:ind w:firstLine="0"/>
              <w:jc w:val="center"/>
              <w:rPr>
                <w:sz w:val="21"/>
                <w:szCs w:val="21"/>
              </w:rPr>
            </w:pPr>
            <w:r>
              <w:rPr>
                <w:rFonts w:hint="eastAsia"/>
                <w:sz w:val="21"/>
                <w:szCs w:val="21"/>
              </w:rPr>
              <w:t>蜂窝通信方式模拟测试</w:t>
            </w:r>
          </w:p>
        </w:tc>
      </w:tr>
      <w:tr w14:paraId="72A92C6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374CC11">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36445B37">
            <w:pPr>
              <w:widowControl/>
              <w:spacing w:before="20" w:after="20" w:line="240" w:lineRule="auto"/>
              <w:ind w:firstLine="0"/>
              <w:jc w:val="center"/>
              <w:rPr>
                <w:sz w:val="21"/>
                <w:szCs w:val="21"/>
              </w:rPr>
            </w:pPr>
            <w:r>
              <w:rPr>
                <w:rFonts w:hint="eastAsia"/>
                <w:sz w:val="21"/>
                <w:szCs w:val="21"/>
              </w:rPr>
              <w:t>TC-ZB-04-01</w:t>
            </w:r>
          </w:p>
        </w:tc>
      </w:tr>
      <w:tr w14:paraId="12E98B0E">
        <w:trPr>
          <w:cantSplit/>
        </w:trPr>
        <w:tc>
          <w:tcPr>
            <w:tcW w:w="1700" w:type="dxa"/>
            <w:tcBorders>
              <w:top w:val="single" w:color="000000" w:sz="6" w:space="0"/>
              <w:left w:val="single" w:color="000000" w:sz="12" w:space="0"/>
              <w:bottom w:val="single" w:color="000000" w:sz="6" w:space="0"/>
              <w:right w:val="single" w:color="000000" w:sz="6" w:space="0"/>
            </w:tcBorders>
          </w:tcPr>
          <w:p w14:paraId="5AD2905F">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2D34C0E5">
            <w:pPr>
              <w:widowControl/>
              <w:spacing w:before="20" w:after="20" w:line="240" w:lineRule="auto"/>
              <w:ind w:firstLine="0"/>
              <w:jc w:val="left"/>
              <w:rPr>
                <w:sz w:val="21"/>
                <w:szCs w:val="21"/>
              </w:rPr>
            </w:pPr>
            <w:r>
              <w:rPr>
                <w:rFonts w:hint="eastAsia"/>
                <w:sz w:val="21"/>
                <w:szCs w:val="21"/>
              </w:rPr>
              <w:t>本测试的目的是核验系统是否已经接入蜂窝类通信方式，并能够在设备展示和仿真结果中体现相应能力。</w:t>
            </w:r>
          </w:p>
        </w:tc>
      </w:tr>
      <w:tr w14:paraId="550FA89E">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0C3BF511">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71FD6BFD">
            <w:pPr>
              <w:widowControl/>
              <w:spacing w:before="20" w:after="20" w:line="240" w:lineRule="auto"/>
              <w:ind w:firstLine="0"/>
              <w:jc w:val="left"/>
              <w:rPr>
                <w:sz w:val="21"/>
                <w:szCs w:val="21"/>
              </w:rPr>
            </w:pPr>
            <w:r>
              <w:rPr>
                <w:rFonts w:hint="eastAsia"/>
                <w:sz w:val="21"/>
                <w:szCs w:val="21"/>
              </w:rPr>
              <w:t>指标(4) 支持模拟蜂窝、WiFi、卫星、短波通信方式。</w:t>
            </w:r>
          </w:p>
        </w:tc>
      </w:tr>
      <w:tr w14:paraId="3B98D02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B1EA3FF">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3DD8FB20">
            <w:pPr>
              <w:widowControl/>
              <w:spacing w:before="20" w:after="20" w:line="240" w:lineRule="auto"/>
              <w:ind w:firstLine="0"/>
              <w:jc w:val="left"/>
              <w:rPr>
                <w:sz w:val="21"/>
                <w:szCs w:val="21"/>
              </w:rPr>
            </w:pPr>
            <w:r>
              <w:rPr>
                <w:rFonts w:hint="eastAsia"/>
                <w:sz w:val="21"/>
                <w:szCs w:val="21"/>
              </w:rPr>
              <w:t>技术指标：Z4。</w:t>
            </w:r>
          </w:p>
        </w:tc>
      </w:tr>
      <w:tr w14:paraId="55288BD7">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59EC8318">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3A810279">
            <w:pPr>
              <w:widowControl/>
              <w:spacing w:before="20" w:after="20" w:line="240" w:lineRule="auto"/>
              <w:ind w:firstLine="0"/>
              <w:jc w:val="left"/>
              <w:rPr>
                <w:sz w:val="21"/>
                <w:szCs w:val="21"/>
              </w:rPr>
            </w:pPr>
            <w:r>
              <w:rPr>
                <w:rFonts w:hint="eastAsia"/>
                <w:sz w:val="21"/>
                <w:szCs w:val="21"/>
              </w:rPr>
              <w:t>设备管理页面和策略测试页面可正常访问。</w:t>
            </w:r>
          </w:p>
        </w:tc>
      </w:tr>
    </w:tbl>
    <w:p w14:paraId="36C08C99"/>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6CC12D38">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07245DB3">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7125947D">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028C5625">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01F78A42">
            <w:pPr>
              <w:widowControl/>
              <w:spacing w:before="20" w:after="20" w:line="240" w:lineRule="auto"/>
              <w:ind w:firstLine="0"/>
              <w:jc w:val="center"/>
              <w:rPr>
                <w:b/>
                <w:sz w:val="21"/>
                <w:szCs w:val="21"/>
              </w:rPr>
            </w:pPr>
            <w:r>
              <w:rPr>
                <w:rFonts w:hint="eastAsia"/>
                <w:b/>
                <w:sz w:val="21"/>
                <w:szCs w:val="21"/>
              </w:rPr>
              <w:t>评估准则</w:t>
            </w:r>
          </w:p>
        </w:tc>
      </w:tr>
      <w:tr w14:paraId="5A595EE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68E3E0F">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14BAD5A0">
            <w:pPr>
              <w:widowControl/>
              <w:spacing w:before="20" w:after="20" w:line="240" w:lineRule="auto"/>
              <w:ind w:firstLine="0"/>
              <w:jc w:val="left"/>
              <w:rPr>
                <w:sz w:val="21"/>
                <w:szCs w:val="21"/>
              </w:rPr>
            </w:pPr>
            <w:r>
              <w:t>点击系统首页“设备管理”进入设备管理页面，选择典型场景并查看“支持模式”列。</w:t>
            </w:r>
          </w:p>
        </w:tc>
        <w:tc>
          <w:tcPr>
            <w:tcW w:w="2499" w:type="dxa"/>
            <w:tcBorders>
              <w:top w:val="single" w:color="000000" w:sz="6" w:space="0"/>
              <w:left w:val="single" w:color="000000" w:sz="6" w:space="0"/>
              <w:bottom w:val="single" w:color="000000" w:sz="6" w:space="0"/>
              <w:right w:val="single" w:color="000000" w:sz="6" w:space="0"/>
            </w:tcBorders>
            <w:vAlign w:val="center"/>
          </w:tcPr>
          <w:p w14:paraId="73E77BD7">
            <w:pPr>
              <w:widowControl/>
              <w:spacing w:before="20" w:after="20" w:line="240" w:lineRule="auto"/>
              <w:ind w:firstLine="0"/>
              <w:jc w:val="left"/>
              <w:rPr>
                <w:sz w:val="21"/>
                <w:szCs w:val="21"/>
              </w:rPr>
            </w:pPr>
            <w:r>
              <w:rPr>
                <w:rFonts w:hint="eastAsia"/>
                <w:sz w:val="21"/>
                <w:szCs w:val="21"/>
              </w:rPr>
              <w:t>页面能够显示蜂窝类通信方式信息。</w:t>
            </w:r>
          </w:p>
        </w:tc>
        <w:tc>
          <w:tcPr>
            <w:tcW w:w="2018" w:type="dxa"/>
            <w:tcBorders>
              <w:top w:val="single" w:color="000000" w:sz="6" w:space="0"/>
              <w:left w:val="single" w:color="000000" w:sz="6" w:space="0"/>
              <w:bottom w:val="single" w:color="000000" w:sz="6" w:space="0"/>
              <w:right w:val="single" w:color="000000" w:sz="12" w:space="0"/>
            </w:tcBorders>
            <w:vAlign w:val="center"/>
          </w:tcPr>
          <w:p w14:paraId="456793C5">
            <w:pPr>
              <w:widowControl/>
              <w:spacing w:before="20" w:after="20" w:line="240" w:lineRule="auto"/>
              <w:ind w:firstLine="0"/>
              <w:jc w:val="left"/>
              <w:rPr>
                <w:sz w:val="21"/>
                <w:szCs w:val="21"/>
              </w:rPr>
            </w:pPr>
            <w:r>
              <w:rPr>
                <w:rFonts w:hint="eastAsia"/>
                <w:sz w:val="21"/>
                <w:szCs w:val="21"/>
              </w:rPr>
              <w:t>蜂窝方式已接入设备展示层。</w:t>
            </w:r>
          </w:p>
        </w:tc>
      </w:tr>
      <w:tr w14:paraId="7F42E567">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1369BBC">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0F892DC4">
            <w:pPr>
              <w:widowControl/>
              <w:spacing w:before="20" w:after="20" w:line="240" w:lineRule="auto"/>
              <w:ind w:firstLine="0"/>
              <w:jc w:val="left"/>
              <w:rPr>
                <w:sz w:val="21"/>
                <w:szCs w:val="21"/>
              </w:rPr>
            </w:pPr>
            <w:r>
              <w:t>点击系统首页“策略测试”进入策略测试页面，选择同一场景并选择算法。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1F9073E9">
            <w:pPr>
              <w:widowControl/>
              <w:spacing w:before="20" w:after="20" w:line="240" w:lineRule="auto"/>
              <w:ind w:firstLine="0"/>
              <w:jc w:val="left"/>
              <w:rPr>
                <w:sz w:val="21"/>
                <w:szCs w:val="21"/>
              </w:rPr>
            </w:pPr>
            <w:r>
              <w:rPr>
                <w:rFonts w:hint="eastAsia"/>
                <w:sz w:val="21"/>
                <w:szCs w:val="21"/>
              </w:rPr>
              <w:t>页面能够正确显示场景和算法选择结果。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7979F135">
            <w:pPr>
              <w:widowControl/>
              <w:spacing w:before="20" w:after="20" w:line="240" w:lineRule="auto"/>
              <w:ind w:firstLine="0"/>
              <w:jc w:val="left"/>
              <w:rPr>
                <w:sz w:val="21"/>
                <w:szCs w:val="21"/>
              </w:rPr>
            </w:pPr>
            <w:r>
              <w:rPr>
                <w:rFonts w:hint="eastAsia"/>
                <w:sz w:val="21"/>
                <w:szCs w:val="21"/>
              </w:rPr>
              <w:t>通信方式核验具备运行场景。</w:t>
            </w:r>
          </w:p>
        </w:tc>
      </w:tr>
      <w:tr w14:paraId="4FC6FC77">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51844B6">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65BE50AD">
            <w:pPr>
              <w:widowControl/>
              <w:spacing w:before="20" w:after="20" w:line="240" w:lineRule="auto"/>
              <w:ind w:firstLine="0"/>
              <w:jc w:val="left"/>
              <w:rPr>
                <w:sz w:val="21"/>
                <w:szCs w:val="21"/>
              </w:rPr>
            </w:pPr>
            <w:r>
              <w:t>在“残余基站”区域点击“添加基站”，选择支持蜂窝模式的基站类型并填写网格位置，查看“支持模式”和“激活模式”显示。</w:t>
            </w:r>
          </w:p>
        </w:tc>
        <w:tc>
          <w:tcPr>
            <w:tcW w:w="2499" w:type="dxa"/>
            <w:tcBorders>
              <w:top w:val="single" w:color="000000" w:sz="6" w:space="0"/>
              <w:left w:val="single" w:color="000000" w:sz="6" w:space="0"/>
              <w:bottom w:val="single" w:color="000000" w:sz="6" w:space="0"/>
              <w:right w:val="single" w:color="000000" w:sz="6" w:space="0"/>
            </w:tcBorders>
            <w:vAlign w:val="center"/>
          </w:tcPr>
          <w:p w14:paraId="52866A49">
            <w:pPr>
              <w:widowControl/>
              <w:spacing w:before="20" w:after="20" w:line="240" w:lineRule="auto"/>
              <w:ind w:firstLine="0"/>
              <w:jc w:val="left"/>
              <w:rPr>
                <w:sz w:val="21"/>
                <w:szCs w:val="21"/>
              </w:rPr>
            </w:pPr>
            <w:r>
              <w:rPr>
                <w:rFonts w:hint="eastAsia"/>
                <w:sz w:val="21"/>
                <w:szCs w:val="21"/>
              </w:rPr>
              <w:t>页面能够显示所选基站的支持模式和当前激活模式，并完成场景自动同步。</w:t>
            </w:r>
          </w:p>
        </w:tc>
        <w:tc>
          <w:tcPr>
            <w:tcW w:w="2018" w:type="dxa"/>
            <w:tcBorders>
              <w:top w:val="single" w:color="000000" w:sz="6" w:space="0"/>
              <w:left w:val="single" w:color="000000" w:sz="6" w:space="0"/>
              <w:bottom w:val="single" w:color="000000" w:sz="6" w:space="0"/>
              <w:right w:val="single" w:color="000000" w:sz="12" w:space="0"/>
            </w:tcBorders>
            <w:vAlign w:val="center"/>
          </w:tcPr>
          <w:p w14:paraId="25F0E0EF">
            <w:pPr>
              <w:widowControl/>
              <w:spacing w:before="20" w:after="20" w:line="240" w:lineRule="auto"/>
              <w:ind w:firstLine="0"/>
              <w:jc w:val="left"/>
              <w:rPr>
                <w:sz w:val="21"/>
                <w:szCs w:val="21"/>
              </w:rPr>
            </w:pPr>
            <w:r>
              <w:rPr>
                <w:rFonts w:hint="eastAsia"/>
                <w:sz w:val="21"/>
                <w:szCs w:val="21"/>
              </w:rPr>
              <w:t>蜂窝方式的设备接入过程明确可执行。</w:t>
            </w:r>
          </w:p>
        </w:tc>
      </w:tr>
      <w:tr w14:paraId="314D5B2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8AD435B">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523D4B8C">
            <w:pPr>
              <w:widowControl/>
              <w:spacing w:before="20" w:after="20" w:line="240" w:lineRule="auto"/>
              <w:ind w:firstLine="0"/>
              <w:jc w:val="left"/>
              <w:rPr>
                <w:sz w:val="21"/>
                <w:szCs w:val="21"/>
              </w:rPr>
            </w:pPr>
            <w:r>
              <w:t>点击“开始测试”按钮，观察“实时输出终端”和测试结果。</w:t>
            </w:r>
          </w:p>
        </w:tc>
        <w:tc>
          <w:tcPr>
            <w:tcW w:w="2499" w:type="dxa"/>
            <w:tcBorders>
              <w:top w:val="single" w:color="000000" w:sz="6" w:space="0"/>
              <w:left w:val="single" w:color="000000" w:sz="6" w:space="0"/>
              <w:bottom w:val="single" w:color="000000" w:sz="6" w:space="0"/>
              <w:right w:val="single" w:color="000000" w:sz="6" w:space="0"/>
            </w:tcBorders>
            <w:vAlign w:val="center"/>
          </w:tcPr>
          <w:p w14:paraId="7E0293A9">
            <w:pPr>
              <w:widowControl/>
              <w:spacing w:before="20" w:after="20" w:line="240" w:lineRule="auto"/>
              <w:ind w:firstLine="0"/>
              <w:jc w:val="left"/>
              <w:rPr>
                <w:sz w:val="21"/>
                <w:szCs w:val="21"/>
              </w:rPr>
            </w:pPr>
            <w:r>
              <w:rPr>
                <w:rFonts w:hint="eastAsia"/>
                <w:sz w:val="21"/>
                <w:szCs w:val="21"/>
              </w:rPr>
              <w:t>终端应出现“使用导入场景快照启动测试”及结果保存相关输出，测试结果中能够体现蜂窝类通信方式的使用信息。</w:t>
            </w:r>
          </w:p>
        </w:tc>
        <w:tc>
          <w:tcPr>
            <w:tcW w:w="2018" w:type="dxa"/>
            <w:tcBorders>
              <w:top w:val="single" w:color="000000" w:sz="6" w:space="0"/>
              <w:left w:val="single" w:color="000000" w:sz="6" w:space="0"/>
              <w:bottom w:val="single" w:color="000000" w:sz="6" w:space="0"/>
              <w:right w:val="single" w:color="000000" w:sz="12" w:space="0"/>
            </w:tcBorders>
            <w:vAlign w:val="center"/>
          </w:tcPr>
          <w:p w14:paraId="0E39F7E7">
            <w:pPr>
              <w:widowControl/>
              <w:spacing w:before="20" w:after="20" w:line="240" w:lineRule="auto"/>
              <w:ind w:firstLine="0"/>
              <w:jc w:val="left"/>
              <w:rPr>
                <w:sz w:val="21"/>
                <w:szCs w:val="21"/>
              </w:rPr>
            </w:pPr>
            <w:r>
              <w:rPr>
                <w:rFonts w:hint="eastAsia"/>
                <w:sz w:val="21"/>
                <w:szCs w:val="21"/>
              </w:rPr>
              <w:t>蜂窝方式已进入运行结果层。</w:t>
            </w:r>
          </w:p>
        </w:tc>
      </w:tr>
      <w:tr w14:paraId="513267C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2F4F0203">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46B1E8EF">
            <w:pPr>
              <w:widowControl/>
              <w:spacing w:before="20" w:after="20" w:line="240" w:lineRule="auto"/>
              <w:ind w:firstLine="0"/>
              <w:jc w:val="left"/>
              <w:rPr>
                <w:sz w:val="21"/>
                <w:szCs w:val="21"/>
              </w:rPr>
            </w:pPr>
            <w:r>
              <w:t>对步骤 1 至步骤 4 的页面结果截图留存。</w:t>
            </w:r>
          </w:p>
        </w:tc>
        <w:tc>
          <w:tcPr>
            <w:tcW w:w="2499" w:type="dxa"/>
            <w:tcBorders>
              <w:top w:val="single" w:color="000000" w:sz="6" w:space="0"/>
              <w:left w:val="single" w:color="000000" w:sz="6" w:space="0"/>
              <w:bottom w:val="single" w:color="000000" w:sz="12" w:space="0"/>
              <w:right w:val="single" w:color="000000" w:sz="6" w:space="0"/>
            </w:tcBorders>
            <w:vAlign w:val="center"/>
          </w:tcPr>
          <w:p w14:paraId="1A7AA8A4">
            <w:pPr>
              <w:widowControl/>
              <w:spacing w:before="20" w:after="20" w:line="240" w:lineRule="auto"/>
              <w:ind w:firstLine="0"/>
              <w:jc w:val="left"/>
              <w:rPr>
                <w:sz w:val="21"/>
                <w:szCs w:val="21"/>
              </w:rPr>
            </w:pPr>
            <w:r>
              <w:rPr>
                <w:rFonts w:hint="eastAsia"/>
                <w:sz w:val="21"/>
                <w:szCs w:val="21"/>
              </w:rPr>
              <w:t>截图中能够直接对应蜂窝类方式的页面展示、基站接入和测试结果留痕。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68BB6376">
            <w:pPr>
              <w:widowControl/>
              <w:spacing w:before="20" w:after="20" w:line="240" w:lineRule="auto"/>
              <w:ind w:firstLine="0"/>
              <w:jc w:val="left"/>
              <w:rPr>
                <w:sz w:val="21"/>
                <w:szCs w:val="21"/>
              </w:rPr>
            </w:pPr>
            <w:r>
              <w:rPr>
                <w:rFonts w:hint="eastAsia"/>
                <w:sz w:val="21"/>
                <w:szCs w:val="21"/>
              </w:rPr>
              <w:t>指标(4)中的蜂窝方式得到核验，并构成“4 种通信方式”指标的一部分。</w:t>
            </w:r>
          </w:p>
        </w:tc>
      </w:tr>
    </w:tbl>
    <w:p w14:paraId="5DF46362">
      <w:pPr>
        <w:pStyle w:val="3"/>
        <w:numPr>
          <w:ilvl w:val="0"/>
          <w:numId w:val="0"/>
        </w:numPr>
        <w:spacing w:before="156" w:after="156"/>
        <w:ind w:left="0" w:firstLine="0"/>
      </w:pPr>
      <w:bookmarkStart w:id="66" w:name="_TocAuto1030"/>
      <w:bookmarkStart w:id="67" w:name="_Toc1507540862"/>
      <w:r>
        <w:rPr>
          <w:rFonts w:hint="eastAsia"/>
        </w:rPr>
        <w:t>TC-ZB-04-02 WiFi 通信方式模拟测试</w:t>
      </w:r>
      <w:bookmarkEnd w:id="66"/>
      <w:bookmarkEnd w:id="67"/>
    </w:p>
    <w:tbl>
      <w:tblPr>
        <w:tblStyle w:val="15"/>
        <w:tblW w:w="9317" w:type="dxa"/>
        <w:tblInd w:w="-249" w:type="dxa"/>
        <w:tblLayout w:type="fixed"/>
        <w:tblCellMar>
          <w:top w:w="0" w:type="dxa"/>
          <w:left w:w="108" w:type="dxa"/>
          <w:bottom w:w="0" w:type="dxa"/>
          <w:right w:w="108" w:type="dxa"/>
        </w:tblCellMar>
      </w:tblPr>
      <w:tblGrid>
        <w:gridCol w:w="1700"/>
        <w:gridCol w:w="7617"/>
      </w:tblGrid>
      <w:tr w14:paraId="079AAE10">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1FC97A73">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01C90967">
            <w:pPr>
              <w:widowControl/>
              <w:spacing w:before="20" w:after="20" w:line="240" w:lineRule="auto"/>
              <w:ind w:firstLine="0"/>
              <w:jc w:val="center"/>
              <w:rPr>
                <w:b/>
                <w:sz w:val="21"/>
                <w:szCs w:val="21"/>
              </w:rPr>
            </w:pPr>
            <w:r>
              <w:rPr>
                <w:rFonts w:hint="eastAsia"/>
                <w:b/>
                <w:sz w:val="21"/>
                <w:szCs w:val="21"/>
              </w:rPr>
              <w:t>内容</w:t>
            </w:r>
          </w:p>
        </w:tc>
      </w:tr>
      <w:tr w14:paraId="3E19CF32">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B79FB92">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6AAC7366">
            <w:pPr>
              <w:widowControl/>
              <w:spacing w:before="20" w:after="20" w:line="240" w:lineRule="auto"/>
              <w:ind w:firstLine="0"/>
              <w:jc w:val="center"/>
              <w:rPr>
                <w:sz w:val="21"/>
                <w:szCs w:val="21"/>
              </w:rPr>
            </w:pPr>
            <w:r>
              <w:rPr>
                <w:rFonts w:hint="eastAsia"/>
                <w:sz w:val="21"/>
                <w:szCs w:val="21"/>
              </w:rPr>
              <w:t>WiFi 通信方式模拟测试</w:t>
            </w:r>
          </w:p>
        </w:tc>
      </w:tr>
      <w:tr w14:paraId="66FE616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EC7A7EF">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34015E85">
            <w:pPr>
              <w:widowControl/>
              <w:spacing w:before="20" w:after="20" w:line="240" w:lineRule="auto"/>
              <w:ind w:firstLine="0"/>
              <w:jc w:val="center"/>
              <w:rPr>
                <w:sz w:val="21"/>
                <w:szCs w:val="21"/>
              </w:rPr>
            </w:pPr>
            <w:r>
              <w:rPr>
                <w:rFonts w:hint="eastAsia"/>
                <w:sz w:val="21"/>
                <w:szCs w:val="21"/>
              </w:rPr>
              <w:t>TC-ZB-04-02</w:t>
            </w:r>
          </w:p>
        </w:tc>
      </w:tr>
      <w:tr w14:paraId="754AC435">
        <w:trPr>
          <w:cantSplit/>
        </w:trPr>
        <w:tc>
          <w:tcPr>
            <w:tcW w:w="1700" w:type="dxa"/>
            <w:tcBorders>
              <w:top w:val="single" w:color="000000" w:sz="6" w:space="0"/>
              <w:left w:val="single" w:color="000000" w:sz="12" w:space="0"/>
              <w:bottom w:val="single" w:color="000000" w:sz="6" w:space="0"/>
              <w:right w:val="single" w:color="000000" w:sz="6" w:space="0"/>
            </w:tcBorders>
          </w:tcPr>
          <w:p w14:paraId="4C36F121">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074EEA34">
            <w:pPr>
              <w:widowControl/>
              <w:spacing w:before="20" w:after="20" w:line="240" w:lineRule="auto"/>
              <w:ind w:firstLine="0"/>
              <w:jc w:val="left"/>
              <w:rPr>
                <w:sz w:val="21"/>
                <w:szCs w:val="21"/>
              </w:rPr>
            </w:pPr>
            <w:r>
              <w:rPr>
                <w:rFonts w:hint="eastAsia"/>
                <w:sz w:val="21"/>
                <w:szCs w:val="21"/>
              </w:rPr>
              <w:t>本测试的目的是核验系统是否已经接入 WiFi 通信方式，并能够在页面展示和测试结果中体现相应能力。</w:t>
            </w:r>
          </w:p>
        </w:tc>
      </w:tr>
      <w:tr w14:paraId="0F7FF4E7">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C3E848B">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016A704B">
            <w:pPr>
              <w:widowControl/>
              <w:spacing w:before="20" w:after="20" w:line="240" w:lineRule="auto"/>
              <w:ind w:firstLine="0"/>
              <w:jc w:val="left"/>
              <w:rPr>
                <w:sz w:val="21"/>
                <w:szCs w:val="21"/>
              </w:rPr>
            </w:pPr>
            <w:r>
              <w:rPr>
                <w:rFonts w:hint="eastAsia"/>
                <w:sz w:val="21"/>
                <w:szCs w:val="21"/>
              </w:rPr>
              <w:t>指标(4) 支持模拟蜂窝、WiFi、卫星、短波通信方式。</w:t>
            </w:r>
          </w:p>
        </w:tc>
      </w:tr>
      <w:tr w14:paraId="4DEB3E8D">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16A98BC4">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05318C9D">
            <w:pPr>
              <w:widowControl/>
              <w:spacing w:before="20" w:after="20" w:line="240" w:lineRule="auto"/>
              <w:ind w:firstLine="0"/>
              <w:jc w:val="left"/>
              <w:rPr>
                <w:sz w:val="21"/>
                <w:szCs w:val="21"/>
              </w:rPr>
            </w:pPr>
            <w:r>
              <w:rPr>
                <w:rFonts w:hint="eastAsia"/>
                <w:sz w:val="21"/>
                <w:szCs w:val="21"/>
              </w:rPr>
              <w:t>技术指标：Z4。</w:t>
            </w:r>
          </w:p>
        </w:tc>
      </w:tr>
      <w:tr w14:paraId="4F8209CC">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2134A410">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24687F5C">
            <w:pPr>
              <w:widowControl/>
              <w:spacing w:before="20" w:after="20" w:line="240" w:lineRule="auto"/>
              <w:ind w:firstLine="0"/>
              <w:jc w:val="left"/>
              <w:rPr>
                <w:sz w:val="21"/>
                <w:szCs w:val="21"/>
              </w:rPr>
            </w:pPr>
            <w:r>
              <w:rPr>
                <w:rFonts w:hint="eastAsia"/>
                <w:sz w:val="21"/>
                <w:szCs w:val="21"/>
              </w:rPr>
              <w:t>设备管理页面和策略测试页面可正常访问。</w:t>
            </w:r>
          </w:p>
        </w:tc>
      </w:tr>
    </w:tbl>
    <w:p w14:paraId="5DF2CF4F"/>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2D5DEDBF">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2E4F7BDA">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7B89EF1A">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1FC1E31D">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4478C51F">
            <w:pPr>
              <w:widowControl/>
              <w:spacing w:before="20" w:after="20" w:line="240" w:lineRule="auto"/>
              <w:ind w:firstLine="0"/>
              <w:jc w:val="center"/>
              <w:rPr>
                <w:b/>
                <w:sz w:val="21"/>
                <w:szCs w:val="21"/>
              </w:rPr>
            </w:pPr>
            <w:r>
              <w:rPr>
                <w:rFonts w:hint="eastAsia"/>
                <w:b/>
                <w:sz w:val="21"/>
                <w:szCs w:val="21"/>
              </w:rPr>
              <w:t>评估准则</w:t>
            </w:r>
          </w:p>
        </w:tc>
      </w:tr>
      <w:tr w14:paraId="2831DE5E">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7DA2181">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2812BA3C">
            <w:pPr>
              <w:widowControl/>
              <w:spacing w:before="20" w:after="20" w:line="240" w:lineRule="auto"/>
              <w:ind w:firstLine="0"/>
              <w:jc w:val="left"/>
              <w:rPr>
                <w:sz w:val="21"/>
                <w:szCs w:val="21"/>
              </w:rPr>
            </w:pPr>
            <w:r>
              <w:t>点击系统首页“设备管理”进入设备管理页面，选择典型场景并查看“支持模式”列。</w:t>
            </w:r>
          </w:p>
        </w:tc>
        <w:tc>
          <w:tcPr>
            <w:tcW w:w="2499" w:type="dxa"/>
            <w:tcBorders>
              <w:top w:val="single" w:color="000000" w:sz="6" w:space="0"/>
              <w:left w:val="single" w:color="000000" w:sz="6" w:space="0"/>
              <w:bottom w:val="single" w:color="000000" w:sz="6" w:space="0"/>
              <w:right w:val="single" w:color="000000" w:sz="6" w:space="0"/>
            </w:tcBorders>
            <w:vAlign w:val="center"/>
          </w:tcPr>
          <w:p w14:paraId="4C46B99E">
            <w:pPr>
              <w:widowControl/>
              <w:spacing w:before="20" w:after="20" w:line="240" w:lineRule="auto"/>
              <w:ind w:firstLine="0"/>
              <w:jc w:val="left"/>
              <w:rPr>
                <w:sz w:val="21"/>
                <w:szCs w:val="21"/>
              </w:rPr>
            </w:pPr>
            <w:r>
              <w:rPr>
                <w:rFonts w:hint="eastAsia"/>
                <w:sz w:val="21"/>
                <w:szCs w:val="21"/>
              </w:rPr>
              <w:t>页面能够显示 WiFi 通信方式信息。</w:t>
            </w:r>
          </w:p>
        </w:tc>
        <w:tc>
          <w:tcPr>
            <w:tcW w:w="2018" w:type="dxa"/>
            <w:tcBorders>
              <w:top w:val="single" w:color="000000" w:sz="6" w:space="0"/>
              <w:left w:val="single" w:color="000000" w:sz="6" w:space="0"/>
              <w:bottom w:val="single" w:color="000000" w:sz="6" w:space="0"/>
              <w:right w:val="single" w:color="000000" w:sz="12" w:space="0"/>
            </w:tcBorders>
            <w:vAlign w:val="center"/>
          </w:tcPr>
          <w:p w14:paraId="7305DFB4">
            <w:pPr>
              <w:widowControl/>
              <w:spacing w:before="20" w:after="20" w:line="240" w:lineRule="auto"/>
              <w:ind w:firstLine="0"/>
              <w:jc w:val="left"/>
              <w:rPr>
                <w:sz w:val="21"/>
                <w:szCs w:val="21"/>
              </w:rPr>
            </w:pPr>
            <w:r>
              <w:rPr>
                <w:rFonts w:hint="eastAsia"/>
                <w:sz w:val="21"/>
                <w:szCs w:val="21"/>
              </w:rPr>
              <w:t>WiFi 方式已接入设备展示层。</w:t>
            </w:r>
          </w:p>
        </w:tc>
      </w:tr>
      <w:tr w14:paraId="2C00386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C4BE2E8">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4FAC2B79">
            <w:pPr>
              <w:widowControl/>
              <w:spacing w:before="20" w:after="20" w:line="240" w:lineRule="auto"/>
              <w:ind w:firstLine="0"/>
              <w:jc w:val="left"/>
              <w:rPr>
                <w:sz w:val="21"/>
                <w:szCs w:val="21"/>
              </w:rPr>
            </w:pPr>
            <w:r>
              <w:t>点击系统首页“策略测试”进入策略测试页面，选择同一场景并选择算法。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26FC1C69">
            <w:pPr>
              <w:widowControl/>
              <w:spacing w:before="20" w:after="20" w:line="240" w:lineRule="auto"/>
              <w:ind w:firstLine="0"/>
              <w:jc w:val="left"/>
              <w:rPr>
                <w:sz w:val="21"/>
                <w:szCs w:val="21"/>
              </w:rPr>
            </w:pPr>
            <w:r>
              <w:rPr>
                <w:rFonts w:hint="eastAsia"/>
                <w:sz w:val="21"/>
                <w:szCs w:val="21"/>
              </w:rPr>
              <w:t>页面能够正确显示场景和算法选择结果。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38A57B7B">
            <w:pPr>
              <w:widowControl/>
              <w:spacing w:before="20" w:after="20" w:line="240" w:lineRule="auto"/>
              <w:ind w:firstLine="0"/>
              <w:jc w:val="left"/>
              <w:rPr>
                <w:sz w:val="21"/>
                <w:szCs w:val="21"/>
              </w:rPr>
            </w:pPr>
            <w:r>
              <w:rPr>
                <w:rFonts w:hint="eastAsia"/>
                <w:sz w:val="21"/>
                <w:szCs w:val="21"/>
              </w:rPr>
              <w:t>通信方式核验具备运行场景。</w:t>
            </w:r>
          </w:p>
        </w:tc>
      </w:tr>
      <w:tr w14:paraId="5AF5B3FB">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1CD0DA5">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4303989D">
            <w:pPr>
              <w:widowControl/>
              <w:spacing w:before="20" w:after="20" w:line="240" w:lineRule="auto"/>
              <w:ind w:firstLine="0"/>
              <w:jc w:val="left"/>
              <w:rPr>
                <w:sz w:val="21"/>
                <w:szCs w:val="21"/>
              </w:rPr>
            </w:pPr>
            <w:r>
              <w:t>在“残余基站”区域点击“添加基站”，选择支持 WiFi 模式的基站类型并填写网格位置，查看“支持模式”和“激活模式”显示。</w:t>
            </w:r>
          </w:p>
        </w:tc>
        <w:tc>
          <w:tcPr>
            <w:tcW w:w="2499" w:type="dxa"/>
            <w:tcBorders>
              <w:top w:val="single" w:color="000000" w:sz="6" w:space="0"/>
              <w:left w:val="single" w:color="000000" w:sz="6" w:space="0"/>
              <w:bottom w:val="single" w:color="000000" w:sz="6" w:space="0"/>
              <w:right w:val="single" w:color="000000" w:sz="6" w:space="0"/>
            </w:tcBorders>
            <w:vAlign w:val="center"/>
          </w:tcPr>
          <w:p w14:paraId="532C1E1E">
            <w:pPr>
              <w:widowControl/>
              <w:spacing w:before="20" w:after="20" w:line="240" w:lineRule="auto"/>
              <w:ind w:firstLine="0"/>
              <w:jc w:val="left"/>
              <w:rPr>
                <w:sz w:val="21"/>
                <w:szCs w:val="21"/>
              </w:rPr>
            </w:pPr>
            <w:r>
              <w:rPr>
                <w:rFonts w:hint="eastAsia"/>
                <w:sz w:val="21"/>
                <w:szCs w:val="21"/>
              </w:rPr>
              <w:t>页面能够显示所选基站的支持模式和当前激活模式，并完成场景自动同步。</w:t>
            </w:r>
          </w:p>
        </w:tc>
        <w:tc>
          <w:tcPr>
            <w:tcW w:w="2018" w:type="dxa"/>
            <w:tcBorders>
              <w:top w:val="single" w:color="000000" w:sz="6" w:space="0"/>
              <w:left w:val="single" w:color="000000" w:sz="6" w:space="0"/>
              <w:bottom w:val="single" w:color="000000" w:sz="6" w:space="0"/>
              <w:right w:val="single" w:color="000000" w:sz="12" w:space="0"/>
            </w:tcBorders>
            <w:vAlign w:val="center"/>
          </w:tcPr>
          <w:p w14:paraId="1DEB096F">
            <w:pPr>
              <w:widowControl/>
              <w:spacing w:before="20" w:after="20" w:line="240" w:lineRule="auto"/>
              <w:ind w:firstLine="0"/>
              <w:jc w:val="left"/>
              <w:rPr>
                <w:sz w:val="21"/>
                <w:szCs w:val="21"/>
              </w:rPr>
            </w:pPr>
            <w:r>
              <w:rPr>
                <w:rFonts w:hint="eastAsia"/>
                <w:sz w:val="21"/>
                <w:szCs w:val="21"/>
              </w:rPr>
              <w:t>WiFi 方式的设备接入过程明确可执行。</w:t>
            </w:r>
          </w:p>
        </w:tc>
      </w:tr>
      <w:tr w14:paraId="3133588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025E599">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00346D52">
            <w:pPr>
              <w:widowControl/>
              <w:spacing w:before="20" w:after="20" w:line="240" w:lineRule="auto"/>
              <w:ind w:firstLine="0"/>
              <w:jc w:val="left"/>
              <w:rPr>
                <w:sz w:val="21"/>
                <w:szCs w:val="21"/>
              </w:rPr>
            </w:pPr>
            <w:r>
              <w:t>点击“开始测试”按钮，观察“实时输出终端”和测试结果。</w:t>
            </w:r>
          </w:p>
        </w:tc>
        <w:tc>
          <w:tcPr>
            <w:tcW w:w="2499" w:type="dxa"/>
            <w:tcBorders>
              <w:top w:val="single" w:color="000000" w:sz="6" w:space="0"/>
              <w:left w:val="single" w:color="000000" w:sz="6" w:space="0"/>
              <w:bottom w:val="single" w:color="000000" w:sz="6" w:space="0"/>
              <w:right w:val="single" w:color="000000" w:sz="6" w:space="0"/>
            </w:tcBorders>
            <w:vAlign w:val="center"/>
          </w:tcPr>
          <w:p w14:paraId="5E9F11A3">
            <w:pPr>
              <w:widowControl/>
              <w:spacing w:before="20" w:after="20" w:line="240" w:lineRule="auto"/>
              <w:ind w:firstLine="0"/>
              <w:jc w:val="left"/>
              <w:rPr>
                <w:sz w:val="21"/>
                <w:szCs w:val="21"/>
              </w:rPr>
            </w:pPr>
            <w:r>
              <w:rPr>
                <w:rFonts w:hint="eastAsia"/>
                <w:sz w:val="21"/>
                <w:szCs w:val="21"/>
              </w:rPr>
              <w:t>终端应出现“使用导入场景快照启动测试”及结果保存相关输出，测试结果中能够体现 WiFi 通信方式的使用信息。</w:t>
            </w:r>
          </w:p>
        </w:tc>
        <w:tc>
          <w:tcPr>
            <w:tcW w:w="2018" w:type="dxa"/>
            <w:tcBorders>
              <w:top w:val="single" w:color="000000" w:sz="6" w:space="0"/>
              <w:left w:val="single" w:color="000000" w:sz="6" w:space="0"/>
              <w:bottom w:val="single" w:color="000000" w:sz="6" w:space="0"/>
              <w:right w:val="single" w:color="000000" w:sz="12" w:space="0"/>
            </w:tcBorders>
            <w:vAlign w:val="center"/>
          </w:tcPr>
          <w:p w14:paraId="1A332A99">
            <w:pPr>
              <w:widowControl/>
              <w:spacing w:before="20" w:after="20" w:line="240" w:lineRule="auto"/>
              <w:ind w:firstLine="0"/>
              <w:jc w:val="left"/>
              <w:rPr>
                <w:sz w:val="21"/>
                <w:szCs w:val="21"/>
              </w:rPr>
            </w:pPr>
            <w:r>
              <w:rPr>
                <w:rFonts w:hint="eastAsia"/>
                <w:sz w:val="21"/>
                <w:szCs w:val="21"/>
              </w:rPr>
              <w:t>WiFi 方式已进入运行结果层。</w:t>
            </w:r>
          </w:p>
        </w:tc>
      </w:tr>
      <w:tr w14:paraId="30E75805">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73112EF8">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0C5E1DDE">
            <w:pPr>
              <w:widowControl/>
              <w:spacing w:before="20" w:after="20" w:line="240" w:lineRule="auto"/>
              <w:ind w:firstLine="0"/>
              <w:jc w:val="left"/>
              <w:rPr>
                <w:sz w:val="21"/>
                <w:szCs w:val="21"/>
              </w:rPr>
            </w:pPr>
            <w:r>
              <w:t>对步骤 1 至步骤 4 的页面结果截图留存。</w:t>
            </w:r>
          </w:p>
        </w:tc>
        <w:tc>
          <w:tcPr>
            <w:tcW w:w="2499" w:type="dxa"/>
            <w:tcBorders>
              <w:top w:val="single" w:color="000000" w:sz="6" w:space="0"/>
              <w:left w:val="single" w:color="000000" w:sz="6" w:space="0"/>
              <w:bottom w:val="single" w:color="000000" w:sz="12" w:space="0"/>
              <w:right w:val="single" w:color="000000" w:sz="6" w:space="0"/>
            </w:tcBorders>
            <w:vAlign w:val="center"/>
          </w:tcPr>
          <w:p w14:paraId="404D07D1">
            <w:pPr>
              <w:widowControl/>
              <w:spacing w:before="20" w:after="20" w:line="240" w:lineRule="auto"/>
              <w:ind w:firstLine="0"/>
              <w:jc w:val="left"/>
              <w:rPr>
                <w:sz w:val="21"/>
                <w:szCs w:val="21"/>
              </w:rPr>
            </w:pPr>
            <w:r>
              <w:rPr>
                <w:rFonts w:hint="eastAsia"/>
                <w:sz w:val="21"/>
                <w:szCs w:val="21"/>
              </w:rPr>
              <w:t>截图中能够直接对应 WiFi 方式的页面展示、基站接入和测试结果留痕。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5974487C">
            <w:pPr>
              <w:widowControl/>
              <w:spacing w:before="20" w:after="20" w:line="240" w:lineRule="auto"/>
              <w:ind w:firstLine="0"/>
              <w:jc w:val="left"/>
              <w:rPr>
                <w:sz w:val="21"/>
                <w:szCs w:val="21"/>
              </w:rPr>
            </w:pPr>
            <w:r>
              <w:rPr>
                <w:rFonts w:hint="eastAsia"/>
                <w:sz w:val="21"/>
                <w:szCs w:val="21"/>
              </w:rPr>
              <w:t>指标(4)中的 WiFi 方式得到核验，并构成“4 种通信方式”指标的一部分。</w:t>
            </w:r>
          </w:p>
        </w:tc>
      </w:tr>
    </w:tbl>
    <w:p w14:paraId="1ABF1A15">
      <w:pPr>
        <w:pStyle w:val="3"/>
        <w:numPr>
          <w:ilvl w:val="0"/>
          <w:numId w:val="0"/>
        </w:numPr>
        <w:spacing w:before="156" w:after="156"/>
        <w:ind w:left="0" w:firstLine="0"/>
      </w:pPr>
      <w:bookmarkStart w:id="68" w:name="_TocAuto1031"/>
      <w:bookmarkStart w:id="69" w:name="_Toc154702435"/>
      <w:r>
        <w:rPr>
          <w:rFonts w:hint="eastAsia"/>
        </w:rPr>
        <w:t>TC-ZB-04-03 卫星通信方式模拟测试</w:t>
      </w:r>
      <w:bookmarkEnd w:id="68"/>
      <w:bookmarkEnd w:id="69"/>
    </w:p>
    <w:tbl>
      <w:tblPr>
        <w:tblStyle w:val="15"/>
        <w:tblW w:w="9317" w:type="dxa"/>
        <w:tblInd w:w="-249" w:type="dxa"/>
        <w:tblLayout w:type="fixed"/>
        <w:tblCellMar>
          <w:top w:w="0" w:type="dxa"/>
          <w:left w:w="108" w:type="dxa"/>
          <w:bottom w:w="0" w:type="dxa"/>
          <w:right w:w="108" w:type="dxa"/>
        </w:tblCellMar>
      </w:tblPr>
      <w:tblGrid>
        <w:gridCol w:w="1700"/>
        <w:gridCol w:w="7617"/>
      </w:tblGrid>
      <w:tr w14:paraId="177EDA85">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274DF585">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696B521E">
            <w:pPr>
              <w:widowControl/>
              <w:spacing w:before="20" w:after="20" w:line="240" w:lineRule="auto"/>
              <w:ind w:firstLine="0"/>
              <w:jc w:val="center"/>
              <w:rPr>
                <w:b/>
                <w:sz w:val="21"/>
                <w:szCs w:val="21"/>
              </w:rPr>
            </w:pPr>
            <w:r>
              <w:rPr>
                <w:rFonts w:hint="eastAsia"/>
                <w:b/>
                <w:sz w:val="21"/>
                <w:szCs w:val="21"/>
              </w:rPr>
              <w:t>内容</w:t>
            </w:r>
          </w:p>
        </w:tc>
      </w:tr>
      <w:tr w14:paraId="218C1788">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F389853">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55259DAB">
            <w:pPr>
              <w:widowControl/>
              <w:spacing w:before="20" w:after="20" w:line="240" w:lineRule="auto"/>
              <w:ind w:firstLine="0"/>
              <w:jc w:val="center"/>
              <w:rPr>
                <w:sz w:val="21"/>
                <w:szCs w:val="21"/>
              </w:rPr>
            </w:pPr>
            <w:r>
              <w:rPr>
                <w:rFonts w:hint="eastAsia"/>
                <w:sz w:val="21"/>
                <w:szCs w:val="21"/>
              </w:rPr>
              <w:t>卫星通信方式模拟测试</w:t>
            </w:r>
          </w:p>
        </w:tc>
      </w:tr>
      <w:tr w14:paraId="5984B291">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425D03B">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339637DC">
            <w:pPr>
              <w:widowControl/>
              <w:spacing w:before="20" w:after="20" w:line="240" w:lineRule="auto"/>
              <w:ind w:firstLine="0"/>
              <w:jc w:val="center"/>
              <w:rPr>
                <w:sz w:val="21"/>
                <w:szCs w:val="21"/>
              </w:rPr>
            </w:pPr>
            <w:r>
              <w:rPr>
                <w:rFonts w:hint="eastAsia"/>
                <w:sz w:val="21"/>
                <w:szCs w:val="21"/>
              </w:rPr>
              <w:t>TC-ZB-04-03</w:t>
            </w:r>
          </w:p>
        </w:tc>
      </w:tr>
      <w:tr w14:paraId="4C614EBA">
        <w:trPr>
          <w:cantSplit/>
        </w:trPr>
        <w:tc>
          <w:tcPr>
            <w:tcW w:w="1700" w:type="dxa"/>
            <w:tcBorders>
              <w:top w:val="single" w:color="000000" w:sz="6" w:space="0"/>
              <w:left w:val="single" w:color="000000" w:sz="12" w:space="0"/>
              <w:bottom w:val="single" w:color="000000" w:sz="6" w:space="0"/>
              <w:right w:val="single" w:color="000000" w:sz="6" w:space="0"/>
            </w:tcBorders>
          </w:tcPr>
          <w:p w14:paraId="6AAE7985">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1562BEB5">
            <w:pPr>
              <w:widowControl/>
              <w:spacing w:before="20" w:after="20" w:line="240" w:lineRule="auto"/>
              <w:ind w:firstLine="0"/>
              <w:jc w:val="left"/>
              <w:rPr>
                <w:sz w:val="21"/>
                <w:szCs w:val="21"/>
              </w:rPr>
            </w:pPr>
            <w:r>
              <w:rPr>
                <w:rFonts w:hint="eastAsia"/>
                <w:sz w:val="21"/>
                <w:szCs w:val="21"/>
              </w:rPr>
              <w:t>本测试的目的是核验系统是否已经接入卫星通信方式，并能够在测试和结果中体现相应能力。</w:t>
            </w:r>
          </w:p>
        </w:tc>
      </w:tr>
      <w:tr w14:paraId="5C7F7E09">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04C63DE4">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507BBAA8">
            <w:pPr>
              <w:widowControl/>
              <w:spacing w:before="20" w:after="20" w:line="240" w:lineRule="auto"/>
              <w:ind w:firstLine="0"/>
              <w:jc w:val="left"/>
              <w:rPr>
                <w:sz w:val="21"/>
                <w:szCs w:val="21"/>
              </w:rPr>
            </w:pPr>
            <w:r>
              <w:rPr>
                <w:rFonts w:hint="eastAsia"/>
                <w:sz w:val="21"/>
                <w:szCs w:val="21"/>
              </w:rPr>
              <w:t>指标(4) 支持模拟蜂窝、WiFi、卫星、短波通信方式。</w:t>
            </w:r>
          </w:p>
        </w:tc>
      </w:tr>
      <w:tr w14:paraId="225CE93D">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17DC626">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717918A5">
            <w:pPr>
              <w:widowControl/>
              <w:spacing w:before="20" w:after="20" w:line="240" w:lineRule="auto"/>
              <w:ind w:firstLine="0"/>
              <w:jc w:val="left"/>
              <w:rPr>
                <w:sz w:val="21"/>
                <w:szCs w:val="21"/>
              </w:rPr>
            </w:pPr>
            <w:r>
              <w:rPr>
                <w:rFonts w:hint="eastAsia"/>
                <w:sz w:val="21"/>
                <w:szCs w:val="21"/>
              </w:rPr>
              <w:t>技术指标：Z4。</w:t>
            </w:r>
          </w:p>
        </w:tc>
      </w:tr>
      <w:tr w14:paraId="7C1E07EF">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171084C6">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02A573EE">
            <w:pPr>
              <w:widowControl/>
              <w:spacing w:before="20" w:after="20" w:line="240" w:lineRule="auto"/>
              <w:ind w:firstLine="0"/>
              <w:jc w:val="left"/>
              <w:rPr>
                <w:sz w:val="21"/>
                <w:szCs w:val="21"/>
              </w:rPr>
            </w:pPr>
            <w:r>
              <w:rPr>
                <w:rFonts w:hint="eastAsia"/>
                <w:sz w:val="21"/>
                <w:szCs w:val="21"/>
              </w:rPr>
              <w:t>设备管理页面和策略测试页面可正常访问。</w:t>
            </w:r>
          </w:p>
        </w:tc>
      </w:tr>
    </w:tbl>
    <w:p w14:paraId="40C0B773"/>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50EEA2E9">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72044313">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2AA14DEC">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3456B7AC">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1417E818">
            <w:pPr>
              <w:widowControl/>
              <w:spacing w:before="20" w:after="20" w:line="240" w:lineRule="auto"/>
              <w:ind w:firstLine="0"/>
              <w:jc w:val="center"/>
              <w:rPr>
                <w:b/>
                <w:sz w:val="21"/>
                <w:szCs w:val="21"/>
              </w:rPr>
            </w:pPr>
            <w:r>
              <w:rPr>
                <w:rFonts w:hint="eastAsia"/>
                <w:b/>
                <w:sz w:val="21"/>
                <w:szCs w:val="21"/>
              </w:rPr>
              <w:t>评估准则</w:t>
            </w:r>
          </w:p>
        </w:tc>
      </w:tr>
      <w:tr w14:paraId="64369BEB">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626DC01">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409E9139">
            <w:pPr>
              <w:widowControl/>
              <w:spacing w:before="20" w:after="20" w:line="240" w:lineRule="auto"/>
              <w:ind w:firstLine="0"/>
              <w:jc w:val="left"/>
              <w:rPr>
                <w:sz w:val="21"/>
                <w:szCs w:val="21"/>
              </w:rPr>
            </w:pPr>
            <w:r>
              <w:t>点击系统首页“设备管理”进入设备管理页面，选择典型场景并查看“支持模式”列。</w:t>
            </w:r>
          </w:p>
        </w:tc>
        <w:tc>
          <w:tcPr>
            <w:tcW w:w="2499" w:type="dxa"/>
            <w:tcBorders>
              <w:top w:val="single" w:color="000000" w:sz="6" w:space="0"/>
              <w:left w:val="single" w:color="000000" w:sz="6" w:space="0"/>
              <w:bottom w:val="single" w:color="000000" w:sz="6" w:space="0"/>
              <w:right w:val="single" w:color="000000" w:sz="6" w:space="0"/>
            </w:tcBorders>
            <w:vAlign w:val="center"/>
          </w:tcPr>
          <w:p w14:paraId="7C1D7BF3">
            <w:pPr>
              <w:widowControl/>
              <w:spacing w:before="20" w:after="20" w:line="240" w:lineRule="auto"/>
              <w:ind w:firstLine="0"/>
              <w:jc w:val="left"/>
              <w:rPr>
                <w:sz w:val="21"/>
                <w:szCs w:val="21"/>
              </w:rPr>
            </w:pPr>
            <w:r>
              <w:rPr>
                <w:rFonts w:hint="eastAsia"/>
                <w:sz w:val="21"/>
                <w:szCs w:val="21"/>
              </w:rPr>
              <w:t>页面能够显示卫星通信方式信息。</w:t>
            </w:r>
          </w:p>
        </w:tc>
        <w:tc>
          <w:tcPr>
            <w:tcW w:w="2018" w:type="dxa"/>
            <w:tcBorders>
              <w:top w:val="single" w:color="000000" w:sz="6" w:space="0"/>
              <w:left w:val="single" w:color="000000" w:sz="6" w:space="0"/>
              <w:bottom w:val="single" w:color="000000" w:sz="6" w:space="0"/>
              <w:right w:val="single" w:color="000000" w:sz="12" w:space="0"/>
            </w:tcBorders>
            <w:vAlign w:val="center"/>
          </w:tcPr>
          <w:p w14:paraId="726A4017">
            <w:pPr>
              <w:widowControl/>
              <w:spacing w:before="20" w:after="20" w:line="240" w:lineRule="auto"/>
              <w:ind w:firstLine="0"/>
              <w:jc w:val="left"/>
              <w:rPr>
                <w:sz w:val="21"/>
                <w:szCs w:val="21"/>
              </w:rPr>
            </w:pPr>
            <w:r>
              <w:rPr>
                <w:rFonts w:hint="eastAsia"/>
                <w:sz w:val="21"/>
                <w:szCs w:val="21"/>
              </w:rPr>
              <w:t>卫星方式已接入设备展示层。</w:t>
            </w:r>
          </w:p>
        </w:tc>
      </w:tr>
      <w:tr w14:paraId="372E3004">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2B96D10">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58F63988">
            <w:pPr>
              <w:widowControl/>
              <w:spacing w:before="20" w:after="20" w:line="240" w:lineRule="auto"/>
              <w:ind w:firstLine="0"/>
              <w:jc w:val="left"/>
              <w:rPr>
                <w:sz w:val="21"/>
                <w:szCs w:val="21"/>
              </w:rPr>
            </w:pPr>
            <w:r>
              <w:t>点击系统首页“策略测试”进入策略测试页面，选择同一场景并选择算法。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68BFE0D6">
            <w:pPr>
              <w:widowControl/>
              <w:spacing w:before="20" w:after="20" w:line="240" w:lineRule="auto"/>
              <w:ind w:firstLine="0"/>
              <w:jc w:val="left"/>
              <w:rPr>
                <w:sz w:val="21"/>
                <w:szCs w:val="21"/>
              </w:rPr>
            </w:pPr>
            <w:r>
              <w:rPr>
                <w:rFonts w:hint="eastAsia"/>
                <w:sz w:val="21"/>
                <w:szCs w:val="21"/>
              </w:rPr>
              <w:t>页面能够正确显示场景和算法选择结果。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661D16A5">
            <w:pPr>
              <w:widowControl/>
              <w:spacing w:before="20" w:after="20" w:line="240" w:lineRule="auto"/>
              <w:ind w:firstLine="0"/>
              <w:jc w:val="left"/>
              <w:rPr>
                <w:sz w:val="21"/>
                <w:szCs w:val="21"/>
              </w:rPr>
            </w:pPr>
            <w:r>
              <w:rPr>
                <w:rFonts w:hint="eastAsia"/>
                <w:sz w:val="21"/>
                <w:szCs w:val="21"/>
              </w:rPr>
              <w:t>通信方式核验具备运行场景。</w:t>
            </w:r>
          </w:p>
        </w:tc>
      </w:tr>
      <w:tr w14:paraId="6CCD642A">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871C765">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357E790C">
            <w:pPr>
              <w:widowControl/>
              <w:spacing w:before="20" w:after="20" w:line="240" w:lineRule="auto"/>
              <w:ind w:firstLine="0"/>
              <w:jc w:val="left"/>
              <w:rPr>
                <w:sz w:val="21"/>
                <w:szCs w:val="21"/>
              </w:rPr>
            </w:pPr>
            <w:r>
              <w:t>在“残余基站”区域点击“添加基站”，选择支持卫星模式的基站类型并填写网格位置，查看“支持模式”和“激活模式”显示。</w:t>
            </w:r>
          </w:p>
        </w:tc>
        <w:tc>
          <w:tcPr>
            <w:tcW w:w="2499" w:type="dxa"/>
            <w:tcBorders>
              <w:top w:val="single" w:color="000000" w:sz="6" w:space="0"/>
              <w:left w:val="single" w:color="000000" w:sz="6" w:space="0"/>
              <w:bottom w:val="single" w:color="000000" w:sz="6" w:space="0"/>
              <w:right w:val="single" w:color="000000" w:sz="6" w:space="0"/>
            </w:tcBorders>
            <w:vAlign w:val="center"/>
          </w:tcPr>
          <w:p w14:paraId="0C09D907">
            <w:pPr>
              <w:widowControl/>
              <w:spacing w:before="20" w:after="20" w:line="240" w:lineRule="auto"/>
              <w:ind w:firstLine="0"/>
              <w:jc w:val="left"/>
              <w:rPr>
                <w:sz w:val="21"/>
                <w:szCs w:val="21"/>
              </w:rPr>
            </w:pPr>
            <w:r>
              <w:rPr>
                <w:rFonts w:hint="eastAsia"/>
                <w:sz w:val="21"/>
                <w:szCs w:val="21"/>
              </w:rPr>
              <w:t>页面能够显示所选基站的支持模式和当前激活模式，并完成场景自动同步。</w:t>
            </w:r>
          </w:p>
        </w:tc>
        <w:tc>
          <w:tcPr>
            <w:tcW w:w="2018" w:type="dxa"/>
            <w:tcBorders>
              <w:top w:val="single" w:color="000000" w:sz="6" w:space="0"/>
              <w:left w:val="single" w:color="000000" w:sz="6" w:space="0"/>
              <w:bottom w:val="single" w:color="000000" w:sz="6" w:space="0"/>
              <w:right w:val="single" w:color="000000" w:sz="12" w:space="0"/>
            </w:tcBorders>
            <w:vAlign w:val="center"/>
          </w:tcPr>
          <w:p w14:paraId="1D449D5B">
            <w:pPr>
              <w:widowControl/>
              <w:spacing w:before="20" w:after="20" w:line="240" w:lineRule="auto"/>
              <w:ind w:firstLine="0"/>
              <w:jc w:val="left"/>
              <w:rPr>
                <w:sz w:val="21"/>
                <w:szCs w:val="21"/>
              </w:rPr>
            </w:pPr>
            <w:r>
              <w:rPr>
                <w:rFonts w:hint="eastAsia"/>
                <w:sz w:val="21"/>
                <w:szCs w:val="21"/>
              </w:rPr>
              <w:t>卫星方式的设备接入过程明确可执行。</w:t>
            </w:r>
          </w:p>
        </w:tc>
      </w:tr>
      <w:tr w14:paraId="639CC0A4">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4E1DC9F">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0B3B1EC1">
            <w:pPr>
              <w:widowControl/>
              <w:spacing w:before="20" w:after="20" w:line="240" w:lineRule="auto"/>
              <w:ind w:firstLine="0"/>
              <w:jc w:val="left"/>
              <w:rPr>
                <w:sz w:val="21"/>
                <w:szCs w:val="21"/>
              </w:rPr>
            </w:pPr>
            <w:r>
              <w:t>点击“开始测试”按钮，观察“实时输出终端”和测试结果。</w:t>
            </w:r>
          </w:p>
        </w:tc>
        <w:tc>
          <w:tcPr>
            <w:tcW w:w="2499" w:type="dxa"/>
            <w:tcBorders>
              <w:top w:val="single" w:color="000000" w:sz="6" w:space="0"/>
              <w:left w:val="single" w:color="000000" w:sz="6" w:space="0"/>
              <w:bottom w:val="single" w:color="000000" w:sz="6" w:space="0"/>
              <w:right w:val="single" w:color="000000" w:sz="6" w:space="0"/>
            </w:tcBorders>
            <w:vAlign w:val="center"/>
          </w:tcPr>
          <w:p w14:paraId="3CED16E4">
            <w:pPr>
              <w:widowControl/>
              <w:spacing w:before="20" w:after="20" w:line="240" w:lineRule="auto"/>
              <w:ind w:firstLine="0"/>
              <w:jc w:val="left"/>
              <w:rPr>
                <w:sz w:val="21"/>
                <w:szCs w:val="21"/>
              </w:rPr>
            </w:pPr>
            <w:r>
              <w:rPr>
                <w:rFonts w:hint="eastAsia"/>
                <w:sz w:val="21"/>
                <w:szCs w:val="21"/>
              </w:rPr>
              <w:t>终端应出现“使用导入场景快照启动测试”及结果保存相关输出，测试结果中能够体现卫星通信方式的使用信息。</w:t>
            </w:r>
          </w:p>
        </w:tc>
        <w:tc>
          <w:tcPr>
            <w:tcW w:w="2018" w:type="dxa"/>
            <w:tcBorders>
              <w:top w:val="single" w:color="000000" w:sz="6" w:space="0"/>
              <w:left w:val="single" w:color="000000" w:sz="6" w:space="0"/>
              <w:bottom w:val="single" w:color="000000" w:sz="6" w:space="0"/>
              <w:right w:val="single" w:color="000000" w:sz="12" w:space="0"/>
            </w:tcBorders>
            <w:vAlign w:val="center"/>
          </w:tcPr>
          <w:p w14:paraId="06B16470">
            <w:pPr>
              <w:widowControl/>
              <w:spacing w:before="20" w:after="20" w:line="240" w:lineRule="auto"/>
              <w:ind w:firstLine="0"/>
              <w:jc w:val="left"/>
              <w:rPr>
                <w:sz w:val="21"/>
                <w:szCs w:val="21"/>
              </w:rPr>
            </w:pPr>
            <w:r>
              <w:rPr>
                <w:rFonts w:hint="eastAsia"/>
                <w:sz w:val="21"/>
                <w:szCs w:val="21"/>
              </w:rPr>
              <w:t>卫星方式已进入运行结果层。</w:t>
            </w:r>
          </w:p>
        </w:tc>
      </w:tr>
      <w:tr w14:paraId="5A650686">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2C0B35CB">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74BE3083">
            <w:pPr>
              <w:widowControl/>
              <w:spacing w:before="20" w:after="20" w:line="240" w:lineRule="auto"/>
              <w:ind w:firstLine="0"/>
              <w:jc w:val="left"/>
              <w:rPr>
                <w:sz w:val="21"/>
                <w:szCs w:val="21"/>
              </w:rPr>
            </w:pPr>
            <w:r>
              <w:t>对步骤 1 至步骤 4 的页面结果截图留存。</w:t>
            </w:r>
          </w:p>
        </w:tc>
        <w:tc>
          <w:tcPr>
            <w:tcW w:w="2499" w:type="dxa"/>
            <w:tcBorders>
              <w:top w:val="single" w:color="000000" w:sz="6" w:space="0"/>
              <w:left w:val="single" w:color="000000" w:sz="6" w:space="0"/>
              <w:bottom w:val="single" w:color="000000" w:sz="12" w:space="0"/>
              <w:right w:val="single" w:color="000000" w:sz="6" w:space="0"/>
            </w:tcBorders>
            <w:vAlign w:val="center"/>
          </w:tcPr>
          <w:p w14:paraId="27910537">
            <w:pPr>
              <w:widowControl/>
              <w:spacing w:before="20" w:after="20" w:line="240" w:lineRule="auto"/>
              <w:ind w:firstLine="0"/>
              <w:jc w:val="left"/>
              <w:rPr>
                <w:sz w:val="21"/>
                <w:szCs w:val="21"/>
              </w:rPr>
            </w:pPr>
            <w:r>
              <w:rPr>
                <w:rFonts w:hint="eastAsia"/>
                <w:sz w:val="21"/>
                <w:szCs w:val="21"/>
              </w:rPr>
              <w:t>截图中能够直接对应卫星方式的页面展示、基站接入和测试结果留痕。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6CD4CF7F">
            <w:pPr>
              <w:widowControl/>
              <w:spacing w:before="20" w:after="20" w:line="240" w:lineRule="auto"/>
              <w:ind w:firstLine="0"/>
              <w:jc w:val="left"/>
              <w:rPr>
                <w:sz w:val="21"/>
                <w:szCs w:val="21"/>
              </w:rPr>
            </w:pPr>
            <w:r>
              <w:rPr>
                <w:rFonts w:hint="eastAsia"/>
                <w:sz w:val="21"/>
                <w:szCs w:val="21"/>
              </w:rPr>
              <w:t>指标(4)中的卫星方式得到核验，并构成“4 种通信方式”指标的一部分。</w:t>
            </w:r>
          </w:p>
        </w:tc>
      </w:tr>
    </w:tbl>
    <w:p w14:paraId="3B86F028">
      <w:pPr>
        <w:pStyle w:val="3"/>
        <w:numPr>
          <w:ilvl w:val="0"/>
          <w:numId w:val="0"/>
        </w:numPr>
        <w:spacing w:before="156" w:after="156"/>
        <w:ind w:left="0" w:firstLine="0"/>
      </w:pPr>
      <w:bookmarkStart w:id="70" w:name="_TocAuto1032"/>
      <w:bookmarkStart w:id="71" w:name="_Toc1038468221"/>
      <w:r>
        <w:rPr>
          <w:rFonts w:hint="eastAsia"/>
        </w:rPr>
        <w:t>TC-ZB-04-04 短波通信方式模拟测试</w:t>
      </w:r>
      <w:bookmarkEnd w:id="70"/>
      <w:bookmarkEnd w:id="71"/>
    </w:p>
    <w:tbl>
      <w:tblPr>
        <w:tblStyle w:val="15"/>
        <w:tblW w:w="9317" w:type="dxa"/>
        <w:tblInd w:w="-249" w:type="dxa"/>
        <w:tblLayout w:type="fixed"/>
        <w:tblCellMar>
          <w:top w:w="0" w:type="dxa"/>
          <w:left w:w="108" w:type="dxa"/>
          <w:bottom w:w="0" w:type="dxa"/>
          <w:right w:w="108" w:type="dxa"/>
        </w:tblCellMar>
      </w:tblPr>
      <w:tblGrid>
        <w:gridCol w:w="1700"/>
        <w:gridCol w:w="7617"/>
      </w:tblGrid>
      <w:tr w14:paraId="71B253AD">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44E3A92A">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425C0AF1">
            <w:pPr>
              <w:widowControl/>
              <w:spacing w:before="20" w:after="20" w:line="240" w:lineRule="auto"/>
              <w:ind w:firstLine="0"/>
              <w:jc w:val="center"/>
              <w:rPr>
                <w:b/>
                <w:sz w:val="21"/>
                <w:szCs w:val="21"/>
              </w:rPr>
            </w:pPr>
            <w:r>
              <w:rPr>
                <w:rFonts w:hint="eastAsia"/>
                <w:b/>
                <w:sz w:val="21"/>
                <w:szCs w:val="21"/>
              </w:rPr>
              <w:t>内容</w:t>
            </w:r>
          </w:p>
        </w:tc>
      </w:tr>
      <w:tr w14:paraId="19C5E9A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F0309CF">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60502B78">
            <w:pPr>
              <w:widowControl/>
              <w:spacing w:before="20" w:after="20" w:line="240" w:lineRule="auto"/>
              <w:ind w:firstLine="0"/>
              <w:jc w:val="center"/>
              <w:rPr>
                <w:sz w:val="21"/>
                <w:szCs w:val="21"/>
              </w:rPr>
            </w:pPr>
            <w:r>
              <w:rPr>
                <w:rFonts w:hint="eastAsia"/>
                <w:sz w:val="21"/>
                <w:szCs w:val="21"/>
              </w:rPr>
              <w:t>短波通信方式模拟测试</w:t>
            </w:r>
          </w:p>
        </w:tc>
      </w:tr>
      <w:tr w14:paraId="678B3D1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26ECF97E">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03D25B30">
            <w:pPr>
              <w:widowControl/>
              <w:spacing w:before="20" w:after="20" w:line="240" w:lineRule="auto"/>
              <w:ind w:firstLine="0"/>
              <w:jc w:val="center"/>
              <w:rPr>
                <w:sz w:val="21"/>
                <w:szCs w:val="21"/>
              </w:rPr>
            </w:pPr>
            <w:r>
              <w:rPr>
                <w:rFonts w:hint="eastAsia"/>
                <w:sz w:val="21"/>
                <w:szCs w:val="21"/>
              </w:rPr>
              <w:t>TC-ZB-04-04</w:t>
            </w:r>
          </w:p>
        </w:tc>
      </w:tr>
      <w:tr w14:paraId="548A958F">
        <w:trPr>
          <w:cantSplit/>
        </w:trPr>
        <w:tc>
          <w:tcPr>
            <w:tcW w:w="1700" w:type="dxa"/>
            <w:tcBorders>
              <w:top w:val="single" w:color="000000" w:sz="6" w:space="0"/>
              <w:left w:val="single" w:color="000000" w:sz="12" w:space="0"/>
              <w:bottom w:val="single" w:color="000000" w:sz="6" w:space="0"/>
              <w:right w:val="single" w:color="000000" w:sz="6" w:space="0"/>
            </w:tcBorders>
          </w:tcPr>
          <w:p w14:paraId="0BB45188">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6A0F0C8F">
            <w:pPr>
              <w:widowControl/>
              <w:spacing w:before="20" w:after="20" w:line="240" w:lineRule="auto"/>
              <w:ind w:firstLine="0"/>
              <w:jc w:val="left"/>
              <w:rPr>
                <w:sz w:val="21"/>
                <w:szCs w:val="21"/>
              </w:rPr>
            </w:pPr>
            <w:r>
              <w:rPr>
                <w:rFonts w:hint="eastAsia"/>
                <w:sz w:val="21"/>
                <w:szCs w:val="21"/>
              </w:rPr>
              <w:t>本测试的目的是核验系统是否已经接入短波通信方式，并能够在测试和结果中体现相应能力。</w:t>
            </w:r>
          </w:p>
        </w:tc>
      </w:tr>
      <w:tr w14:paraId="2E682B6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C65A206">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6C63C850">
            <w:pPr>
              <w:widowControl/>
              <w:spacing w:before="20" w:after="20" w:line="240" w:lineRule="auto"/>
              <w:ind w:firstLine="0"/>
              <w:jc w:val="left"/>
              <w:rPr>
                <w:sz w:val="21"/>
                <w:szCs w:val="21"/>
              </w:rPr>
            </w:pPr>
            <w:r>
              <w:rPr>
                <w:rFonts w:hint="eastAsia"/>
                <w:sz w:val="21"/>
                <w:szCs w:val="21"/>
              </w:rPr>
              <w:t>指标(4) 支持模拟蜂窝、WiFi、卫星、短波通信方式。</w:t>
            </w:r>
          </w:p>
        </w:tc>
      </w:tr>
      <w:tr w14:paraId="2EF6E619">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3E813DFC">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102C000E">
            <w:pPr>
              <w:widowControl/>
              <w:spacing w:before="20" w:after="20" w:line="240" w:lineRule="auto"/>
              <w:ind w:firstLine="0"/>
              <w:jc w:val="left"/>
              <w:rPr>
                <w:sz w:val="21"/>
                <w:szCs w:val="21"/>
              </w:rPr>
            </w:pPr>
            <w:r>
              <w:rPr>
                <w:rFonts w:hint="eastAsia"/>
                <w:sz w:val="21"/>
                <w:szCs w:val="21"/>
              </w:rPr>
              <w:t>技术指标：Z4。</w:t>
            </w:r>
          </w:p>
        </w:tc>
      </w:tr>
      <w:tr w14:paraId="63AFE2F6">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1C5C03C3">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17E0AD32">
            <w:pPr>
              <w:widowControl/>
              <w:spacing w:before="20" w:after="20" w:line="240" w:lineRule="auto"/>
              <w:ind w:firstLine="0"/>
              <w:jc w:val="left"/>
              <w:rPr>
                <w:sz w:val="21"/>
                <w:szCs w:val="21"/>
              </w:rPr>
            </w:pPr>
            <w:r>
              <w:rPr>
                <w:rFonts w:hint="eastAsia"/>
                <w:sz w:val="21"/>
                <w:szCs w:val="21"/>
              </w:rPr>
              <w:t>设备管理页面和策略测试页面可正常访问。</w:t>
            </w:r>
          </w:p>
        </w:tc>
      </w:tr>
    </w:tbl>
    <w:p w14:paraId="53DF8693"/>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3C405A8F">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40E179E9">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354A8971">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098B32FA">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549BE559">
            <w:pPr>
              <w:widowControl/>
              <w:spacing w:before="20" w:after="20" w:line="240" w:lineRule="auto"/>
              <w:ind w:firstLine="0"/>
              <w:jc w:val="center"/>
              <w:rPr>
                <w:b/>
                <w:sz w:val="21"/>
                <w:szCs w:val="21"/>
              </w:rPr>
            </w:pPr>
            <w:r>
              <w:rPr>
                <w:rFonts w:hint="eastAsia"/>
                <w:b/>
                <w:sz w:val="21"/>
                <w:szCs w:val="21"/>
              </w:rPr>
              <w:t>评估准则</w:t>
            </w:r>
          </w:p>
        </w:tc>
      </w:tr>
      <w:tr w14:paraId="12E8D098">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DDF9164">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57B0D98B">
            <w:pPr>
              <w:widowControl/>
              <w:spacing w:before="20" w:after="20" w:line="240" w:lineRule="auto"/>
              <w:ind w:firstLine="0"/>
              <w:jc w:val="left"/>
              <w:rPr>
                <w:sz w:val="21"/>
                <w:szCs w:val="21"/>
              </w:rPr>
            </w:pPr>
            <w:r>
              <w:t>点击系统首页“设备管理”进入设备管理页面，选择典型场景并查看“支持模式”列。</w:t>
            </w:r>
          </w:p>
        </w:tc>
        <w:tc>
          <w:tcPr>
            <w:tcW w:w="2499" w:type="dxa"/>
            <w:tcBorders>
              <w:top w:val="single" w:color="000000" w:sz="6" w:space="0"/>
              <w:left w:val="single" w:color="000000" w:sz="6" w:space="0"/>
              <w:bottom w:val="single" w:color="000000" w:sz="6" w:space="0"/>
              <w:right w:val="single" w:color="000000" w:sz="6" w:space="0"/>
            </w:tcBorders>
            <w:vAlign w:val="center"/>
          </w:tcPr>
          <w:p w14:paraId="5D2FC5EF">
            <w:pPr>
              <w:widowControl/>
              <w:spacing w:before="20" w:after="20" w:line="240" w:lineRule="auto"/>
              <w:ind w:firstLine="0"/>
              <w:jc w:val="left"/>
              <w:rPr>
                <w:sz w:val="21"/>
                <w:szCs w:val="21"/>
              </w:rPr>
            </w:pPr>
            <w:r>
              <w:rPr>
                <w:rFonts w:hint="eastAsia"/>
                <w:sz w:val="21"/>
                <w:szCs w:val="21"/>
              </w:rPr>
              <w:t>页面能够显示短波通信方式信息。</w:t>
            </w:r>
          </w:p>
        </w:tc>
        <w:tc>
          <w:tcPr>
            <w:tcW w:w="2018" w:type="dxa"/>
            <w:tcBorders>
              <w:top w:val="single" w:color="000000" w:sz="6" w:space="0"/>
              <w:left w:val="single" w:color="000000" w:sz="6" w:space="0"/>
              <w:bottom w:val="single" w:color="000000" w:sz="6" w:space="0"/>
              <w:right w:val="single" w:color="000000" w:sz="12" w:space="0"/>
            </w:tcBorders>
            <w:vAlign w:val="center"/>
          </w:tcPr>
          <w:p w14:paraId="20B770E5">
            <w:pPr>
              <w:widowControl/>
              <w:spacing w:before="20" w:after="20" w:line="240" w:lineRule="auto"/>
              <w:ind w:firstLine="0"/>
              <w:jc w:val="left"/>
              <w:rPr>
                <w:sz w:val="21"/>
                <w:szCs w:val="21"/>
              </w:rPr>
            </w:pPr>
            <w:r>
              <w:rPr>
                <w:rFonts w:hint="eastAsia"/>
                <w:sz w:val="21"/>
                <w:szCs w:val="21"/>
              </w:rPr>
              <w:t>短波方式已接入设备展示层。</w:t>
            </w:r>
          </w:p>
        </w:tc>
      </w:tr>
      <w:tr w14:paraId="6A866C05">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8D55D90">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7A15FF68">
            <w:pPr>
              <w:widowControl/>
              <w:spacing w:before="20" w:after="20" w:line="240" w:lineRule="auto"/>
              <w:ind w:firstLine="0"/>
              <w:jc w:val="left"/>
              <w:rPr>
                <w:sz w:val="21"/>
                <w:szCs w:val="21"/>
              </w:rPr>
            </w:pPr>
            <w:r>
              <w:t>点击系统首页“策略测试”进入策略测试页面，选择同一场景并选择算法。</w:t>
            </w:r>
          </w:p>
        </w:tc>
        <w:tc>
          <w:tcPr>
            <w:tcW w:w="2499" w:type="dxa"/>
            <w:tcBorders>
              <w:top w:val="single" w:color="000000" w:sz="6" w:space="0"/>
              <w:left w:val="single" w:color="000000" w:sz="6" w:space="0"/>
              <w:bottom w:val="single" w:color="000000" w:sz="6" w:space="0"/>
              <w:right w:val="single" w:color="000000" w:sz="6" w:space="0"/>
            </w:tcBorders>
            <w:vAlign w:val="center"/>
          </w:tcPr>
          <w:p w14:paraId="738FE385">
            <w:pPr>
              <w:widowControl/>
              <w:spacing w:before="20" w:after="20" w:line="240" w:lineRule="auto"/>
              <w:ind w:firstLine="0"/>
              <w:jc w:val="left"/>
              <w:rPr>
                <w:sz w:val="21"/>
                <w:szCs w:val="21"/>
              </w:rPr>
            </w:pPr>
            <w:r>
              <w:rPr>
                <w:rFonts w:hint="eastAsia"/>
                <w:sz w:val="21"/>
                <w:szCs w:val="21"/>
              </w:rPr>
              <w:t>页面能够正确显示场景和算法选择结果。</w:t>
            </w:r>
          </w:p>
        </w:tc>
        <w:tc>
          <w:tcPr>
            <w:tcW w:w="2018" w:type="dxa"/>
            <w:tcBorders>
              <w:top w:val="single" w:color="000000" w:sz="6" w:space="0"/>
              <w:left w:val="single" w:color="000000" w:sz="6" w:space="0"/>
              <w:bottom w:val="single" w:color="000000" w:sz="6" w:space="0"/>
              <w:right w:val="single" w:color="000000" w:sz="12" w:space="0"/>
            </w:tcBorders>
            <w:vAlign w:val="center"/>
          </w:tcPr>
          <w:p w14:paraId="05E8811F">
            <w:pPr>
              <w:widowControl/>
              <w:spacing w:before="20" w:after="20" w:line="240" w:lineRule="auto"/>
              <w:ind w:firstLine="0"/>
              <w:jc w:val="left"/>
              <w:rPr>
                <w:sz w:val="21"/>
                <w:szCs w:val="21"/>
              </w:rPr>
            </w:pPr>
            <w:r>
              <w:rPr>
                <w:rFonts w:hint="eastAsia"/>
                <w:sz w:val="21"/>
                <w:szCs w:val="21"/>
              </w:rPr>
              <w:t>通信方式核验具备运行场景。</w:t>
            </w:r>
          </w:p>
        </w:tc>
      </w:tr>
      <w:tr w14:paraId="7CFD8E7C">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56AF112">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49052F09">
            <w:pPr>
              <w:widowControl/>
              <w:spacing w:before="20" w:after="20" w:line="240" w:lineRule="auto"/>
              <w:ind w:firstLine="0"/>
              <w:jc w:val="left"/>
              <w:rPr>
                <w:sz w:val="21"/>
                <w:szCs w:val="21"/>
              </w:rPr>
            </w:pPr>
            <w:r>
              <w:t>在“残余基站”区域点击“添加基站”，选择支持短波模式的基站类型并填写网格位置，查看“支持模式”和“激活模式”显示。</w:t>
            </w:r>
          </w:p>
        </w:tc>
        <w:tc>
          <w:tcPr>
            <w:tcW w:w="2499" w:type="dxa"/>
            <w:tcBorders>
              <w:top w:val="single" w:color="000000" w:sz="6" w:space="0"/>
              <w:left w:val="single" w:color="000000" w:sz="6" w:space="0"/>
              <w:bottom w:val="single" w:color="000000" w:sz="6" w:space="0"/>
              <w:right w:val="single" w:color="000000" w:sz="6" w:space="0"/>
            </w:tcBorders>
            <w:vAlign w:val="center"/>
          </w:tcPr>
          <w:p w14:paraId="6FA4DE11">
            <w:pPr>
              <w:widowControl/>
              <w:spacing w:before="20" w:after="20" w:line="240" w:lineRule="auto"/>
              <w:ind w:firstLine="0"/>
              <w:jc w:val="left"/>
              <w:rPr>
                <w:sz w:val="21"/>
                <w:szCs w:val="21"/>
              </w:rPr>
            </w:pPr>
            <w:r>
              <w:rPr>
                <w:rFonts w:hint="eastAsia"/>
                <w:sz w:val="21"/>
                <w:szCs w:val="21"/>
              </w:rPr>
              <w:t>页面能够显示所选基站的支持模式和当前激活模式，并完成场景自动同步。</w:t>
            </w:r>
          </w:p>
        </w:tc>
        <w:tc>
          <w:tcPr>
            <w:tcW w:w="2018" w:type="dxa"/>
            <w:tcBorders>
              <w:top w:val="single" w:color="000000" w:sz="6" w:space="0"/>
              <w:left w:val="single" w:color="000000" w:sz="6" w:space="0"/>
              <w:bottom w:val="single" w:color="000000" w:sz="6" w:space="0"/>
              <w:right w:val="single" w:color="000000" w:sz="12" w:space="0"/>
            </w:tcBorders>
            <w:vAlign w:val="center"/>
          </w:tcPr>
          <w:p w14:paraId="6CF190B4">
            <w:pPr>
              <w:widowControl/>
              <w:spacing w:before="20" w:after="20" w:line="240" w:lineRule="auto"/>
              <w:ind w:firstLine="0"/>
              <w:jc w:val="left"/>
              <w:rPr>
                <w:sz w:val="21"/>
                <w:szCs w:val="21"/>
              </w:rPr>
            </w:pPr>
            <w:r>
              <w:rPr>
                <w:rFonts w:hint="eastAsia"/>
                <w:sz w:val="21"/>
                <w:szCs w:val="21"/>
              </w:rPr>
              <w:t>短波方式的设备接入过程明确可执行。</w:t>
            </w:r>
          </w:p>
        </w:tc>
      </w:tr>
      <w:tr w14:paraId="497EEFCD">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8D53069">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6" w:space="0"/>
              <w:right w:val="single" w:color="000000" w:sz="6" w:space="0"/>
            </w:tcBorders>
            <w:vAlign w:val="center"/>
          </w:tcPr>
          <w:p w14:paraId="6FFD0899">
            <w:pPr>
              <w:widowControl/>
              <w:spacing w:before="20" w:after="20" w:line="240" w:lineRule="auto"/>
              <w:ind w:firstLine="0"/>
              <w:jc w:val="left"/>
              <w:rPr>
                <w:sz w:val="21"/>
                <w:szCs w:val="21"/>
              </w:rPr>
            </w:pPr>
            <w:r>
              <w:t>点击“开始测试”按钮，观察“实时输出终端”和测试结果。</w:t>
            </w:r>
          </w:p>
        </w:tc>
        <w:tc>
          <w:tcPr>
            <w:tcW w:w="2499" w:type="dxa"/>
            <w:tcBorders>
              <w:top w:val="single" w:color="000000" w:sz="6" w:space="0"/>
              <w:left w:val="single" w:color="000000" w:sz="6" w:space="0"/>
              <w:bottom w:val="single" w:color="000000" w:sz="6" w:space="0"/>
              <w:right w:val="single" w:color="000000" w:sz="6" w:space="0"/>
            </w:tcBorders>
            <w:vAlign w:val="center"/>
          </w:tcPr>
          <w:p w14:paraId="4DA2F13F">
            <w:pPr>
              <w:widowControl/>
              <w:spacing w:before="20" w:after="20" w:line="240" w:lineRule="auto"/>
              <w:ind w:firstLine="0"/>
              <w:jc w:val="left"/>
              <w:rPr>
                <w:sz w:val="21"/>
                <w:szCs w:val="21"/>
              </w:rPr>
            </w:pPr>
            <w:r>
              <w:rPr>
                <w:rFonts w:hint="eastAsia"/>
                <w:sz w:val="21"/>
                <w:szCs w:val="21"/>
              </w:rPr>
              <w:t>终端应出现“使用导入场景快照启动测试”及结果保存相关输出，测试结果中能够体现短波通信方式的使用信息。</w:t>
            </w:r>
          </w:p>
        </w:tc>
        <w:tc>
          <w:tcPr>
            <w:tcW w:w="2018" w:type="dxa"/>
            <w:tcBorders>
              <w:top w:val="single" w:color="000000" w:sz="6" w:space="0"/>
              <w:left w:val="single" w:color="000000" w:sz="6" w:space="0"/>
              <w:bottom w:val="single" w:color="000000" w:sz="6" w:space="0"/>
              <w:right w:val="single" w:color="000000" w:sz="12" w:space="0"/>
            </w:tcBorders>
            <w:vAlign w:val="center"/>
          </w:tcPr>
          <w:p w14:paraId="490653B5">
            <w:pPr>
              <w:widowControl/>
              <w:spacing w:before="20" w:after="20" w:line="240" w:lineRule="auto"/>
              <w:ind w:firstLine="0"/>
              <w:jc w:val="left"/>
              <w:rPr>
                <w:sz w:val="21"/>
                <w:szCs w:val="21"/>
              </w:rPr>
            </w:pPr>
            <w:r>
              <w:rPr>
                <w:rFonts w:hint="eastAsia"/>
                <w:sz w:val="21"/>
                <w:szCs w:val="21"/>
              </w:rPr>
              <w:t>短波方式已进入运行结果层。</w:t>
            </w:r>
          </w:p>
        </w:tc>
      </w:tr>
      <w:tr w14:paraId="3EBC44B8">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1657FC78">
            <w:pPr>
              <w:widowControl/>
              <w:spacing w:before="20" w:after="20" w:line="240" w:lineRule="auto"/>
              <w:ind w:firstLine="0"/>
              <w:jc w:val="center"/>
              <w:rPr>
                <w:sz w:val="21"/>
                <w:szCs w:val="21"/>
              </w:rPr>
            </w:pPr>
            <w:r>
              <w:rPr>
                <w:rFonts w:hint="eastAsia"/>
                <w:sz w:val="21"/>
                <w:szCs w:val="21"/>
              </w:rPr>
              <w:t>步骤 5</w:t>
            </w:r>
          </w:p>
        </w:tc>
        <w:tc>
          <w:tcPr>
            <w:tcW w:w="3700" w:type="dxa"/>
            <w:tcBorders>
              <w:top w:val="single" w:color="000000" w:sz="6" w:space="0"/>
              <w:left w:val="single" w:color="000000" w:sz="6" w:space="0"/>
              <w:bottom w:val="single" w:color="000000" w:sz="12" w:space="0"/>
              <w:right w:val="single" w:color="000000" w:sz="6" w:space="0"/>
            </w:tcBorders>
            <w:vAlign w:val="center"/>
          </w:tcPr>
          <w:p w14:paraId="52C43FAB">
            <w:pPr>
              <w:widowControl/>
              <w:spacing w:before="20" w:after="20" w:line="240" w:lineRule="auto"/>
              <w:ind w:firstLine="0"/>
              <w:jc w:val="left"/>
              <w:rPr>
                <w:sz w:val="21"/>
                <w:szCs w:val="21"/>
              </w:rPr>
            </w:pPr>
            <w:r>
              <w:t>对步骤 1 至步骤 4 的页面结果截图留存。</w:t>
            </w:r>
          </w:p>
        </w:tc>
        <w:tc>
          <w:tcPr>
            <w:tcW w:w="2499" w:type="dxa"/>
            <w:tcBorders>
              <w:top w:val="single" w:color="000000" w:sz="6" w:space="0"/>
              <w:left w:val="single" w:color="000000" w:sz="6" w:space="0"/>
              <w:bottom w:val="single" w:color="000000" w:sz="12" w:space="0"/>
              <w:right w:val="single" w:color="000000" w:sz="6" w:space="0"/>
            </w:tcBorders>
            <w:vAlign w:val="center"/>
          </w:tcPr>
          <w:p w14:paraId="232E9286">
            <w:pPr>
              <w:widowControl/>
              <w:spacing w:before="20" w:after="20" w:line="240" w:lineRule="auto"/>
              <w:ind w:firstLine="0"/>
              <w:jc w:val="left"/>
              <w:rPr>
                <w:sz w:val="21"/>
                <w:szCs w:val="21"/>
              </w:rPr>
            </w:pPr>
            <w:r>
              <w:rPr>
                <w:rFonts w:hint="eastAsia"/>
                <w:sz w:val="21"/>
                <w:szCs w:val="21"/>
              </w:rPr>
              <w:t>截图中能够直接对应短波方式的页面展示、基站接入和测试结果留痕。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4B9D5B5D">
            <w:pPr>
              <w:widowControl/>
              <w:spacing w:before="20" w:after="20" w:line="240" w:lineRule="auto"/>
              <w:ind w:firstLine="0"/>
              <w:jc w:val="left"/>
              <w:rPr>
                <w:sz w:val="21"/>
                <w:szCs w:val="21"/>
              </w:rPr>
            </w:pPr>
            <w:r>
              <w:rPr>
                <w:rFonts w:hint="eastAsia"/>
                <w:sz w:val="21"/>
                <w:szCs w:val="21"/>
              </w:rPr>
              <w:t>指标(4)中的短波方式得到核验，并构成“4 种通信方式”指标的一部分。</w:t>
            </w:r>
          </w:p>
        </w:tc>
      </w:tr>
    </w:tbl>
    <w:p w14:paraId="594CB2F5">
      <w:pPr>
        <w:pStyle w:val="3"/>
        <w:numPr>
          <w:ilvl w:val="0"/>
          <w:numId w:val="0"/>
        </w:numPr>
        <w:spacing w:before="156" w:after="156"/>
        <w:ind w:left="0" w:firstLine="0"/>
      </w:pPr>
      <w:bookmarkStart w:id="72" w:name="_TocAuto1033"/>
      <w:bookmarkStart w:id="73" w:name="_Toc278080510"/>
      <w:r>
        <w:rPr>
          <w:rFonts w:hint="eastAsia"/>
        </w:rPr>
        <w:t>TC-ZB-04-05 直连、中继与单/组/广播播发模式验证</w:t>
      </w:r>
      <w:bookmarkEnd w:id="72"/>
      <w:bookmarkEnd w:id="73"/>
    </w:p>
    <w:tbl>
      <w:tblPr>
        <w:tblStyle w:val="15"/>
        <w:tblW w:w="9317" w:type="dxa"/>
        <w:tblInd w:w="-249" w:type="dxa"/>
        <w:tblLayout w:type="fixed"/>
        <w:tblCellMar>
          <w:top w:w="0" w:type="dxa"/>
          <w:left w:w="108" w:type="dxa"/>
          <w:bottom w:w="0" w:type="dxa"/>
          <w:right w:w="108" w:type="dxa"/>
        </w:tblCellMar>
      </w:tblPr>
      <w:tblGrid>
        <w:gridCol w:w="1700"/>
        <w:gridCol w:w="7617"/>
      </w:tblGrid>
      <w:tr w14:paraId="592D0DEA">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2751C20A">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4BB2706D">
            <w:pPr>
              <w:widowControl/>
              <w:spacing w:before="20" w:after="20" w:line="240" w:lineRule="auto"/>
              <w:ind w:firstLine="0"/>
              <w:jc w:val="center"/>
              <w:rPr>
                <w:b/>
                <w:sz w:val="21"/>
                <w:szCs w:val="21"/>
              </w:rPr>
            </w:pPr>
            <w:r>
              <w:rPr>
                <w:rFonts w:hint="eastAsia"/>
                <w:b/>
                <w:sz w:val="21"/>
                <w:szCs w:val="21"/>
              </w:rPr>
              <w:t>内容</w:t>
            </w:r>
          </w:p>
        </w:tc>
      </w:tr>
      <w:tr w14:paraId="4980E0FC">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3B87ABE">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7E4F7D82">
            <w:pPr>
              <w:widowControl/>
              <w:spacing w:before="20" w:after="20" w:line="240" w:lineRule="auto"/>
              <w:ind w:firstLine="0"/>
              <w:jc w:val="left"/>
              <w:rPr>
                <w:sz w:val="21"/>
                <w:szCs w:val="21"/>
              </w:rPr>
            </w:pPr>
            <w:r>
              <w:rPr>
                <w:rFonts w:hint="eastAsia"/>
                <w:sz w:val="21"/>
                <w:szCs w:val="21"/>
              </w:rPr>
              <w:t>直连、中继与单/组/广播播发模式验证</w:t>
            </w:r>
          </w:p>
        </w:tc>
      </w:tr>
      <w:tr w14:paraId="2EE5DBA5">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426EE70">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0337BE2B">
            <w:pPr>
              <w:widowControl/>
              <w:spacing w:before="20" w:after="20" w:line="240" w:lineRule="auto"/>
              <w:ind w:firstLine="0"/>
              <w:jc w:val="center"/>
              <w:rPr>
                <w:sz w:val="21"/>
                <w:szCs w:val="21"/>
              </w:rPr>
            </w:pPr>
            <w:r>
              <w:rPr>
                <w:rFonts w:hint="eastAsia"/>
                <w:sz w:val="21"/>
                <w:szCs w:val="21"/>
              </w:rPr>
              <w:t>TC-ZB-04-05</w:t>
            </w:r>
          </w:p>
        </w:tc>
      </w:tr>
      <w:tr w14:paraId="63DF31AA">
        <w:trPr>
          <w:cantSplit/>
        </w:trPr>
        <w:tc>
          <w:tcPr>
            <w:tcW w:w="1700" w:type="dxa"/>
            <w:tcBorders>
              <w:top w:val="single" w:color="000000" w:sz="6" w:space="0"/>
              <w:left w:val="single" w:color="000000" w:sz="12" w:space="0"/>
              <w:bottom w:val="single" w:color="000000" w:sz="6" w:space="0"/>
              <w:right w:val="single" w:color="000000" w:sz="6" w:space="0"/>
            </w:tcBorders>
          </w:tcPr>
          <w:p w14:paraId="15A1A073">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167B9D96">
            <w:pPr>
              <w:widowControl/>
              <w:spacing w:before="20" w:after="20" w:line="240" w:lineRule="auto"/>
              <w:ind w:firstLine="0"/>
              <w:jc w:val="left"/>
              <w:rPr>
                <w:sz w:val="21"/>
                <w:szCs w:val="21"/>
              </w:rPr>
            </w:pPr>
            <w:r>
              <w:rPr>
                <w:rFonts w:hint="eastAsia"/>
                <w:sz w:val="21"/>
                <w:szCs w:val="21"/>
              </w:rPr>
              <w:t>本测试的目的是核验系统是否具备用户直连、中继转发以及单播、组播、广播播发模式的独立建模与独立验证能力。</w:t>
            </w:r>
          </w:p>
        </w:tc>
      </w:tr>
      <w:tr w14:paraId="4438B323">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350CCA0D">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2E198E45">
            <w:pPr>
              <w:widowControl/>
              <w:spacing w:before="20" w:after="20" w:line="240" w:lineRule="auto"/>
              <w:ind w:firstLine="0"/>
              <w:jc w:val="left"/>
              <w:rPr>
                <w:sz w:val="21"/>
                <w:szCs w:val="21"/>
              </w:rPr>
            </w:pPr>
            <w:r>
              <w:rPr>
                <w:rFonts w:hint="eastAsia"/>
                <w:sz w:val="21"/>
                <w:szCs w:val="21"/>
              </w:rPr>
              <w:t>指标(5) 支持模拟用户直连、中继转发通信方式，支持单/组/广播播发模式。</w:t>
            </w:r>
          </w:p>
        </w:tc>
      </w:tr>
      <w:tr w14:paraId="3D868E12">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74C12FFF">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5FAFE55E">
            <w:pPr>
              <w:widowControl/>
              <w:spacing w:before="20" w:after="20" w:line="240" w:lineRule="auto"/>
              <w:ind w:firstLine="0"/>
              <w:jc w:val="left"/>
              <w:rPr>
                <w:sz w:val="21"/>
                <w:szCs w:val="21"/>
              </w:rPr>
            </w:pPr>
            <w:r>
              <w:rPr>
                <w:rFonts w:hint="eastAsia"/>
                <w:sz w:val="21"/>
                <w:szCs w:val="21"/>
              </w:rPr>
              <w:t>技术指标：Z5。</w:t>
            </w:r>
          </w:p>
        </w:tc>
      </w:tr>
      <w:tr w14:paraId="1CDDABC1">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7D2AB691">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7153AD2C">
            <w:pPr>
              <w:widowControl/>
              <w:spacing w:before="20" w:after="20" w:line="240" w:lineRule="auto"/>
              <w:ind w:firstLine="0"/>
              <w:jc w:val="left"/>
              <w:rPr>
                <w:sz w:val="21"/>
                <w:szCs w:val="21"/>
              </w:rPr>
            </w:pPr>
            <w:r>
              <w:rPr>
                <w:rFonts w:hint="eastAsia"/>
                <w:sz w:val="21"/>
                <w:szCs w:val="21"/>
              </w:rPr>
              <w:t>设备管理页面、策略测试页面和测试结果区域可正常访问。</w:t>
            </w:r>
          </w:p>
        </w:tc>
      </w:tr>
    </w:tbl>
    <w:p w14:paraId="4843CCC1"/>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738DCF2B">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0772AC8E">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19AEC6B0">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5EA1DEDB">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5F08E3A7">
            <w:pPr>
              <w:widowControl/>
              <w:spacing w:before="20" w:after="20" w:line="240" w:lineRule="auto"/>
              <w:ind w:firstLine="0"/>
              <w:jc w:val="center"/>
              <w:rPr>
                <w:b/>
                <w:sz w:val="21"/>
                <w:szCs w:val="21"/>
              </w:rPr>
            </w:pPr>
            <w:r>
              <w:rPr>
                <w:rFonts w:hint="eastAsia"/>
                <w:b/>
                <w:sz w:val="21"/>
                <w:szCs w:val="21"/>
              </w:rPr>
              <w:t>评估准则</w:t>
            </w:r>
          </w:p>
        </w:tc>
      </w:tr>
      <w:tr w14:paraId="732B1BDB">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86B1BBD">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224505DF">
            <w:pPr>
              <w:widowControl/>
              <w:spacing w:before="20" w:after="20" w:line="240" w:lineRule="auto"/>
              <w:ind w:firstLine="0"/>
              <w:jc w:val="left"/>
              <w:rPr>
                <w:sz w:val="21"/>
                <w:szCs w:val="21"/>
              </w:rPr>
            </w:pPr>
            <w:r>
              <w:t>点击系统首页“设备管理”进入设备管理页面，检查“直连”“中继转发”“单播”“组播”“广播播发”的独立展示入口。</w:t>
            </w:r>
          </w:p>
        </w:tc>
        <w:tc>
          <w:tcPr>
            <w:tcW w:w="2499" w:type="dxa"/>
            <w:tcBorders>
              <w:top w:val="single" w:color="000000" w:sz="6" w:space="0"/>
              <w:left w:val="single" w:color="000000" w:sz="6" w:space="0"/>
              <w:bottom w:val="single" w:color="000000" w:sz="6" w:space="0"/>
              <w:right w:val="single" w:color="000000" w:sz="6" w:space="0"/>
            </w:tcBorders>
            <w:vAlign w:val="center"/>
          </w:tcPr>
          <w:p w14:paraId="48361395">
            <w:pPr>
              <w:widowControl/>
              <w:spacing w:before="20" w:after="20" w:line="240" w:lineRule="auto"/>
              <w:ind w:firstLine="0"/>
              <w:jc w:val="left"/>
              <w:rPr>
                <w:sz w:val="21"/>
                <w:szCs w:val="21"/>
              </w:rPr>
            </w:pPr>
            <w:r>
              <w:rPr>
                <w:rFonts w:hint="eastAsia"/>
                <w:sz w:val="21"/>
                <w:szCs w:val="21"/>
              </w:rPr>
              <w:t>页面能够展示“直连”“中继转发”“单播”“组播”“广播播发”等模式项，并能看到对应说明或支持状态。</w:t>
            </w:r>
          </w:p>
        </w:tc>
        <w:tc>
          <w:tcPr>
            <w:tcW w:w="2018" w:type="dxa"/>
            <w:tcBorders>
              <w:top w:val="single" w:color="000000" w:sz="6" w:space="0"/>
              <w:left w:val="single" w:color="000000" w:sz="6" w:space="0"/>
              <w:bottom w:val="single" w:color="000000" w:sz="6" w:space="0"/>
              <w:right w:val="single" w:color="000000" w:sz="12" w:space="0"/>
            </w:tcBorders>
            <w:vAlign w:val="center"/>
          </w:tcPr>
          <w:p w14:paraId="6B9C19AF">
            <w:pPr>
              <w:widowControl/>
              <w:spacing w:before="20" w:after="20" w:line="240" w:lineRule="auto"/>
              <w:ind w:firstLine="0"/>
              <w:jc w:val="left"/>
              <w:rPr>
                <w:sz w:val="21"/>
                <w:szCs w:val="21"/>
              </w:rPr>
            </w:pPr>
            <w:r>
              <w:rPr>
                <w:rFonts w:hint="eastAsia"/>
                <w:sz w:val="21"/>
                <w:szCs w:val="21"/>
              </w:rPr>
              <w:t>模式级展示入口可直接观察。</w:t>
            </w:r>
          </w:p>
        </w:tc>
      </w:tr>
      <w:tr w14:paraId="030EC02A">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11B8570">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0B2D767D">
            <w:pPr>
              <w:widowControl/>
              <w:spacing w:before="20" w:after="20" w:line="240" w:lineRule="auto"/>
              <w:ind w:firstLine="0"/>
              <w:jc w:val="left"/>
              <w:rPr>
                <w:sz w:val="21"/>
                <w:szCs w:val="21"/>
              </w:rPr>
            </w:pPr>
            <w:r>
              <w:t>点击系统首页“策略测试”进入策略测试页面，检查“传输方式”或“播发方式”的独立配置入口。</w:t>
            </w:r>
          </w:p>
        </w:tc>
        <w:tc>
          <w:tcPr>
            <w:tcW w:w="2499" w:type="dxa"/>
            <w:tcBorders>
              <w:top w:val="single" w:color="000000" w:sz="6" w:space="0"/>
              <w:left w:val="single" w:color="000000" w:sz="6" w:space="0"/>
              <w:bottom w:val="single" w:color="000000" w:sz="6" w:space="0"/>
              <w:right w:val="single" w:color="000000" w:sz="6" w:space="0"/>
            </w:tcBorders>
            <w:vAlign w:val="center"/>
          </w:tcPr>
          <w:p w14:paraId="64553A63">
            <w:pPr>
              <w:widowControl/>
              <w:spacing w:before="20" w:after="20" w:line="240" w:lineRule="auto"/>
              <w:ind w:firstLine="0"/>
              <w:jc w:val="left"/>
              <w:rPr>
                <w:sz w:val="21"/>
                <w:szCs w:val="21"/>
              </w:rPr>
            </w:pPr>
            <w:r>
              <w:rPr>
                <w:rFonts w:hint="eastAsia"/>
                <w:sz w:val="21"/>
                <w:szCs w:val="21"/>
              </w:rPr>
              <w:t>页面存在“用户直连 / 中继转发”和“单播 / 组播 / 广播播发”的独立配置控件，且切换后能保留当前选择。</w:t>
            </w:r>
          </w:p>
        </w:tc>
        <w:tc>
          <w:tcPr>
            <w:tcW w:w="2018" w:type="dxa"/>
            <w:tcBorders>
              <w:top w:val="single" w:color="000000" w:sz="6" w:space="0"/>
              <w:left w:val="single" w:color="000000" w:sz="6" w:space="0"/>
              <w:bottom w:val="single" w:color="000000" w:sz="6" w:space="0"/>
              <w:right w:val="single" w:color="000000" w:sz="12" w:space="0"/>
            </w:tcBorders>
            <w:vAlign w:val="center"/>
          </w:tcPr>
          <w:p w14:paraId="30EC1286">
            <w:pPr>
              <w:widowControl/>
              <w:spacing w:before="20" w:after="20" w:line="240" w:lineRule="auto"/>
              <w:ind w:firstLine="0"/>
              <w:jc w:val="left"/>
              <w:rPr>
                <w:sz w:val="21"/>
                <w:szCs w:val="21"/>
              </w:rPr>
            </w:pPr>
            <w:r>
              <w:rPr>
                <w:rFonts w:hint="eastAsia"/>
                <w:sz w:val="21"/>
                <w:szCs w:val="21"/>
              </w:rPr>
              <w:t>模式级配置入口明确可操作。</w:t>
            </w:r>
          </w:p>
        </w:tc>
      </w:tr>
      <w:tr w14:paraId="3415FB8E">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4FB0749">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7F36B4F4">
            <w:pPr>
              <w:widowControl/>
              <w:spacing w:before="20" w:after="20" w:line="240" w:lineRule="auto"/>
              <w:ind w:firstLine="0"/>
              <w:jc w:val="left"/>
              <w:rPr>
                <w:sz w:val="21"/>
                <w:szCs w:val="21"/>
              </w:rPr>
            </w:pPr>
            <w:r>
              <w:t>在“策略测试”页面完成一次测试，结果生成后查看“测试结果”区域和“实时输出终端”。</w:t>
            </w:r>
          </w:p>
        </w:tc>
        <w:tc>
          <w:tcPr>
            <w:tcW w:w="2499" w:type="dxa"/>
            <w:tcBorders>
              <w:top w:val="single" w:color="000000" w:sz="6" w:space="0"/>
              <w:left w:val="single" w:color="000000" w:sz="6" w:space="0"/>
              <w:bottom w:val="single" w:color="000000" w:sz="6" w:space="0"/>
              <w:right w:val="single" w:color="000000" w:sz="6" w:space="0"/>
            </w:tcBorders>
            <w:vAlign w:val="center"/>
          </w:tcPr>
          <w:p w14:paraId="24E466F8">
            <w:pPr>
              <w:widowControl/>
              <w:spacing w:before="20" w:after="20" w:line="240" w:lineRule="auto"/>
              <w:ind w:firstLine="0"/>
              <w:jc w:val="left"/>
              <w:rPr>
                <w:sz w:val="21"/>
                <w:szCs w:val="21"/>
              </w:rPr>
            </w:pPr>
            <w:r>
              <w:rPr>
                <w:rFonts w:hint="eastAsia"/>
                <w:sz w:val="21"/>
                <w:szCs w:val="21"/>
              </w:rPr>
              <w:t>测试结果和终端输出中能够看到“直连”“中继转发”“单播”“组播”“广播播发”的执行记录或结果字段。</w:t>
            </w:r>
          </w:p>
        </w:tc>
        <w:tc>
          <w:tcPr>
            <w:tcW w:w="2018" w:type="dxa"/>
            <w:tcBorders>
              <w:top w:val="single" w:color="000000" w:sz="6" w:space="0"/>
              <w:left w:val="single" w:color="000000" w:sz="6" w:space="0"/>
              <w:bottom w:val="single" w:color="000000" w:sz="6" w:space="0"/>
              <w:right w:val="single" w:color="000000" w:sz="12" w:space="0"/>
            </w:tcBorders>
            <w:vAlign w:val="center"/>
          </w:tcPr>
          <w:p w14:paraId="3118D01B">
            <w:pPr>
              <w:widowControl/>
              <w:spacing w:before="20" w:after="20" w:line="240" w:lineRule="auto"/>
              <w:ind w:firstLine="0"/>
              <w:jc w:val="left"/>
              <w:rPr>
                <w:sz w:val="21"/>
                <w:szCs w:val="21"/>
              </w:rPr>
            </w:pPr>
            <w:r>
              <w:rPr>
                <w:rFonts w:hint="eastAsia"/>
                <w:sz w:val="21"/>
                <w:szCs w:val="21"/>
              </w:rPr>
              <w:t>模式级能力已进入运行结果层。</w:t>
            </w:r>
          </w:p>
        </w:tc>
      </w:tr>
      <w:tr w14:paraId="049C261B">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58E29DD2">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12" w:space="0"/>
              <w:right w:val="single" w:color="000000" w:sz="6" w:space="0"/>
            </w:tcBorders>
            <w:vAlign w:val="center"/>
          </w:tcPr>
          <w:p w14:paraId="0611371F">
            <w:pPr>
              <w:widowControl/>
              <w:spacing w:before="20" w:after="20" w:line="240" w:lineRule="auto"/>
              <w:ind w:firstLine="0"/>
              <w:jc w:val="left"/>
              <w:rPr>
                <w:sz w:val="21"/>
                <w:szCs w:val="21"/>
              </w:rPr>
            </w:pPr>
            <w:r>
              <w:t>对步骤 1 至步骤 3 的页面结果截图留存。</w:t>
            </w:r>
          </w:p>
        </w:tc>
        <w:tc>
          <w:tcPr>
            <w:tcW w:w="2499" w:type="dxa"/>
            <w:tcBorders>
              <w:top w:val="single" w:color="000000" w:sz="6" w:space="0"/>
              <w:left w:val="single" w:color="000000" w:sz="6" w:space="0"/>
              <w:bottom w:val="single" w:color="000000" w:sz="12" w:space="0"/>
              <w:right w:val="single" w:color="000000" w:sz="6" w:space="0"/>
            </w:tcBorders>
            <w:vAlign w:val="center"/>
          </w:tcPr>
          <w:p w14:paraId="20219665">
            <w:pPr>
              <w:widowControl/>
              <w:spacing w:before="20" w:after="20" w:line="240" w:lineRule="auto"/>
              <w:ind w:firstLine="0"/>
              <w:jc w:val="left"/>
              <w:rPr>
                <w:sz w:val="21"/>
                <w:szCs w:val="21"/>
              </w:rPr>
            </w:pPr>
            <w:r>
              <w:rPr>
                <w:rFonts w:hint="eastAsia"/>
                <w:sz w:val="21"/>
                <w:szCs w:val="21"/>
              </w:rPr>
              <w:t>截图能够直接对应 2 种通信方式和 3 种播发模式的展示、配置、结果入口。</w:t>
            </w:r>
          </w:p>
        </w:tc>
        <w:tc>
          <w:tcPr>
            <w:tcW w:w="2018" w:type="dxa"/>
            <w:tcBorders>
              <w:top w:val="single" w:color="000000" w:sz="6" w:space="0"/>
              <w:left w:val="single" w:color="000000" w:sz="6" w:space="0"/>
              <w:bottom w:val="single" w:color="000000" w:sz="12" w:space="0"/>
              <w:right w:val="single" w:color="000000" w:sz="12" w:space="0"/>
            </w:tcBorders>
            <w:vAlign w:val="center"/>
          </w:tcPr>
          <w:p w14:paraId="34426B1D">
            <w:pPr>
              <w:widowControl/>
              <w:spacing w:before="20" w:after="20" w:line="240" w:lineRule="auto"/>
              <w:ind w:firstLine="0"/>
              <w:jc w:val="left"/>
              <w:rPr>
                <w:sz w:val="21"/>
                <w:szCs w:val="21"/>
              </w:rPr>
            </w:pPr>
            <w:r>
              <w:rPr>
                <w:rFonts w:hint="eastAsia"/>
                <w:sz w:val="21"/>
                <w:szCs w:val="21"/>
              </w:rPr>
              <w:t>指标(5)能够形成独立验证闭环。</w:t>
            </w:r>
          </w:p>
        </w:tc>
      </w:tr>
    </w:tbl>
    <w:p w14:paraId="603489F7">
      <w:pPr>
        <w:rPr>
          <w:rFonts w:hint="eastAsia"/>
        </w:rPr>
      </w:pPr>
      <w:r>
        <w:rPr>
          <w:rFonts w:hint="eastAsia"/>
        </w:rPr>
        <w:t>。</w:t>
      </w:r>
    </w:p>
    <w:p w14:paraId="1D2DB4E6">
      <w:pPr>
        <w:pStyle w:val="3"/>
        <w:numPr>
          <w:ilvl w:val="0"/>
          <w:numId w:val="0"/>
        </w:numPr>
        <w:spacing w:before="156" w:after="156"/>
        <w:ind w:left="0" w:firstLine="0"/>
      </w:pPr>
      <w:bookmarkStart w:id="74" w:name="_TocAuto1034"/>
      <w:bookmarkStart w:id="75" w:name="_Toc425754735"/>
      <w:r>
        <w:rPr>
          <w:rFonts w:hint="eastAsia"/>
        </w:rPr>
        <w:t>TC-ZB-04-06 强化学习、随机优化控制与策略调度三类逻辑验证</w:t>
      </w:r>
      <w:bookmarkEnd w:id="74"/>
      <w:bookmarkEnd w:id="75"/>
    </w:p>
    <w:tbl>
      <w:tblPr>
        <w:tblStyle w:val="15"/>
        <w:tblW w:w="9317" w:type="dxa"/>
        <w:tblInd w:w="-249" w:type="dxa"/>
        <w:tblLayout w:type="fixed"/>
        <w:tblCellMar>
          <w:top w:w="0" w:type="dxa"/>
          <w:left w:w="108" w:type="dxa"/>
          <w:bottom w:w="0" w:type="dxa"/>
          <w:right w:w="108" w:type="dxa"/>
        </w:tblCellMar>
      </w:tblPr>
      <w:tblGrid>
        <w:gridCol w:w="1700"/>
        <w:gridCol w:w="7617"/>
      </w:tblGrid>
      <w:tr w14:paraId="3ED02C21">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38E7CBFE">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6F36C8E1">
            <w:pPr>
              <w:widowControl/>
              <w:spacing w:before="20" w:after="20" w:line="240" w:lineRule="auto"/>
              <w:ind w:firstLine="0"/>
              <w:jc w:val="center"/>
              <w:rPr>
                <w:b/>
                <w:sz w:val="21"/>
                <w:szCs w:val="21"/>
              </w:rPr>
            </w:pPr>
            <w:r>
              <w:rPr>
                <w:rFonts w:hint="eastAsia"/>
                <w:b/>
                <w:sz w:val="21"/>
                <w:szCs w:val="21"/>
              </w:rPr>
              <w:t>内容</w:t>
            </w:r>
          </w:p>
        </w:tc>
      </w:tr>
      <w:tr w14:paraId="3E18938F">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E6640AE">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338FFB89">
            <w:pPr>
              <w:widowControl/>
              <w:spacing w:before="20" w:after="20" w:line="240" w:lineRule="auto"/>
              <w:ind w:firstLine="0"/>
              <w:jc w:val="left"/>
              <w:rPr>
                <w:sz w:val="21"/>
                <w:szCs w:val="21"/>
              </w:rPr>
            </w:pPr>
            <w:r>
              <w:rPr>
                <w:rFonts w:hint="eastAsia"/>
                <w:sz w:val="21"/>
                <w:szCs w:val="21"/>
              </w:rPr>
              <w:t>强化学习、随机优化控制与策略调度三类逻辑验证</w:t>
            </w:r>
          </w:p>
        </w:tc>
      </w:tr>
      <w:tr w14:paraId="2282A410">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6FEDDCEB">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74959804">
            <w:pPr>
              <w:widowControl/>
              <w:spacing w:before="20" w:after="20" w:line="240" w:lineRule="auto"/>
              <w:ind w:firstLine="0"/>
              <w:jc w:val="center"/>
              <w:rPr>
                <w:sz w:val="21"/>
                <w:szCs w:val="21"/>
              </w:rPr>
            </w:pPr>
            <w:r>
              <w:rPr>
                <w:rFonts w:hint="eastAsia"/>
                <w:sz w:val="21"/>
                <w:szCs w:val="21"/>
              </w:rPr>
              <w:t>TC-ZB-04-06</w:t>
            </w:r>
          </w:p>
        </w:tc>
      </w:tr>
      <w:tr w14:paraId="02422211">
        <w:trPr>
          <w:cantSplit/>
        </w:trPr>
        <w:tc>
          <w:tcPr>
            <w:tcW w:w="1700" w:type="dxa"/>
            <w:tcBorders>
              <w:top w:val="single" w:color="000000" w:sz="6" w:space="0"/>
              <w:left w:val="single" w:color="000000" w:sz="12" w:space="0"/>
              <w:bottom w:val="single" w:color="000000" w:sz="6" w:space="0"/>
              <w:right w:val="single" w:color="000000" w:sz="6" w:space="0"/>
            </w:tcBorders>
          </w:tcPr>
          <w:p w14:paraId="70783C8F">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4F16AE4D">
            <w:pPr>
              <w:widowControl/>
              <w:spacing w:before="20" w:after="20" w:line="240" w:lineRule="auto"/>
              <w:ind w:firstLine="0"/>
              <w:jc w:val="left"/>
              <w:rPr>
                <w:sz w:val="21"/>
                <w:szCs w:val="21"/>
              </w:rPr>
            </w:pPr>
            <w:r>
              <w:rPr>
                <w:rFonts w:hint="eastAsia"/>
                <w:sz w:val="21"/>
                <w:szCs w:val="21"/>
              </w:rPr>
              <w:t>本测试的目的是核验系统是否同时具备强化学习、随机优化控制和策略调度三类资源配置逻辑的独立实现和独立验证能力。</w:t>
            </w:r>
          </w:p>
        </w:tc>
      </w:tr>
      <w:tr w14:paraId="188BEEF0">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066F4B3D">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6013BFE3">
            <w:pPr>
              <w:widowControl/>
              <w:spacing w:before="20" w:after="20" w:line="240" w:lineRule="auto"/>
              <w:ind w:firstLine="0"/>
              <w:jc w:val="left"/>
              <w:rPr>
                <w:sz w:val="21"/>
                <w:szCs w:val="21"/>
              </w:rPr>
            </w:pPr>
            <w:r>
              <w:rPr>
                <w:rFonts w:hint="eastAsia"/>
                <w:sz w:val="21"/>
                <w:szCs w:val="21"/>
              </w:rPr>
              <w:t>指标(6) 支持强化学习、随机优化控制、策略调度 3 种资源配置逻辑。</w:t>
            </w:r>
          </w:p>
        </w:tc>
      </w:tr>
      <w:tr w14:paraId="5FBA05AB">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58885C80">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20AC5811">
            <w:pPr>
              <w:widowControl/>
              <w:spacing w:before="20" w:after="20" w:line="240" w:lineRule="auto"/>
              <w:ind w:firstLine="0"/>
              <w:jc w:val="left"/>
              <w:rPr>
                <w:sz w:val="21"/>
                <w:szCs w:val="21"/>
              </w:rPr>
            </w:pPr>
            <w:r>
              <w:rPr>
                <w:rFonts w:hint="eastAsia"/>
                <w:sz w:val="21"/>
                <w:szCs w:val="21"/>
              </w:rPr>
              <w:t>技术指标：Z6；关联研究内容：Y4。</w:t>
            </w:r>
          </w:p>
        </w:tc>
      </w:tr>
      <w:tr w14:paraId="49D43C69">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4A59B7FE">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6564ABB5">
            <w:pPr>
              <w:widowControl/>
              <w:spacing w:before="20" w:after="20" w:line="240" w:lineRule="auto"/>
              <w:ind w:firstLine="0"/>
              <w:jc w:val="left"/>
              <w:rPr>
                <w:sz w:val="21"/>
                <w:szCs w:val="21"/>
              </w:rPr>
            </w:pPr>
            <w:r>
              <w:rPr>
                <w:rFonts w:hint="eastAsia"/>
                <w:sz w:val="21"/>
                <w:szCs w:val="21"/>
              </w:rPr>
              <w:t>模型训练页面和策略测试页面可正常访问。</w:t>
            </w:r>
          </w:p>
        </w:tc>
      </w:tr>
    </w:tbl>
    <w:p w14:paraId="21A6E455"/>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155833DC">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684F6AB6">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4F4BC22B">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65B59EF4">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022940DE">
            <w:pPr>
              <w:widowControl/>
              <w:spacing w:before="20" w:after="20" w:line="240" w:lineRule="auto"/>
              <w:ind w:firstLine="0"/>
              <w:jc w:val="center"/>
              <w:rPr>
                <w:b/>
                <w:sz w:val="21"/>
                <w:szCs w:val="21"/>
              </w:rPr>
            </w:pPr>
            <w:r>
              <w:rPr>
                <w:rFonts w:hint="eastAsia"/>
                <w:b/>
                <w:sz w:val="21"/>
                <w:szCs w:val="21"/>
              </w:rPr>
              <w:t>评估准则</w:t>
            </w:r>
          </w:p>
        </w:tc>
      </w:tr>
      <w:tr w14:paraId="6E3BAFF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03873EE">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060D8605">
            <w:pPr>
              <w:widowControl/>
              <w:spacing w:before="20" w:after="20" w:line="240" w:lineRule="auto"/>
              <w:ind w:firstLine="0"/>
              <w:jc w:val="left"/>
              <w:rPr>
                <w:sz w:val="21"/>
                <w:szCs w:val="21"/>
              </w:rPr>
            </w:pPr>
            <w:r>
              <w:t>点击系统首页“模型训练”进入模型训练页面，查看“导入组网算法”区域中的资源配置逻辑入口。</w:t>
            </w:r>
          </w:p>
        </w:tc>
        <w:tc>
          <w:tcPr>
            <w:tcW w:w="2499" w:type="dxa"/>
            <w:tcBorders>
              <w:top w:val="single" w:color="000000" w:sz="6" w:space="0"/>
              <w:left w:val="single" w:color="000000" w:sz="6" w:space="0"/>
              <w:bottom w:val="single" w:color="000000" w:sz="6" w:space="0"/>
              <w:right w:val="single" w:color="000000" w:sz="6" w:space="0"/>
            </w:tcBorders>
            <w:vAlign w:val="center"/>
          </w:tcPr>
          <w:p w14:paraId="2A6C0572">
            <w:pPr>
              <w:widowControl/>
              <w:spacing w:before="20" w:after="20" w:line="240" w:lineRule="auto"/>
              <w:ind w:firstLine="0"/>
              <w:jc w:val="left"/>
              <w:rPr>
                <w:sz w:val="21"/>
                <w:szCs w:val="21"/>
              </w:rPr>
            </w:pPr>
            <w:r>
              <w:rPr>
                <w:rFonts w:hint="eastAsia"/>
                <w:sz w:val="21"/>
                <w:szCs w:val="21"/>
              </w:rPr>
              <w:t xml:space="preserve">页面能够看到“强化学习”“随机优化控制”“策略调度”3 类资源配置逻辑入口，并可点击切换。</w:t>
            </w:r>
            <w:r>
              <w:rPr>
                <w:rFonts w:hint="eastAsia" w:ascii="Courier New" w:hAnsi="Courier New" w:eastAsia="Courier New" w:cs="Courier New"/>
                <w:sz w:val="21"/>
                <w:szCs w:val="21"/>
              </w:rPr>
              <w:t/>
            </w:r>
            <w:r>
              <w:rPr>
                <w:rFonts w:hint="eastAsia"/>
                <w:sz w:val="21"/>
                <w:szCs w:val="21"/>
              </w:rPr>
              <w:t/>
            </w:r>
            <w:r>
              <w:rPr>
                <w:rFonts w:hint="eastAsia" w:ascii="Courier New" w:hAnsi="Courier New" w:eastAsia="Courier New" w:cs="Courier New"/>
                <w:sz w:val="21"/>
                <w:szCs w:val="21"/>
              </w:rPr>
              <w:t/>
            </w:r>
            <w:r>
              <w:rPr>
                <w:rFonts w:hint="eastAsia"/>
                <w:sz w:val="21"/>
                <w:szCs w:val="21"/>
              </w:rPr>
              <w:t/>
            </w:r>
            <w:r>
              <w:rPr>
                <w:rFonts w:hint="eastAsia" w:ascii="Courier New" w:hAnsi="Courier New" w:eastAsia="Courier New" w:cs="Courier New"/>
                <w:sz w:val="21"/>
                <w:szCs w:val="21"/>
              </w:rPr>
              <w:t/>
            </w:r>
            <w:r>
              <w:rPr>
                <w:rFonts w:hint="eastAsia"/>
                <w:sz w:val="21"/>
                <w:szCs w:val="21"/>
              </w:rPr>
              <w:t/>
            </w:r>
            <w:r>
              <w:rPr>
                <w:rFonts w:hint="eastAsia" w:ascii="Courier New" w:hAnsi="Courier New" w:eastAsia="Courier New" w:cs="Courier New"/>
                <w:sz w:val="21"/>
                <w:szCs w:val="21"/>
              </w:rPr>
              <w:t/>
            </w:r>
            <w:r>
              <w:rPr>
                <w:rFonts w:hint="eastAsia"/>
                <w:sz w:val="21"/>
                <w:szCs w:val="21"/>
              </w:rPr>
              <w:t/>
            </w:r>
          </w:p>
        </w:tc>
        <w:tc>
          <w:tcPr>
            <w:tcW w:w="2018" w:type="dxa"/>
            <w:tcBorders>
              <w:top w:val="single" w:color="000000" w:sz="6" w:space="0"/>
              <w:left w:val="single" w:color="000000" w:sz="6" w:space="0"/>
              <w:bottom w:val="single" w:color="000000" w:sz="6" w:space="0"/>
              <w:right w:val="single" w:color="000000" w:sz="12" w:space="0"/>
            </w:tcBorders>
            <w:vAlign w:val="center"/>
          </w:tcPr>
          <w:p w14:paraId="7818BB24">
            <w:pPr>
              <w:widowControl/>
              <w:spacing w:before="20" w:after="20" w:line="240" w:lineRule="auto"/>
              <w:ind w:firstLine="0"/>
              <w:jc w:val="left"/>
              <w:rPr>
                <w:sz w:val="21"/>
                <w:szCs w:val="21"/>
              </w:rPr>
            </w:pPr>
            <w:r>
              <w:rPr>
                <w:rFonts w:hint="eastAsia"/>
                <w:sz w:val="21"/>
                <w:szCs w:val="21"/>
              </w:rPr>
              <w:t>训练页三类逻辑入口可直接观察。</w:t>
            </w:r>
          </w:p>
        </w:tc>
      </w:tr>
      <w:tr w14:paraId="191ADAE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245FA3C">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55BB5868">
            <w:pPr>
              <w:widowControl/>
              <w:spacing w:before="20" w:after="20" w:line="240" w:lineRule="auto"/>
              <w:ind w:firstLine="0"/>
              <w:jc w:val="left"/>
              <w:rPr>
                <w:sz w:val="21"/>
                <w:szCs w:val="21"/>
              </w:rPr>
            </w:pPr>
            <w:r>
              <w:t>点击系统首页“策略测试”进入策略测试页面，查看“算法选择”或“资源配置逻辑”区域中的按钮。</w:t>
            </w:r>
          </w:p>
        </w:tc>
        <w:tc>
          <w:tcPr>
            <w:tcW w:w="2499" w:type="dxa"/>
            <w:tcBorders>
              <w:top w:val="single" w:color="000000" w:sz="6" w:space="0"/>
              <w:left w:val="single" w:color="000000" w:sz="6" w:space="0"/>
              <w:bottom w:val="single" w:color="000000" w:sz="6" w:space="0"/>
              <w:right w:val="single" w:color="000000" w:sz="6" w:space="0"/>
            </w:tcBorders>
            <w:vAlign w:val="center"/>
          </w:tcPr>
          <w:p w14:paraId="4B5EAE12">
            <w:pPr>
              <w:widowControl/>
              <w:spacing w:before="20" w:after="20" w:line="240" w:lineRule="auto"/>
              <w:ind w:firstLine="0"/>
              <w:jc w:val="left"/>
              <w:rPr>
                <w:sz w:val="21"/>
                <w:szCs w:val="21"/>
              </w:rPr>
            </w:pPr>
            <w:r>
              <w:rPr>
                <w:rFonts w:hint="eastAsia"/>
                <w:sz w:val="21"/>
                <w:szCs w:val="21"/>
              </w:rPr>
              <w:t xml:space="preserve">页面能够看到“强化学习”“随机优化控制”“策略调度”3 类逻辑按钮，切换后页面显示当前逻辑名称。</w:t>
            </w:r>
            <w:r>
              <w:rPr>
                <w:rFonts w:hint="eastAsia" w:ascii="Courier New" w:hAnsi="Courier New" w:eastAsia="Courier New" w:cs="Courier New"/>
                <w:sz w:val="21"/>
                <w:szCs w:val="21"/>
              </w:rPr>
              <w:t/>
            </w:r>
            <w:r>
              <w:rPr>
                <w:rFonts w:hint="eastAsia"/>
                <w:sz w:val="21"/>
                <w:szCs w:val="21"/>
              </w:rPr>
              <w:t/>
            </w:r>
            <w:r>
              <w:rPr>
                <w:rFonts w:hint="eastAsia" w:ascii="Courier New" w:hAnsi="Courier New" w:eastAsia="Courier New" w:cs="Courier New"/>
                <w:sz w:val="21"/>
                <w:szCs w:val="21"/>
              </w:rPr>
              <w:t/>
            </w:r>
            <w:r>
              <w:rPr>
                <w:rFonts w:hint="eastAsia"/>
                <w:sz w:val="21"/>
                <w:szCs w:val="21"/>
              </w:rPr>
              <w:t/>
            </w:r>
            <w:r>
              <w:rPr>
                <w:rFonts w:hint="eastAsia" w:ascii="Courier New" w:hAnsi="Courier New" w:eastAsia="Courier New" w:cs="Courier New"/>
                <w:sz w:val="21"/>
                <w:szCs w:val="21"/>
              </w:rPr>
              <w:t/>
            </w:r>
            <w:r>
              <w:rPr>
                <w:rFonts w:hint="eastAsia"/>
                <w:sz w:val="21"/>
                <w:szCs w:val="21"/>
              </w:rPr>
              <w:t/>
            </w:r>
            <w:r>
              <w:rPr>
                <w:rFonts w:hint="eastAsia" w:ascii="Courier New" w:hAnsi="Courier New" w:eastAsia="Courier New" w:cs="Courier New"/>
                <w:sz w:val="21"/>
                <w:szCs w:val="21"/>
              </w:rPr>
              <w:t/>
            </w:r>
            <w:r>
              <w:rPr>
                <w:rFonts w:hint="eastAsia"/>
                <w:sz w:val="21"/>
                <w:szCs w:val="21"/>
              </w:rPr>
              <w:t/>
            </w:r>
            <w:r>
              <w:rPr>
                <w:rFonts w:hint="eastAsia" w:ascii="Courier New" w:hAnsi="Courier New" w:eastAsia="Courier New" w:cs="Courier New"/>
                <w:sz w:val="21"/>
                <w:szCs w:val="21"/>
              </w:rPr>
              <w:t/>
            </w:r>
            <w:r>
              <w:rPr>
                <w:rFonts w:hint="eastAsia"/>
                <w:sz w:val="21"/>
                <w:szCs w:val="21"/>
              </w:rPr>
              <w:t/>
            </w:r>
          </w:p>
        </w:tc>
        <w:tc>
          <w:tcPr>
            <w:tcW w:w="2018" w:type="dxa"/>
            <w:tcBorders>
              <w:top w:val="single" w:color="000000" w:sz="6" w:space="0"/>
              <w:left w:val="single" w:color="000000" w:sz="6" w:space="0"/>
              <w:bottom w:val="single" w:color="000000" w:sz="6" w:space="0"/>
              <w:right w:val="single" w:color="000000" w:sz="12" w:space="0"/>
            </w:tcBorders>
            <w:vAlign w:val="center"/>
          </w:tcPr>
          <w:p w14:paraId="7AAA81C2">
            <w:pPr>
              <w:widowControl/>
              <w:spacing w:before="20" w:after="20" w:line="240" w:lineRule="auto"/>
              <w:ind w:firstLine="0"/>
              <w:jc w:val="left"/>
              <w:rPr>
                <w:sz w:val="21"/>
                <w:szCs w:val="21"/>
              </w:rPr>
            </w:pPr>
            <w:r>
              <w:rPr>
                <w:rFonts w:hint="eastAsia"/>
                <w:sz w:val="21"/>
                <w:szCs w:val="21"/>
              </w:rPr>
              <w:t>测试页三类逻辑入口明确可操作。</w:t>
            </w:r>
          </w:p>
        </w:tc>
      </w:tr>
      <w:tr w14:paraId="69CBF1C7">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2F692BDA">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26C006FA">
            <w:pPr>
              <w:widowControl/>
              <w:spacing w:before="20" w:after="20" w:line="240" w:lineRule="auto"/>
              <w:ind w:firstLine="0"/>
              <w:jc w:val="left"/>
              <w:rPr>
                <w:sz w:val="21"/>
                <w:szCs w:val="21"/>
              </w:rPr>
            </w:pPr>
            <w:r>
              <w:t>在模型训练页和策略测试页分别切换 3 类逻辑，观察页面反馈和请求参数。</w:t>
            </w:r>
          </w:p>
        </w:tc>
        <w:tc>
          <w:tcPr>
            <w:tcW w:w="2499" w:type="dxa"/>
            <w:tcBorders>
              <w:top w:val="single" w:color="000000" w:sz="6" w:space="0"/>
              <w:left w:val="single" w:color="000000" w:sz="6" w:space="0"/>
              <w:bottom w:val="single" w:color="000000" w:sz="6" w:space="0"/>
              <w:right w:val="single" w:color="000000" w:sz="6" w:space="0"/>
            </w:tcBorders>
            <w:vAlign w:val="center"/>
          </w:tcPr>
          <w:p w14:paraId="78332878">
            <w:pPr>
              <w:widowControl/>
              <w:spacing w:before="20" w:after="20" w:line="240" w:lineRule="auto"/>
              <w:ind w:firstLine="0"/>
              <w:jc w:val="left"/>
              <w:rPr>
                <w:sz w:val="21"/>
                <w:szCs w:val="21"/>
              </w:rPr>
            </w:pPr>
            <w:r>
              <w:rPr>
                <w:rFonts w:hint="eastAsia"/>
                <w:sz w:val="21"/>
                <w:szCs w:val="21"/>
              </w:rPr>
              <w:t>页面能够反映当前逻辑类型，请求参数或终端输出中能够记录 logic_type 或等价字段。</w:t>
            </w:r>
          </w:p>
        </w:tc>
        <w:tc>
          <w:tcPr>
            <w:tcW w:w="2018" w:type="dxa"/>
            <w:tcBorders>
              <w:top w:val="single" w:color="000000" w:sz="6" w:space="0"/>
              <w:left w:val="single" w:color="000000" w:sz="6" w:space="0"/>
              <w:bottom w:val="single" w:color="000000" w:sz="6" w:space="0"/>
              <w:right w:val="single" w:color="000000" w:sz="12" w:space="0"/>
            </w:tcBorders>
            <w:vAlign w:val="center"/>
          </w:tcPr>
          <w:p w14:paraId="1095F9BD">
            <w:pPr>
              <w:widowControl/>
              <w:spacing w:before="20" w:after="20" w:line="240" w:lineRule="auto"/>
              <w:ind w:firstLine="0"/>
              <w:jc w:val="left"/>
              <w:rPr>
                <w:sz w:val="21"/>
                <w:szCs w:val="21"/>
              </w:rPr>
            </w:pPr>
            <w:r>
              <w:rPr>
                <w:rFonts w:hint="eastAsia"/>
                <w:sz w:val="21"/>
                <w:szCs w:val="21"/>
              </w:rPr>
              <w:t>三类逻辑具备独立执行入口和参数留痕。</w:t>
            </w:r>
          </w:p>
        </w:tc>
      </w:tr>
      <w:tr w14:paraId="6E803BC9">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7EECD2E9">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12" w:space="0"/>
              <w:right w:val="single" w:color="000000" w:sz="6" w:space="0"/>
            </w:tcBorders>
            <w:vAlign w:val="center"/>
          </w:tcPr>
          <w:p w14:paraId="4952ED49">
            <w:pPr>
              <w:widowControl/>
              <w:spacing w:before="20" w:after="20" w:line="240" w:lineRule="auto"/>
              <w:ind w:firstLine="0"/>
              <w:jc w:val="left"/>
              <w:rPr>
                <w:sz w:val="21"/>
                <w:szCs w:val="21"/>
              </w:rPr>
            </w:pPr>
            <w:r>
              <w:t>分别基于 3 类逻辑完成测试启动或结果查询，并对页面结果截图留存。</w:t>
            </w:r>
          </w:p>
        </w:tc>
        <w:tc>
          <w:tcPr>
            <w:tcW w:w="2499" w:type="dxa"/>
            <w:tcBorders>
              <w:top w:val="single" w:color="000000" w:sz="6" w:space="0"/>
              <w:left w:val="single" w:color="000000" w:sz="6" w:space="0"/>
              <w:bottom w:val="single" w:color="000000" w:sz="12" w:space="0"/>
              <w:right w:val="single" w:color="000000" w:sz="6" w:space="0"/>
            </w:tcBorders>
            <w:vAlign w:val="center"/>
          </w:tcPr>
          <w:p w14:paraId="7D30EAE2">
            <w:pPr>
              <w:widowControl/>
              <w:spacing w:before="20" w:after="20" w:line="240" w:lineRule="auto"/>
              <w:ind w:firstLine="0"/>
              <w:jc w:val="left"/>
              <w:rPr>
                <w:sz w:val="21"/>
                <w:szCs w:val="21"/>
              </w:rPr>
            </w:pPr>
            <w:r>
              <w:rPr>
                <w:rFonts w:hint="eastAsia"/>
                <w:sz w:val="21"/>
                <w:szCs w:val="21"/>
              </w:rPr>
              <w:t>截图中能够对应“强化学习、随机优化控制、策略调度”3 类资源配置逻辑的入口、执行反馈和结果留痕。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5BDF041B">
            <w:pPr>
              <w:widowControl/>
              <w:spacing w:before="20" w:after="20" w:line="240" w:lineRule="auto"/>
              <w:ind w:firstLine="0"/>
              <w:jc w:val="left"/>
              <w:rPr>
                <w:sz w:val="21"/>
                <w:szCs w:val="21"/>
              </w:rPr>
            </w:pPr>
            <w:r>
              <w:rPr>
                <w:rFonts w:hint="eastAsia"/>
                <w:sz w:val="21"/>
                <w:szCs w:val="21"/>
              </w:rPr>
              <w:t>指标(6)能够通过页面直接核验。</w:t>
            </w:r>
          </w:p>
        </w:tc>
      </w:tr>
    </w:tbl>
    <w:p w14:paraId="68311DD6">
      <w:pPr>
        <w:pStyle w:val="3"/>
        <w:numPr>
          <w:ilvl w:val="0"/>
          <w:numId w:val="0"/>
        </w:numPr>
        <w:spacing w:before="156" w:after="156"/>
        <w:ind w:left="0" w:firstLine="0"/>
      </w:pPr>
      <w:bookmarkStart w:id="76" w:name="_TocAuto1035"/>
      <w:bookmarkStart w:id="77" w:name="_Toc2108351058"/>
      <w:r>
        <w:rPr>
          <w:rFonts w:hint="eastAsia"/>
        </w:rPr>
        <w:t>TC-ZB-04-07 1500 用户节点接入能力验证</w:t>
      </w:r>
      <w:bookmarkEnd w:id="76"/>
      <w:bookmarkEnd w:id="77"/>
    </w:p>
    <w:tbl>
      <w:tblPr>
        <w:tblStyle w:val="15"/>
        <w:tblW w:w="9317" w:type="dxa"/>
        <w:tblInd w:w="-249" w:type="dxa"/>
        <w:tblLayout w:type="fixed"/>
        <w:tblCellMar>
          <w:top w:w="0" w:type="dxa"/>
          <w:left w:w="108" w:type="dxa"/>
          <w:bottom w:w="0" w:type="dxa"/>
          <w:right w:w="108" w:type="dxa"/>
        </w:tblCellMar>
      </w:tblPr>
      <w:tblGrid>
        <w:gridCol w:w="1700"/>
        <w:gridCol w:w="7617"/>
      </w:tblGrid>
      <w:tr w14:paraId="0DEE9138">
        <w:tblPrEx>
          <w:tblCellMar>
            <w:top w:w="0" w:type="dxa"/>
            <w:left w:w="108" w:type="dxa"/>
            <w:bottom w:w="0" w:type="dxa"/>
            <w:right w:w="108" w:type="dxa"/>
          </w:tblCellMar>
        </w:tblPrEx>
        <w:trPr>
          <w:cantSplit/>
          <w:tblHeader/>
        </w:trPr>
        <w:tc>
          <w:tcPr>
            <w:tcW w:w="1700" w:type="dxa"/>
            <w:tcBorders>
              <w:top w:val="single" w:color="000000" w:sz="12" w:space="0"/>
              <w:left w:val="single" w:color="000000" w:sz="12" w:space="0"/>
              <w:bottom w:val="single" w:color="000000" w:sz="6" w:space="0"/>
              <w:right w:val="single" w:color="000000" w:sz="6" w:space="0"/>
            </w:tcBorders>
          </w:tcPr>
          <w:p w14:paraId="3053084F">
            <w:pPr>
              <w:widowControl/>
              <w:spacing w:before="20" w:after="20" w:line="240" w:lineRule="auto"/>
              <w:ind w:firstLine="0"/>
              <w:jc w:val="center"/>
              <w:rPr>
                <w:b/>
                <w:sz w:val="21"/>
                <w:szCs w:val="21"/>
              </w:rPr>
            </w:pPr>
            <w:r>
              <w:rPr>
                <w:rFonts w:hint="eastAsia"/>
                <w:b/>
                <w:sz w:val="21"/>
                <w:szCs w:val="21"/>
              </w:rPr>
              <w:t>项目</w:t>
            </w:r>
          </w:p>
        </w:tc>
        <w:tc>
          <w:tcPr>
            <w:tcW w:w="7617" w:type="dxa"/>
            <w:tcBorders>
              <w:top w:val="single" w:color="000000" w:sz="12" w:space="0"/>
              <w:left w:val="single" w:color="000000" w:sz="6" w:space="0"/>
              <w:bottom w:val="single" w:color="000000" w:sz="6" w:space="0"/>
              <w:right w:val="single" w:color="000000" w:sz="12" w:space="0"/>
            </w:tcBorders>
          </w:tcPr>
          <w:p w14:paraId="34D4D975">
            <w:pPr>
              <w:widowControl/>
              <w:spacing w:before="20" w:after="20" w:line="240" w:lineRule="auto"/>
              <w:ind w:firstLine="0"/>
              <w:jc w:val="center"/>
              <w:rPr>
                <w:b/>
                <w:sz w:val="21"/>
                <w:szCs w:val="21"/>
              </w:rPr>
            </w:pPr>
            <w:r>
              <w:rPr>
                <w:rFonts w:hint="eastAsia"/>
                <w:b/>
                <w:sz w:val="21"/>
                <w:szCs w:val="21"/>
              </w:rPr>
              <w:t>内容</w:t>
            </w:r>
          </w:p>
        </w:tc>
      </w:tr>
      <w:tr w14:paraId="2A25504C">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C459D3C">
            <w:pPr>
              <w:widowControl/>
              <w:spacing w:before="20" w:after="20" w:line="240" w:lineRule="auto"/>
              <w:ind w:firstLine="0"/>
              <w:jc w:val="center"/>
              <w:rPr>
                <w:sz w:val="21"/>
                <w:szCs w:val="21"/>
              </w:rPr>
            </w:pPr>
            <w:r>
              <w:rPr>
                <w:rFonts w:hint="eastAsia"/>
                <w:sz w:val="21"/>
                <w:szCs w:val="21"/>
              </w:rPr>
              <w:t>用例名称</w:t>
            </w:r>
          </w:p>
        </w:tc>
        <w:tc>
          <w:tcPr>
            <w:tcW w:w="7617" w:type="dxa"/>
            <w:tcBorders>
              <w:top w:val="single" w:color="000000" w:sz="6" w:space="0"/>
              <w:left w:val="single" w:color="000000" w:sz="6" w:space="0"/>
              <w:bottom w:val="single" w:color="000000" w:sz="6" w:space="0"/>
              <w:right w:val="single" w:color="000000" w:sz="12" w:space="0"/>
            </w:tcBorders>
          </w:tcPr>
          <w:p w14:paraId="683F044B">
            <w:pPr>
              <w:widowControl/>
              <w:spacing w:before="20" w:after="20" w:line="240" w:lineRule="auto"/>
              <w:ind w:firstLine="0"/>
              <w:jc w:val="center"/>
              <w:rPr>
                <w:sz w:val="21"/>
                <w:szCs w:val="21"/>
              </w:rPr>
            </w:pPr>
            <w:r>
              <w:rPr>
                <w:rFonts w:hint="eastAsia"/>
                <w:sz w:val="21"/>
                <w:szCs w:val="21"/>
              </w:rPr>
              <w:t>1500 用户节点接入能力验证</w:t>
            </w:r>
          </w:p>
        </w:tc>
      </w:tr>
      <w:tr w14:paraId="7C7D1724">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46477493">
            <w:pPr>
              <w:widowControl/>
              <w:spacing w:before="20" w:after="20" w:line="240" w:lineRule="auto"/>
              <w:ind w:firstLine="0"/>
              <w:jc w:val="center"/>
              <w:rPr>
                <w:sz w:val="21"/>
                <w:szCs w:val="21"/>
              </w:rPr>
            </w:pPr>
            <w:r>
              <w:rPr>
                <w:rFonts w:hint="eastAsia"/>
                <w:sz w:val="21"/>
                <w:szCs w:val="21"/>
              </w:rPr>
              <w:t>用例编号</w:t>
            </w:r>
          </w:p>
        </w:tc>
        <w:tc>
          <w:tcPr>
            <w:tcW w:w="7617" w:type="dxa"/>
            <w:tcBorders>
              <w:top w:val="single" w:color="000000" w:sz="6" w:space="0"/>
              <w:left w:val="single" w:color="000000" w:sz="6" w:space="0"/>
              <w:bottom w:val="single" w:color="000000" w:sz="6" w:space="0"/>
              <w:right w:val="single" w:color="000000" w:sz="12" w:space="0"/>
            </w:tcBorders>
          </w:tcPr>
          <w:p w14:paraId="33CFD135">
            <w:pPr>
              <w:widowControl/>
              <w:spacing w:before="20" w:after="20" w:line="240" w:lineRule="auto"/>
              <w:ind w:firstLine="0"/>
              <w:jc w:val="center"/>
              <w:rPr>
                <w:sz w:val="21"/>
                <w:szCs w:val="21"/>
              </w:rPr>
            </w:pPr>
            <w:r>
              <w:rPr>
                <w:rFonts w:hint="eastAsia"/>
                <w:sz w:val="21"/>
                <w:szCs w:val="21"/>
              </w:rPr>
              <w:t>TC-ZB-04-07</w:t>
            </w:r>
          </w:p>
        </w:tc>
      </w:tr>
      <w:tr w14:paraId="3B95215A">
        <w:trPr>
          <w:cantSplit/>
        </w:trPr>
        <w:tc>
          <w:tcPr>
            <w:tcW w:w="1700" w:type="dxa"/>
            <w:tcBorders>
              <w:top w:val="single" w:color="000000" w:sz="6" w:space="0"/>
              <w:left w:val="single" w:color="000000" w:sz="12" w:space="0"/>
              <w:bottom w:val="single" w:color="000000" w:sz="6" w:space="0"/>
              <w:right w:val="single" w:color="000000" w:sz="6" w:space="0"/>
            </w:tcBorders>
          </w:tcPr>
          <w:p w14:paraId="231AC0F5">
            <w:pPr>
              <w:widowControl/>
              <w:spacing w:before="20" w:after="20" w:line="240" w:lineRule="auto"/>
              <w:ind w:firstLine="0"/>
              <w:jc w:val="center"/>
              <w:rPr>
                <w:sz w:val="21"/>
                <w:szCs w:val="21"/>
              </w:rPr>
            </w:pPr>
            <w:r>
              <w:rPr>
                <w:rFonts w:hint="eastAsia"/>
                <w:sz w:val="21"/>
                <w:szCs w:val="21"/>
              </w:rPr>
              <w:t>测试说明</w:t>
            </w:r>
          </w:p>
        </w:tc>
        <w:tc>
          <w:tcPr>
            <w:tcW w:w="7617" w:type="dxa"/>
            <w:tcBorders>
              <w:top w:val="single" w:color="000000" w:sz="6" w:space="0"/>
              <w:left w:val="single" w:color="000000" w:sz="6" w:space="0"/>
              <w:bottom w:val="single" w:color="000000" w:sz="6" w:space="0"/>
              <w:right w:val="single" w:color="000000" w:sz="12" w:space="0"/>
            </w:tcBorders>
          </w:tcPr>
          <w:p w14:paraId="6C6BEEF2">
            <w:pPr>
              <w:widowControl/>
              <w:spacing w:before="20" w:after="20" w:line="240" w:lineRule="auto"/>
              <w:ind w:firstLine="0"/>
              <w:jc w:val="left"/>
              <w:rPr>
                <w:sz w:val="21"/>
                <w:szCs w:val="21"/>
              </w:rPr>
            </w:pPr>
            <w:r>
              <w:rPr>
                <w:rFonts w:hint="eastAsia"/>
                <w:sz w:val="21"/>
                <w:szCs w:val="21"/>
              </w:rPr>
              <w:t>本测试的目的是验证系统是否具备不少于 1500 个用户节点的大规模场景接入和测试能力。</w:t>
            </w:r>
          </w:p>
        </w:tc>
      </w:tr>
      <w:tr w14:paraId="70C577FD">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178DD7FB">
            <w:pPr>
              <w:widowControl/>
              <w:spacing w:before="20" w:after="20" w:line="240" w:lineRule="auto"/>
              <w:ind w:firstLine="0"/>
              <w:jc w:val="center"/>
              <w:rPr>
                <w:sz w:val="21"/>
                <w:szCs w:val="21"/>
              </w:rPr>
            </w:pPr>
            <w:r>
              <w:rPr>
                <w:rFonts w:hint="eastAsia"/>
                <w:sz w:val="21"/>
                <w:szCs w:val="21"/>
              </w:rPr>
              <w:t>对应技术指标</w:t>
            </w:r>
          </w:p>
        </w:tc>
        <w:tc>
          <w:tcPr>
            <w:tcW w:w="7617" w:type="dxa"/>
            <w:tcBorders>
              <w:top w:val="single" w:color="000000" w:sz="6" w:space="0"/>
              <w:left w:val="single" w:color="000000" w:sz="6" w:space="0"/>
              <w:bottom w:val="single" w:color="000000" w:sz="6" w:space="0"/>
              <w:right w:val="single" w:color="000000" w:sz="12" w:space="0"/>
            </w:tcBorders>
          </w:tcPr>
          <w:p w14:paraId="24D56F21">
            <w:pPr>
              <w:widowControl/>
              <w:spacing w:before="20" w:after="20" w:line="240" w:lineRule="auto"/>
              <w:ind w:firstLine="0"/>
              <w:jc w:val="left"/>
              <w:rPr>
                <w:sz w:val="21"/>
                <w:szCs w:val="21"/>
              </w:rPr>
            </w:pPr>
            <w:r>
              <w:rPr>
                <w:rFonts w:hint="eastAsia"/>
                <w:sz w:val="21"/>
                <w:szCs w:val="21"/>
              </w:rPr>
              <w:t>指标(7) 支持不少于 1500 个用户节点接入。</w:t>
            </w:r>
          </w:p>
        </w:tc>
      </w:tr>
      <w:tr w14:paraId="10E416A2">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6" w:space="0"/>
              <w:right w:val="single" w:color="000000" w:sz="6" w:space="0"/>
            </w:tcBorders>
          </w:tcPr>
          <w:p w14:paraId="6B489E87">
            <w:pPr>
              <w:widowControl/>
              <w:spacing w:before="20" w:after="20" w:line="240" w:lineRule="auto"/>
              <w:ind w:firstLine="0"/>
              <w:jc w:val="center"/>
              <w:rPr>
                <w:sz w:val="21"/>
                <w:szCs w:val="21"/>
              </w:rPr>
            </w:pPr>
            <w:r>
              <w:rPr>
                <w:rFonts w:hint="eastAsia"/>
                <w:sz w:val="21"/>
                <w:szCs w:val="21"/>
              </w:rPr>
              <w:t>追踪关系</w:t>
            </w:r>
          </w:p>
        </w:tc>
        <w:tc>
          <w:tcPr>
            <w:tcW w:w="7617" w:type="dxa"/>
            <w:tcBorders>
              <w:top w:val="single" w:color="000000" w:sz="6" w:space="0"/>
              <w:left w:val="single" w:color="000000" w:sz="6" w:space="0"/>
              <w:bottom w:val="single" w:color="000000" w:sz="6" w:space="0"/>
              <w:right w:val="single" w:color="000000" w:sz="12" w:space="0"/>
            </w:tcBorders>
          </w:tcPr>
          <w:p w14:paraId="26A7D309">
            <w:pPr>
              <w:widowControl/>
              <w:spacing w:before="20" w:after="20" w:line="240" w:lineRule="auto"/>
              <w:ind w:firstLine="0"/>
              <w:jc w:val="left"/>
              <w:rPr>
                <w:sz w:val="21"/>
                <w:szCs w:val="21"/>
              </w:rPr>
            </w:pPr>
            <w:r>
              <w:rPr>
                <w:rFonts w:hint="eastAsia"/>
                <w:sz w:val="21"/>
                <w:szCs w:val="21"/>
              </w:rPr>
              <w:t>技术指标：Z7；关联研究内容：Y4。</w:t>
            </w:r>
          </w:p>
        </w:tc>
      </w:tr>
      <w:tr w14:paraId="7EF8817F">
        <w:tblPrEx>
          <w:tblCellMar>
            <w:top w:w="0" w:type="dxa"/>
            <w:left w:w="108" w:type="dxa"/>
            <w:bottom w:w="0" w:type="dxa"/>
            <w:right w:w="108" w:type="dxa"/>
          </w:tblCellMar>
        </w:tblPrEx>
        <w:trPr>
          <w:cantSplit/>
        </w:trPr>
        <w:tc>
          <w:tcPr>
            <w:tcW w:w="1700" w:type="dxa"/>
            <w:tcBorders>
              <w:top w:val="single" w:color="000000" w:sz="6" w:space="0"/>
              <w:left w:val="single" w:color="000000" w:sz="12" w:space="0"/>
              <w:bottom w:val="single" w:color="000000" w:sz="12" w:space="0"/>
              <w:right w:val="single" w:color="000000" w:sz="6" w:space="0"/>
            </w:tcBorders>
          </w:tcPr>
          <w:p w14:paraId="4A4B51D7">
            <w:pPr>
              <w:widowControl/>
              <w:spacing w:before="20" w:after="20" w:line="240" w:lineRule="auto"/>
              <w:ind w:firstLine="0"/>
              <w:jc w:val="center"/>
              <w:rPr>
                <w:sz w:val="21"/>
                <w:szCs w:val="21"/>
              </w:rPr>
            </w:pPr>
            <w:r>
              <w:rPr>
                <w:rFonts w:hint="eastAsia"/>
                <w:sz w:val="21"/>
                <w:szCs w:val="21"/>
              </w:rPr>
              <w:t>前提和约束</w:t>
            </w:r>
          </w:p>
        </w:tc>
        <w:tc>
          <w:tcPr>
            <w:tcW w:w="7617" w:type="dxa"/>
            <w:tcBorders>
              <w:top w:val="single" w:color="000000" w:sz="6" w:space="0"/>
              <w:left w:val="single" w:color="000000" w:sz="6" w:space="0"/>
              <w:bottom w:val="single" w:color="000000" w:sz="12" w:space="0"/>
              <w:right w:val="single" w:color="000000" w:sz="12" w:space="0"/>
            </w:tcBorders>
          </w:tcPr>
          <w:p w14:paraId="59B80C9E">
            <w:pPr>
              <w:widowControl/>
              <w:spacing w:before="20" w:after="20" w:line="240" w:lineRule="auto"/>
              <w:ind w:firstLine="0"/>
              <w:jc w:val="left"/>
              <w:rPr>
                <w:sz w:val="21"/>
                <w:szCs w:val="21"/>
              </w:rPr>
            </w:pPr>
            <w:r>
              <w:rPr>
                <w:rFonts w:hint="eastAsia"/>
                <w:sz w:val="21"/>
                <w:szCs w:val="21"/>
              </w:rPr>
              <w:t>当前系统中至少存在一个达到 1500 用户规模的真实场景。</w:t>
            </w:r>
          </w:p>
        </w:tc>
      </w:tr>
    </w:tbl>
    <w:p w14:paraId="06E4260B"/>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7E75ECC4">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60E81811">
            <w:pPr>
              <w:widowControl/>
              <w:spacing w:before="20" w:after="20" w:line="240" w:lineRule="auto"/>
              <w:ind w:firstLine="0"/>
              <w:jc w:val="center"/>
              <w:rPr>
                <w:b/>
                <w:sz w:val="21"/>
                <w:szCs w:val="21"/>
              </w:rPr>
            </w:pPr>
            <w:r>
              <w:rPr>
                <w:rFonts w:hint="eastAsia"/>
                <w:b/>
                <w:sz w:val="21"/>
                <w:szCs w:val="21"/>
              </w:rPr>
              <w:t>步骤</w:t>
            </w:r>
          </w:p>
        </w:tc>
        <w:tc>
          <w:tcPr>
            <w:tcW w:w="3700" w:type="dxa"/>
            <w:tcBorders>
              <w:top w:val="single" w:color="000000" w:sz="12" w:space="0"/>
              <w:left w:val="single" w:color="000000" w:sz="6" w:space="0"/>
              <w:bottom w:val="single" w:color="000000" w:sz="6" w:space="0"/>
              <w:right w:val="single" w:color="000000" w:sz="6" w:space="0"/>
            </w:tcBorders>
            <w:vAlign w:val="center"/>
          </w:tcPr>
          <w:p w14:paraId="10F8F2CC">
            <w:pPr>
              <w:widowControl/>
              <w:spacing w:before="20" w:after="20" w:line="240" w:lineRule="auto"/>
              <w:ind w:firstLine="0"/>
              <w:jc w:val="center"/>
              <w:rPr>
                <w:b/>
                <w:sz w:val="21"/>
                <w:szCs w:val="21"/>
              </w:rPr>
            </w:pPr>
            <w:r>
              <w:rPr>
                <w:rFonts w:hint="eastAsia"/>
                <w:b/>
                <w:sz w:val="21"/>
                <w:szCs w:val="21"/>
              </w:rPr>
              <w:t>操作</w:t>
            </w:r>
          </w:p>
        </w:tc>
        <w:tc>
          <w:tcPr>
            <w:tcW w:w="2499" w:type="dxa"/>
            <w:tcBorders>
              <w:top w:val="single" w:color="000000" w:sz="12" w:space="0"/>
              <w:left w:val="single" w:color="000000" w:sz="6" w:space="0"/>
              <w:bottom w:val="single" w:color="000000" w:sz="6" w:space="0"/>
              <w:right w:val="single" w:color="000000" w:sz="6" w:space="0"/>
            </w:tcBorders>
            <w:vAlign w:val="center"/>
          </w:tcPr>
          <w:p w14:paraId="3AF8FC5B">
            <w:pPr>
              <w:widowControl/>
              <w:spacing w:before="20" w:after="20" w:line="240" w:lineRule="auto"/>
              <w:ind w:firstLine="0"/>
              <w:jc w:val="center"/>
              <w:rPr>
                <w:b/>
                <w:sz w:val="21"/>
                <w:szCs w:val="21"/>
              </w:rPr>
            </w:pPr>
            <w:r>
              <w:rPr>
                <w:rFonts w:hint="eastAsia"/>
                <w:b/>
                <w:sz w:val="21"/>
                <w:szCs w:val="21"/>
              </w:rPr>
              <w:t>预期结果</w:t>
            </w:r>
          </w:p>
        </w:tc>
        <w:tc>
          <w:tcPr>
            <w:tcW w:w="2018" w:type="dxa"/>
            <w:tcBorders>
              <w:top w:val="single" w:color="000000" w:sz="12" w:space="0"/>
              <w:left w:val="single" w:color="000000" w:sz="6" w:space="0"/>
              <w:bottom w:val="single" w:color="000000" w:sz="6" w:space="0"/>
              <w:right w:val="single" w:color="000000" w:sz="12" w:space="0"/>
            </w:tcBorders>
            <w:vAlign w:val="center"/>
          </w:tcPr>
          <w:p w14:paraId="15D28832">
            <w:pPr>
              <w:widowControl/>
              <w:spacing w:before="20" w:after="20" w:line="240" w:lineRule="auto"/>
              <w:ind w:firstLine="0"/>
              <w:jc w:val="center"/>
              <w:rPr>
                <w:b/>
                <w:sz w:val="21"/>
                <w:szCs w:val="21"/>
              </w:rPr>
            </w:pPr>
            <w:r>
              <w:rPr>
                <w:rFonts w:hint="eastAsia"/>
                <w:b/>
                <w:sz w:val="21"/>
                <w:szCs w:val="21"/>
              </w:rPr>
              <w:t>评估准则</w:t>
            </w:r>
          </w:p>
        </w:tc>
      </w:tr>
      <w:tr w14:paraId="04EB5A1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0BF9490">
            <w:pPr>
              <w:widowControl/>
              <w:spacing w:before="20" w:after="20" w:line="240" w:lineRule="auto"/>
              <w:ind w:firstLine="0"/>
              <w:jc w:val="center"/>
              <w:rPr>
                <w:sz w:val="21"/>
                <w:szCs w:val="21"/>
              </w:rPr>
            </w:pPr>
            <w:r>
              <w:rPr>
                <w:rFonts w:hint="eastAsia"/>
                <w:sz w:val="21"/>
                <w:szCs w:val="21"/>
              </w:rPr>
              <w:t>步骤 1</w:t>
            </w:r>
          </w:p>
        </w:tc>
        <w:tc>
          <w:tcPr>
            <w:tcW w:w="3700" w:type="dxa"/>
            <w:tcBorders>
              <w:top w:val="single" w:color="000000" w:sz="6" w:space="0"/>
              <w:left w:val="single" w:color="000000" w:sz="6" w:space="0"/>
              <w:bottom w:val="single" w:color="000000" w:sz="6" w:space="0"/>
              <w:right w:val="single" w:color="000000" w:sz="6" w:space="0"/>
            </w:tcBorders>
            <w:vAlign w:val="center"/>
          </w:tcPr>
          <w:p w14:paraId="63D0281D">
            <w:pPr>
              <w:widowControl/>
              <w:spacing w:before="20" w:after="20" w:line="240" w:lineRule="auto"/>
              <w:ind w:firstLine="0"/>
              <w:jc w:val="left"/>
              <w:rPr>
                <w:sz w:val="21"/>
                <w:szCs w:val="21"/>
              </w:rPr>
            </w:pPr>
            <w:r>
              <w:t>点击系统首页“策略测试”进入策略测试页面，在“场景选择”下拉框中选择“台风灾后残余网络”。</w:t>
            </w:r>
          </w:p>
        </w:tc>
        <w:tc>
          <w:tcPr>
            <w:tcW w:w="2499" w:type="dxa"/>
            <w:tcBorders>
              <w:top w:val="single" w:color="000000" w:sz="6" w:space="0"/>
              <w:left w:val="single" w:color="000000" w:sz="6" w:space="0"/>
              <w:bottom w:val="single" w:color="000000" w:sz="6" w:space="0"/>
              <w:right w:val="single" w:color="000000" w:sz="6" w:space="0"/>
            </w:tcBorders>
            <w:vAlign w:val="center"/>
          </w:tcPr>
          <w:p w14:paraId="6E001B17">
            <w:pPr>
              <w:widowControl/>
              <w:spacing w:before="20" w:after="20" w:line="240" w:lineRule="auto"/>
              <w:ind w:firstLine="0"/>
              <w:jc w:val="left"/>
              <w:rPr>
                <w:sz w:val="21"/>
                <w:szCs w:val="21"/>
              </w:rPr>
            </w:pPr>
            <w:r>
              <w:rPr>
                <w:rFonts w:hint="eastAsia"/>
                <w:sz w:val="21"/>
                <w:szCs w:val="21"/>
              </w:rPr>
              <w:t xml:space="preserve">页面能够正确识别并加载该场景；该场景在当前系统中的内部名称为 </w:t>
            </w:r>
            <w:r>
              <w:rPr>
                <w:rFonts w:hint="eastAsia" w:ascii="Courier New" w:hAnsi="Courier New" w:eastAsia="Courier New" w:cs="Courier New"/>
                <w:sz w:val="21"/>
                <w:szCs w:val="21"/>
              </w:rPr>
              <w:t>typhoon_residual</w:t>
            </w:r>
            <w:r>
              <w:rPr>
                <w:rFonts w:hint="eastAsia"/>
                <w:sz w:val="21"/>
                <w:szCs w:val="21"/>
              </w:rPr>
              <w:t xml:space="preserve">，对应用户规模为 </w:t>
            </w:r>
            <w:r>
              <w:rPr>
                <w:rFonts w:hint="eastAsia" w:ascii="Courier New" w:hAnsi="Courier New" w:eastAsia="Courier New" w:cs="Courier New"/>
                <w:sz w:val="21"/>
                <w:szCs w:val="21"/>
              </w:rPr>
              <w:t>1500</w:t>
            </w:r>
            <w:r>
              <w:rPr>
                <w:rFonts w:hint="eastAsia"/>
                <w:sz w:val="21"/>
                <w:szCs w:val="21"/>
              </w:rPr>
              <w:t>。</w:t>
            </w:r>
          </w:p>
        </w:tc>
        <w:tc>
          <w:tcPr>
            <w:tcW w:w="2018" w:type="dxa"/>
            <w:tcBorders>
              <w:top w:val="single" w:color="000000" w:sz="6" w:space="0"/>
              <w:left w:val="single" w:color="000000" w:sz="6" w:space="0"/>
              <w:bottom w:val="single" w:color="000000" w:sz="6" w:space="0"/>
              <w:right w:val="single" w:color="000000" w:sz="12" w:space="0"/>
            </w:tcBorders>
            <w:vAlign w:val="center"/>
          </w:tcPr>
          <w:p w14:paraId="41935F6A">
            <w:pPr>
              <w:widowControl/>
              <w:spacing w:before="20" w:after="20" w:line="240" w:lineRule="auto"/>
              <w:ind w:firstLine="0"/>
              <w:jc w:val="left"/>
              <w:rPr>
                <w:sz w:val="21"/>
                <w:szCs w:val="21"/>
              </w:rPr>
            </w:pPr>
            <w:r>
              <w:rPr>
                <w:rFonts w:hint="eastAsia"/>
                <w:sz w:val="21"/>
                <w:szCs w:val="21"/>
              </w:rPr>
              <w:t>大规模场景接入入口可用。</w:t>
            </w:r>
          </w:p>
        </w:tc>
      </w:tr>
      <w:tr w14:paraId="74216E85">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B2DD878">
            <w:pPr>
              <w:widowControl/>
              <w:spacing w:before="20" w:after="20" w:line="240" w:lineRule="auto"/>
              <w:ind w:firstLine="0"/>
              <w:jc w:val="center"/>
              <w:rPr>
                <w:sz w:val="21"/>
                <w:szCs w:val="21"/>
              </w:rPr>
            </w:pPr>
            <w:r>
              <w:rPr>
                <w:rFonts w:hint="eastAsia"/>
                <w:sz w:val="21"/>
                <w:szCs w:val="21"/>
              </w:rPr>
              <w:t>步骤 2</w:t>
            </w:r>
          </w:p>
        </w:tc>
        <w:tc>
          <w:tcPr>
            <w:tcW w:w="3700" w:type="dxa"/>
            <w:tcBorders>
              <w:top w:val="single" w:color="000000" w:sz="6" w:space="0"/>
              <w:left w:val="single" w:color="000000" w:sz="6" w:space="0"/>
              <w:bottom w:val="single" w:color="000000" w:sz="6" w:space="0"/>
              <w:right w:val="single" w:color="000000" w:sz="6" w:space="0"/>
            </w:tcBorders>
            <w:vAlign w:val="center"/>
          </w:tcPr>
          <w:p w14:paraId="6FBD5234">
            <w:pPr>
              <w:widowControl/>
              <w:spacing w:before="20" w:after="20" w:line="240" w:lineRule="auto"/>
              <w:ind w:firstLine="0"/>
              <w:jc w:val="left"/>
              <w:rPr>
                <w:sz w:val="21"/>
                <w:szCs w:val="21"/>
              </w:rPr>
            </w:pPr>
            <w:r>
              <w:t>查看场景信息和场景同步后的终端输出，检查用户规模是否达到 1500。</w:t>
            </w:r>
          </w:p>
        </w:tc>
        <w:tc>
          <w:tcPr>
            <w:tcW w:w="2499" w:type="dxa"/>
            <w:tcBorders>
              <w:top w:val="single" w:color="000000" w:sz="6" w:space="0"/>
              <w:left w:val="single" w:color="000000" w:sz="6" w:space="0"/>
              <w:bottom w:val="single" w:color="000000" w:sz="6" w:space="0"/>
              <w:right w:val="single" w:color="000000" w:sz="6" w:space="0"/>
            </w:tcBorders>
            <w:vAlign w:val="center"/>
          </w:tcPr>
          <w:p w14:paraId="43799423">
            <w:pPr>
              <w:widowControl/>
              <w:spacing w:before="20" w:after="20" w:line="240" w:lineRule="auto"/>
              <w:ind w:firstLine="0"/>
              <w:jc w:val="left"/>
              <w:rPr>
                <w:sz w:val="21"/>
                <w:szCs w:val="21"/>
              </w:rPr>
            </w:pPr>
            <w:r>
              <w:rPr>
                <w:rFonts w:hint="eastAsia"/>
                <w:sz w:val="21"/>
                <w:szCs w:val="21"/>
              </w:rPr>
              <w:t>终端应出现“已自动同步场景 typhoon_residual，用户 1500”对应输出。</w:t>
            </w:r>
          </w:p>
        </w:tc>
        <w:tc>
          <w:tcPr>
            <w:tcW w:w="2018" w:type="dxa"/>
            <w:tcBorders>
              <w:top w:val="single" w:color="000000" w:sz="6" w:space="0"/>
              <w:left w:val="single" w:color="000000" w:sz="6" w:space="0"/>
              <w:bottom w:val="single" w:color="000000" w:sz="6" w:space="0"/>
              <w:right w:val="single" w:color="000000" w:sz="12" w:space="0"/>
            </w:tcBorders>
            <w:vAlign w:val="center"/>
          </w:tcPr>
          <w:p w14:paraId="61B31A4A">
            <w:pPr>
              <w:widowControl/>
              <w:spacing w:before="20" w:after="20" w:line="240" w:lineRule="auto"/>
              <w:ind w:firstLine="0"/>
              <w:jc w:val="left"/>
              <w:rPr>
                <w:sz w:val="21"/>
                <w:szCs w:val="21"/>
              </w:rPr>
            </w:pPr>
            <w:r>
              <w:rPr>
                <w:rFonts w:hint="eastAsia"/>
                <w:sz w:val="21"/>
                <w:szCs w:val="21"/>
              </w:rPr>
              <w:t>用户规模信息可按“用户节点数 ≥ 1500”直接复核。</w:t>
            </w:r>
          </w:p>
        </w:tc>
      </w:tr>
      <w:tr w14:paraId="3B45F219">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6AA9AC6A">
            <w:pPr>
              <w:widowControl/>
              <w:spacing w:before="20" w:after="20" w:line="240" w:lineRule="auto"/>
              <w:ind w:firstLine="0"/>
              <w:jc w:val="center"/>
              <w:rPr>
                <w:sz w:val="21"/>
                <w:szCs w:val="21"/>
              </w:rPr>
            </w:pPr>
            <w:r>
              <w:rPr>
                <w:rFonts w:hint="eastAsia"/>
                <w:sz w:val="21"/>
                <w:szCs w:val="21"/>
              </w:rPr>
              <w:t>步骤 3</w:t>
            </w:r>
          </w:p>
        </w:tc>
        <w:tc>
          <w:tcPr>
            <w:tcW w:w="3700" w:type="dxa"/>
            <w:tcBorders>
              <w:top w:val="single" w:color="000000" w:sz="6" w:space="0"/>
              <w:left w:val="single" w:color="000000" w:sz="6" w:space="0"/>
              <w:bottom w:val="single" w:color="000000" w:sz="6" w:space="0"/>
              <w:right w:val="single" w:color="000000" w:sz="6" w:space="0"/>
            </w:tcBorders>
            <w:vAlign w:val="center"/>
          </w:tcPr>
          <w:p w14:paraId="64C0C5A3">
            <w:pPr>
              <w:widowControl/>
              <w:spacing w:before="20" w:after="20" w:line="240" w:lineRule="auto"/>
              <w:ind w:firstLine="0"/>
              <w:jc w:val="left"/>
              <w:rPr>
                <w:sz w:val="21"/>
                <w:szCs w:val="21"/>
              </w:rPr>
            </w:pPr>
            <w:r>
              <w:t>点击“开始测试”按钮并观察测试是否正常完成。</w:t>
            </w:r>
          </w:p>
        </w:tc>
        <w:tc>
          <w:tcPr>
            <w:tcW w:w="2499" w:type="dxa"/>
            <w:tcBorders>
              <w:top w:val="single" w:color="000000" w:sz="6" w:space="0"/>
              <w:left w:val="single" w:color="000000" w:sz="6" w:space="0"/>
              <w:bottom w:val="single" w:color="000000" w:sz="6" w:space="0"/>
              <w:right w:val="single" w:color="000000" w:sz="6" w:space="0"/>
            </w:tcBorders>
            <w:vAlign w:val="center"/>
          </w:tcPr>
          <w:p w14:paraId="4CDA4302">
            <w:pPr>
              <w:widowControl/>
              <w:spacing w:before="20" w:after="20" w:line="240" w:lineRule="auto"/>
              <w:ind w:firstLine="0"/>
              <w:jc w:val="left"/>
              <w:rPr>
                <w:sz w:val="21"/>
                <w:szCs w:val="21"/>
              </w:rPr>
            </w:pPr>
            <w:r>
              <w:rPr>
                <w:rFonts w:hint="eastAsia"/>
                <w:sz w:val="21"/>
                <w:szCs w:val="21"/>
              </w:rPr>
              <w:t>测试过程能够正常完成，不因用户规模扩大而中断；终端应出现“使用导入场景快照启动测试”和“测试结果已保存”对应输出。</w:t>
            </w:r>
          </w:p>
        </w:tc>
        <w:tc>
          <w:tcPr>
            <w:tcW w:w="2018" w:type="dxa"/>
            <w:tcBorders>
              <w:top w:val="single" w:color="000000" w:sz="6" w:space="0"/>
              <w:left w:val="single" w:color="000000" w:sz="6" w:space="0"/>
              <w:bottom w:val="single" w:color="000000" w:sz="6" w:space="0"/>
              <w:right w:val="single" w:color="000000" w:sz="12" w:space="0"/>
            </w:tcBorders>
            <w:vAlign w:val="center"/>
          </w:tcPr>
          <w:p w14:paraId="388020FD">
            <w:pPr>
              <w:widowControl/>
              <w:spacing w:before="20" w:after="20" w:line="240" w:lineRule="auto"/>
              <w:ind w:firstLine="0"/>
              <w:jc w:val="left"/>
              <w:rPr>
                <w:sz w:val="21"/>
                <w:szCs w:val="21"/>
              </w:rPr>
            </w:pPr>
            <w:r>
              <w:rPr>
                <w:rFonts w:hint="eastAsia"/>
                <w:sz w:val="21"/>
                <w:szCs w:val="21"/>
              </w:rPr>
              <w:t>大规模场景具备可执行性。</w:t>
            </w:r>
          </w:p>
        </w:tc>
      </w:tr>
      <w:tr w14:paraId="3FE43E7C">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6A551C8C">
            <w:pPr>
              <w:widowControl/>
              <w:spacing w:before="20" w:after="20" w:line="240" w:lineRule="auto"/>
              <w:ind w:firstLine="0"/>
              <w:jc w:val="center"/>
              <w:rPr>
                <w:sz w:val="21"/>
                <w:szCs w:val="21"/>
              </w:rPr>
            </w:pPr>
            <w:r>
              <w:rPr>
                <w:rFonts w:hint="eastAsia"/>
                <w:sz w:val="21"/>
                <w:szCs w:val="21"/>
              </w:rPr>
              <w:t>步骤 4</w:t>
            </w:r>
          </w:p>
        </w:tc>
        <w:tc>
          <w:tcPr>
            <w:tcW w:w="3700" w:type="dxa"/>
            <w:tcBorders>
              <w:top w:val="single" w:color="000000" w:sz="6" w:space="0"/>
              <w:left w:val="single" w:color="000000" w:sz="6" w:space="0"/>
              <w:bottom w:val="single" w:color="000000" w:sz="12" w:space="0"/>
              <w:right w:val="single" w:color="000000" w:sz="6" w:space="0"/>
            </w:tcBorders>
            <w:vAlign w:val="center"/>
          </w:tcPr>
          <w:p w14:paraId="7D9C480F">
            <w:pPr>
              <w:widowControl/>
              <w:spacing w:before="20" w:after="20" w:line="240" w:lineRule="auto"/>
              <w:ind w:firstLine="0"/>
              <w:jc w:val="left"/>
              <w:rPr>
                <w:sz w:val="21"/>
                <w:szCs w:val="21"/>
              </w:rPr>
            </w:pPr>
            <w:r>
              <w:t>结果生成后查看结果区域，并点击“前往回放页选择本次测试结果”链接。</w:t>
            </w:r>
          </w:p>
        </w:tc>
        <w:tc>
          <w:tcPr>
            <w:tcW w:w="2499" w:type="dxa"/>
            <w:tcBorders>
              <w:top w:val="single" w:color="000000" w:sz="6" w:space="0"/>
              <w:left w:val="single" w:color="000000" w:sz="6" w:space="0"/>
              <w:bottom w:val="single" w:color="000000" w:sz="12" w:space="0"/>
              <w:right w:val="single" w:color="000000" w:sz="6" w:space="0"/>
            </w:tcBorders>
            <w:vAlign w:val="center"/>
          </w:tcPr>
          <w:p w14:paraId="25009579">
            <w:pPr>
              <w:widowControl/>
              <w:spacing w:before="20" w:after="20" w:line="240" w:lineRule="auto"/>
              <w:ind w:firstLine="0"/>
              <w:jc w:val="left"/>
              <w:rPr>
                <w:sz w:val="21"/>
                <w:szCs w:val="21"/>
              </w:rPr>
            </w:pPr>
            <w:r>
              <w:rPr>
                <w:rFonts w:hint="eastAsia"/>
                <w:sz w:val="21"/>
                <w:szCs w:val="21"/>
              </w:rPr>
              <w:t>页面能够显示测试结果，并跳转到回放页面，形成对应留痕。</w:t>
            </w:r>
          </w:p>
        </w:tc>
        <w:tc>
          <w:tcPr>
            <w:tcW w:w="2018" w:type="dxa"/>
            <w:tcBorders>
              <w:top w:val="single" w:color="000000" w:sz="6" w:space="0"/>
              <w:left w:val="single" w:color="000000" w:sz="6" w:space="0"/>
              <w:bottom w:val="single" w:color="000000" w:sz="12" w:space="0"/>
              <w:right w:val="single" w:color="000000" w:sz="12" w:space="0"/>
            </w:tcBorders>
            <w:vAlign w:val="center"/>
          </w:tcPr>
          <w:p w14:paraId="72B221E8">
            <w:pPr>
              <w:widowControl/>
              <w:spacing w:before="20" w:after="20" w:line="240" w:lineRule="auto"/>
              <w:ind w:firstLine="0"/>
              <w:jc w:val="left"/>
              <w:rPr>
                <w:sz w:val="21"/>
                <w:szCs w:val="21"/>
              </w:rPr>
            </w:pPr>
            <w:r>
              <w:rPr>
                <w:rFonts w:hint="eastAsia"/>
                <w:sz w:val="21"/>
                <w:szCs w:val="21"/>
              </w:rPr>
              <w:t>指标(7)能够以“用户节点数 ≥ 1500”形成明确核验结论。</w:t>
            </w:r>
          </w:p>
        </w:tc>
      </w:tr>
    </w:tbl>
    <w:p w14:paraId="1291705D">
      <w:pPr>
        <w:pStyle w:val="2"/>
        <w:numPr>
          <w:ilvl w:val="0"/>
          <w:numId w:val="0"/>
        </w:numPr>
        <w:spacing w:before="156" w:after="156"/>
        <w:ind w:left="0" w:firstLine="0"/>
      </w:pPr>
      <w:bookmarkStart w:id="78" w:name="_TocAuto1036"/>
      <w:bookmarkStart w:id="79" w:name="_Toc1844759078"/>
      <w:r>
        <w:rPr>
          <w:rFonts w:hint="eastAsia"/>
        </w:rPr>
        <w:t>6 研究内容、关键技术和技术指标与测试用例对照表</w:t>
      </w:r>
      <w:bookmarkEnd w:id="78"/>
      <w:bookmarkEnd w:id="79"/>
    </w:p>
    <w:p w14:paraId="1BBF82AA">
      <w:pPr>
        <w:pStyle w:val="7"/>
        <w:jc w:val="center"/>
        <w:rPr>
          <w:kern w:val="0"/>
          <w:sz w:val="24"/>
        </w:rPr>
      </w:pPr>
      <w:r>
        <w:rPr>
          <w:rFonts w:hint="eastAsia"/>
          <w:kern w:val="0"/>
          <w:sz w:val="24"/>
        </w:rPr>
        <w:t>表 6-1 研究内容与测试用例对照表</w:t>
      </w:r>
    </w:p>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037292B5">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71290ED2">
            <w:pPr>
              <w:widowControl/>
              <w:spacing w:before="20" w:after="20" w:line="240" w:lineRule="auto"/>
              <w:ind w:firstLine="0"/>
              <w:jc w:val="center"/>
              <w:rPr>
                <w:b/>
                <w:sz w:val="21"/>
                <w:szCs w:val="21"/>
              </w:rPr>
            </w:pPr>
            <w:r>
              <w:rPr>
                <w:rFonts w:hint="eastAsia"/>
                <w:b/>
                <w:sz w:val="21"/>
                <w:szCs w:val="21"/>
              </w:rPr>
              <w:t>序号</w:t>
            </w:r>
          </w:p>
        </w:tc>
        <w:tc>
          <w:tcPr>
            <w:tcW w:w="3700" w:type="dxa"/>
            <w:tcBorders>
              <w:top w:val="single" w:color="000000" w:sz="12" w:space="0"/>
              <w:left w:val="single" w:color="000000" w:sz="6" w:space="0"/>
              <w:bottom w:val="single" w:color="000000" w:sz="6" w:space="0"/>
              <w:right w:val="single" w:color="000000" w:sz="6" w:space="0"/>
            </w:tcBorders>
            <w:vAlign w:val="center"/>
          </w:tcPr>
          <w:p w14:paraId="62EA291F">
            <w:pPr>
              <w:widowControl/>
              <w:spacing w:before="20" w:after="20" w:line="240" w:lineRule="auto"/>
              <w:ind w:firstLine="0"/>
              <w:jc w:val="center"/>
              <w:rPr>
                <w:b/>
                <w:sz w:val="21"/>
                <w:szCs w:val="21"/>
              </w:rPr>
            </w:pPr>
            <w:r>
              <w:rPr>
                <w:rFonts w:hint="eastAsia"/>
                <w:b/>
                <w:sz w:val="21"/>
                <w:szCs w:val="21"/>
              </w:rPr>
              <w:t>分类</w:t>
            </w:r>
          </w:p>
        </w:tc>
        <w:tc>
          <w:tcPr>
            <w:tcW w:w="2499" w:type="dxa"/>
            <w:tcBorders>
              <w:top w:val="single" w:color="000000" w:sz="12" w:space="0"/>
              <w:left w:val="single" w:color="000000" w:sz="6" w:space="0"/>
              <w:bottom w:val="single" w:color="000000" w:sz="6" w:space="0"/>
              <w:right w:val="single" w:color="000000" w:sz="6" w:space="0"/>
            </w:tcBorders>
            <w:vAlign w:val="center"/>
          </w:tcPr>
          <w:p w14:paraId="71605915">
            <w:pPr>
              <w:widowControl/>
              <w:spacing w:before="20" w:after="20" w:line="240" w:lineRule="auto"/>
              <w:ind w:firstLine="0"/>
              <w:jc w:val="center"/>
              <w:rPr>
                <w:b/>
                <w:sz w:val="21"/>
                <w:szCs w:val="21"/>
              </w:rPr>
            </w:pPr>
            <w:r>
              <w:rPr>
                <w:rFonts w:hint="eastAsia"/>
                <w:b/>
                <w:sz w:val="21"/>
                <w:szCs w:val="21"/>
              </w:rPr>
              <w:t>研究内容</w:t>
            </w:r>
          </w:p>
        </w:tc>
        <w:tc>
          <w:tcPr>
            <w:tcW w:w="2018" w:type="dxa"/>
            <w:tcBorders>
              <w:top w:val="single" w:color="000000" w:sz="12" w:space="0"/>
              <w:left w:val="single" w:color="000000" w:sz="6" w:space="0"/>
              <w:bottom w:val="single" w:color="000000" w:sz="6" w:space="0"/>
              <w:right w:val="single" w:color="000000" w:sz="12" w:space="0"/>
            </w:tcBorders>
            <w:vAlign w:val="center"/>
          </w:tcPr>
          <w:p w14:paraId="5B8CE6C8">
            <w:pPr>
              <w:widowControl/>
              <w:spacing w:before="20" w:after="20" w:line="240" w:lineRule="auto"/>
              <w:ind w:firstLine="0"/>
              <w:jc w:val="center"/>
              <w:rPr>
                <w:b/>
                <w:sz w:val="21"/>
                <w:szCs w:val="21"/>
              </w:rPr>
            </w:pPr>
            <w:r>
              <w:rPr>
                <w:rFonts w:hint="eastAsia"/>
                <w:b/>
                <w:sz w:val="21"/>
                <w:szCs w:val="21"/>
              </w:rPr>
              <w:t>对应测试用例</w:t>
            </w:r>
          </w:p>
        </w:tc>
      </w:tr>
      <w:tr w14:paraId="570654E6">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309CB5E2">
            <w:pPr>
              <w:widowControl/>
              <w:spacing w:before="20" w:after="20" w:line="240" w:lineRule="auto"/>
              <w:ind w:firstLine="0"/>
              <w:jc w:val="center"/>
              <w:rPr>
                <w:sz w:val="21"/>
                <w:szCs w:val="21"/>
              </w:rPr>
            </w:pPr>
            <w:r>
              <w:rPr>
                <w:rFonts w:hint="eastAsia"/>
                <w:sz w:val="21"/>
                <w:szCs w:val="21"/>
              </w:rPr>
              <w:t>Y1</w:t>
            </w:r>
          </w:p>
        </w:tc>
        <w:tc>
          <w:tcPr>
            <w:tcW w:w="3700" w:type="dxa"/>
            <w:tcBorders>
              <w:top w:val="single" w:color="000000" w:sz="6" w:space="0"/>
              <w:left w:val="single" w:color="000000" w:sz="6" w:space="0"/>
              <w:bottom w:val="single" w:color="000000" w:sz="6" w:space="0"/>
              <w:right w:val="single" w:color="000000" w:sz="6" w:space="0"/>
            </w:tcBorders>
            <w:vAlign w:val="center"/>
          </w:tcPr>
          <w:p w14:paraId="7572E246">
            <w:pPr>
              <w:widowControl/>
              <w:spacing w:before="20" w:after="20" w:line="240" w:lineRule="auto"/>
              <w:ind w:firstLine="0"/>
              <w:jc w:val="center"/>
              <w:rPr>
                <w:sz w:val="21"/>
                <w:szCs w:val="21"/>
              </w:rPr>
            </w:pPr>
            <w:r>
              <w:rPr>
                <w:rFonts w:hint="eastAsia"/>
                <w:sz w:val="21"/>
                <w:szCs w:val="21"/>
              </w:rPr>
              <w:t>研究内容</w:t>
            </w:r>
          </w:p>
        </w:tc>
        <w:tc>
          <w:tcPr>
            <w:tcW w:w="2499" w:type="dxa"/>
            <w:tcBorders>
              <w:top w:val="single" w:color="000000" w:sz="6" w:space="0"/>
              <w:left w:val="single" w:color="000000" w:sz="6" w:space="0"/>
              <w:bottom w:val="single" w:color="000000" w:sz="6" w:space="0"/>
              <w:right w:val="single" w:color="000000" w:sz="6" w:space="0"/>
            </w:tcBorders>
            <w:vAlign w:val="center"/>
          </w:tcPr>
          <w:p w14:paraId="2F7C08E8">
            <w:pPr>
              <w:widowControl/>
              <w:spacing w:before="20" w:after="20" w:line="240" w:lineRule="auto"/>
              <w:ind w:firstLine="0"/>
              <w:jc w:val="center"/>
              <w:rPr>
                <w:sz w:val="21"/>
                <w:szCs w:val="21"/>
              </w:rPr>
            </w:pPr>
            <w:r>
              <w:rPr>
                <w:rFonts w:hint="eastAsia"/>
                <w:sz w:val="21"/>
                <w:szCs w:val="21"/>
              </w:rPr>
              <w:t>应急广播与通信智能配置算法训练与评估</w:t>
            </w:r>
          </w:p>
        </w:tc>
        <w:tc>
          <w:tcPr>
            <w:tcW w:w="2018" w:type="dxa"/>
            <w:tcBorders>
              <w:top w:val="single" w:color="000000" w:sz="6" w:space="0"/>
              <w:left w:val="single" w:color="000000" w:sz="6" w:space="0"/>
              <w:bottom w:val="single" w:color="000000" w:sz="6" w:space="0"/>
              <w:right w:val="single" w:color="000000" w:sz="12" w:space="0"/>
            </w:tcBorders>
            <w:vAlign w:val="center"/>
          </w:tcPr>
          <w:p w14:paraId="05B83674">
            <w:pPr>
              <w:widowControl/>
              <w:spacing w:before="20" w:after="20" w:line="240" w:lineRule="auto"/>
              <w:ind w:firstLine="0"/>
              <w:jc w:val="left"/>
              <w:rPr>
                <w:sz w:val="21"/>
                <w:szCs w:val="21"/>
              </w:rPr>
            </w:pPr>
            <w:r>
              <w:rPr>
                <w:rFonts w:hint="eastAsia"/>
                <w:sz w:val="21"/>
                <w:szCs w:val="21"/>
              </w:rPr>
              <w:t>TC-ZB-01-01、TC-ZB-01-02、TC-ZB-01-03、TC-ZB-01-04、TC-ZB-01-05、TC-ZB-01-06</w:t>
            </w:r>
          </w:p>
        </w:tc>
      </w:tr>
      <w:tr w14:paraId="19524721">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E624508">
            <w:pPr>
              <w:widowControl/>
              <w:spacing w:before="20" w:after="20" w:line="240" w:lineRule="auto"/>
              <w:ind w:firstLine="0"/>
              <w:jc w:val="center"/>
              <w:rPr>
                <w:sz w:val="21"/>
                <w:szCs w:val="21"/>
              </w:rPr>
            </w:pPr>
            <w:r>
              <w:rPr>
                <w:rFonts w:hint="eastAsia"/>
                <w:sz w:val="21"/>
                <w:szCs w:val="21"/>
              </w:rPr>
              <w:t>Y2</w:t>
            </w:r>
          </w:p>
        </w:tc>
        <w:tc>
          <w:tcPr>
            <w:tcW w:w="3700" w:type="dxa"/>
            <w:tcBorders>
              <w:top w:val="single" w:color="000000" w:sz="6" w:space="0"/>
              <w:left w:val="single" w:color="000000" w:sz="6" w:space="0"/>
              <w:bottom w:val="single" w:color="000000" w:sz="6" w:space="0"/>
              <w:right w:val="single" w:color="000000" w:sz="6" w:space="0"/>
            </w:tcBorders>
            <w:vAlign w:val="center"/>
          </w:tcPr>
          <w:p w14:paraId="22FA48FF">
            <w:pPr>
              <w:widowControl/>
              <w:spacing w:before="20" w:after="20" w:line="240" w:lineRule="auto"/>
              <w:ind w:firstLine="0"/>
              <w:jc w:val="center"/>
              <w:rPr>
                <w:sz w:val="21"/>
                <w:szCs w:val="21"/>
              </w:rPr>
            </w:pPr>
            <w:r>
              <w:rPr>
                <w:rFonts w:hint="eastAsia"/>
                <w:sz w:val="21"/>
                <w:szCs w:val="21"/>
              </w:rPr>
              <w:t>研究内容</w:t>
            </w:r>
          </w:p>
        </w:tc>
        <w:tc>
          <w:tcPr>
            <w:tcW w:w="2499" w:type="dxa"/>
            <w:tcBorders>
              <w:top w:val="single" w:color="000000" w:sz="6" w:space="0"/>
              <w:left w:val="single" w:color="000000" w:sz="6" w:space="0"/>
              <w:bottom w:val="single" w:color="000000" w:sz="6" w:space="0"/>
              <w:right w:val="single" w:color="000000" w:sz="6" w:space="0"/>
            </w:tcBorders>
            <w:vAlign w:val="center"/>
          </w:tcPr>
          <w:p w14:paraId="7A3A6BDC">
            <w:pPr>
              <w:widowControl/>
              <w:spacing w:before="20" w:after="20" w:line="240" w:lineRule="auto"/>
              <w:ind w:firstLine="0"/>
              <w:jc w:val="center"/>
              <w:rPr>
                <w:sz w:val="21"/>
                <w:szCs w:val="21"/>
              </w:rPr>
            </w:pPr>
            <w:r>
              <w:rPr>
                <w:rFonts w:hint="eastAsia"/>
                <w:sz w:val="21"/>
                <w:szCs w:val="21"/>
              </w:rPr>
              <w:t>智能组网方案生成与结果展示</w:t>
            </w:r>
          </w:p>
        </w:tc>
        <w:tc>
          <w:tcPr>
            <w:tcW w:w="2018" w:type="dxa"/>
            <w:tcBorders>
              <w:top w:val="single" w:color="000000" w:sz="6" w:space="0"/>
              <w:left w:val="single" w:color="000000" w:sz="6" w:space="0"/>
              <w:bottom w:val="single" w:color="000000" w:sz="6" w:space="0"/>
              <w:right w:val="single" w:color="000000" w:sz="12" w:space="0"/>
            </w:tcBorders>
            <w:vAlign w:val="center"/>
          </w:tcPr>
          <w:p w14:paraId="0B222AE8">
            <w:pPr>
              <w:widowControl/>
              <w:spacing w:before="20" w:after="20" w:line="240" w:lineRule="auto"/>
              <w:ind w:firstLine="0"/>
              <w:jc w:val="left"/>
              <w:rPr>
                <w:sz w:val="21"/>
                <w:szCs w:val="21"/>
              </w:rPr>
            </w:pPr>
            <w:r>
              <w:rPr>
                <w:rFonts w:hint="eastAsia"/>
                <w:sz w:val="21"/>
                <w:szCs w:val="21"/>
              </w:rPr>
              <w:t>TC-ZB-02-01、TC-ZB-02-02、TC-ZB-02-03、TC-ZB-02-04、TC-ZB-02-05、TC-ZB-02-06</w:t>
            </w:r>
          </w:p>
        </w:tc>
      </w:tr>
      <w:tr w14:paraId="3C1DBC72">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54D439B1">
            <w:pPr>
              <w:widowControl/>
              <w:spacing w:before="20" w:after="20" w:line="240" w:lineRule="auto"/>
              <w:ind w:firstLine="0"/>
              <w:jc w:val="center"/>
              <w:rPr>
                <w:sz w:val="21"/>
                <w:szCs w:val="21"/>
              </w:rPr>
            </w:pPr>
            <w:r>
              <w:rPr>
                <w:rFonts w:hint="eastAsia"/>
                <w:sz w:val="21"/>
                <w:szCs w:val="21"/>
              </w:rPr>
              <w:t>Y3</w:t>
            </w:r>
          </w:p>
        </w:tc>
        <w:tc>
          <w:tcPr>
            <w:tcW w:w="3700" w:type="dxa"/>
            <w:tcBorders>
              <w:top w:val="single" w:color="000000" w:sz="6" w:space="0"/>
              <w:left w:val="single" w:color="000000" w:sz="6" w:space="0"/>
              <w:bottom w:val="single" w:color="000000" w:sz="6" w:space="0"/>
              <w:right w:val="single" w:color="000000" w:sz="6" w:space="0"/>
            </w:tcBorders>
            <w:vAlign w:val="center"/>
          </w:tcPr>
          <w:p w14:paraId="0682FC90">
            <w:pPr>
              <w:widowControl/>
              <w:spacing w:before="20" w:after="20" w:line="240" w:lineRule="auto"/>
              <w:ind w:firstLine="0"/>
              <w:jc w:val="center"/>
              <w:rPr>
                <w:sz w:val="21"/>
                <w:szCs w:val="21"/>
              </w:rPr>
            </w:pPr>
            <w:r>
              <w:rPr>
                <w:rFonts w:hint="eastAsia"/>
                <w:sz w:val="21"/>
                <w:szCs w:val="21"/>
              </w:rPr>
              <w:t>研究内容</w:t>
            </w:r>
          </w:p>
        </w:tc>
        <w:tc>
          <w:tcPr>
            <w:tcW w:w="2499" w:type="dxa"/>
            <w:tcBorders>
              <w:top w:val="single" w:color="000000" w:sz="6" w:space="0"/>
              <w:left w:val="single" w:color="000000" w:sz="6" w:space="0"/>
              <w:bottom w:val="single" w:color="000000" w:sz="6" w:space="0"/>
              <w:right w:val="single" w:color="000000" w:sz="6" w:space="0"/>
            </w:tcBorders>
            <w:vAlign w:val="center"/>
          </w:tcPr>
          <w:p w14:paraId="317D4D86">
            <w:pPr>
              <w:widowControl/>
              <w:spacing w:before="20" w:after="20" w:line="240" w:lineRule="auto"/>
              <w:ind w:firstLine="0"/>
              <w:jc w:val="center"/>
              <w:rPr>
                <w:sz w:val="21"/>
                <w:szCs w:val="21"/>
              </w:rPr>
            </w:pPr>
            <w:r>
              <w:rPr>
                <w:rFonts w:hint="eastAsia"/>
                <w:sz w:val="21"/>
                <w:szCs w:val="21"/>
              </w:rPr>
              <w:t>极端灾害数据仿真与设备/通信方式验证</w:t>
            </w:r>
          </w:p>
        </w:tc>
        <w:tc>
          <w:tcPr>
            <w:tcW w:w="2018" w:type="dxa"/>
            <w:tcBorders>
              <w:top w:val="single" w:color="000000" w:sz="6" w:space="0"/>
              <w:left w:val="single" w:color="000000" w:sz="6" w:space="0"/>
              <w:bottom w:val="single" w:color="000000" w:sz="6" w:space="0"/>
              <w:right w:val="single" w:color="000000" w:sz="12" w:space="0"/>
            </w:tcBorders>
            <w:vAlign w:val="center"/>
          </w:tcPr>
          <w:p w14:paraId="5896584E">
            <w:pPr>
              <w:widowControl/>
              <w:spacing w:before="20" w:after="20" w:line="240" w:lineRule="auto"/>
              <w:ind w:firstLine="0"/>
              <w:jc w:val="left"/>
              <w:rPr>
                <w:sz w:val="21"/>
                <w:szCs w:val="21"/>
              </w:rPr>
            </w:pPr>
            <w:r>
              <w:rPr>
                <w:rFonts w:hint="eastAsia"/>
                <w:sz w:val="21"/>
                <w:szCs w:val="21"/>
              </w:rPr>
              <w:t>TC-ZB-03-01、TC-ZB-03-02、TC-ZB-03-03、TC-ZB-03-04、TC-ZB-03-05、TC-ZB-04-01、TC-ZB-04-02、TC-ZB-04-03、TC-ZB-04-04、TC-ZB-04-05</w:t>
            </w:r>
          </w:p>
        </w:tc>
      </w:tr>
      <w:tr w14:paraId="4BEE5448">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6B25C824">
            <w:pPr>
              <w:widowControl/>
              <w:spacing w:before="20" w:after="20" w:line="240" w:lineRule="auto"/>
              <w:ind w:firstLine="0"/>
              <w:jc w:val="center"/>
              <w:rPr>
                <w:sz w:val="21"/>
                <w:szCs w:val="21"/>
              </w:rPr>
            </w:pPr>
            <w:r>
              <w:rPr>
                <w:rFonts w:hint="eastAsia"/>
                <w:sz w:val="21"/>
                <w:szCs w:val="21"/>
              </w:rPr>
              <w:t>Y4</w:t>
            </w:r>
          </w:p>
        </w:tc>
        <w:tc>
          <w:tcPr>
            <w:tcW w:w="3700" w:type="dxa"/>
            <w:tcBorders>
              <w:top w:val="single" w:color="000000" w:sz="6" w:space="0"/>
              <w:left w:val="single" w:color="000000" w:sz="6" w:space="0"/>
              <w:bottom w:val="single" w:color="000000" w:sz="12" w:space="0"/>
              <w:right w:val="single" w:color="000000" w:sz="6" w:space="0"/>
            </w:tcBorders>
            <w:vAlign w:val="center"/>
          </w:tcPr>
          <w:p w14:paraId="185CA714">
            <w:pPr>
              <w:widowControl/>
              <w:spacing w:before="20" w:after="20" w:line="240" w:lineRule="auto"/>
              <w:ind w:firstLine="0"/>
              <w:jc w:val="center"/>
              <w:rPr>
                <w:sz w:val="21"/>
                <w:szCs w:val="21"/>
              </w:rPr>
            </w:pPr>
            <w:r>
              <w:rPr>
                <w:rFonts w:hint="eastAsia"/>
                <w:sz w:val="21"/>
                <w:szCs w:val="21"/>
              </w:rPr>
              <w:t>研究内容</w:t>
            </w:r>
          </w:p>
        </w:tc>
        <w:tc>
          <w:tcPr>
            <w:tcW w:w="2499" w:type="dxa"/>
            <w:tcBorders>
              <w:top w:val="single" w:color="000000" w:sz="6" w:space="0"/>
              <w:left w:val="single" w:color="000000" w:sz="6" w:space="0"/>
              <w:bottom w:val="single" w:color="000000" w:sz="12" w:space="0"/>
              <w:right w:val="single" w:color="000000" w:sz="6" w:space="0"/>
            </w:tcBorders>
            <w:vAlign w:val="center"/>
          </w:tcPr>
          <w:p w14:paraId="514982BF">
            <w:pPr>
              <w:widowControl/>
              <w:spacing w:before="20" w:after="20" w:line="240" w:lineRule="auto"/>
              <w:ind w:firstLine="0"/>
              <w:jc w:val="left"/>
              <w:rPr>
                <w:sz w:val="21"/>
                <w:szCs w:val="21"/>
              </w:rPr>
            </w:pPr>
            <w:r>
              <w:rPr>
                <w:rFonts w:hint="eastAsia"/>
                <w:sz w:val="21"/>
                <w:szCs w:val="21"/>
              </w:rPr>
              <w:t>多逻辑资源配置与大规模节点接入能力验证</w:t>
            </w:r>
          </w:p>
        </w:tc>
        <w:tc>
          <w:tcPr>
            <w:tcW w:w="2018" w:type="dxa"/>
            <w:tcBorders>
              <w:top w:val="single" w:color="000000" w:sz="6" w:space="0"/>
              <w:left w:val="single" w:color="000000" w:sz="6" w:space="0"/>
              <w:bottom w:val="single" w:color="000000" w:sz="12" w:space="0"/>
              <w:right w:val="single" w:color="000000" w:sz="12" w:space="0"/>
            </w:tcBorders>
            <w:vAlign w:val="center"/>
          </w:tcPr>
          <w:p w14:paraId="5720141E">
            <w:pPr>
              <w:widowControl/>
              <w:spacing w:before="20" w:after="20" w:line="240" w:lineRule="auto"/>
              <w:ind w:firstLine="0"/>
              <w:jc w:val="left"/>
              <w:rPr>
                <w:sz w:val="21"/>
                <w:szCs w:val="21"/>
              </w:rPr>
            </w:pPr>
            <w:r>
              <w:rPr>
                <w:rFonts w:hint="eastAsia"/>
                <w:sz w:val="21"/>
                <w:szCs w:val="21"/>
              </w:rPr>
              <w:t>TC-ZB-04-06、TC-ZB-04-07</w:t>
            </w:r>
          </w:p>
        </w:tc>
      </w:tr>
    </w:tbl>
    <w:p w14:paraId="3D7F0E6A"/>
    <w:p w14:paraId="2D4D2E76">
      <w:pPr>
        <w:pStyle w:val="7"/>
        <w:jc w:val="center"/>
        <w:rPr>
          <w:kern w:val="0"/>
          <w:sz w:val="24"/>
        </w:rPr>
      </w:pPr>
      <w:r>
        <w:rPr>
          <w:rFonts w:hint="eastAsia"/>
          <w:kern w:val="0"/>
          <w:sz w:val="24"/>
        </w:rPr>
        <w:t>表 6-2 关键技术与测试用例对照表</w:t>
      </w:r>
    </w:p>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22D7700A">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22A5FFC2">
            <w:pPr>
              <w:widowControl/>
              <w:spacing w:before="20" w:after="20" w:line="240" w:lineRule="auto"/>
              <w:ind w:firstLine="0"/>
              <w:jc w:val="center"/>
              <w:rPr>
                <w:b/>
                <w:sz w:val="21"/>
                <w:szCs w:val="21"/>
              </w:rPr>
            </w:pPr>
            <w:r>
              <w:rPr>
                <w:rFonts w:hint="eastAsia"/>
                <w:b/>
                <w:sz w:val="21"/>
                <w:szCs w:val="21"/>
              </w:rPr>
              <w:t>序号</w:t>
            </w:r>
          </w:p>
        </w:tc>
        <w:tc>
          <w:tcPr>
            <w:tcW w:w="3700" w:type="dxa"/>
            <w:tcBorders>
              <w:top w:val="single" w:color="000000" w:sz="12" w:space="0"/>
              <w:left w:val="single" w:color="000000" w:sz="6" w:space="0"/>
              <w:bottom w:val="single" w:color="000000" w:sz="6" w:space="0"/>
              <w:right w:val="single" w:color="000000" w:sz="6" w:space="0"/>
            </w:tcBorders>
            <w:vAlign w:val="center"/>
          </w:tcPr>
          <w:p w14:paraId="07E3C5D6">
            <w:pPr>
              <w:widowControl/>
              <w:spacing w:before="20" w:after="20" w:line="240" w:lineRule="auto"/>
              <w:ind w:firstLine="0"/>
              <w:jc w:val="center"/>
              <w:rPr>
                <w:b/>
                <w:sz w:val="21"/>
                <w:szCs w:val="21"/>
              </w:rPr>
            </w:pPr>
            <w:r>
              <w:rPr>
                <w:rFonts w:hint="eastAsia"/>
                <w:b/>
                <w:sz w:val="21"/>
                <w:szCs w:val="21"/>
              </w:rPr>
              <w:t>分类</w:t>
            </w:r>
          </w:p>
        </w:tc>
        <w:tc>
          <w:tcPr>
            <w:tcW w:w="2499" w:type="dxa"/>
            <w:tcBorders>
              <w:top w:val="single" w:color="000000" w:sz="12" w:space="0"/>
              <w:left w:val="single" w:color="000000" w:sz="6" w:space="0"/>
              <w:bottom w:val="single" w:color="000000" w:sz="6" w:space="0"/>
              <w:right w:val="single" w:color="000000" w:sz="6" w:space="0"/>
            </w:tcBorders>
            <w:vAlign w:val="center"/>
          </w:tcPr>
          <w:p w14:paraId="799929A7">
            <w:pPr>
              <w:widowControl/>
              <w:spacing w:before="20" w:after="20" w:line="240" w:lineRule="auto"/>
              <w:ind w:firstLine="0"/>
              <w:jc w:val="center"/>
              <w:rPr>
                <w:b/>
                <w:sz w:val="21"/>
                <w:szCs w:val="21"/>
              </w:rPr>
            </w:pPr>
            <w:r>
              <w:rPr>
                <w:rFonts w:hint="eastAsia"/>
                <w:b/>
                <w:sz w:val="21"/>
                <w:szCs w:val="21"/>
              </w:rPr>
              <w:t>关键技术</w:t>
            </w:r>
          </w:p>
        </w:tc>
        <w:tc>
          <w:tcPr>
            <w:tcW w:w="2018" w:type="dxa"/>
            <w:tcBorders>
              <w:top w:val="single" w:color="000000" w:sz="12" w:space="0"/>
              <w:left w:val="single" w:color="000000" w:sz="6" w:space="0"/>
              <w:bottom w:val="single" w:color="000000" w:sz="6" w:space="0"/>
              <w:right w:val="single" w:color="000000" w:sz="12" w:space="0"/>
            </w:tcBorders>
            <w:vAlign w:val="center"/>
          </w:tcPr>
          <w:p w14:paraId="10B0BB63">
            <w:pPr>
              <w:widowControl/>
              <w:spacing w:before="20" w:after="20" w:line="240" w:lineRule="auto"/>
              <w:ind w:firstLine="0"/>
              <w:jc w:val="center"/>
              <w:rPr>
                <w:b/>
                <w:sz w:val="21"/>
                <w:szCs w:val="21"/>
              </w:rPr>
            </w:pPr>
            <w:r>
              <w:rPr>
                <w:rFonts w:hint="eastAsia"/>
                <w:b/>
                <w:sz w:val="21"/>
                <w:szCs w:val="21"/>
              </w:rPr>
              <w:t>对应测试用例</w:t>
            </w:r>
          </w:p>
        </w:tc>
      </w:tr>
      <w:tr w14:paraId="2F6E110B">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1F58AB5">
            <w:pPr>
              <w:widowControl/>
              <w:spacing w:before="20" w:after="20" w:line="240" w:lineRule="auto"/>
              <w:ind w:firstLine="0"/>
              <w:jc w:val="center"/>
              <w:rPr>
                <w:sz w:val="21"/>
                <w:szCs w:val="21"/>
              </w:rPr>
            </w:pPr>
            <w:r>
              <w:rPr>
                <w:rFonts w:hint="eastAsia"/>
                <w:sz w:val="21"/>
                <w:szCs w:val="21"/>
              </w:rPr>
              <w:t>K1</w:t>
            </w:r>
          </w:p>
        </w:tc>
        <w:tc>
          <w:tcPr>
            <w:tcW w:w="3700" w:type="dxa"/>
            <w:tcBorders>
              <w:top w:val="single" w:color="000000" w:sz="6" w:space="0"/>
              <w:left w:val="single" w:color="000000" w:sz="6" w:space="0"/>
              <w:bottom w:val="single" w:color="000000" w:sz="6" w:space="0"/>
              <w:right w:val="single" w:color="000000" w:sz="6" w:space="0"/>
            </w:tcBorders>
            <w:vAlign w:val="center"/>
          </w:tcPr>
          <w:p w14:paraId="1137564B">
            <w:pPr>
              <w:widowControl/>
              <w:spacing w:before="20" w:after="20" w:line="240" w:lineRule="auto"/>
              <w:ind w:firstLine="0"/>
              <w:jc w:val="center"/>
              <w:rPr>
                <w:sz w:val="21"/>
                <w:szCs w:val="21"/>
              </w:rPr>
            </w:pPr>
            <w:r>
              <w:rPr>
                <w:rFonts w:hint="eastAsia"/>
                <w:sz w:val="21"/>
                <w:szCs w:val="21"/>
              </w:rPr>
              <w:t>关键技术</w:t>
            </w:r>
          </w:p>
        </w:tc>
        <w:tc>
          <w:tcPr>
            <w:tcW w:w="2499" w:type="dxa"/>
            <w:tcBorders>
              <w:top w:val="single" w:color="000000" w:sz="6" w:space="0"/>
              <w:left w:val="single" w:color="000000" w:sz="6" w:space="0"/>
              <w:bottom w:val="single" w:color="000000" w:sz="6" w:space="0"/>
              <w:right w:val="single" w:color="000000" w:sz="6" w:space="0"/>
            </w:tcBorders>
            <w:vAlign w:val="center"/>
          </w:tcPr>
          <w:p w14:paraId="0CB05E1B">
            <w:pPr>
              <w:widowControl/>
              <w:spacing w:before="20" w:after="20" w:line="240" w:lineRule="auto"/>
              <w:ind w:firstLine="0"/>
              <w:jc w:val="center"/>
              <w:rPr>
                <w:sz w:val="21"/>
                <w:szCs w:val="21"/>
              </w:rPr>
            </w:pPr>
            <w:r>
              <w:rPr>
                <w:rFonts w:hint="eastAsia"/>
                <w:sz w:val="21"/>
                <w:szCs w:val="21"/>
              </w:rPr>
              <w:t>前端驱动的训练与仿真联调能力</w:t>
            </w:r>
          </w:p>
        </w:tc>
        <w:tc>
          <w:tcPr>
            <w:tcW w:w="2018" w:type="dxa"/>
            <w:tcBorders>
              <w:top w:val="single" w:color="000000" w:sz="6" w:space="0"/>
              <w:left w:val="single" w:color="000000" w:sz="6" w:space="0"/>
              <w:bottom w:val="single" w:color="000000" w:sz="6" w:space="0"/>
              <w:right w:val="single" w:color="000000" w:sz="12" w:space="0"/>
            </w:tcBorders>
            <w:vAlign w:val="center"/>
          </w:tcPr>
          <w:p w14:paraId="56F4674F">
            <w:pPr>
              <w:widowControl/>
              <w:spacing w:before="20" w:after="20" w:line="240" w:lineRule="auto"/>
              <w:ind w:firstLine="0"/>
              <w:jc w:val="left"/>
              <w:rPr>
                <w:sz w:val="21"/>
                <w:szCs w:val="21"/>
              </w:rPr>
            </w:pPr>
            <w:r>
              <w:rPr>
                <w:rFonts w:hint="eastAsia"/>
                <w:sz w:val="21"/>
                <w:szCs w:val="21"/>
              </w:rPr>
              <w:t>TC-ZB-01-01、TC-ZB-01-02、TC-ZB-01-03、TC-ZB-01-05、TC-ZB-01-06、TC-ZB-02-01、TC-ZB-02-02、TC-ZB-02-03、TC-ZB-02-05、TC-ZB-02-06、TC-ZB-03-01、TC-ZB-03-02、TC-ZB-03-03、TC-ZB-03-04、TC-ZB-03-05</w:t>
            </w:r>
          </w:p>
        </w:tc>
      </w:tr>
      <w:tr w14:paraId="4A498356">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B53435C">
            <w:pPr>
              <w:widowControl/>
              <w:spacing w:before="20" w:after="20" w:line="240" w:lineRule="auto"/>
              <w:ind w:firstLine="0"/>
              <w:jc w:val="center"/>
              <w:rPr>
                <w:sz w:val="21"/>
                <w:szCs w:val="21"/>
              </w:rPr>
            </w:pPr>
            <w:r>
              <w:rPr>
                <w:rFonts w:hint="eastAsia"/>
                <w:sz w:val="21"/>
                <w:szCs w:val="21"/>
              </w:rPr>
              <w:t>K2</w:t>
            </w:r>
          </w:p>
        </w:tc>
        <w:tc>
          <w:tcPr>
            <w:tcW w:w="3700" w:type="dxa"/>
            <w:tcBorders>
              <w:top w:val="single" w:color="000000" w:sz="6" w:space="0"/>
              <w:left w:val="single" w:color="000000" w:sz="6" w:space="0"/>
              <w:bottom w:val="single" w:color="000000" w:sz="6" w:space="0"/>
              <w:right w:val="single" w:color="000000" w:sz="6" w:space="0"/>
            </w:tcBorders>
            <w:vAlign w:val="center"/>
          </w:tcPr>
          <w:p w14:paraId="65369954">
            <w:pPr>
              <w:widowControl/>
              <w:spacing w:before="20" w:after="20" w:line="240" w:lineRule="auto"/>
              <w:ind w:firstLine="0"/>
              <w:jc w:val="center"/>
              <w:rPr>
                <w:sz w:val="21"/>
                <w:szCs w:val="21"/>
              </w:rPr>
            </w:pPr>
            <w:r>
              <w:rPr>
                <w:rFonts w:hint="eastAsia"/>
                <w:sz w:val="21"/>
                <w:szCs w:val="21"/>
              </w:rPr>
              <w:t>关键技术</w:t>
            </w:r>
          </w:p>
        </w:tc>
        <w:tc>
          <w:tcPr>
            <w:tcW w:w="2499" w:type="dxa"/>
            <w:tcBorders>
              <w:top w:val="single" w:color="000000" w:sz="6" w:space="0"/>
              <w:left w:val="single" w:color="000000" w:sz="6" w:space="0"/>
              <w:bottom w:val="single" w:color="000000" w:sz="6" w:space="0"/>
              <w:right w:val="single" w:color="000000" w:sz="6" w:space="0"/>
            </w:tcBorders>
            <w:vAlign w:val="center"/>
          </w:tcPr>
          <w:p w14:paraId="1EEAA0A9">
            <w:pPr>
              <w:widowControl/>
              <w:spacing w:before="20" w:after="20" w:line="240" w:lineRule="auto"/>
              <w:ind w:firstLine="0"/>
              <w:jc w:val="center"/>
              <w:rPr>
                <w:sz w:val="21"/>
                <w:szCs w:val="21"/>
              </w:rPr>
            </w:pPr>
            <w:r>
              <w:rPr>
                <w:rFonts w:hint="eastAsia"/>
                <w:sz w:val="21"/>
                <w:szCs w:val="21"/>
              </w:rPr>
              <w:t>多灾害场景和多通信制式的数据接入能力</w:t>
            </w:r>
          </w:p>
        </w:tc>
        <w:tc>
          <w:tcPr>
            <w:tcW w:w="2018" w:type="dxa"/>
            <w:tcBorders>
              <w:top w:val="single" w:color="000000" w:sz="6" w:space="0"/>
              <w:left w:val="single" w:color="000000" w:sz="6" w:space="0"/>
              <w:bottom w:val="single" w:color="000000" w:sz="6" w:space="0"/>
              <w:right w:val="single" w:color="000000" w:sz="12" w:space="0"/>
            </w:tcBorders>
            <w:vAlign w:val="center"/>
          </w:tcPr>
          <w:p w14:paraId="03976153">
            <w:pPr>
              <w:widowControl/>
              <w:spacing w:before="20" w:after="20" w:line="240" w:lineRule="auto"/>
              <w:ind w:firstLine="0"/>
              <w:jc w:val="left"/>
              <w:rPr>
                <w:sz w:val="21"/>
                <w:szCs w:val="21"/>
              </w:rPr>
            </w:pPr>
            <w:r>
              <w:rPr>
                <w:rFonts w:hint="eastAsia"/>
                <w:sz w:val="21"/>
                <w:szCs w:val="21"/>
              </w:rPr>
              <w:t>TC-ZB-01-04、TC-ZB-03-01、TC-ZB-03-02、TC-ZB-03-03、TC-ZB-03-04、TC-ZB-03-05、TC-ZB-04-01、TC-ZB-04-02、TC-ZB-04-03、TC-ZB-04-04</w:t>
            </w:r>
          </w:p>
        </w:tc>
      </w:tr>
      <w:tr w14:paraId="37C6215B">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F023840">
            <w:pPr>
              <w:widowControl/>
              <w:spacing w:before="20" w:after="20" w:line="240" w:lineRule="auto"/>
              <w:ind w:firstLine="0"/>
              <w:jc w:val="center"/>
              <w:rPr>
                <w:sz w:val="21"/>
                <w:szCs w:val="21"/>
              </w:rPr>
            </w:pPr>
            <w:r>
              <w:rPr>
                <w:rFonts w:hint="eastAsia"/>
                <w:sz w:val="21"/>
                <w:szCs w:val="21"/>
              </w:rPr>
              <w:t>K3</w:t>
            </w:r>
          </w:p>
        </w:tc>
        <w:tc>
          <w:tcPr>
            <w:tcW w:w="3700" w:type="dxa"/>
            <w:tcBorders>
              <w:top w:val="single" w:color="000000" w:sz="6" w:space="0"/>
              <w:left w:val="single" w:color="000000" w:sz="6" w:space="0"/>
              <w:bottom w:val="single" w:color="000000" w:sz="6" w:space="0"/>
              <w:right w:val="single" w:color="000000" w:sz="6" w:space="0"/>
            </w:tcBorders>
            <w:vAlign w:val="center"/>
          </w:tcPr>
          <w:p w14:paraId="0957BD51">
            <w:pPr>
              <w:widowControl/>
              <w:spacing w:before="20" w:after="20" w:line="240" w:lineRule="auto"/>
              <w:ind w:firstLine="0"/>
              <w:jc w:val="center"/>
              <w:rPr>
                <w:sz w:val="21"/>
                <w:szCs w:val="21"/>
              </w:rPr>
            </w:pPr>
            <w:r>
              <w:rPr>
                <w:rFonts w:hint="eastAsia"/>
                <w:sz w:val="21"/>
                <w:szCs w:val="21"/>
              </w:rPr>
              <w:t>关键技术</w:t>
            </w:r>
          </w:p>
        </w:tc>
        <w:tc>
          <w:tcPr>
            <w:tcW w:w="2499" w:type="dxa"/>
            <w:tcBorders>
              <w:top w:val="single" w:color="000000" w:sz="6" w:space="0"/>
              <w:left w:val="single" w:color="000000" w:sz="6" w:space="0"/>
              <w:bottom w:val="single" w:color="000000" w:sz="6" w:space="0"/>
              <w:right w:val="single" w:color="000000" w:sz="6" w:space="0"/>
            </w:tcBorders>
            <w:vAlign w:val="center"/>
          </w:tcPr>
          <w:p w14:paraId="07F5A356">
            <w:pPr>
              <w:widowControl/>
              <w:spacing w:before="20" w:after="20" w:line="240" w:lineRule="auto"/>
              <w:ind w:firstLine="0"/>
              <w:jc w:val="left"/>
              <w:rPr>
                <w:sz w:val="21"/>
                <w:szCs w:val="21"/>
              </w:rPr>
            </w:pPr>
            <w:r>
              <w:rPr>
                <w:rFonts w:hint="eastAsia"/>
                <w:sz w:val="21"/>
                <w:szCs w:val="21"/>
              </w:rPr>
              <w:t>训练产物、组网产物与回放产物的一致性能力</w:t>
            </w:r>
          </w:p>
        </w:tc>
        <w:tc>
          <w:tcPr>
            <w:tcW w:w="2018" w:type="dxa"/>
            <w:tcBorders>
              <w:top w:val="single" w:color="000000" w:sz="6" w:space="0"/>
              <w:left w:val="single" w:color="000000" w:sz="6" w:space="0"/>
              <w:bottom w:val="single" w:color="000000" w:sz="6" w:space="0"/>
              <w:right w:val="single" w:color="000000" w:sz="12" w:space="0"/>
            </w:tcBorders>
            <w:vAlign w:val="center"/>
          </w:tcPr>
          <w:p w14:paraId="07DAA608">
            <w:pPr>
              <w:widowControl/>
              <w:spacing w:before="20" w:after="20" w:line="240" w:lineRule="auto"/>
              <w:ind w:firstLine="0"/>
              <w:jc w:val="left"/>
              <w:rPr>
                <w:sz w:val="21"/>
                <w:szCs w:val="21"/>
              </w:rPr>
            </w:pPr>
            <w:r>
              <w:rPr>
                <w:rFonts w:hint="eastAsia"/>
                <w:sz w:val="21"/>
                <w:szCs w:val="21"/>
              </w:rPr>
              <w:t>TC-ZB-01-01、TC-ZB-01-02、TC-ZB-01-03、TC-ZB-01-05、TC-ZB-01-06、TC-ZB-02-01、TC-ZB-02-02、TC-ZB-02-03、TC-ZB-02-05、TC-ZB-02-06</w:t>
            </w:r>
          </w:p>
        </w:tc>
      </w:tr>
      <w:tr w14:paraId="2E82AB6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520D94C0">
            <w:pPr>
              <w:widowControl/>
              <w:spacing w:before="20" w:after="20" w:line="240" w:lineRule="auto"/>
              <w:ind w:firstLine="0"/>
              <w:jc w:val="center"/>
              <w:rPr>
                <w:sz w:val="21"/>
                <w:szCs w:val="21"/>
              </w:rPr>
            </w:pPr>
            <w:r>
              <w:rPr>
                <w:rFonts w:hint="eastAsia"/>
                <w:sz w:val="21"/>
                <w:szCs w:val="21"/>
              </w:rPr>
              <w:t>K4</w:t>
            </w:r>
          </w:p>
        </w:tc>
        <w:tc>
          <w:tcPr>
            <w:tcW w:w="3700" w:type="dxa"/>
            <w:tcBorders>
              <w:top w:val="single" w:color="000000" w:sz="6" w:space="0"/>
              <w:left w:val="single" w:color="000000" w:sz="6" w:space="0"/>
              <w:bottom w:val="single" w:color="000000" w:sz="12" w:space="0"/>
              <w:right w:val="single" w:color="000000" w:sz="6" w:space="0"/>
            </w:tcBorders>
            <w:vAlign w:val="center"/>
          </w:tcPr>
          <w:p w14:paraId="6B951C7F">
            <w:pPr>
              <w:widowControl/>
              <w:spacing w:before="20" w:after="20" w:line="240" w:lineRule="auto"/>
              <w:ind w:firstLine="0"/>
              <w:jc w:val="center"/>
              <w:rPr>
                <w:sz w:val="21"/>
                <w:szCs w:val="21"/>
              </w:rPr>
            </w:pPr>
            <w:r>
              <w:rPr>
                <w:rFonts w:hint="eastAsia"/>
                <w:sz w:val="21"/>
                <w:szCs w:val="21"/>
              </w:rPr>
              <w:t>关键技术</w:t>
            </w:r>
          </w:p>
        </w:tc>
        <w:tc>
          <w:tcPr>
            <w:tcW w:w="2499" w:type="dxa"/>
            <w:tcBorders>
              <w:top w:val="single" w:color="000000" w:sz="6" w:space="0"/>
              <w:left w:val="single" w:color="000000" w:sz="6" w:space="0"/>
              <w:bottom w:val="single" w:color="000000" w:sz="12" w:space="0"/>
              <w:right w:val="single" w:color="000000" w:sz="6" w:space="0"/>
            </w:tcBorders>
            <w:vAlign w:val="center"/>
          </w:tcPr>
          <w:p w14:paraId="339F1029">
            <w:pPr>
              <w:widowControl/>
              <w:spacing w:before="20" w:after="20" w:line="240" w:lineRule="auto"/>
              <w:ind w:firstLine="0"/>
              <w:jc w:val="center"/>
              <w:rPr>
                <w:sz w:val="21"/>
                <w:szCs w:val="21"/>
              </w:rPr>
            </w:pPr>
            <w:r>
              <w:rPr>
                <w:rFonts w:hint="eastAsia"/>
                <w:sz w:val="21"/>
                <w:szCs w:val="21"/>
              </w:rPr>
              <w:t>指标级核验与结果留痕能力</w:t>
            </w:r>
          </w:p>
        </w:tc>
        <w:tc>
          <w:tcPr>
            <w:tcW w:w="2018" w:type="dxa"/>
            <w:tcBorders>
              <w:top w:val="single" w:color="000000" w:sz="6" w:space="0"/>
              <w:left w:val="single" w:color="000000" w:sz="6" w:space="0"/>
              <w:bottom w:val="single" w:color="000000" w:sz="12" w:space="0"/>
              <w:right w:val="single" w:color="000000" w:sz="12" w:space="0"/>
            </w:tcBorders>
            <w:vAlign w:val="center"/>
          </w:tcPr>
          <w:p w14:paraId="5717E1C1">
            <w:pPr>
              <w:widowControl/>
              <w:spacing w:before="20" w:after="20" w:line="240" w:lineRule="auto"/>
              <w:ind w:firstLine="0"/>
              <w:jc w:val="left"/>
              <w:rPr>
                <w:sz w:val="21"/>
                <w:szCs w:val="21"/>
              </w:rPr>
            </w:pPr>
            <w:r>
              <w:rPr>
                <w:rFonts w:hint="eastAsia"/>
                <w:sz w:val="21"/>
                <w:szCs w:val="21"/>
              </w:rPr>
              <w:t>TC-ZB-02-04、TC-ZB-04-05、TC-ZB-04-06</w:t>
            </w:r>
          </w:p>
        </w:tc>
      </w:tr>
    </w:tbl>
    <w:p w14:paraId="4C60DD4C"/>
    <w:p w14:paraId="06A587DC">
      <w:pPr>
        <w:pStyle w:val="7"/>
        <w:jc w:val="center"/>
        <w:rPr>
          <w:kern w:val="0"/>
          <w:sz w:val="24"/>
        </w:rPr>
      </w:pPr>
      <w:r>
        <w:rPr>
          <w:rFonts w:hint="eastAsia"/>
          <w:kern w:val="0"/>
          <w:sz w:val="24"/>
        </w:rPr>
        <w:t>表 6-3 技术指标与测试用例对照表</w:t>
      </w:r>
    </w:p>
    <w:tbl>
      <w:tblPr>
        <w:tblStyle w:val="15"/>
        <w:tblW w:w="9317" w:type="dxa"/>
        <w:tblInd w:w="-249" w:type="dxa"/>
        <w:tblLayout w:type="fixed"/>
        <w:tblCellMar>
          <w:top w:w="0" w:type="dxa"/>
          <w:left w:w="108" w:type="dxa"/>
          <w:bottom w:w="0" w:type="dxa"/>
          <w:right w:w="108" w:type="dxa"/>
        </w:tblCellMar>
      </w:tblPr>
      <w:tblGrid>
        <w:gridCol w:w="1100"/>
        <w:gridCol w:w="3700"/>
        <w:gridCol w:w="2499"/>
        <w:gridCol w:w="2018"/>
      </w:tblGrid>
      <w:tr w14:paraId="6A72F4A4">
        <w:tblPrEx>
          <w:tblCellMar>
            <w:top w:w="0" w:type="dxa"/>
            <w:left w:w="108" w:type="dxa"/>
            <w:bottom w:w="0" w:type="dxa"/>
            <w:right w:w="108" w:type="dxa"/>
          </w:tblCellMar>
        </w:tblPrEx>
        <w:trPr>
          <w:cantSplit/>
          <w:tblHeader/>
        </w:trPr>
        <w:tc>
          <w:tcPr>
            <w:tcW w:w="1100" w:type="dxa"/>
            <w:tcBorders>
              <w:top w:val="single" w:color="000000" w:sz="12" w:space="0"/>
              <w:left w:val="single" w:color="000000" w:sz="12" w:space="0"/>
              <w:bottom w:val="single" w:color="000000" w:sz="6" w:space="0"/>
              <w:right w:val="single" w:color="000000" w:sz="6" w:space="0"/>
            </w:tcBorders>
            <w:vAlign w:val="center"/>
          </w:tcPr>
          <w:p w14:paraId="41BE9966">
            <w:pPr>
              <w:widowControl/>
              <w:spacing w:before="20" w:after="20" w:line="240" w:lineRule="auto"/>
              <w:ind w:firstLine="0"/>
              <w:jc w:val="center"/>
              <w:rPr>
                <w:b/>
                <w:sz w:val="21"/>
                <w:szCs w:val="21"/>
              </w:rPr>
            </w:pPr>
            <w:r>
              <w:rPr>
                <w:rFonts w:hint="eastAsia"/>
                <w:b/>
                <w:sz w:val="21"/>
                <w:szCs w:val="21"/>
              </w:rPr>
              <w:t>序号</w:t>
            </w:r>
          </w:p>
        </w:tc>
        <w:tc>
          <w:tcPr>
            <w:tcW w:w="3700" w:type="dxa"/>
            <w:tcBorders>
              <w:top w:val="single" w:color="000000" w:sz="12" w:space="0"/>
              <w:left w:val="single" w:color="000000" w:sz="6" w:space="0"/>
              <w:bottom w:val="single" w:color="000000" w:sz="6" w:space="0"/>
              <w:right w:val="single" w:color="000000" w:sz="6" w:space="0"/>
            </w:tcBorders>
            <w:vAlign w:val="center"/>
          </w:tcPr>
          <w:p w14:paraId="3BF886EE">
            <w:pPr>
              <w:widowControl/>
              <w:spacing w:before="20" w:after="20" w:line="240" w:lineRule="auto"/>
              <w:ind w:firstLine="0"/>
              <w:jc w:val="center"/>
              <w:rPr>
                <w:b/>
                <w:sz w:val="21"/>
                <w:szCs w:val="21"/>
              </w:rPr>
            </w:pPr>
            <w:r>
              <w:rPr>
                <w:rFonts w:hint="eastAsia"/>
                <w:b/>
                <w:sz w:val="21"/>
                <w:szCs w:val="21"/>
              </w:rPr>
              <w:t>分类</w:t>
            </w:r>
          </w:p>
        </w:tc>
        <w:tc>
          <w:tcPr>
            <w:tcW w:w="2499" w:type="dxa"/>
            <w:tcBorders>
              <w:top w:val="single" w:color="000000" w:sz="12" w:space="0"/>
              <w:left w:val="single" w:color="000000" w:sz="6" w:space="0"/>
              <w:bottom w:val="single" w:color="000000" w:sz="6" w:space="0"/>
              <w:right w:val="single" w:color="000000" w:sz="6" w:space="0"/>
            </w:tcBorders>
            <w:vAlign w:val="center"/>
          </w:tcPr>
          <w:p w14:paraId="7A43ACB1">
            <w:pPr>
              <w:widowControl/>
              <w:spacing w:before="20" w:after="20" w:line="240" w:lineRule="auto"/>
              <w:ind w:firstLine="0"/>
              <w:jc w:val="center"/>
              <w:rPr>
                <w:b/>
                <w:sz w:val="21"/>
                <w:szCs w:val="21"/>
              </w:rPr>
            </w:pPr>
            <w:r>
              <w:rPr>
                <w:rFonts w:hint="eastAsia"/>
                <w:b/>
                <w:sz w:val="21"/>
                <w:szCs w:val="21"/>
              </w:rPr>
              <w:t>技术指标</w:t>
            </w:r>
          </w:p>
        </w:tc>
        <w:tc>
          <w:tcPr>
            <w:tcW w:w="2018" w:type="dxa"/>
            <w:tcBorders>
              <w:top w:val="single" w:color="000000" w:sz="12" w:space="0"/>
              <w:left w:val="single" w:color="000000" w:sz="6" w:space="0"/>
              <w:bottom w:val="single" w:color="000000" w:sz="6" w:space="0"/>
              <w:right w:val="single" w:color="000000" w:sz="12" w:space="0"/>
            </w:tcBorders>
            <w:vAlign w:val="center"/>
          </w:tcPr>
          <w:p w14:paraId="37C781C9">
            <w:pPr>
              <w:widowControl/>
              <w:spacing w:before="20" w:after="20" w:line="240" w:lineRule="auto"/>
              <w:ind w:firstLine="0"/>
              <w:jc w:val="center"/>
              <w:rPr>
                <w:b/>
                <w:sz w:val="21"/>
                <w:szCs w:val="21"/>
              </w:rPr>
            </w:pPr>
            <w:r>
              <w:rPr>
                <w:rFonts w:hint="eastAsia"/>
                <w:b/>
                <w:sz w:val="21"/>
                <w:szCs w:val="21"/>
              </w:rPr>
              <w:t>对应测试用例</w:t>
            </w:r>
          </w:p>
        </w:tc>
      </w:tr>
      <w:tr w14:paraId="13D25846">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812E8E6">
            <w:pPr>
              <w:widowControl/>
              <w:spacing w:before="20" w:after="20" w:line="240" w:lineRule="auto"/>
              <w:ind w:firstLine="0"/>
              <w:jc w:val="center"/>
              <w:rPr>
                <w:sz w:val="21"/>
                <w:szCs w:val="21"/>
              </w:rPr>
            </w:pPr>
            <w:r>
              <w:rPr>
                <w:rFonts w:hint="eastAsia"/>
                <w:sz w:val="21"/>
                <w:szCs w:val="21"/>
              </w:rPr>
              <w:t>Z1</w:t>
            </w:r>
          </w:p>
        </w:tc>
        <w:tc>
          <w:tcPr>
            <w:tcW w:w="3700" w:type="dxa"/>
            <w:tcBorders>
              <w:top w:val="single" w:color="000000" w:sz="6" w:space="0"/>
              <w:left w:val="single" w:color="000000" w:sz="6" w:space="0"/>
              <w:bottom w:val="single" w:color="000000" w:sz="6" w:space="0"/>
              <w:right w:val="single" w:color="000000" w:sz="6" w:space="0"/>
            </w:tcBorders>
            <w:vAlign w:val="center"/>
          </w:tcPr>
          <w:p w14:paraId="379570F1">
            <w:pPr>
              <w:widowControl/>
              <w:spacing w:before="20" w:after="20" w:line="240" w:lineRule="auto"/>
              <w:ind w:firstLine="0"/>
              <w:jc w:val="center"/>
              <w:rPr>
                <w:sz w:val="21"/>
                <w:szCs w:val="21"/>
              </w:rPr>
            </w:pPr>
            <w:r>
              <w:rPr>
                <w:rFonts w:hint="eastAsia"/>
                <w:sz w:val="21"/>
                <w:szCs w:val="21"/>
              </w:rPr>
              <w:t>技术指标</w:t>
            </w:r>
          </w:p>
        </w:tc>
        <w:tc>
          <w:tcPr>
            <w:tcW w:w="2499" w:type="dxa"/>
            <w:tcBorders>
              <w:top w:val="single" w:color="000000" w:sz="6" w:space="0"/>
              <w:left w:val="single" w:color="000000" w:sz="6" w:space="0"/>
              <w:bottom w:val="single" w:color="000000" w:sz="6" w:space="0"/>
              <w:right w:val="single" w:color="000000" w:sz="6" w:space="0"/>
            </w:tcBorders>
            <w:vAlign w:val="center"/>
          </w:tcPr>
          <w:p w14:paraId="67D6A3A4">
            <w:pPr>
              <w:widowControl/>
              <w:spacing w:before="20" w:after="20" w:line="240" w:lineRule="auto"/>
              <w:ind w:firstLine="0"/>
              <w:jc w:val="left"/>
              <w:rPr>
                <w:sz w:val="21"/>
                <w:szCs w:val="21"/>
              </w:rPr>
            </w:pPr>
            <w:r>
              <w:rPr>
                <w:rFonts w:hint="eastAsia"/>
                <w:sz w:val="21"/>
                <w:szCs w:val="21"/>
              </w:rPr>
              <w:t>建立应急广播与通信智能配置算法，支持通信制式 ≥ 4，完成至少 3 种极端灾害场景训练，模型参数 ≥ 500 万</w:t>
            </w:r>
          </w:p>
        </w:tc>
        <w:tc>
          <w:tcPr>
            <w:tcW w:w="2018" w:type="dxa"/>
            <w:tcBorders>
              <w:top w:val="single" w:color="000000" w:sz="6" w:space="0"/>
              <w:left w:val="single" w:color="000000" w:sz="6" w:space="0"/>
              <w:bottom w:val="single" w:color="000000" w:sz="6" w:space="0"/>
              <w:right w:val="single" w:color="000000" w:sz="12" w:space="0"/>
            </w:tcBorders>
            <w:vAlign w:val="center"/>
          </w:tcPr>
          <w:p w14:paraId="11C0C10B">
            <w:pPr>
              <w:widowControl/>
              <w:spacing w:before="20" w:after="20" w:line="240" w:lineRule="auto"/>
              <w:ind w:firstLine="0"/>
              <w:jc w:val="left"/>
              <w:rPr>
                <w:sz w:val="21"/>
                <w:szCs w:val="21"/>
              </w:rPr>
            </w:pPr>
            <w:r>
              <w:rPr>
                <w:rFonts w:hint="eastAsia"/>
                <w:sz w:val="21"/>
                <w:szCs w:val="21"/>
              </w:rPr>
              <w:t>TC-ZB-01-01、TC-ZB-01-02、TC-ZB-01-03、TC-ZB-01-04、TC-ZB-01-05、TC-ZB-01-06</w:t>
            </w:r>
          </w:p>
        </w:tc>
      </w:tr>
      <w:tr w14:paraId="38CA3582">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020F9801">
            <w:pPr>
              <w:widowControl/>
              <w:spacing w:before="20" w:after="20" w:line="240" w:lineRule="auto"/>
              <w:ind w:firstLine="0"/>
              <w:jc w:val="center"/>
              <w:rPr>
                <w:sz w:val="21"/>
                <w:szCs w:val="21"/>
              </w:rPr>
            </w:pPr>
            <w:r>
              <w:rPr>
                <w:rFonts w:hint="eastAsia"/>
                <w:sz w:val="21"/>
                <w:szCs w:val="21"/>
              </w:rPr>
              <w:t>Z2</w:t>
            </w:r>
          </w:p>
        </w:tc>
        <w:tc>
          <w:tcPr>
            <w:tcW w:w="3700" w:type="dxa"/>
            <w:tcBorders>
              <w:top w:val="single" w:color="000000" w:sz="6" w:space="0"/>
              <w:left w:val="single" w:color="000000" w:sz="6" w:space="0"/>
              <w:bottom w:val="single" w:color="000000" w:sz="6" w:space="0"/>
              <w:right w:val="single" w:color="000000" w:sz="6" w:space="0"/>
            </w:tcBorders>
            <w:vAlign w:val="center"/>
          </w:tcPr>
          <w:p w14:paraId="64ABF213">
            <w:pPr>
              <w:widowControl/>
              <w:spacing w:before="20" w:after="20" w:line="240" w:lineRule="auto"/>
              <w:ind w:firstLine="0"/>
              <w:jc w:val="center"/>
              <w:rPr>
                <w:sz w:val="21"/>
                <w:szCs w:val="21"/>
              </w:rPr>
            </w:pPr>
            <w:r>
              <w:rPr>
                <w:rFonts w:hint="eastAsia"/>
                <w:sz w:val="21"/>
                <w:szCs w:val="21"/>
              </w:rPr>
              <w:t>技术指标</w:t>
            </w:r>
          </w:p>
        </w:tc>
        <w:tc>
          <w:tcPr>
            <w:tcW w:w="2499" w:type="dxa"/>
            <w:tcBorders>
              <w:top w:val="single" w:color="000000" w:sz="6" w:space="0"/>
              <w:left w:val="single" w:color="000000" w:sz="6" w:space="0"/>
              <w:bottom w:val="single" w:color="000000" w:sz="6" w:space="0"/>
              <w:right w:val="single" w:color="000000" w:sz="6" w:space="0"/>
            </w:tcBorders>
            <w:vAlign w:val="center"/>
          </w:tcPr>
          <w:p w14:paraId="21AFC4F4">
            <w:pPr>
              <w:widowControl/>
              <w:spacing w:before="20" w:after="20" w:line="240" w:lineRule="auto"/>
              <w:ind w:firstLine="0"/>
              <w:jc w:val="left"/>
              <w:rPr>
                <w:sz w:val="21"/>
                <w:szCs w:val="21"/>
              </w:rPr>
            </w:pPr>
            <w:r>
              <w:rPr>
                <w:rFonts w:hint="eastAsia"/>
                <w:sz w:val="21"/>
                <w:szCs w:val="21"/>
              </w:rPr>
              <w:t>形成智能应急广播与通信组网方案，支持极端灾害场景 ≥ 5，广播与通信方式 ≥ 4，单用户理论最大带宽支持 ≥ 40Mbps，理论带宽资源利用率 ≥ 95%</w:t>
            </w:r>
          </w:p>
        </w:tc>
        <w:tc>
          <w:tcPr>
            <w:tcW w:w="2018" w:type="dxa"/>
            <w:tcBorders>
              <w:top w:val="single" w:color="000000" w:sz="6" w:space="0"/>
              <w:left w:val="single" w:color="000000" w:sz="6" w:space="0"/>
              <w:bottom w:val="single" w:color="000000" w:sz="6" w:space="0"/>
              <w:right w:val="single" w:color="000000" w:sz="12" w:space="0"/>
            </w:tcBorders>
            <w:vAlign w:val="center"/>
          </w:tcPr>
          <w:p w14:paraId="2493B89D">
            <w:pPr>
              <w:widowControl/>
              <w:spacing w:before="20" w:after="20" w:line="240" w:lineRule="auto"/>
              <w:ind w:firstLine="0"/>
              <w:jc w:val="left"/>
              <w:rPr>
                <w:sz w:val="21"/>
                <w:szCs w:val="21"/>
              </w:rPr>
            </w:pPr>
            <w:r>
              <w:rPr>
                <w:rFonts w:hint="eastAsia"/>
                <w:sz w:val="21"/>
                <w:szCs w:val="21"/>
              </w:rPr>
              <w:t>TC-ZB-02-01、TC-ZB-02-02、TC-ZB-02-03、TC-ZB-02-04、TC-ZB-02-05、TC-ZB-02-06</w:t>
            </w:r>
          </w:p>
        </w:tc>
      </w:tr>
      <w:tr w14:paraId="4FEFDBE5">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4B87B662">
            <w:pPr>
              <w:widowControl/>
              <w:spacing w:before="20" w:after="20" w:line="240" w:lineRule="auto"/>
              <w:ind w:firstLine="0"/>
              <w:jc w:val="center"/>
              <w:rPr>
                <w:sz w:val="21"/>
                <w:szCs w:val="21"/>
              </w:rPr>
            </w:pPr>
            <w:r>
              <w:rPr>
                <w:rFonts w:hint="eastAsia"/>
                <w:sz w:val="21"/>
                <w:szCs w:val="21"/>
              </w:rPr>
              <w:t>Z3</w:t>
            </w:r>
          </w:p>
        </w:tc>
        <w:tc>
          <w:tcPr>
            <w:tcW w:w="3700" w:type="dxa"/>
            <w:tcBorders>
              <w:top w:val="single" w:color="000000" w:sz="6" w:space="0"/>
              <w:left w:val="single" w:color="000000" w:sz="6" w:space="0"/>
              <w:bottom w:val="single" w:color="000000" w:sz="6" w:space="0"/>
              <w:right w:val="single" w:color="000000" w:sz="6" w:space="0"/>
            </w:tcBorders>
            <w:vAlign w:val="center"/>
          </w:tcPr>
          <w:p w14:paraId="717C0EA8">
            <w:pPr>
              <w:widowControl/>
              <w:spacing w:before="20" w:after="20" w:line="240" w:lineRule="auto"/>
              <w:ind w:firstLine="0"/>
              <w:jc w:val="center"/>
              <w:rPr>
                <w:sz w:val="21"/>
                <w:szCs w:val="21"/>
              </w:rPr>
            </w:pPr>
            <w:r>
              <w:rPr>
                <w:rFonts w:hint="eastAsia"/>
                <w:sz w:val="21"/>
                <w:szCs w:val="21"/>
              </w:rPr>
              <w:t>技术指标</w:t>
            </w:r>
          </w:p>
        </w:tc>
        <w:tc>
          <w:tcPr>
            <w:tcW w:w="2499" w:type="dxa"/>
            <w:tcBorders>
              <w:top w:val="single" w:color="000000" w:sz="6" w:space="0"/>
              <w:left w:val="single" w:color="000000" w:sz="6" w:space="0"/>
              <w:bottom w:val="single" w:color="000000" w:sz="6" w:space="0"/>
              <w:right w:val="single" w:color="000000" w:sz="6" w:space="0"/>
            </w:tcBorders>
            <w:vAlign w:val="center"/>
          </w:tcPr>
          <w:p w14:paraId="578C5960">
            <w:pPr>
              <w:widowControl/>
              <w:spacing w:before="20" w:after="20" w:line="240" w:lineRule="auto"/>
              <w:ind w:firstLine="0"/>
              <w:jc w:val="left"/>
              <w:rPr>
                <w:sz w:val="21"/>
                <w:szCs w:val="21"/>
              </w:rPr>
            </w:pPr>
            <w:r>
              <w:rPr>
                <w:rFonts w:hint="eastAsia"/>
                <w:sz w:val="21"/>
                <w:szCs w:val="21"/>
              </w:rPr>
              <w:t>支持 ≥ 4 种极端灾害条件下的数据仿真</w:t>
            </w:r>
          </w:p>
        </w:tc>
        <w:tc>
          <w:tcPr>
            <w:tcW w:w="2018" w:type="dxa"/>
            <w:tcBorders>
              <w:top w:val="single" w:color="000000" w:sz="6" w:space="0"/>
              <w:left w:val="single" w:color="000000" w:sz="6" w:space="0"/>
              <w:bottom w:val="single" w:color="000000" w:sz="6" w:space="0"/>
              <w:right w:val="single" w:color="000000" w:sz="12" w:space="0"/>
            </w:tcBorders>
            <w:vAlign w:val="center"/>
          </w:tcPr>
          <w:p w14:paraId="471F883B">
            <w:pPr>
              <w:widowControl/>
              <w:spacing w:before="20" w:after="20" w:line="240" w:lineRule="auto"/>
              <w:ind w:firstLine="0"/>
              <w:jc w:val="left"/>
              <w:rPr>
                <w:sz w:val="21"/>
                <w:szCs w:val="21"/>
              </w:rPr>
            </w:pPr>
            <w:r>
              <w:rPr>
                <w:rFonts w:hint="eastAsia"/>
                <w:sz w:val="21"/>
                <w:szCs w:val="21"/>
              </w:rPr>
              <w:t>TC-ZB-03-01、TC-ZB-03-02、TC-ZB-03-03、TC-ZB-03-04、TC-ZB-03-05</w:t>
            </w:r>
          </w:p>
        </w:tc>
      </w:tr>
      <w:tr w14:paraId="6474FF60">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78CACBD">
            <w:pPr>
              <w:widowControl/>
              <w:spacing w:before="20" w:after="20" w:line="240" w:lineRule="auto"/>
              <w:ind w:firstLine="0"/>
              <w:jc w:val="center"/>
              <w:rPr>
                <w:sz w:val="21"/>
                <w:szCs w:val="21"/>
              </w:rPr>
            </w:pPr>
            <w:r>
              <w:rPr>
                <w:rFonts w:hint="eastAsia"/>
                <w:sz w:val="21"/>
                <w:szCs w:val="21"/>
              </w:rPr>
              <w:t>Z4</w:t>
            </w:r>
          </w:p>
        </w:tc>
        <w:tc>
          <w:tcPr>
            <w:tcW w:w="3700" w:type="dxa"/>
            <w:tcBorders>
              <w:top w:val="single" w:color="000000" w:sz="6" w:space="0"/>
              <w:left w:val="single" w:color="000000" w:sz="6" w:space="0"/>
              <w:bottom w:val="single" w:color="000000" w:sz="6" w:space="0"/>
              <w:right w:val="single" w:color="000000" w:sz="6" w:space="0"/>
            </w:tcBorders>
            <w:vAlign w:val="center"/>
          </w:tcPr>
          <w:p w14:paraId="0E8F9E69">
            <w:pPr>
              <w:widowControl/>
              <w:spacing w:before="20" w:after="20" w:line="240" w:lineRule="auto"/>
              <w:ind w:firstLine="0"/>
              <w:jc w:val="center"/>
              <w:rPr>
                <w:sz w:val="21"/>
                <w:szCs w:val="21"/>
              </w:rPr>
            </w:pPr>
            <w:r>
              <w:rPr>
                <w:rFonts w:hint="eastAsia"/>
                <w:sz w:val="21"/>
                <w:szCs w:val="21"/>
              </w:rPr>
              <w:t>技术指标</w:t>
            </w:r>
          </w:p>
        </w:tc>
        <w:tc>
          <w:tcPr>
            <w:tcW w:w="2499" w:type="dxa"/>
            <w:tcBorders>
              <w:top w:val="single" w:color="000000" w:sz="6" w:space="0"/>
              <w:left w:val="single" w:color="000000" w:sz="6" w:space="0"/>
              <w:bottom w:val="single" w:color="000000" w:sz="6" w:space="0"/>
              <w:right w:val="single" w:color="000000" w:sz="6" w:space="0"/>
            </w:tcBorders>
            <w:vAlign w:val="center"/>
          </w:tcPr>
          <w:p w14:paraId="295B2887">
            <w:pPr>
              <w:widowControl/>
              <w:spacing w:before="20" w:after="20" w:line="240" w:lineRule="auto"/>
              <w:ind w:firstLine="0"/>
              <w:jc w:val="left"/>
              <w:rPr>
                <w:sz w:val="21"/>
                <w:szCs w:val="21"/>
              </w:rPr>
            </w:pPr>
            <w:r>
              <w:rPr>
                <w:rFonts w:hint="eastAsia"/>
                <w:sz w:val="21"/>
                <w:szCs w:val="21"/>
              </w:rPr>
              <w:t>支持模拟蜂窝、WiFi、卫星、短波通信方式</w:t>
            </w:r>
          </w:p>
        </w:tc>
        <w:tc>
          <w:tcPr>
            <w:tcW w:w="2018" w:type="dxa"/>
            <w:tcBorders>
              <w:top w:val="single" w:color="000000" w:sz="6" w:space="0"/>
              <w:left w:val="single" w:color="000000" w:sz="6" w:space="0"/>
              <w:bottom w:val="single" w:color="000000" w:sz="6" w:space="0"/>
              <w:right w:val="single" w:color="000000" w:sz="12" w:space="0"/>
            </w:tcBorders>
            <w:vAlign w:val="center"/>
          </w:tcPr>
          <w:p w14:paraId="4E4D9805">
            <w:pPr>
              <w:widowControl/>
              <w:spacing w:before="20" w:after="20" w:line="240" w:lineRule="auto"/>
              <w:ind w:firstLine="0"/>
              <w:jc w:val="left"/>
              <w:rPr>
                <w:sz w:val="21"/>
                <w:szCs w:val="21"/>
              </w:rPr>
            </w:pPr>
            <w:r>
              <w:rPr>
                <w:rFonts w:hint="eastAsia"/>
                <w:sz w:val="21"/>
                <w:szCs w:val="21"/>
              </w:rPr>
              <w:t>TC-ZB-04-01、TC-ZB-04-02、TC-ZB-04-03、TC-ZB-04-04</w:t>
            </w:r>
          </w:p>
        </w:tc>
      </w:tr>
      <w:tr w14:paraId="4B8913D3">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1799590C">
            <w:pPr>
              <w:widowControl/>
              <w:spacing w:before="20" w:after="20" w:line="240" w:lineRule="auto"/>
              <w:ind w:firstLine="0"/>
              <w:jc w:val="center"/>
              <w:rPr>
                <w:sz w:val="21"/>
                <w:szCs w:val="21"/>
              </w:rPr>
            </w:pPr>
            <w:r>
              <w:rPr>
                <w:rFonts w:hint="eastAsia"/>
                <w:sz w:val="21"/>
                <w:szCs w:val="21"/>
              </w:rPr>
              <w:t>Z5</w:t>
            </w:r>
          </w:p>
        </w:tc>
        <w:tc>
          <w:tcPr>
            <w:tcW w:w="3700" w:type="dxa"/>
            <w:tcBorders>
              <w:top w:val="single" w:color="000000" w:sz="6" w:space="0"/>
              <w:left w:val="single" w:color="000000" w:sz="6" w:space="0"/>
              <w:bottom w:val="single" w:color="000000" w:sz="6" w:space="0"/>
              <w:right w:val="single" w:color="000000" w:sz="6" w:space="0"/>
            </w:tcBorders>
            <w:vAlign w:val="center"/>
          </w:tcPr>
          <w:p w14:paraId="3EC90A1F">
            <w:pPr>
              <w:widowControl/>
              <w:spacing w:before="20" w:after="20" w:line="240" w:lineRule="auto"/>
              <w:ind w:firstLine="0"/>
              <w:jc w:val="center"/>
              <w:rPr>
                <w:sz w:val="21"/>
                <w:szCs w:val="21"/>
              </w:rPr>
            </w:pPr>
            <w:r>
              <w:rPr>
                <w:rFonts w:hint="eastAsia"/>
                <w:sz w:val="21"/>
                <w:szCs w:val="21"/>
              </w:rPr>
              <w:t>技术指标</w:t>
            </w:r>
          </w:p>
        </w:tc>
        <w:tc>
          <w:tcPr>
            <w:tcW w:w="2499" w:type="dxa"/>
            <w:tcBorders>
              <w:top w:val="single" w:color="000000" w:sz="6" w:space="0"/>
              <w:left w:val="single" w:color="000000" w:sz="6" w:space="0"/>
              <w:bottom w:val="single" w:color="000000" w:sz="6" w:space="0"/>
              <w:right w:val="single" w:color="000000" w:sz="6" w:space="0"/>
            </w:tcBorders>
            <w:vAlign w:val="center"/>
          </w:tcPr>
          <w:p w14:paraId="0E38A762">
            <w:pPr>
              <w:widowControl/>
              <w:spacing w:before="20" w:after="20" w:line="240" w:lineRule="auto"/>
              <w:ind w:firstLine="0"/>
              <w:jc w:val="left"/>
              <w:rPr>
                <w:sz w:val="21"/>
                <w:szCs w:val="21"/>
              </w:rPr>
            </w:pPr>
            <w:r>
              <w:rPr>
                <w:rFonts w:hint="eastAsia"/>
                <w:sz w:val="21"/>
                <w:szCs w:val="21"/>
              </w:rPr>
              <w:t>支持模拟用户直连、中继转发通信方式，支持单/组/广播播发模式</w:t>
            </w:r>
          </w:p>
        </w:tc>
        <w:tc>
          <w:tcPr>
            <w:tcW w:w="2018" w:type="dxa"/>
            <w:tcBorders>
              <w:top w:val="single" w:color="000000" w:sz="6" w:space="0"/>
              <w:left w:val="single" w:color="000000" w:sz="6" w:space="0"/>
              <w:bottom w:val="single" w:color="000000" w:sz="6" w:space="0"/>
              <w:right w:val="single" w:color="000000" w:sz="12" w:space="0"/>
            </w:tcBorders>
            <w:vAlign w:val="center"/>
          </w:tcPr>
          <w:p w14:paraId="7B8DC924">
            <w:pPr>
              <w:widowControl/>
              <w:spacing w:before="20" w:after="20" w:line="240" w:lineRule="auto"/>
              <w:ind w:firstLine="0"/>
              <w:jc w:val="center"/>
              <w:rPr>
                <w:sz w:val="21"/>
                <w:szCs w:val="21"/>
              </w:rPr>
            </w:pPr>
            <w:r>
              <w:rPr>
                <w:rFonts w:hint="eastAsia"/>
                <w:sz w:val="21"/>
                <w:szCs w:val="21"/>
              </w:rPr>
              <w:t>TC-ZB-04-05</w:t>
            </w:r>
          </w:p>
        </w:tc>
      </w:tr>
      <w:tr w14:paraId="01C88D67">
        <w:tblPrEx>
          <w:tblCellMar>
            <w:top w:w="0" w:type="dxa"/>
            <w:left w:w="108" w:type="dxa"/>
            <w:bottom w:w="0" w:type="dxa"/>
            <w:right w:w="108" w:type="dxa"/>
          </w:tblCellMar>
        </w:tblPrEx>
        <w:trPr>
          <w:cantSplit/>
        </w:trPr>
        <w:tc>
          <w:tcPr>
            <w:tcW w:w="1100" w:type="dxa"/>
            <w:tcBorders>
              <w:top w:val="single" w:color="000000" w:sz="6" w:space="0"/>
              <w:left w:val="single" w:color="000000" w:sz="12" w:space="0"/>
              <w:bottom w:val="single" w:color="000000" w:sz="6" w:space="0"/>
              <w:right w:val="single" w:color="000000" w:sz="6" w:space="0"/>
            </w:tcBorders>
            <w:vAlign w:val="center"/>
          </w:tcPr>
          <w:p w14:paraId="70D8101C">
            <w:pPr>
              <w:widowControl/>
              <w:spacing w:before="20" w:after="20" w:line="240" w:lineRule="auto"/>
              <w:ind w:firstLine="0"/>
              <w:jc w:val="center"/>
              <w:rPr>
                <w:sz w:val="21"/>
                <w:szCs w:val="21"/>
              </w:rPr>
            </w:pPr>
            <w:r>
              <w:rPr>
                <w:rFonts w:hint="eastAsia"/>
                <w:sz w:val="21"/>
                <w:szCs w:val="21"/>
              </w:rPr>
              <w:t>Z6</w:t>
            </w:r>
          </w:p>
        </w:tc>
        <w:tc>
          <w:tcPr>
            <w:tcW w:w="3700" w:type="dxa"/>
            <w:tcBorders>
              <w:top w:val="single" w:color="000000" w:sz="6" w:space="0"/>
              <w:left w:val="single" w:color="000000" w:sz="6" w:space="0"/>
              <w:bottom w:val="single" w:color="000000" w:sz="6" w:space="0"/>
              <w:right w:val="single" w:color="000000" w:sz="6" w:space="0"/>
            </w:tcBorders>
            <w:vAlign w:val="center"/>
          </w:tcPr>
          <w:p w14:paraId="197D8AB9">
            <w:pPr>
              <w:widowControl/>
              <w:spacing w:before="20" w:after="20" w:line="240" w:lineRule="auto"/>
              <w:ind w:firstLine="0"/>
              <w:jc w:val="center"/>
              <w:rPr>
                <w:sz w:val="21"/>
                <w:szCs w:val="21"/>
              </w:rPr>
            </w:pPr>
            <w:r>
              <w:rPr>
                <w:rFonts w:hint="eastAsia"/>
                <w:sz w:val="21"/>
                <w:szCs w:val="21"/>
              </w:rPr>
              <w:t>技术指标</w:t>
            </w:r>
          </w:p>
        </w:tc>
        <w:tc>
          <w:tcPr>
            <w:tcW w:w="2499" w:type="dxa"/>
            <w:tcBorders>
              <w:top w:val="single" w:color="000000" w:sz="6" w:space="0"/>
              <w:left w:val="single" w:color="000000" w:sz="6" w:space="0"/>
              <w:bottom w:val="single" w:color="000000" w:sz="6" w:space="0"/>
              <w:right w:val="single" w:color="000000" w:sz="6" w:space="0"/>
            </w:tcBorders>
            <w:vAlign w:val="center"/>
          </w:tcPr>
          <w:p w14:paraId="77E44466">
            <w:pPr>
              <w:widowControl/>
              <w:spacing w:before="20" w:after="20" w:line="240" w:lineRule="auto"/>
              <w:ind w:firstLine="0"/>
              <w:jc w:val="left"/>
              <w:rPr>
                <w:sz w:val="21"/>
                <w:szCs w:val="21"/>
              </w:rPr>
            </w:pPr>
            <w:r>
              <w:rPr>
                <w:rFonts w:hint="eastAsia"/>
                <w:sz w:val="21"/>
                <w:szCs w:val="21"/>
              </w:rPr>
              <w:t>支持强化学习、随机优化控制、策略调度 3 种资源配置逻辑</w:t>
            </w:r>
          </w:p>
        </w:tc>
        <w:tc>
          <w:tcPr>
            <w:tcW w:w="2018" w:type="dxa"/>
            <w:tcBorders>
              <w:top w:val="single" w:color="000000" w:sz="6" w:space="0"/>
              <w:left w:val="single" w:color="000000" w:sz="6" w:space="0"/>
              <w:bottom w:val="single" w:color="000000" w:sz="6" w:space="0"/>
              <w:right w:val="single" w:color="000000" w:sz="12" w:space="0"/>
            </w:tcBorders>
            <w:vAlign w:val="center"/>
          </w:tcPr>
          <w:p w14:paraId="27BF3E1E">
            <w:pPr>
              <w:widowControl/>
              <w:spacing w:before="20" w:after="20" w:line="240" w:lineRule="auto"/>
              <w:ind w:firstLine="0"/>
              <w:jc w:val="center"/>
              <w:rPr>
                <w:sz w:val="21"/>
                <w:szCs w:val="21"/>
              </w:rPr>
            </w:pPr>
            <w:r>
              <w:rPr>
                <w:rFonts w:hint="eastAsia"/>
                <w:sz w:val="21"/>
                <w:szCs w:val="21"/>
              </w:rPr>
              <w:t>TC-ZB-04-06</w:t>
            </w:r>
          </w:p>
        </w:tc>
      </w:tr>
      <w:tr w14:paraId="1A8BF0E0">
        <w:trPr>
          <w:cantSplit/>
        </w:trPr>
        <w:tc>
          <w:tcPr>
            <w:tcW w:w="1100" w:type="dxa"/>
            <w:tcBorders>
              <w:top w:val="single" w:color="000000" w:sz="6" w:space="0"/>
              <w:left w:val="single" w:color="000000" w:sz="12" w:space="0"/>
              <w:bottom w:val="single" w:color="000000" w:sz="12" w:space="0"/>
              <w:right w:val="single" w:color="000000" w:sz="6" w:space="0"/>
            </w:tcBorders>
            <w:vAlign w:val="center"/>
          </w:tcPr>
          <w:p w14:paraId="67AB3FE6">
            <w:pPr>
              <w:widowControl/>
              <w:spacing w:before="20" w:after="20" w:line="240" w:lineRule="auto"/>
              <w:ind w:firstLine="0"/>
              <w:jc w:val="center"/>
              <w:rPr>
                <w:sz w:val="21"/>
                <w:szCs w:val="21"/>
              </w:rPr>
            </w:pPr>
            <w:r>
              <w:rPr>
                <w:rFonts w:hint="eastAsia"/>
                <w:sz w:val="21"/>
                <w:szCs w:val="21"/>
              </w:rPr>
              <w:t>Z7</w:t>
            </w:r>
          </w:p>
        </w:tc>
        <w:tc>
          <w:tcPr>
            <w:tcW w:w="3700" w:type="dxa"/>
            <w:tcBorders>
              <w:top w:val="single" w:color="000000" w:sz="6" w:space="0"/>
              <w:left w:val="single" w:color="000000" w:sz="6" w:space="0"/>
              <w:bottom w:val="single" w:color="000000" w:sz="12" w:space="0"/>
              <w:right w:val="single" w:color="000000" w:sz="6" w:space="0"/>
            </w:tcBorders>
            <w:vAlign w:val="center"/>
          </w:tcPr>
          <w:p w14:paraId="240A5BD7">
            <w:pPr>
              <w:widowControl/>
              <w:spacing w:before="20" w:after="20" w:line="240" w:lineRule="auto"/>
              <w:ind w:firstLine="0"/>
              <w:jc w:val="center"/>
              <w:rPr>
                <w:sz w:val="21"/>
                <w:szCs w:val="21"/>
              </w:rPr>
            </w:pPr>
            <w:r>
              <w:rPr>
                <w:rFonts w:hint="eastAsia"/>
                <w:sz w:val="21"/>
                <w:szCs w:val="21"/>
              </w:rPr>
              <w:t>技术指标</w:t>
            </w:r>
          </w:p>
        </w:tc>
        <w:tc>
          <w:tcPr>
            <w:tcW w:w="2499" w:type="dxa"/>
            <w:tcBorders>
              <w:top w:val="single" w:color="000000" w:sz="6" w:space="0"/>
              <w:left w:val="single" w:color="000000" w:sz="6" w:space="0"/>
              <w:bottom w:val="single" w:color="000000" w:sz="12" w:space="0"/>
              <w:right w:val="single" w:color="000000" w:sz="6" w:space="0"/>
            </w:tcBorders>
            <w:vAlign w:val="center"/>
          </w:tcPr>
          <w:p w14:paraId="641ECABD">
            <w:pPr>
              <w:widowControl/>
              <w:spacing w:before="20" w:after="20" w:line="240" w:lineRule="auto"/>
              <w:ind w:firstLine="0"/>
              <w:jc w:val="center"/>
              <w:rPr>
                <w:sz w:val="21"/>
                <w:szCs w:val="21"/>
              </w:rPr>
            </w:pPr>
            <w:r>
              <w:rPr>
                <w:rFonts w:hint="eastAsia"/>
                <w:sz w:val="21"/>
                <w:szCs w:val="21"/>
              </w:rPr>
              <w:t>支持不少于 1500 个用户节点接入</w:t>
            </w:r>
          </w:p>
        </w:tc>
        <w:tc>
          <w:tcPr>
            <w:tcW w:w="2018" w:type="dxa"/>
            <w:tcBorders>
              <w:top w:val="single" w:color="000000" w:sz="6" w:space="0"/>
              <w:left w:val="single" w:color="000000" w:sz="6" w:space="0"/>
              <w:bottom w:val="single" w:color="000000" w:sz="12" w:space="0"/>
              <w:right w:val="single" w:color="000000" w:sz="12" w:space="0"/>
            </w:tcBorders>
            <w:vAlign w:val="center"/>
          </w:tcPr>
          <w:p w14:paraId="7C137F49">
            <w:pPr>
              <w:widowControl/>
              <w:spacing w:before="20" w:after="20" w:line="240" w:lineRule="auto"/>
              <w:ind w:firstLine="0"/>
              <w:jc w:val="center"/>
              <w:rPr>
                <w:sz w:val="21"/>
                <w:szCs w:val="21"/>
              </w:rPr>
            </w:pPr>
            <w:r>
              <w:rPr>
                <w:rFonts w:hint="eastAsia"/>
                <w:sz w:val="21"/>
                <w:szCs w:val="21"/>
              </w:rPr>
              <w:t>TC-ZB-04-07</w:t>
            </w:r>
          </w:p>
        </w:tc>
      </w:tr>
    </w:tbl>
    <w:p w14:paraId="3136D3CA"/>
    <w:sectPr>
      <w:headerReference r:id="rId13" w:type="first"/>
      <w:footerReference r:id="rId16" w:type="first"/>
      <w:headerReference r:id="rId12" w:type="default"/>
      <w:footerReference r:id="rId14" w:type="default"/>
      <w:footerReference r:id="rId15" w:type="even"/>
      <w:pgSz w:w="11906" w:h="16838"/>
      <w:pgMar w:top="1440" w:right="1800" w:bottom="1440" w:left="1800" w:header="851" w:footer="992" w:gutter="0"/>
      <w:pgNumType w:fmt="decimal"/>
      <w:cols w:space="720"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beration Sans">
    <w:panose1 w:val="020B0604020202020204"/>
    <w:charset w:val="01"/>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FreeSans">
    <w:panose1 w:val="020B0504020202020204"/>
    <w:charset w:val="00"/>
    <w:family w:val="auto"/>
    <w:pitch w:val="default"/>
    <w:sig w:usb0="E4839EFF" w:usb1="4600FDFF" w:usb2="000030A0" w:usb3="00000584" w:csb0="600001BF" w:csb1="DFF70000"/>
  </w:font>
  <w:font w:name="文泉驿正黑">
    <w:panose1 w:val="02000603000000000000"/>
    <w:charset w:val="86"/>
    <w:family w:val="auto"/>
    <w:pitch w:val="default"/>
    <w:sig w:usb0="900002BF" w:usb1="2BDF7DFB" w:usb2="00000036" w:usb3="00000000" w:csb0="603E000D" w:csb1="D2D70000"/>
  </w:font>
  <w:font w:name="Tahoma">
    <w:panose1 w:val="020B0604030504040204"/>
    <w:charset w:val="00"/>
    <w:family w:val="auto"/>
    <w:pitch w:val="default"/>
    <w:sig w:usb0="E1002E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16566">
    <w:pPr>
      <w:pStyle w:val="9"/>
      <w:ind w:firstLine="360"/>
      <w:jc w:val="center"/>
    </w:pPr>
    <w:r>
      <mc:AlternateContent>
        <mc:Choice Requires="wps">
          <w:drawing>
            <wp:anchor distT="0" distB="0" distL="0" distR="0" simplePos="0" relativeHeight="251660288" behindDoc="1" locked="0" layoutInCell="0" allowOverlap="1">
              <wp:simplePos x="0" y="0"/>
              <wp:positionH relativeFrom="margin">
                <wp:align>center</wp:align>
              </wp:positionH>
              <wp:positionV relativeFrom="paragraph">
                <wp:posOffset>635</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3C0CAD2E">
                          <w:pPr>
                            <w:pStyle w:val="9"/>
                            <w:ind w:firstLine="360"/>
                            <w:jc w:val="center"/>
                          </w:pPr>
                          <w:r>
                            <w:rPr>
                              <w:rStyle w:val="19"/>
                              <w:color w:val="000000"/>
                            </w:rPr>
                            <w:fldChar w:fldCharType="begin"/>
                          </w:r>
                          <w:r>
                            <w:rPr>
                              <w:rStyle w:val="19"/>
                              <w:color w:val="000000"/>
                            </w:rPr>
                            <w:instrText xml:space="preserve"> PAGE </w:instrText>
                          </w:r>
                          <w:r>
                            <w:rPr>
                              <w:rStyle w:val="19"/>
                              <w:color w:val="000000"/>
                            </w:rPr>
                            <w:fldChar w:fldCharType="separate"/>
                          </w:r>
                          <w:r>
                            <w:rPr>
                              <w:rStyle w:val="19"/>
                              <w:color w:val="000000"/>
                            </w:rPr>
                            <w:t>0</w:t>
                          </w:r>
                          <w:r>
                            <w:rPr>
                              <w:rStyle w:val="19"/>
                              <w:color w:val="000000"/>
                            </w:rPr>
                            <w:fldChar w:fldCharType="end"/>
                          </w:r>
                        </w:p>
                      </w:txbxContent>
                    </wps:txbx>
                    <wps:bodyPr lIns="0" tIns="0" rIns="0" bIns="0" anchor="t">
                      <a:spAutoFit/>
                    </wps:bodyPr>
                  </wps:wsp>
                </a:graphicData>
              </a:graphic>
            </wp:anchor>
          </w:drawing>
        </mc:Choice>
        <mc:Fallback>
          <w:pict>
            <v:rect id="文本框 1" o:spid="_x0000_s1026" o:spt="1" style="position:absolute;left:0pt;margin-top:0.05pt;height:144pt;width:144pt;mso-position-horizontal:center;mso-position-horizontal-relative:margin;z-index:-251656192;mso-width-relative:page;mso-height-relative:page;" filled="f" stroked="f" coordsize="21600,21600" o:allowincell="f" o:gfxdata="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Ktxux0wAAAAUBAAAPAAAAAAAAAAEAIAAAACIAAABkcnMvZG93bnJldi54bWxQ&#10;SwECFAAUAAAACACHTuJAi0kVVMMBAACLAwAADgAAAAAAAAABACAAAAAiAQAAZHJzL2Uyb0RvYy54&#10;bWxQSwUGAAAAAAYABgBZAQAAVwUAAAAA&#10;">
              <v:fill on="f" focussize="0,0"/>
              <v:stroke on="f" weight="0.5pt"/>
              <v:imagedata o:title=""/>
              <o:lock v:ext="edit" aspectratio="f"/>
              <v:textbox inset="0mm,0mm,0mm,0mm" style="mso-fit-shape-to-text:t;">
                <w:txbxContent>
                  <w:p w14:paraId="3C0CAD2E">
                    <w:pPr>
                      <w:pStyle w:val="9"/>
                      <w:ind w:firstLine="360"/>
                      <w:jc w:val="center"/>
                    </w:pPr>
                    <w:r>
                      <w:rPr>
                        <w:rStyle w:val="19"/>
                        <w:color w:val="000000"/>
                      </w:rPr>
                      <w:fldChar w:fldCharType="begin"/>
                    </w:r>
                    <w:r>
                      <w:rPr>
                        <w:rStyle w:val="19"/>
                        <w:color w:val="000000"/>
                      </w:rPr>
                      <w:instrText xml:space="preserve"> PAGE </w:instrText>
                    </w:r>
                    <w:r>
                      <w:rPr>
                        <w:rStyle w:val="19"/>
                        <w:color w:val="000000"/>
                      </w:rPr>
                      <w:fldChar w:fldCharType="separate"/>
                    </w:r>
                    <w:r>
                      <w:rPr>
                        <w:rStyle w:val="19"/>
                        <w:color w:val="000000"/>
                      </w:rPr>
                      <w:t>0</w:t>
                    </w:r>
                    <w:r>
                      <w:rPr>
                        <w:rStyle w:val="19"/>
                        <w:color w:val="000000"/>
                      </w:rPr>
                      <w:fldChar w:fldCharType="end"/>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0FADB">
    <w:pPr>
      <w:pStyle w:val="9"/>
      <w:ind w:right="360" w:firstLine="360"/>
    </w:pPr>
    <w:r>
      <mc:AlternateContent>
        <mc:Choice Requires="wps">
          <w:drawing>
            <wp:anchor distT="0" distB="0" distL="0" distR="0" simplePos="0" relativeHeight="251659264"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1" name="Frame2"/>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14:paraId="429B1F35">
                          <w:pPr>
                            <w:pStyle w:val="9"/>
                            <w:ind w:firstLine="360"/>
                            <w:rPr>
                              <w:rStyle w:val="19"/>
                            </w:rPr>
                          </w:pPr>
                          <w:r>
                            <w:rPr>
                              <w:rStyle w:val="19"/>
                            </w:rPr>
                            <w:fldChar w:fldCharType="begin"/>
                          </w:r>
                          <w:r>
                            <w:rPr>
                              <w:rStyle w:val="19"/>
                            </w:rPr>
                            <w:instrText xml:space="preserve"> PAGE </w:instrText>
                          </w:r>
                          <w:r>
                            <w:rPr>
                              <w:rStyle w:val="19"/>
                            </w:rPr>
                            <w:fldChar w:fldCharType="separate"/>
                          </w:r>
                          <w:r>
                            <w:rPr>
                              <w:rStyle w:val="19"/>
                            </w:rPr>
                            <w:t>0</w:t>
                          </w:r>
                          <w:r>
                            <w:rPr>
                              <w:rStyle w:val="19"/>
                            </w:rPr>
                            <w:fldChar w:fldCharType="end"/>
                          </w:r>
                        </w:p>
                      </w:txbxContent>
                    </wps:txbx>
                    <wps:bodyPr lIns="0" tIns="0" rIns="0" bIns="0" anchor="t">
                      <a:spAutoFit/>
                    </wps:bodyPr>
                  </wps:wsp>
                </a:graphicData>
              </a:graphic>
            </wp:anchor>
          </w:drawing>
        </mc:Choice>
        <mc:Fallback>
          <w:pict>
            <v:shape id="Frame2" o:spid="_x0000_s1026" o:spt="202" type="#_x0000_t202" style="position:absolute;left:0pt;margin-top:0.05pt;height:1.15pt;width:1.15pt;mso-position-horizontal:right;mso-position-horizontal-relative:margin;mso-wrap-distance-bottom:0pt;mso-wrap-distance-left:0pt;mso-wrap-distance-right:0pt;mso-wrap-distance-top:0pt;z-index:251659264;mso-width-relative:page;mso-height-relative:page;" fillcolor="#FFFFFF" filled="t" stroked="f" coordsize="21600,21600" o:gfxdata="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HEMdh3SAAAAAQEAAA8AAAAAAAAAAQAgAAAAIgAAAGRycy9kb3ducmV2LnhtbFBL&#10;AQIUABQAAAAIAIdO4kAtiFs8wwEAALEDAAAOAAAAAAAAAAEAIAAAACEBAABkcnMvZTJvRG9jLnht&#10;bFBLBQYAAAAABgAGAFkBAABWBQAAAAA=&#10;">
              <v:fill on="t" opacity="0f" focussize="0,0"/>
              <v:stroke on="f"/>
              <v:imagedata o:title=""/>
              <o:lock v:ext="edit" aspectratio="f"/>
              <v:textbox inset="0mm,0mm,0mm,0mm" style="mso-fit-shape-to-text:t;">
                <w:txbxContent>
                  <w:p w14:paraId="429B1F35">
                    <w:pPr>
                      <w:pStyle w:val="9"/>
                      <w:ind w:firstLine="360"/>
                      <w:rPr>
                        <w:rStyle w:val="19"/>
                      </w:rPr>
                    </w:pPr>
                    <w:r>
                      <w:rPr>
                        <w:rStyle w:val="19"/>
                      </w:rPr>
                      <w:fldChar w:fldCharType="begin"/>
                    </w:r>
                    <w:r>
                      <w:rPr>
                        <w:rStyle w:val="19"/>
                      </w:rPr>
                      <w:instrText xml:space="preserve"> PAGE </w:instrText>
                    </w:r>
                    <w:r>
                      <w:rPr>
                        <w:rStyle w:val="19"/>
                      </w:rPr>
                      <w:fldChar w:fldCharType="separate"/>
                    </w:r>
                    <w:r>
                      <w:rPr>
                        <w:rStyle w:val="19"/>
                      </w:rPr>
                      <w:t>0</w:t>
                    </w:r>
                    <w:r>
                      <w:rPr>
                        <w:rStyle w:val="19"/>
                      </w:rPr>
                      <w:fldChar w:fldCharType="end"/>
                    </w:r>
                  </w:p>
                </w:txbxContent>
              </v:textbox>
              <w10:wrap type="squar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4B9A2">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9C44A">
    <w:pPr>
      <w:pStyle w:val="9"/>
      <w:ind w:firstLine="360"/>
      <w:jc w:val="center"/>
    </w:pPr>
    <w:r>
      <w:fldChar w:fldCharType="begin"/>
    </w:r>
    <w:r>
      <w:instrText xml:space="preserve"> PAGE   \* MERGEFORMAT </w:instrText>
    </w:r>
    <w:r>
      <w:fldChar w:fldCharType="separate"/>
    </w:r>
    <w:r>
      <w:t>II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1A05A">
    <w:pPr>
      <w:pStyle w:val="9"/>
      <w:ind w:firstLine="360"/>
      <w:jc w:val="center"/>
    </w:pPr>
    <w:r>
      <w:fldChar w:fldCharType="begin"/>
    </w:r>
    <w:r>
      <w:instrText xml:space="preserve"> PAGE </w:instrText>
    </w:r>
    <w:r>
      <w:fldChar w:fldCharType="separate"/>
    </w:r>
    <w:r>
      <w:t>43</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50F2E">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4FB75">
    <w:pPr>
      <w:pStyle w:val="9"/>
      <w:ind w:firstLine="360"/>
      <w:jc w:val="center"/>
    </w:pPr>
    <w:r>
      <w:fldChar w:fldCharType="begin"/>
    </w:r>
    <w:r>
      <w:instrText xml:space="preserve"> PAGE </w:instrText>
    </w:r>
    <w:r>
      <w:fldChar w:fldCharType="separate"/>
    </w:r>
    <w:r>
      <w:t>43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E42C2">
    <w:pPr>
      <w:pStyle w:val="10"/>
      <w:ind w:firstLine="360"/>
    </w:pPr>
    <w:r>
      <w:rPr>
        <w:rFonts w:hint="eastAsia"/>
        <w:lang w:val="zh-CN"/>
      </w:rPr>
      <w:t>应急通信网络多维资源动态配置系统验收测试大纲</w:t>
    </w:r>
  </w:p>
  <w:p w14:paraId="6400B92B">
    <w:pPr>
      <w:ind w:left="48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27E98">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7EDE4">
    <w:pPr>
      <w:ind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61CFF">
    <w:pPr>
      <w:pStyle w:val="10"/>
      <w:ind w:firstLine="360"/>
    </w:pPr>
    <w:r>
      <w:rPr>
        <w:rFonts w:hint="eastAsia"/>
        <w:lang w:val="zh-CN"/>
      </w:rPr>
      <w:t>应急通信网络多维资源动态配置系统验收测试大纲</w:t>
    </w:r>
  </w:p>
  <w:p w14:paraId="404BE41A">
    <w:pPr>
      <w:ind w:left="48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E6DC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C81C1"/>
    <w:multiLevelType w:val="multilevel"/>
    <w:tmpl w:val="BBFC81C1"/>
    <w:lvl w:ilvl="0" w:tentative="0">
      <w:start w:val="1"/>
      <w:numFmt w:val="decimal"/>
      <w:pStyle w:val="2"/>
      <w:lvlText w:val="%1"/>
      <w:lvlJc w:val="left"/>
      <w:pPr>
        <w:tabs>
          <w:tab w:val="left" w:pos="0"/>
        </w:tabs>
        <w:ind w:left="0" w:firstLine="0"/>
      </w:pPr>
      <w:rPr>
        <w:rFonts w:ascii="Times New Roman" w:hAnsi="Times New Roman" w:cs="Times New Roman"/>
        <w:b w:val="0"/>
        <w:bCs w:val="0"/>
        <w:i w:val="0"/>
        <w:iCs w:val="0"/>
        <w:caps w:val="0"/>
        <w:smallCaps w:val="0"/>
        <w:strike w:val="0"/>
        <w:dstrike w:val="0"/>
        <w:vanish w:val="0"/>
        <w:color w:val="000000"/>
        <w:spacing w:val="0"/>
        <w:w w:val="100"/>
        <w:kern w:val="0"/>
        <w:position w:val="0"/>
        <w:sz w:val="20"/>
        <w:szCs w:val="0"/>
        <w:u w:val="none"/>
        <w:vertAlign w:val="baseline"/>
        <w14:shadow w14:blurRad="0" w14:dist="0" w14:dir="0" w14:sx="0" w14:sy="0" w14:kx="0" w14:ky="0" w14:algn="none">
          <w14:srgbClr w14:val="000000"/>
        </w14:shadow>
      </w:rPr>
    </w:lvl>
    <w:lvl w:ilvl="1" w:tentative="0">
      <w:start w:val="1"/>
      <w:numFmt w:val="decimal"/>
      <w:pStyle w:val="3"/>
      <w:lvlText w:val="%1.%2"/>
      <w:lvlJc w:val="left"/>
      <w:pPr>
        <w:tabs>
          <w:tab w:val="left" w:pos="0"/>
        </w:tabs>
        <w:ind w:left="0" w:firstLine="0"/>
      </w:pPr>
    </w:lvl>
    <w:lvl w:ilvl="2" w:tentative="0">
      <w:start w:val="1"/>
      <w:numFmt w:val="decimal"/>
      <w:lvlText w:val="%1.%2.%3"/>
      <w:lvlJc w:val="left"/>
      <w:pPr>
        <w:tabs>
          <w:tab w:val="left" w:pos="0"/>
        </w:tabs>
        <w:ind w:left="2705" w:hanging="720"/>
      </w:pPr>
    </w:lvl>
    <w:lvl w:ilvl="3" w:tentative="0">
      <w:start w:val="1"/>
      <w:numFmt w:val="decimal"/>
      <w:lvlText w:val="%1.%2.%3.%4"/>
      <w:lvlJc w:val="left"/>
      <w:pPr>
        <w:tabs>
          <w:tab w:val="left" w:pos="0"/>
        </w:tabs>
        <w:ind w:left="864" w:hanging="864"/>
      </w:pPr>
      <w:rPr>
        <w:rFonts w:ascii="黑体" w:hAnsi="黑体" w:eastAsia="黑体"/>
      </w:r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1">
    <w:nsid w:val="00000002"/>
    <w:multiLevelType w:val="singleLevel"/>
    <w:tmpl w:val="00000002"/>
    <w:lvl w:ilvl="0" w:tentative="0">
      <w:start w:val="1"/>
      <w:numFmt w:val="bullet"/>
      <w:lvlText w:val=""/>
      <w:lvlJc w:val="left"/>
      <w:pPr>
        <w:tabs>
          <w:tab w:val="left" w:pos="0"/>
        </w:tabs>
        <w:ind w:left="840" w:hanging="420"/>
      </w:pPr>
      <w:rPr>
        <w:rFonts w:hint="default" w:ascii="Wingdings" w:hAnsi="Wingdings" w:cs="Wingdings"/>
      </w:rPr>
    </w:lvl>
  </w:abstractNum>
  <w:abstractNum w:abstractNumId="2">
    <w:nsid w:val="27C7AEB0"/>
    <w:multiLevelType w:val="singleLevel"/>
    <w:tmpl w:val="27C7AEB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autoHyphenation/>
  <w:hyphenationZone w:val="0"/>
  <w:footnotePr>
    <w:footnote w:id="0"/>
    <w:footnote w:id="1"/>
  </w:footnotePr>
  <w:endnotePr>
    <w:endnote w:id="0"/>
    <w:endnote w:id="1"/>
  </w:endnotePr>
  <w:compat>
    <w:balanceSingleByteDoubleByteWidth/>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F4866A"/>
    <w:rsid w:val="3FFD8DCD"/>
    <w:rsid w:val="7B3F1EEB"/>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napToGrid w:val="0"/>
      <w:spacing w:before="0" w:after="0" w:line="360" w:lineRule="auto"/>
      <w:ind w:firstLine="420"/>
      <w:jc w:val="left"/>
    </w:pPr>
    <w:rPr>
      <w:rFonts w:ascii="Times New Roman" w:hAnsi="Times New Roman" w:eastAsia="宋体" w:cs="Times New Roman"/>
      <w:color w:val="auto"/>
      <w:kern w:val="2"/>
      <w:sz w:val="24"/>
      <w:szCs w:val="24"/>
      <w:lang w:val="en-US" w:eastAsia="zh-CN" w:bidi="ar-SA"/>
    </w:rPr>
  </w:style>
  <w:style w:type="paragraph" w:styleId="2">
    <w:name w:val="heading 1"/>
    <w:basedOn w:val="1"/>
    <w:next w:val="1"/>
    <w:qFormat/>
    <w:uiPriority w:val="0"/>
    <w:pPr>
      <w:keepNext/>
      <w:keepLines/>
      <w:numPr>
        <w:ilvl w:val="0"/>
        <w:numId w:val="1"/>
      </w:numPr>
      <w:outlineLvl w:val="0"/>
    </w:pPr>
    <w:rPr>
      <w:rFonts w:ascii="黑体" w:hAnsi="黑体" w:eastAsia="黑体"/>
      <w:bCs/>
      <w:kern w:val="2"/>
      <w:sz w:val="28"/>
      <w:szCs w:val="44"/>
    </w:rPr>
  </w:style>
  <w:style w:type="paragraph" w:styleId="3">
    <w:name w:val="heading 2"/>
    <w:basedOn w:val="1"/>
    <w:next w:val="1"/>
    <w:link w:val="22"/>
    <w:qFormat/>
    <w:uiPriority w:val="0"/>
    <w:pPr>
      <w:keepNext/>
      <w:keepLines/>
      <w:numPr>
        <w:ilvl w:val="1"/>
        <w:numId w:val="1"/>
      </w:numPr>
      <w:spacing w:before="50" w:after="50"/>
      <w:outlineLvl w:val="1"/>
    </w:pPr>
    <w:rPr>
      <w:rFonts w:eastAsia="黑体"/>
      <w:bCs/>
      <w:szCs w:val="32"/>
    </w:rPr>
  </w:style>
  <w:style w:type="paragraph" w:styleId="4">
    <w:name w:val="heading 3"/>
    <w:basedOn w:val="1"/>
    <w:next w:val="1"/>
    <w:link w:val="23"/>
    <w:unhideWhenUsed/>
    <w:qFormat/>
    <w:uiPriority w:val="0"/>
    <w:pPr>
      <w:keepNext/>
      <w:keepLines/>
      <w:spacing w:before="260" w:after="260" w:line="413" w:lineRule="auto"/>
      <w:outlineLvl w:val="2"/>
    </w:p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rPr>
      <w:sz w:val="21"/>
      <w:szCs w:val="20"/>
    </w:rPr>
  </w:style>
  <w:style w:type="paragraph" w:styleId="6">
    <w:name w:val="caption"/>
    <w:basedOn w:val="1"/>
    <w:qFormat/>
    <w:uiPriority w:val="0"/>
    <w:pPr>
      <w:suppressLineNumbers/>
      <w:spacing w:before="120" w:after="120"/>
    </w:pPr>
    <w:rPr>
      <w:rFonts w:cs="FreeSans"/>
      <w:i/>
      <w:iCs/>
      <w:sz w:val="24"/>
      <w:szCs w:val="24"/>
    </w:rPr>
  </w:style>
  <w:style w:type="paragraph" w:styleId="7">
    <w:name w:val="Body Text"/>
    <w:basedOn w:val="1"/>
    <w:qFormat/>
    <w:uiPriority w:val="0"/>
    <w:pPr>
      <w:spacing w:before="0" w:after="120"/>
    </w:pPr>
    <w:rPr>
      <w:sz w:val="21"/>
    </w:rPr>
  </w:style>
  <w:style w:type="paragraph" w:styleId="8">
    <w:name w:val="toc 3"/>
    <w:basedOn w:val="1"/>
    <w:next w:val="1"/>
    <w:qFormat/>
    <w:uiPriority w:val="39"/>
    <w:pPr>
      <w:ind w:leftChars="400"/>
    </w:pPr>
  </w:style>
  <w:style w:type="paragraph" w:styleId="9">
    <w:name w:val="footer"/>
    <w:basedOn w:val="1"/>
    <w:qFormat/>
    <w:uiPriority w:val="99"/>
    <w:pPr>
      <w:tabs>
        <w:tab w:val="center" w:pos="4153"/>
        <w:tab w:val="right" w:pos="8306"/>
      </w:tabs>
    </w:pPr>
    <w:rPr>
      <w:sz w:val="18"/>
      <w:szCs w:val="18"/>
    </w:rPr>
  </w:style>
  <w:style w:type="paragraph" w:styleId="10">
    <w:name w:val="header"/>
    <w:basedOn w:val="1"/>
    <w:qFormat/>
    <w:uiPriority w:val="99"/>
    <w:pPr>
      <w:pBdr>
        <w:bottom w:val="single" w:color="000000" w:sz="6" w:space="1"/>
      </w:pBdr>
      <w:tabs>
        <w:tab w:val="center" w:pos="4153"/>
        <w:tab w:val="right" w:pos="8306"/>
      </w:tabs>
      <w:jc w:val="center"/>
    </w:pPr>
    <w:rPr>
      <w:sz w:val="18"/>
      <w:szCs w:val="18"/>
    </w:rPr>
  </w:style>
  <w:style w:type="paragraph" w:styleId="11">
    <w:name w:val="toc 1"/>
    <w:basedOn w:val="1"/>
    <w:next w:val="1"/>
    <w:link w:val="25"/>
    <w:qFormat/>
    <w:uiPriority w:val="39"/>
    <w:pPr>
      <w:tabs>
        <w:tab w:val="left" w:pos="420"/>
        <w:tab w:val="right" w:leader="dot" w:pos="8302"/>
      </w:tabs>
    </w:pPr>
  </w:style>
  <w:style w:type="paragraph" w:styleId="12">
    <w:name w:val="List"/>
    <w:basedOn w:val="7"/>
    <w:qFormat/>
    <w:uiPriority w:val="0"/>
    <w:rPr>
      <w:rFonts w:cs="FreeSans"/>
    </w:rPr>
  </w:style>
  <w:style w:type="paragraph" w:styleId="13">
    <w:name w:val="toc 2"/>
    <w:basedOn w:val="1"/>
    <w:next w:val="1"/>
    <w:link w:val="24"/>
    <w:qFormat/>
    <w:uiPriority w:val="39"/>
    <w:pPr>
      <w:ind w:leftChars="200"/>
    </w:pPr>
  </w:style>
  <w:style w:type="paragraph" w:styleId="14">
    <w:name w:val="Normal (Web)"/>
    <w:basedOn w:val="1"/>
    <w:unhideWhenUsed/>
    <w:qFormat/>
    <w:uiPriority w:val="99"/>
    <w:pPr>
      <w:spacing w:beforeAutospacing="1" w:afterAutospacing="1"/>
    </w:pPr>
    <w:rPr>
      <w:kern w:val="0"/>
    </w:rPr>
  </w:style>
  <w:style w:type="table" w:styleId="16">
    <w:name w:val="Table Grid"/>
    <w:basedOn w:val="15"/>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page number"/>
    <w:basedOn w:val="17"/>
    <w:qFormat/>
    <w:uiPriority w:val="0"/>
  </w:style>
  <w:style w:type="character" w:styleId="20">
    <w:name w:val="Hyperlink"/>
    <w:qFormat/>
    <w:uiPriority w:val="99"/>
    <w:rPr>
      <w:color w:val="0000FF"/>
      <w:u w:val="single"/>
    </w:rPr>
  </w:style>
  <w:style w:type="character" w:styleId="21">
    <w:name w:val="HTML Code"/>
    <w:basedOn w:val="17"/>
    <w:qFormat/>
    <w:uiPriority w:val="0"/>
    <w:rPr>
      <w:rFonts w:ascii="Courier New" w:hAnsi="Courier New"/>
      <w:sz w:val="20"/>
    </w:rPr>
  </w:style>
  <w:style w:type="character" w:customStyle="1" w:styleId="22">
    <w:name w:val="标题 2 字符"/>
    <w:link w:val="3"/>
    <w:qFormat/>
    <w:uiPriority w:val="0"/>
    <w:rPr>
      <w:rFonts w:ascii="Times New Roman" w:hAnsi="Times New Roman" w:eastAsia="黑体"/>
      <w:bCs/>
      <w:sz w:val="24"/>
      <w:szCs w:val="32"/>
    </w:rPr>
  </w:style>
  <w:style w:type="character" w:customStyle="1" w:styleId="23">
    <w:name w:val="标题 3 字符"/>
    <w:link w:val="4"/>
    <w:qFormat/>
    <w:uiPriority w:val="0"/>
    <w:rPr>
      <w:rFonts w:eastAsia="宋体"/>
      <w:sz w:val="24"/>
    </w:rPr>
  </w:style>
  <w:style w:type="character" w:customStyle="1" w:styleId="24">
    <w:name w:val="TOC 2 字符"/>
    <w:link w:val="13"/>
    <w:qFormat/>
    <w:uiPriority w:val="39"/>
  </w:style>
  <w:style w:type="character" w:customStyle="1" w:styleId="25">
    <w:name w:val="TOC 1 字符"/>
    <w:link w:val="11"/>
    <w:qFormat/>
    <w:uiPriority w:val="39"/>
  </w:style>
  <w:style w:type="paragraph" w:customStyle="1" w:styleId="26">
    <w:name w:val="Heading"/>
    <w:basedOn w:val="1"/>
    <w:next w:val="7"/>
    <w:qFormat/>
    <w:uiPriority w:val="0"/>
    <w:pPr>
      <w:keepNext/>
      <w:spacing w:before="240" w:after="120"/>
    </w:pPr>
    <w:rPr>
      <w:rFonts w:ascii="Liberation Sans" w:hAnsi="Liberation Sans" w:eastAsia="Microsoft YaHei" w:cs="FreeSans"/>
      <w:sz w:val="28"/>
      <w:szCs w:val="28"/>
    </w:rPr>
  </w:style>
  <w:style w:type="paragraph" w:customStyle="1" w:styleId="27">
    <w:name w:val="Index"/>
    <w:basedOn w:val="1"/>
    <w:qFormat/>
    <w:uiPriority w:val="0"/>
    <w:pPr>
      <w:suppressLineNumbers/>
    </w:pPr>
    <w:rPr>
      <w:rFonts w:cs="FreeSans"/>
    </w:rPr>
  </w:style>
  <w:style w:type="paragraph" w:customStyle="1" w:styleId="28">
    <w:name w:val="Header and Footer"/>
    <w:basedOn w:val="1"/>
    <w:qFormat/>
    <w:uiPriority w:val="0"/>
  </w:style>
  <w:style w:type="paragraph" w:customStyle="1" w:styleId="29">
    <w:name w:val="居中表格文字"/>
    <w:basedOn w:val="7"/>
    <w:qFormat/>
    <w:uiPriority w:val="0"/>
    <w:pPr>
      <w:suppressAutoHyphens/>
      <w:spacing w:before="60" w:after="60"/>
      <w:ind w:left="-1" w:hanging="2"/>
    </w:pPr>
    <w:rPr>
      <w:sz w:val="24"/>
    </w:rPr>
  </w:style>
  <w:style w:type="paragraph" w:customStyle="1" w:styleId="30">
    <w:name w:val="段"/>
    <w:qFormat/>
    <w:uiPriority w:val="0"/>
    <w:pPr>
      <w:widowControl w:val="0"/>
      <w:suppressAutoHyphens/>
      <w:bidi w:val="0"/>
      <w:snapToGrid w:val="0"/>
      <w:spacing w:before="0" w:after="0" w:line="300" w:lineRule="auto"/>
      <w:ind w:firstLineChars="200"/>
      <w:jc w:val="both"/>
    </w:pPr>
    <w:rPr>
      <w:rFonts w:ascii="宋体" w:hAnsi="宋体" w:eastAsia="宋体" w:cs="Times New Roman"/>
      <w:color w:val="auto"/>
      <w:kern w:val="0"/>
      <w:sz w:val="24"/>
      <w:szCs w:val="20"/>
      <w:lang w:val="en-US" w:eastAsia="zh-CN" w:bidi="ar-SA"/>
    </w:rPr>
  </w:style>
  <w:style w:type="paragraph" w:customStyle="1" w:styleId="31">
    <w:name w:val="Revision1"/>
    <w:unhideWhenUsed/>
    <w:qFormat/>
    <w:uiPriority w:val="99"/>
    <w:pPr>
      <w:widowControl/>
      <w:suppressAutoHyphens/>
      <w:bidi w:val="0"/>
      <w:spacing w:before="0" w:after="0"/>
      <w:jc w:val="left"/>
    </w:pPr>
    <w:rPr>
      <w:rFonts w:ascii="Times New Roman" w:hAnsi="Times New Roman" w:eastAsia="宋体" w:cs="Times New Roman"/>
      <w:color w:val="auto"/>
      <w:kern w:val="2"/>
      <w:sz w:val="24"/>
      <w:szCs w:val="24"/>
      <w:lang w:val="en-US" w:eastAsia="zh-CN" w:bidi="ar-SA"/>
    </w:rPr>
  </w:style>
  <w:style w:type="paragraph" w:customStyle="1" w:styleId="32">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Off val="17500"/>
              </a:schemeClr>
            </a:gs>
            <a:gs pos="100000">
              <a:schemeClr val="phClr"/>
            </a:gs>
          </a:gsLst>
          <a:lin ang="2700000" scaled="0"/>
          <a:tileRect/>
        </a:gradFill>
        <a:gradFill>
          <a:gsLst>
            <a:gs pos="0">
              <a:schemeClr val="phClr"/>
            </a:gs>
            <a:gs pos="100000">
              <a:schemeClr val="phClr"/>
            </a:gs>
          </a:gsLst>
          <a:lin ang="2700000" scaled="0"/>
          <a:tileRect/>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4DCBD0-0989-45B8-94A4-B358F71FAE0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24276</Words>
  <Characters>27755</Characters>
  <Paragraphs>1098</Paragraphs>
  <TotalTime>1</TotalTime>
  <ScaleCrop>false</ScaleCrop>
  <LinksUpToDate>false</LinksUpToDate>
  <CharactersWithSpaces>28745</CharactersWithSpaces>
  <Application>WPS Office_12.1.2.24722_F1E327BC-269C-435d-A152-05C5408002CA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2025-04-30T22:42:00Z</dcterms:created>
  <dc:creator>35815</dc:creator>
  <cp:lastModifiedBy>李若彬</cp:lastModifiedBy>
  <cp:lastPrinted>2025-04-30T22:42:00Z</cp:lastPrinted>
  <dcterms:modified xsi:type="dcterms:W3CDTF">2026-05-11T18:12:24Z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5D6D368C1A094E43A08E0D26B0E4A56D_13</vt:lpwstr>
  </property>
  <property fmtid="{D5CDD505-2E9C-101B-9397-08002B2CF9AE}" pid="3" name="KSOProductBuildVer">
    <vt:lpwstr>2052-12.1.2.24722</vt:lpwstr>
  </property>
  <property fmtid="{D5CDD505-2E9C-101B-9397-08002B2CF9AE}" pid="4" name="KSOTemplateDocerSaveRecord">
    <vt:lpwstr>eyJoZGlkIjoiNWU5MDQ4YjFiNDhiYmViYjBlODBlOWViZThjM2ZiYzAiLCJ1c2VySWQiOiI1OTAxNjU2NjUifQ==</vt:lpwstr>
  </property>
</Properties>
</file>