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4"/>
        <w:tblW w:w="0" w:type="auto"/>
        <w:tblInd w:w="-108" w:type="dxa"/>
        <w:tblLayout w:type="fixed"/>
        <w:tblCellMar>
          <w:top w:w="0" w:type="dxa"/>
          <w:left w:w="0" w:type="dxa"/>
          <w:bottom w:w="0" w:type="dxa"/>
          <w:right w:w="0" w:type="dxa"/>
        </w:tblCellMar>
      </w:tblPr>
      <w:tblGrid>
        <w:gridCol w:w="1491"/>
        <w:gridCol w:w="2528"/>
        <w:gridCol w:w="2528"/>
        <w:gridCol w:w="2528"/>
      </w:tblGrid>
      <w:tr w14:paraId="4E4290F4">
        <w:tblPrEx>
          <w:tblCellMar>
            <w:top w:w="0" w:type="dxa"/>
            <w:left w:w="0" w:type="dxa"/>
            <w:bottom w:w="0" w:type="dxa"/>
            <w:right w:w="0" w:type="dxa"/>
          </w:tblCellMar>
        </w:tblPrEx>
        <w:trPr>
          <w:trHeight w:val="345" w:hRule="atLeast"/>
        </w:trPr>
        <w:tc>
          <w:tcPr>
            <w:tcW w:w="1491" w:type="dxa"/>
            <w:vAlign w:val="center"/>
          </w:tcPr>
          <w:p w14:paraId="3D9E514D">
            <w:pPr>
              <w:spacing w:line="360" w:lineRule="auto"/>
              <w:jc w:val="right"/>
              <w:rPr>
                <w:rFonts w:ascii="黑体" w:hAnsi="Times New Roman" w:eastAsia="黑体" w:cs="宋体"/>
                <w:b/>
                <w:bCs/>
                <w:color w:val="000000"/>
                <w:kern w:val="0"/>
                <w:sz w:val="24"/>
              </w:rPr>
            </w:pPr>
            <w:r>
              <w:rPr>
                <w:rFonts w:hint="eastAsia" w:ascii="黑体" w:hAnsi="Times New Roman" w:eastAsia="黑体" w:cs="宋体"/>
                <w:b/>
                <w:bCs/>
                <w:color w:val="000000"/>
                <w:kern w:val="0"/>
                <w:sz w:val="24"/>
              </w:rPr>
              <w:t>课题编号：</w:t>
            </w:r>
          </w:p>
        </w:tc>
        <w:tc>
          <w:tcPr>
            <w:tcW w:w="2528" w:type="dxa"/>
            <w:vAlign w:val="center"/>
          </w:tcPr>
          <w:p w14:paraId="58979ED0">
            <w:pPr>
              <w:spacing w:line="360" w:lineRule="auto"/>
              <w:rPr>
                <w:rFonts w:ascii="宋体" w:hAnsi="宋体" w:eastAsia="宋体" w:cs="宋体"/>
                <w:b/>
                <w:bCs/>
                <w:color w:val="000000"/>
                <w:kern w:val="0"/>
                <w:sz w:val="28"/>
                <w:szCs w:val="28"/>
              </w:rPr>
            </w:pPr>
            <w:r>
              <w:rPr>
                <w:rFonts w:hint="eastAsia" w:ascii="宋体" w:hAnsi="宋体" w:eastAsia="宋体" w:cs="宋体"/>
                <w:b/>
                <w:bCs/>
                <w:color w:val="000000"/>
                <w:kern w:val="0"/>
                <w:sz w:val="28"/>
                <w:szCs w:val="28"/>
              </w:rPr>
              <w:t>2024YFC3015301</w:t>
            </w:r>
          </w:p>
        </w:tc>
        <w:tc>
          <w:tcPr>
            <w:tcW w:w="2528" w:type="dxa"/>
            <w:vAlign w:val="center"/>
          </w:tcPr>
          <w:p w14:paraId="07F39DFE">
            <w:pPr>
              <w:spacing w:line="360" w:lineRule="auto"/>
              <w:jc w:val="right"/>
              <w:rPr>
                <w:rFonts w:ascii="黑体" w:hAnsi="Times New Roman" w:eastAsia="黑体" w:cs="宋体"/>
                <w:b/>
                <w:bCs/>
                <w:color w:val="000000"/>
                <w:kern w:val="0"/>
                <w:sz w:val="24"/>
              </w:rPr>
            </w:pPr>
          </w:p>
        </w:tc>
        <w:tc>
          <w:tcPr>
            <w:tcW w:w="2528" w:type="dxa"/>
            <w:vAlign w:val="center"/>
          </w:tcPr>
          <w:p w14:paraId="1BCA8868">
            <w:pPr>
              <w:spacing w:line="360" w:lineRule="auto"/>
              <w:jc w:val="center"/>
              <w:rPr>
                <w:rFonts w:ascii="黑体" w:hAnsi="Times New Roman" w:eastAsia="黑体" w:cs="宋体"/>
                <w:b/>
                <w:bCs/>
                <w:color w:val="000000"/>
                <w:kern w:val="0"/>
                <w:sz w:val="24"/>
              </w:rPr>
            </w:pPr>
            <w:r>
              <w:rPr>
                <w:rFonts w:hint="eastAsia" w:ascii="黑体" w:hAnsi="Times New Roman" w:eastAsia="黑体" w:cs="宋体"/>
                <w:b/>
                <w:bCs/>
                <w:color w:val="000000"/>
                <w:kern w:val="0"/>
                <w:sz w:val="24"/>
              </w:rPr>
              <w:t>密   级：</w:t>
            </w:r>
          </w:p>
        </w:tc>
      </w:tr>
    </w:tbl>
    <w:p w14:paraId="5315F7ED">
      <w:pPr>
        <w:snapToGrid w:val="0"/>
        <w:spacing w:line="288" w:lineRule="auto"/>
        <w:rPr>
          <w:rFonts w:ascii="宋体" w:hAnsi="宋体" w:eastAsia="宋体" w:cs="Times New Roman"/>
          <w:color w:val="000000"/>
          <w:kern w:val="0"/>
          <w:sz w:val="28"/>
          <w:szCs w:val="28"/>
        </w:rPr>
      </w:pPr>
    </w:p>
    <w:p w14:paraId="0CD52E85">
      <w:pPr>
        <w:snapToGrid w:val="0"/>
        <w:spacing w:line="288" w:lineRule="auto"/>
        <w:rPr>
          <w:rFonts w:ascii="宋体" w:hAnsi="宋体" w:eastAsia="宋体" w:cs="Times New Roman"/>
          <w:color w:val="000000"/>
          <w:kern w:val="0"/>
          <w:sz w:val="28"/>
          <w:szCs w:val="28"/>
        </w:rPr>
      </w:pPr>
    </w:p>
    <w:p w14:paraId="69665B9C">
      <w:pPr>
        <w:snapToGrid w:val="0"/>
        <w:spacing w:line="288" w:lineRule="auto"/>
        <w:rPr>
          <w:rFonts w:ascii="宋体" w:hAnsi="宋体" w:eastAsia="宋体" w:cs="Times New Roman"/>
          <w:color w:val="000000"/>
          <w:kern w:val="0"/>
          <w:sz w:val="28"/>
          <w:szCs w:val="28"/>
        </w:rPr>
      </w:pPr>
    </w:p>
    <w:p w14:paraId="16D571D3">
      <w:pPr>
        <w:keepNext w:val="0"/>
        <w:keepLines w:val="0"/>
        <w:pageBreakBefore w:val="0"/>
        <w:widowControl w:val="0"/>
        <w:kinsoku/>
        <w:wordWrap/>
        <w:overflowPunct/>
        <w:topLinePunct w:val="0"/>
        <w:autoSpaceDE/>
        <w:autoSpaceDN/>
        <w:bidi w:val="0"/>
        <w:adjustRightInd/>
        <w:snapToGrid w:val="0"/>
        <w:spacing w:line="600" w:lineRule="atLeast"/>
        <w:jc w:val="center"/>
        <w:textAlignment w:val="auto"/>
        <w:rPr>
          <w:rFonts w:ascii="黑体" w:hAnsi="Times New Roman" w:eastAsia="黑体" w:cs="Times New Roman"/>
          <w:color w:val="000000"/>
          <w:kern w:val="0"/>
          <w:sz w:val="44"/>
          <w:szCs w:val="44"/>
        </w:rPr>
      </w:pPr>
      <w:r>
        <w:rPr>
          <w:rFonts w:hint="eastAsia" w:ascii="黑体" w:hAnsi="Times New Roman" w:eastAsia="黑体" w:cs="Times New Roman"/>
          <w:color w:val="000000"/>
          <w:kern w:val="0"/>
          <w:sz w:val="44"/>
          <w:szCs w:val="44"/>
        </w:rPr>
        <w:t>国家重点研发计划重点专项</w:t>
      </w:r>
    </w:p>
    <w:p w14:paraId="157C72B0">
      <w:pPr>
        <w:keepNext w:val="0"/>
        <w:keepLines w:val="0"/>
        <w:pageBreakBefore w:val="0"/>
        <w:widowControl w:val="0"/>
        <w:kinsoku/>
        <w:wordWrap/>
        <w:overflowPunct/>
        <w:topLinePunct w:val="0"/>
        <w:autoSpaceDE/>
        <w:autoSpaceDN/>
        <w:bidi w:val="0"/>
        <w:adjustRightInd/>
        <w:snapToGrid w:val="0"/>
        <w:spacing w:line="600" w:lineRule="atLeast"/>
        <w:jc w:val="center"/>
        <w:textAlignment w:val="auto"/>
        <w:rPr>
          <w:rFonts w:ascii="黑体" w:hAnsi="Times New Roman" w:eastAsia="黑体" w:cs="Times New Roman"/>
          <w:color w:val="000000"/>
          <w:kern w:val="0"/>
          <w:sz w:val="44"/>
          <w:szCs w:val="44"/>
        </w:rPr>
      </w:pPr>
      <w:r>
        <w:rPr>
          <w:rFonts w:hint="eastAsia" w:ascii="黑体" w:hAnsi="Times New Roman" w:eastAsia="黑体" w:cs="Times New Roman"/>
          <w:color w:val="000000"/>
          <w:kern w:val="0"/>
          <w:sz w:val="44"/>
          <w:szCs w:val="44"/>
        </w:rPr>
        <w:t>课题一 应急通信网络多维资源动态配置方法</w:t>
      </w:r>
    </w:p>
    <w:p w14:paraId="50F60989">
      <w:pPr>
        <w:keepNext w:val="0"/>
        <w:keepLines w:val="0"/>
        <w:pageBreakBefore w:val="0"/>
        <w:widowControl w:val="0"/>
        <w:kinsoku/>
        <w:wordWrap/>
        <w:overflowPunct/>
        <w:topLinePunct w:val="0"/>
        <w:autoSpaceDE/>
        <w:autoSpaceDN/>
        <w:bidi w:val="0"/>
        <w:adjustRightInd/>
        <w:snapToGrid w:val="0"/>
        <w:spacing w:line="600" w:lineRule="atLeast"/>
        <w:jc w:val="center"/>
        <w:textAlignment w:val="auto"/>
        <w:rPr>
          <w:rFonts w:hint="eastAsia" w:ascii="黑体" w:hAnsi="黑体" w:eastAsia="黑体" w:cs="黑体"/>
          <w:color w:val="000000"/>
          <w:kern w:val="0"/>
          <w:sz w:val="44"/>
          <w:szCs w:val="44"/>
        </w:rPr>
      </w:pPr>
      <w:r>
        <w:rPr>
          <w:rFonts w:hint="eastAsia" w:ascii="黑体" w:hAnsi="黑体" w:eastAsia="黑体" w:cs="黑体"/>
          <w:color w:val="000000"/>
          <w:kern w:val="0"/>
          <w:sz w:val="44"/>
          <w:szCs w:val="44"/>
        </w:rPr>
        <w:t>广播通信融合网络模拟与资源优化调度</w:t>
      </w:r>
    </w:p>
    <w:p w14:paraId="131F9040">
      <w:pPr>
        <w:keepNext w:val="0"/>
        <w:keepLines w:val="0"/>
        <w:pageBreakBefore w:val="0"/>
        <w:widowControl w:val="0"/>
        <w:kinsoku/>
        <w:wordWrap/>
        <w:overflowPunct/>
        <w:topLinePunct w:val="0"/>
        <w:autoSpaceDE/>
        <w:autoSpaceDN/>
        <w:bidi w:val="0"/>
        <w:adjustRightInd/>
        <w:snapToGrid w:val="0"/>
        <w:spacing w:line="600" w:lineRule="atLeast"/>
        <w:jc w:val="center"/>
        <w:textAlignment w:val="auto"/>
        <w:rPr>
          <w:rFonts w:hint="eastAsia" w:ascii="黑体" w:hAnsi="黑体" w:eastAsia="黑体" w:cs="黑体"/>
          <w:color w:val="000000"/>
          <w:kern w:val="0"/>
          <w:sz w:val="44"/>
          <w:szCs w:val="44"/>
        </w:rPr>
      </w:pPr>
      <w:r>
        <w:rPr>
          <w:rFonts w:hint="eastAsia" w:ascii="黑体" w:hAnsi="黑体" w:eastAsia="黑体" w:cs="黑体"/>
          <w:color w:val="000000"/>
          <w:kern w:val="0"/>
          <w:sz w:val="44"/>
          <w:szCs w:val="44"/>
        </w:rPr>
        <w:t>仿真系统（原型系统）中期指标自测报告</w:t>
      </w:r>
    </w:p>
    <w:p w14:paraId="7227BF9F">
      <w:pPr>
        <w:snapToGrid w:val="0"/>
        <w:spacing w:line="288" w:lineRule="auto"/>
        <w:rPr>
          <w:rFonts w:hint="eastAsia" w:ascii="黑体" w:hAnsi="黑体" w:eastAsia="黑体" w:cs="黑体"/>
          <w:color w:val="000000"/>
          <w:kern w:val="0"/>
          <w:sz w:val="44"/>
          <w:szCs w:val="44"/>
        </w:rPr>
      </w:pPr>
    </w:p>
    <w:p w14:paraId="3CEDA42B">
      <w:pPr>
        <w:snapToGrid w:val="0"/>
        <w:spacing w:line="288" w:lineRule="auto"/>
        <w:rPr>
          <w:rFonts w:ascii="宋体" w:hAnsi="宋体" w:eastAsia="宋体" w:cs="Times New Roman"/>
          <w:color w:val="000000"/>
          <w:kern w:val="0"/>
          <w:sz w:val="28"/>
          <w:szCs w:val="28"/>
        </w:rPr>
      </w:pPr>
    </w:p>
    <w:tbl>
      <w:tblPr>
        <w:tblStyle w:val="44"/>
        <w:tblW w:w="8755" w:type="dxa"/>
        <w:tblInd w:w="0" w:type="dxa"/>
        <w:tblLayout w:type="fixed"/>
        <w:tblCellMar>
          <w:top w:w="0" w:type="dxa"/>
          <w:left w:w="108" w:type="dxa"/>
          <w:bottom w:w="0" w:type="dxa"/>
          <w:right w:w="108" w:type="dxa"/>
        </w:tblCellMar>
      </w:tblPr>
      <w:tblGrid>
        <w:gridCol w:w="2771"/>
        <w:gridCol w:w="5984"/>
      </w:tblGrid>
      <w:tr w14:paraId="3E685CD9">
        <w:tblPrEx>
          <w:tblCellMar>
            <w:top w:w="0" w:type="dxa"/>
            <w:left w:w="108" w:type="dxa"/>
            <w:bottom w:w="0" w:type="dxa"/>
            <w:right w:w="108" w:type="dxa"/>
          </w:tblCellMar>
        </w:tblPrEx>
        <w:tc>
          <w:tcPr>
            <w:tcW w:w="2771" w:type="dxa"/>
            <w:vAlign w:val="bottom"/>
          </w:tcPr>
          <w:p w14:paraId="63E06B79">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黑体" w:hAnsi="Times New Roman" w:eastAsia="黑体" w:cs="Times New Roman"/>
                <w:color w:val="000000"/>
                <w:kern w:val="2"/>
                <w:sz w:val="28"/>
                <w:szCs w:val="28"/>
              </w:rPr>
              <w:t>课题名称：</w:t>
            </w:r>
          </w:p>
        </w:tc>
        <w:tc>
          <w:tcPr>
            <w:tcW w:w="5984" w:type="dxa"/>
            <w:tcBorders>
              <w:bottom w:val="single" w:color="auto" w:sz="4" w:space="0"/>
            </w:tcBorders>
            <w:vAlign w:val="center"/>
          </w:tcPr>
          <w:p w14:paraId="70C2DA7D">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宋体" w:hAnsi="宋体" w:eastAsia="宋体" w:cs="宋体"/>
                <w:color w:val="000000"/>
                <w:kern w:val="2"/>
                <w:sz w:val="28"/>
                <w:szCs w:val="28"/>
              </w:rPr>
              <w:t>应急通信网络多维资源动态配置方法</w:t>
            </w:r>
          </w:p>
        </w:tc>
      </w:tr>
      <w:tr w14:paraId="337BB548">
        <w:tblPrEx>
          <w:tblCellMar>
            <w:top w:w="0" w:type="dxa"/>
            <w:left w:w="108" w:type="dxa"/>
            <w:bottom w:w="0" w:type="dxa"/>
            <w:right w:w="108" w:type="dxa"/>
          </w:tblCellMar>
        </w:tblPrEx>
        <w:tc>
          <w:tcPr>
            <w:tcW w:w="2771" w:type="dxa"/>
            <w:vAlign w:val="bottom"/>
          </w:tcPr>
          <w:p w14:paraId="731AB378">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黑体" w:hAnsi="Times New Roman" w:eastAsia="黑体" w:cs="Times New Roman"/>
                <w:color w:val="000000"/>
                <w:kern w:val="2"/>
                <w:sz w:val="28"/>
                <w:szCs w:val="28"/>
              </w:rPr>
              <w:t>所属项目：</w:t>
            </w:r>
          </w:p>
        </w:tc>
        <w:tc>
          <w:tcPr>
            <w:tcW w:w="5984" w:type="dxa"/>
            <w:tcBorders>
              <w:bottom w:val="single" w:color="auto" w:sz="4" w:space="0"/>
            </w:tcBorders>
            <w:vAlign w:val="center"/>
          </w:tcPr>
          <w:p w14:paraId="1E50E33B">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宋体" w:hAnsi="宋体" w:eastAsia="宋体" w:cs="宋体"/>
                <w:color w:val="000000"/>
                <w:kern w:val="2"/>
                <w:sz w:val="28"/>
                <w:szCs w:val="28"/>
              </w:rPr>
              <w:t>极端灾害多模态智能融合应急通信装备</w:t>
            </w:r>
          </w:p>
        </w:tc>
      </w:tr>
      <w:tr w14:paraId="03E3D206">
        <w:tblPrEx>
          <w:tblCellMar>
            <w:top w:w="0" w:type="dxa"/>
            <w:left w:w="108" w:type="dxa"/>
            <w:bottom w:w="0" w:type="dxa"/>
            <w:right w:w="108" w:type="dxa"/>
          </w:tblCellMar>
        </w:tblPrEx>
        <w:tc>
          <w:tcPr>
            <w:tcW w:w="2771" w:type="dxa"/>
            <w:vAlign w:val="bottom"/>
          </w:tcPr>
          <w:p w14:paraId="14CE05A8">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黑体" w:hAnsi="Times New Roman" w:eastAsia="黑体" w:cs="Times New Roman"/>
                <w:color w:val="000000"/>
                <w:kern w:val="2"/>
                <w:sz w:val="28"/>
                <w:szCs w:val="28"/>
              </w:rPr>
              <w:t>所属专项：</w:t>
            </w:r>
          </w:p>
        </w:tc>
        <w:tc>
          <w:tcPr>
            <w:tcW w:w="5984" w:type="dxa"/>
            <w:tcBorders>
              <w:bottom w:val="single" w:color="auto" w:sz="4" w:space="0"/>
            </w:tcBorders>
            <w:vAlign w:val="center"/>
          </w:tcPr>
          <w:p w14:paraId="7FF8B8B2">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宋体" w:hAnsi="宋体" w:eastAsia="宋体" w:cs="宋体"/>
                <w:color w:val="000000"/>
                <w:kern w:val="2"/>
                <w:sz w:val="28"/>
                <w:szCs w:val="28"/>
              </w:rPr>
              <w:t>重大自然灾害防控与公共安全</w:t>
            </w:r>
          </w:p>
        </w:tc>
      </w:tr>
      <w:tr w14:paraId="5FE9D76B">
        <w:tblPrEx>
          <w:tblCellMar>
            <w:top w:w="0" w:type="dxa"/>
            <w:left w:w="108" w:type="dxa"/>
            <w:bottom w:w="0" w:type="dxa"/>
            <w:right w:w="108" w:type="dxa"/>
          </w:tblCellMar>
        </w:tblPrEx>
        <w:tc>
          <w:tcPr>
            <w:tcW w:w="2771" w:type="dxa"/>
            <w:vAlign w:val="bottom"/>
          </w:tcPr>
          <w:p w14:paraId="19E32270">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黑体" w:hAnsi="Times New Roman" w:eastAsia="黑体" w:cs="Times New Roman"/>
                <w:color w:val="000000"/>
                <w:kern w:val="2"/>
                <w:sz w:val="28"/>
                <w:szCs w:val="28"/>
              </w:rPr>
              <w:t>项目牵头承担单位：</w:t>
            </w:r>
          </w:p>
        </w:tc>
        <w:tc>
          <w:tcPr>
            <w:tcW w:w="5984" w:type="dxa"/>
            <w:tcBorders>
              <w:bottom w:val="single" w:color="auto" w:sz="4" w:space="0"/>
            </w:tcBorders>
            <w:vAlign w:val="center"/>
          </w:tcPr>
          <w:p w14:paraId="45FDA0A6">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宋体" w:hAnsi="宋体" w:eastAsia="宋体" w:cs="宋体"/>
                <w:color w:val="000000"/>
                <w:kern w:val="2"/>
                <w:sz w:val="28"/>
                <w:szCs w:val="28"/>
              </w:rPr>
              <w:t>北京邮电大学</w:t>
            </w:r>
          </w:p>
        </w:tc>
      </w:tr>
      <w:tr w14:paraId="4DF82FFB">
        <w:tblPrEx>
          <w:tblCellMar>
            <w:top w:w="0" w:type="dxa"/>
            <w:left w:w="108" w:type="dxa"/>
            <w:bottom w:w="0" w:type="dxa"/>
            <w:right w:w="108" w:type="dxa"/>
          </w:tblCellMar>
        </w:tblPrEx>
        <w:tc>
          <w:tcPr>
            <w:tcW w:w="2771" w:type="dxa"/>
            <w:vAlign w:val="bottom"/>
          </w:tcPr>
          <w:p w14:paraId="6A27D6B9">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黑体" w:hAnsi="Times New Roman" w:eastAsia="黑体" w:cs="Times New Roman"/>
                <w:color w:val="000000"/>
                <w:kern w:val="2"/>
                <w:sz w:val="28"/>
                <w:szCs w:val="28"/>
              </w:rPr>
              <w:t>课题承担单位：</w:t>
            </w:r>
          </w:p>
        </w:tc>
        <w:tc>
          <w:tcPr>
            <w:tcW w:w="5984" w:type="dxa"/>
            <w:tcBorders>
              <w:bottom w:val="single" w:color="auto" w:sz="4" w:space="0"/>
            </w:tcBorders>
            <w:vAlign w:val="center"/>
          </w:tcPr>
          <w:p w14:paraId="2FACB2D9">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宋体" w:hAnsi="宋体" w:eastAsia="宋体" w:cs="宋体"/>
                <w:color w:val="000000"/>
                <w:kern w:val="2"/>
                <w:sz w:val="28"/>
                <w:szCs w:val="28"/>
              </w:rPr>
              <w:t>北京邮电大学</w:t>
            </w:r>
          </w:p>
        </w:tc>
      </w:tr>
      <w:tr w14:paraId="1B861306">
        <w:tblPrEx>
          <w:tblCellMar>
            <w:top w:w="0" w:type="dxa"/>
            <w:left w:w="108" w:type="dxa"/>
            <w:bottom w:w="0" w:type="dxa"/>
            <w:right w:w="108" w:type="dxa"/>
          </w:tblCellMar>
        </w:tblPrEx>
        <w:tc>
          <w:tcPr>
            <w:tcW w:w="2771" w:type="dxa"/>
            <w:vAlign w:val="bottom"/>
          </w:tcPr>
          <w:p w14:paraId="2A8208A0">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黑体" w:hAnsi="Times New Roman" w:eastAsia="黑体" w:cs="Times New Roman"/>
                <w:color w:val="000000"/>
                <w:kern w:val="2"/>
                <w:sz w:val="28"/>
                <w:szCs w:val="28"/>
              </w:rPr>
              <w:t>课题负责人：</w:t>
            </w:r>
          </w:p>
        </w:tc>
        <w:tc>
          <w:tcPr>
            <w:tcW w:w="5984" w:type="dxa"/>
            <w:tcBorders>
              <w:bottom w:val="single" w:color="auto" w:sz="4" w:space="0"/>
            </w:tcBorders>
            <w:vAlign w:val="center"/>
          </w:tcPr>
          <w:p w14:paraId="44B803C2">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宋体" w:hAnsi="宋体" w:eastAsia="宋体" w:cs="宋体"/>
                <w:color w:val="000000"/>
                <w:kern w:val="2"/>
                <w:sz w:val="28"/>
                <w:szCs w:val="28"/>
              </w:rPr>
              <w:t>许长桥</w:t>
            </w:r>
          </w:p>
        </w:tc>
      </w:tr>
      <w:tr w14:paraId="2DCA91A0">
        <w:tblPrEx>
          <w:tblCellMar>
            <w:top w:w="0" w:type="dxa"/>
            <w:left w:w="108" w:type="dxa"/>
            <w:bottom w:w="0" w:type="dxa"/>
            <w:right w:w="108" w:type="dxa"/>
          </w:tblCellMar>
        </w:tblPrEx>
        <w:tc>
          <w:tcPr>
            <w:tcW w:w="2771" w:type="dxa"/>
            <w:vAlign w:val="bottom"/>
          </w:tcPr>
          <w:p w14:paraId="630CA2A2">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黑体" w:hAnsi="Times New Roman" w:eastAsia="黑体" w:cs="Times New Roman"/>
                <w:color w:val="000000"/>
                <w:kern w:val="2"/>
                <w:sz w:val="28"/>
                <w:szCs w:val="28"/>
              </w:rPr>
              <w:t>执行期限：</w:t>
            </w:r>
          </w:p>
        </w:tc>
        <w:tc>
          <w:tcPr>
            <w:tcW w:w="5984" w:type="dxa"/>
            <w:tcBorders>
              <w:bottom w:val="single" w:color="auto" w:sz="4" w:space="0"/>
            </w:tcBorders>
            <w:vAlign w:val="center"/>
          </w:tcPr>
          <w:p w14:paraId="2D30EE2A">
            <w:pPr>
              <w:spacing w:before="120" w:beforeLines="50" w:after="120" w:afterLines="50" w:line="240" w:lineRule="auto"/>
              <w:jc w:val="center"/>
              <w:rPr>
                <w:rFonts w:ascii="黑体" w:hAnsi="Times New Roman" w:eastAsia="黑体" w:cs="Times New Roman"/>
                <w:color w:val="000000"/>
                <w:kern w:val="2"/>
                <w:sz w:val="28"/>
                <w:szCs w:val="28"/>
              </w:rPr>
            </w:pPr>
            <w:r>
              <w:rPr>
                <w:rFonts w:hint="eastAsia" w:ascii="宋体" w:hAnsi="宋体" w:eastAsia="宋体" w:cs="宋体"/>
                <w:color w:val="000000"/>
                <w:kern w:val="2"/>
                <w:sz w:val="28"/>
                <w:szCs w:val="28"/>
              </w:rPr>
              <w:t>202</w:t>
            </w:r>
            <w:r>
              <w:rPr>
                <w:rFonts w:hint="eastAsia" w:ascii="宋体" w:hAnsi="宋体" w:eastAsia="宋体" w:cs="宋体"/>
                <w:color w:val="000000"/>
                <w:kern w:val="2"/>
                <w:sz w:val="28"/>
                <w:szCs w:val="28"/>
                <w:lang w:val="en-US" w:eastAsia="zh-CN"/>
              </w:rPr>
              <w:t>5</w:t>
            </w:r>
            <w:r>
              <w:rPr>
                <w:rFonts w:hint="eastAsia" w:ascii="宋体" w:hAnsi="宋体" w:eastAsia="宋体" w:cs="宋体"/>
                <w:color w:val="000000"/>
                <w:kern w:val="2"/>
                <w:sz w:val="28"/>
                <w:szCs w:val="28"/>
              </w:rPr>
              <w:t>年1月至 2027年1</w:t>
            </w:r>
            <w:r>
              <w:rPr>
                <w:rFonts w:hint="eastAsia" w:ascii="宋体" w:hAnsi="宋体" w:eastAsia="宋体" w:cs="宋体"/>
                <w:color w:val="000000"/>
                <w:kern w:val="2"/>
                <w:sz w:val="28"/>
                <w:szCs w:val="28"/>
                <w:lang w:val="en-US" w:eastAsia="zh-CN"/>
              </w:rPr>
              <w:t>2</w:t>
            </w:r>
            <w:r>
              <w:rPr>
                <w:rFonts w:hint="eastAsia" w:ascii="宋体" w:hAnsi="宋体" w:eastAsia="宋体" w:cs="宋体"/>
                <w:color w:val="000000"/>
                <w:kern w:val="2"/>
                <w:sz w:val="28"/>
                <w:szCs w:val="28"/>
              </w:rPr>
              <w:t>月</w:t>
            </w:r>
          </w:p>
        </w:tc>
      </w:tr>
    </w:tbl>
    <w:p w14:paraId="0FB65E9B">
      <w:pPr>
        <w:snapToGrid w:val="0"/>
        <w:spacing w:line="288" w:lineRule="auto"/>
        <w:rPr>
          <w:rFonts w:ascii="宋体" w:hAnsi="宋体" w:eastAsia="宋体" w:cs="Times New Roman"/>
          <w:color w:val="000000"/>
          <w:kern w:val="0"/>
          <w:sz w:val="28"/>
          <w:szCs w:val="28"/>
        </w:rPr>
      </w:pPr>
    </w:p>
    <w:p w14:paraId="6B39CACB">
      <w:pPr>
        <w:snapToGrid w:val="0"/>
        <w:spacing w:line="288" w:lineRule="auto"/>
        <w:rPr>
          <w:rFonts w:ascii="宋体" w:hAnsi="宋体" w:eastAsia="宋体" w:cs="Times New Roman"/>
          <w:color w:val="000000"/>
          <w:kern w:val="0"/>
          <w:sz w:val="28"/>
          <w:szCs w:val="28"/>
        </w:rPr>
      </w:pPr>
    </w:p>
    <w:p w14:paraId="2EFE0FF1">
      <w:pPr>
        <w:snapToGrid w:val="0"/>
        <w:spacing w:line="288" w:lineRule="auto"/>
        <w:rPr>
          <w:rFonts w:ascii="宋体" w:hAnsi="宋体" w:eastAsia="宋体" w:cs="Times New Roman"/>
          <w:color w:val="000000"/>
          <w:kern w:val="0"/>
          <w:sz w:val="28"/>
          <w:szCs w:val="28"/>
        </w:rPr>
      </w:pPr>
    </w:p>
    <w:p w14:paraId="3E3B9B15">
      <w:pPr>
        <w:bidi w:val="0"/>
        <w:spacing w:line="360" w:lineRule="auto"/>
        <w:rPr>
          <w:rFonts w:ascii="Times New Roman" w:hAnsi="Times New Roman" w:eastAsia="宋体" w:cs="Times New Roman"/>
          <w:kern w:val="0"/>
          <w:sz w:val="24"/>
        </w:rPr>
      </w:pPr>
    </w:p>
    <w:p w14:paraId="5005FE68">
      <w:pPr>
        <w:bidi w:val="0"/>
        <w:spacing w:line="360" w:lineRule="auto"/>
        <w:rPr>
          <w:rFonts w:ascii="Times New Roman" w:hAnsi="Times New Roman" w:eastAsia="宋体" w:cs="Times New Roman"/>
          <w:kern w:val="0"/>
          <w:sz w:val="24"/>
        </w:rPr>
      </w:pPr>
    </w:p>
    <w:p w14:paraId="7BB66344">
      <w:pPr>
        <w:bidi w:val="0"/>
        <w:spacing w:line="360" w:lineRule="auto"/>
        <w:rPr>
          <w:rFonts w:ascii="Times New Roman" w:hAnsi="Times New Roman" w:eastAsia="宋体" w:cs="Times New Roman"/>
          <w:kern w:val="0"/>
          <w:sz w:val="24"/>
        </w:rPr>
      </w:pPr>
    </w:p>
    <w:p w14:paraId="0381D9C5">
      <w:pPr>
        <w:jc w:val="center"/>
        <w:outlineLvl w:val="0"/>
        <w:rPr>
          <w:rFonts w:ascii="仿宋" w:hAnsi="仿宋" w:eastAsia="仿宋"/>
          <w:b/>
          <w:color w:val="000000"/>
          <w:sz w:val="32"/>
        </w:rPr>
        <w:sectPr>
          <w:headerReference r:id="rId4" w:type="first"/>
          <w:footerReference r:id="rId6" w:type="first"/>
          <w:headerReference r:id="rId3" w:type="even"/>
          <w:footerReference r:id="rId5" w:type="even"/>
          <w:pgSz w:w="11906" w:h="16838"/>
          <w:pgMar w:top="1417" w:right="1247" w:bottom="1247" w:left="1361" w:header="720" w:footer="720" w:gutter="0"/>
          <w:pgNumType w:fmt="upperRoman" w:start="1"/>
          <w:cols w:space="720" w:num="1"/>
          <w:docGrid w:linePitch="360" w:charSpace="0"/>
        </w:sectPr>
      </w:pPr>
      <w:bookmarkStart w:id="0" w:name="_Toc25608"/>
      <w:r>
        <w:rPr>
          <w:rFonts w:hint="eastAsia" w:ascii="Times New Roman" w:hAnsi="Times New Roman" w:eastAsia="仿宋" w:cs="Times New Roman"/>
          <w:kern w:val="0"/>
          <w:sz w:val="32"/>
          <w:szCs w:val="32"/>
        </w:rPr>
        <w:t>2026年05月2</w:t>
      </w:r>
      <w:r>
        <w:rPr>
          <w:rFonts w:hint="default" w:ascii="Times New Roman" w:hAnsi="Times New Roman" w:eastAsia="仿宋" w:cs="Times New Roman"/>
          <w:kern w:val="0"/>
          <w:sz w:val="32"/>
          <w:szCs w:val="32"/>
          <w:lang w:val="en-US"/>
        </w:rPr>
        <w:t>5</w:t>
      </w:r>
      <w:r>
        <w:rPr>
          <w:rFonts w:hint="eastAsia" w:ascii="Times New Roman" w:hAnsi="Times New Roman" w:eastAsia="仿宋" w:cs="Times New Roman"/>
          <w:kern w:val="0"/>
          <w:sz w:val="32"/>
          <w:szCs w:val="32"/>
        </w:rPr>
        <w:t>日</w:t>
      </w:r>
      <w:bookmarkEnd w:id="0"/>
    </w:p>
    <w:sdt>
      <w:sdtPr>
        <w:rPr>
          <w:rFonts w:ascii="宋体" w:hAnsi="宋体" w:eastAsia="宋体" w:cstheme="minorBidi"/>
          <w:kern w:val="2"/>
          <w:sz w:val="21"/>
          <w:szCs w:val="22"/>
          <w:lang w:val="en-US" w:eastAsia="zh-CN" w:bidi="ar-SA"/>
        </w:rPr>
        <w:id w:val="106684392"/>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p w14:paraId="3205A251">
          <w:pPr>
            <w:spacing w:before="0" w:beforeLines="0" w:after="0" w:afterLines="0" w:line="240" w:lineRule="auto"/>
            <w:ind w:left="0" w:leftChars="0" w:right="0" w:rightChars="0" w:firstLine="0" w:firstLineChars="0"/>
            <w:jc w:val="center"/>
          </w:pPr>
          <w:r>
            <w:rPr>
              <w:rFonts w:ascii="宋体" w:hAnsi="宋体" w:eastAsia="宋体"/>
              <w:b/>
              <w:bCs/>
              <w:sz w:val="32"/>
              <w:szCs w:val="32"/>
            </w:rPr>
            <w:t>目录</w:t>
          </w:r>
        </w:p>
        <w:p w14:paraId="1F84F35D">
          <w:pPr>
            <w:pStyle w:val="32"/>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TOC \o "1-2" \h \u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_Toc370520742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 范围</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_Toc370520742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7EDB927E">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_Toc826136796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1.1 标识</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_Toc826136796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66A59F75">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_Toc1235108309 </w:instrText>
          </w:r>
          <w:r>
            <w:rPr>
              <w:rFonts w:hint="eastAsia" w:ascii="宋体" w:hAnsi="宋体" w:eastAsia="宋体" w:cs="宋体"/>
              <w:b w:val="0"/>
              <w:bCs/>
              <w:sz w:val="24"/>
              <w:szCs w:val="24"/>
            </w:rPr>
            <w:fldChar w:fldCharType="separate"/>
          </w:r>
          <w:r>
            <w:rPr>
              <w:rFonts w:hint="eastAsia" w:ascii="宋体" w:hAnsi="宋体" w:eastAsia="宋体" w:cs="宋体"/>
              <w:b w:val="0"/>
              <w:bCs/>
              <w:kern w:val="44"/>
              <w:sz w:val="24"/>
              <w:szCs w:val="24"/>
            </w:rPr>
            <w:t>2 检测环境</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_Toc1235108309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6A784DE6">
          <w:pPr>
            <w:pStyle w:val="32"/>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_Toc1176515315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2.1 产品照片</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_Toc1176515315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3</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3393B147">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_Toc1819814641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2.1.1 登录照片</w:t>
          </w:r>
          <w:r>
            <w:rPr>
              <w:rFonts w:hint="eastAsia" w:ascii="宋体" w:hAnsi="宋体" w:eastAsia="宋体" w:cs="宋体"/>
              <w:b w:val="0"/>
              <w:bCs/>
              <w:kern w:val="44"/>
              <w:sz w:val="24"/>
              <w:szCs w:val="24"/>
            </w:rPr>
            <w:t xml:space="preserve"/>
          </w:r>
          <w:r>
            <w:rPr>
              <w:rFonts w:hint="eastAsia" w:ascii="宋体" w:hAnsi="宋体" w:eastAsia="宋体" w:cs="宋体"/>
              <w:b w:val="0"/>
              <w:bCs/>
              <w:sz w:val="24"/>
              <w:szCs w:val="24"/>
            </w:rPr>
            <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_Toc1819814641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3</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5F119650">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_Toc734907141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2.1.2 产品首页照片</w:t>
          </w:r>
          <w:r>
            <w:rPr>
              <w:rFonts w:hint="eastAsia" w:ascii="宋体" w:hAnsi="宋体" w:eastAsia="宋体" w:cs="宋体"/>
              <w:b w:val="0"/>
              <w:bCs/>
              <w:sz w:val="24"/>
              <w:szCs w:val="24"/>
              <w:lang w:eastAsia="en-US"/>
            </w:rPr>
            <w:t/>
          </w:r>
          <w:r>
            <w:rPr>
              <w:rFonts w:hint="eastAsia" w:ascii="宋体" w:hAnsi="宋体" w:eastAsia="宋体" w:cs="宋体"/>
              <w:b w:val="0"/>
              <w:bCs/>
              <w:sz w:val="24"/>
              <w:szCs w:val="24"/>
            </w:rPr>
            <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_Toc734907141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4</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42515EB1">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_Toc195285603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2.1.3 产品版本照片</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_Toc195285603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4</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2815FE41">
          <w:pPr>
            <w:pStyle w:val="32"/>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_Toc1975993222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2.2 检测环境拓扑</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_Toc1975993222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6</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5F9D2699">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_Toc578123983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2.3 软硬件环境</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_Toc578123983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6</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2B27B098">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_Toc1541699775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2.3.1 软件项</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_Toc1541699775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6</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0ABB90E5">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_Toc2013435530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2.3.2 硬件项</w:t>
          </w:r>
          <w:r>
            <w:rPr>
              <w:rFonts w:hint="eastAsia" w:ascii="宋体" w:hAnsi="宋体" w:eastAsia="宋体" w:cs="宋体"/>
              <w:b w:val="0"/>
              <w:bCs/>
              <w:sz w:val="24"/>
              <w:szCs w:val="24"/>
              <w:lang w:eastAsia="en-US"/>
            </w:rPr>
            <w:t/>
          </w:r>
          <w:r>
            <w:rPr>
              <w:rFonts w:hint="eastAsia" w:ascii="宋体" w:hAnsi="宋体" w:eastAsia="宋体" w:cs="宋体"/>
              <w:b w:val="0"/>
              <w:bCs/>
              <w:sz w:val="24"/>
              <w:szCs w:val="24"/>
            </w:rPr>
            <w:t xml:space="preserve"/>
          </w:r>
          <w:r>
            <w:rPr>
              <w:rFonts w:hint="eastAsia" w:ascii="宋体" w:hAnsi="宋体" w:eastAsia="宋体" w:cs="宋体"/>
              <w:b w:val="0"/>
              <w:bCs/>
              <w:sz w:val="24"/>
              <w:szCs w:val="24"/>
              <w:lang w:eastAsia="en-US"/>
            </w:rPr>
            <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_Toc2013435530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7</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14E75F06">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_Toc1950925276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3 广播通信融合网络模拟与资源优化调度仿真系统（原型系统）中期指标测试记录</w:t>
          </w:r>
          <w:r>
            <w:rPr>
              <w:rFonts w:hint="eastAsia" w:ascii="宋体" w:hAnsi="宋体" w:eastAsia="宋体" w:cs="宋体"/>
              <w:b w:val="0"/>
              <w:bCs/>
              <w:sz w:val="24"/>
              <w:szCs w:val="24"/>
              <w:lang w:eastAsia="en-US"/>
            </w:rPr>
            <w:t/>
          </w:r>
          <w:r>
            <w:rPr>
              <w:rFonts w:hint="eastAsia" w:ascii="宋体" w:hAnsi="宋体" w:eastAsia="宋体" w:cs="宋体"/>
              <w:b w:val="0"/>
              <w:bCs/>
              <w:sz w:val="24"/>
              <w:szCs w:val="24"/>
            </w:rPr>
            <w:t xml:space="preserve"/>
          </w:r>
          <w:r>
            <w:rPr>
              <w:rFonts w:hint="eastAsia" w:ascii="宋体" w:hAnsi="宋体" w:eastAsia="宋体" w:cs="宋体"/>
              <w:b w:val="0"/>
              <w:bCs/>
              <w:sz w:val="24"/>
              <w:szCs w:val="24"/>
              <w:lang w:eastAsia="en-US"/>
            </w:rPr>
            <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_Toc1950925276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8</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369FF796">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_Toc250933251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3.1 仿真平台中期指标测试</w:t>
          </w:r>
          <w:r>
            <w:rPr>
              <w:rFonts w:hint="eastAsia" w:ascii="宋体" w:hAnsi="宋体" w:eastAsia="宋体" w:cs="宋体"/>
              <w:b w:val="0"/>
              <w:bCs/>
              <w:sz w:val="24"/>
              <w:szCs w:val="24"/>
              <w:lang w:eastAsia="en-US"/>
            </w:rPr>
            <w:t/>
          </w:r>
          <w:r>
            <w:rPr>
              <w:rFonts w:hint="eastAsia" w:ascii="宋体" w:hAnsi="宋体" w:eastAsia="宋体" w:cs="宋体"/>
              <w:b w:val="0"/>
              <w:bCs/>
              <w:sz w:val="24"/>
              <w:szCs w:val="24"/>
            </w:rPr>
            <w:t xml:space="preserve"/>
          </w:r>
          <w:r>
            <w:rPr>
              <w:rFonts w:hint="eastAsia" w:ascii="宋体" w:hAnsi="宋体" w:eastAsia="宋体" w:cs="宋体"/>
              <w:b w:val="0"/>
              <w:bCs/>
              <w:sz w:val="24"/>
              <w:szCs w:val="24"/>
              <w:lang w:eastAsia="en-US"/>
            </w:rPr>
            <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_Toc250933251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10</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567D8D15">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_Toc293640790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3.1.1 暴雨灾害数据仿真测试</w:t>
          </w:r>
          <w:r>
            <w:rPr>
              <w:rFonts w:hint="eastAsia" w:ascii="宋体" w:hAnsi="宋体" w:eastAsia="宋体" w:cs="宋体"/>
              <w:b w:val="0"/>
              <w:bCs/>
              <w:sz w:val="24"/>
              <w:szCs w:val="24"/>
              <w:lang w:eastAsia="en-US"/>
            </w:rPr>
            <w:t/>
          </w:r>
          <w:r>
            <w:rPr>
              <w:rFonts w:hint="eastAsia" w:ascii="宋体" w:hAnsi="宋体" w:eastAsia="宋体" w:cs="宋体"/>
              <w:b w:val="0"/>
              <w:bCs/>
              <w:sz w:val="24"/>
              <w:szCs w:val="24"/>
            </w:rPr>
            <w:t xml:space="preserve"/>
          </w:r>
          <w:r>
            <w:rPr>
              <w:rFonts w:hint="eastAsia" w:ascii="宋体" w:hAnsi="宋体" w:eastAsia="宋体" w:cs="宋体"/>
              <w:b w:val="0"/>
              <w:bCs/>
              <w:sz w:val="24"/>
              <w:szCs w:val="24"/>
              <w:lang w:eastAsia="en-US"/>
            </w:rPr>
            <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_Toc293640790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11</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6BAD6F9E">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_Toc1726060887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3.1.2 台风灾害数据仿真测试</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_Toc1726060887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11</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3EAF305B">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_Toc722459590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3.1.3 专用设备接入功能测试</w:t>
          </w:r>
          <w:r>
            <w:rPr>
              <w:rFonts w:hint="eastAsia" w:ascii="宋体" w:hAnsi="宋体" w:eastAsia="宋体" w:cs="宋体"/>
              <w:b w:val="0"/>
              <w:bCs/>
              <w:sz w:val="24"/>
              <w:szCs w:val="24"/>
              <w:lang w:val="en-US"/>
            </w:rPr>
            <w:t/>
          </w:r>
          <w:r>
            <w:rPr>
              <w:rFonts w:hint="eastAsia" w:ascii="宋体" w:hAnsi="宋体" w:eastAsia="宋体" w:cs="宋体"/>
              <w:b w:val="0"/>
              <w:bCs/>
              <w:sz w:val="24"/>
              <w:szCs w:val="24"/>
            </w:rPr>
            <w:t xml:space="preserve"/>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_Toc722459590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15</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23C22578">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_Toc882534651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3.1.4 不少于1200个用户节点接入能力测试</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_Toc882534651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18</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531B4234">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_Toc779839207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4 测试评估</w:t>
          </w:r>
          <w:r>
            <w:rPr>
              <w:rFonts w:hint="eastAsia" w:ascii="宋体" w:hAnsi="宋体" w:eastAsia="宋体" w:cs="宋体"/>
              <w:b w:val="0"/>
              <w:bCs/>
              <w:sz w:val="24"/>
              <w:szCs w:val="24"/>
              <w:lang w:val="en-US" w:eastAsia="zh-CN"/>
            </w:rPr>
            <w:t/>
          </w:r>
          <w:r>
            <w:rPr>
              <w:rFonts w:hint="eastAsia" w:ascii="宋体" w:hAnsi="宋体" w:eastAsia="宋体" w:cs="宋体"/>
              <w:b w:val="0"/>
              <w:bCs/>
              <w:sz w:val="24"/>
              <w:szCs w:val="24"/>
            </w:rPr>
            <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_Toc779839207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22</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6CDB0A13">
          <w:pPr>
            <w:pStyle w:val="32"/>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_Toc1167582691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4.1 测试用例的执行率</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_Toc1167582691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26</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35D2F40A">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_Toc1405612159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4.2 测试用例的通过率</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_Toc1405612159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26</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2C75CB3C">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_Toc2012005192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4.3 性能与结果数据统计</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_Toc2012005192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26</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41F65B0E">
          <w:pPr>
            <w:pStyle w:val="36"/>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_Toc560366849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4.4 发现缺陷统计</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_Toc560366849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27</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00A9F484">
          <w:pPr>
            <w:pStyle w:val="32"/>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rPr>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_Toc240816648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5 测试结论与建议</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_Toc240816648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29</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5CB92C2A">
          <w:pPr>
            <w:pStyle w:val="32"/>
            <w:keepNext w:val="0"/>
            <w:keepLines w:val="0"/>
            <w:pageBreakBefore w:val="0"/>
            <w:widowControl w:val="0"/>
            <w:tabs>
              <w:tab w:val="right" w:leader="dot" w:pos="8902"/>
            </w:tabs>
            <w:kinsoku/>
            <w:wordWrap/>
            <w:overflowPunct/>
            <w:topLinePunct w:val="0"/>
            <w:autoSpaceDE/>
            <w:autoSpaceDN/>
            <w:bidi w:val="0"/>
            <w:adjustRightInd/>
            <w:snapToGrid/>
            <w:spacing w:line="360" w:lineRule="auto"/>
            <w:textAlignment w:val="auto"/>
          </w:pP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\l _Toc1745284290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附件 支撑过程材料清单</w:t>
          </w:r>
          <w:r>
            <w:rPr>
              <w:rFonts w:hint="eastAsia" w:ascii="宋体" w:hAnsi="宋体" w:eastAsia="宋体" w:cs="宋体"/>
              <w:b w:val="0"/>
              <w:bCs/>
              <w:sz w:val="24"/>
              <w:szCs w:val="24"/>
              <w:lang w:eastAsia="zh-CN"/>
            </w:rPr>
            <w:t/>
          </w:r>
          <w:r>
            <w:rPr>
              <w:rFonts w:hint="eastAsia" w:ascii="宋体" w:hAnsi="宋体" w:eastAsia="宋体" w:cs="宋体"/>
              <w:b w:val="0"/>
              <w:bCs/>
              <w:sz w:val="24"/>
              <w:szCs w:val="24"/>
            </w:rPr>
            <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_Toc1745284290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30</w:t>
          </w:r>
          <w:r>
            <w:rPr>
              <w:rFonts w:hint="eastAsia" w:ascii="宋体" w:hAnsi="宋体" w:eastAsia="宋体" w:cs="宋体"/>
              <w:b w:val="0"/>
              <w:bCs/>
              <w:sz w:val="24"/>
              <w:szCs w:val="24"/>
            </w:rPr>
            <w:fldChar w:fldCharType="end"/>
          </w:r>
          <w:r>
            <w:rPr>
              <w:rFonts w:hint="eastAsia" w:ascii="宋体" w:hAnsi="宋体" w:eastAsia="宋体" w:cs="宋体"/>
              <w:b w:val="0"/>
              <w:bCs/>
              <w:sz w:val="24"/>
              <w:szCs w:val="24"/>
            </w:rPr>
            <w:fldChar w:fldCharType="end"/>
          </w:r>
        </w:p>
        <w:p w14:paraId="367E318E">
          <w:pPr>
            <w:keepNext w:val="0"/>
            <w:keepLines w:val="0"/>
            <w:pageBreakBefore w:val="0"/>
            <w:widowControl w:val="0"/>
            <w:kinsoku/>
            <w:wordWrap/>
            <w:overflowPunct/>
            <w:topLinePunct w:val="0"/>
            <w:autoSpaceDE/>
            <w:autoSpaceDN/>
            <w:bidi w:val="0"/>
            <w:adjustRightInd/>
            <w:snapToGrid/>
            <w:spacing w:line="360" w:lineRule="auto"/>
            <w:textAlignment w:val="auto"/>
            <w:rPr>
              <w:rFonts w:asciiTheme="minorHAnsi" w:hAnsiTheme="minorHAnsi" w:eastAsiaTheme="minorEastAsia" w:cstheme="minorBidi"/>
              <w:kern w:val="2"/>
              <w:sz w:val="21"/>
              <w:szCs w:val="22"/>
              <w:lang w:val="en-US" w:eastAsia="zh-CN" w:bidi="ar-SA"/>
            </w:rPr>
          </w:pPr>
          <w:r>
            <w:rPr>
              <w:rFonts w:hint="eastAsia" w:ascii="宋体" w:hAnsi="宋体" w:eastAsia="宋体" w:cs="宋体"/>
              <w:bCs/>
              <w:szCs w:val="24"/>
            </w:rPr>
            <w:fldChar w:fldCharType="end"/>
          </w:r>
        </w:p>
      </w:sdtContent>
    </w:sdt>
    <w:p w14:paraId="0CE5B77B">
      <w:pPr>
        <w:rPr>
          <w:rFonts w:asciiTheme="minorHAnsi" w:hAnsiTheme="minorHAnsi" w:eastAsiaTheme="minorEastAsia" w:cstheme="minorBidi"/>
          <w:kern w:val="2"/>
          <w:sz w:val="21"/>
          <w:szCs w:val="22"/>
          <w:lang w:val="en-US" w:eastAsia="zh-CN" w:bidi="ar-SA"/>
        </w:rPr>
        <w:sectPr>
          <w:footerReference r:id="rId7" w:type="default"/>
          <w:pgSz w:w="11906" w:h="16838"/>
          <w:pgMar w:top="1417" w:right="1417" w:bottom="1247" w:left="1587" w:header="720" w:footer="720" w:gutter="0"/>
          <w:pgNumType w:fmt="upperRoman" w:start="1"/>
          <w:cols w:space="708" w:num="1"/>
          <w:docGrid w:linePitch="360" w:charSpace="0"/>
        </w:sectPr>
      </w:pPr>
    </w:p>
    <w:p>
      <w:pPr>
        <w:spacing w:before="60" w:after="60" w:line="360" w:lineRule="auto"/>
        <w:jc w:val="left"/>
      </w:pPr>
      <w:r>
        <w:rPr>
          <w:rFonts w:ascii="Times New Roman" w:hAnsi="Times New Roman" w:eastAsia="宋体"/>
          <w:b/>
          <w:sz w:val="28"/>
        </w:rPr>
        <w:t>1 范围</w:t>
      </w:r>
    </w:p>
    <w:p>
      <w:pPr>
        <w:spacing w:before="60" w:after="60" w:line="360" w:lineRule="auto"/>
        <w:jc w:val="left"/>
      </w:pPr>
      <w:r>
        <w:rPr>
          <w:rFonts w:ascii="Times New Roman" w:hAnsi="Times New Roman" w:eastAsia="宋体"/>
          <w:b/>
          <w:sz w:val="24"/>
        </w:rPr>
        <w:t>1.1 标识</w:t>
      </w:r>
    </w:p>
    <w:p>
      <w:pPr>
        <w:spacing w:before="0" w:after="0" w:line="360" w:lineRule="auto"/>
        <w:jc w:val="left"/>
      </w:pPr>
      <w:r>
        <w:rPr>
          <w:rFonts w:ascii="Times New Roman" w:hAnsi="Times New Roman" w:eastAsia="宋体"/>
          <w:b w:val="0"/>
          <w:sz w:val="24"/>
        </w:rPr>
        <w:t>a) 标识：2024YFC3015301-ZQ-ZC-01</w:t>
      </w:r>
    </w:p>
    <w:p>
      <w:pPr>
        <w:spacing w:before="0" w:after="0" w:line="360" w:lineRule="auto"/>
        <w:jc w:val="left"/>
      </w:pPr>
      <w:r>
        <w:rPr>
          <w:rFonts w:ascii="Times New Roman" w:hAnsi="Times New Roman" w:eastAsia="宋体"/>
          <w:b w:val="0"/>
          <w:sz w:val="24"/>
        </w:rPr>
        <w:t>b) 标题：广播通信融合网络模拟与资源优化调度仿真系统（原型系统）中期指标自测报告</w:t>
      </w:r>
    </w:p>
    <w:p>
      <w:pPr>
        <w:spacing w:before="0" w:after="0" w:line="360" w:lineRule="auto"/>
        <w:jc w:val="left"/>
      </w:pPr>
      <w:r>
        <w:rPr>
          <w:rFonts w:ascii="Times New Roman" w:hAnsi="Times New Roman" w:eastAsia="宋体"/>
          <w:b w:val="0"/>
          <w:sz w:val="24"/>
        </w:rPr>
        <w:t>c) 被测软件名称及被测软件版本/标识：详见表 1</w:t>
      </w:r>
    </w:p>
    <w:p>
      <w:pPr>
        <w:pStyle w:val="14"/>
        <w:spacing w:before="0" w:after="60" w:line="360" w:lineRule="auto"/>
        <w:jc w:val="center"/>
      </w:pPr>
      <w:r>
        <w:rPr>
          <w:rFonts w:ascii="Times New Roman" w:hAnsi="Times New Roman" w:eastAsia="宋体"/>
          <w:b w:val="0"/>
          <w:sz w:val="24"/>
        </w:rPr>
        <w:t>表 1 广播通信融合网络模拟与资源优化调度仿真系统（原型系统）被测件基本情况</w:t>
      </w:r>
    </w:p>
    <w:tbl>
      <w:tblPr>
        <w:tblStyle w:val="45"/>
        <w:tblW w:type="auto" w:w="0"/>
        <w:jc w:val="center"/>
        <w:tblLayout w:type="autofit"/>
        <w:tblLook w:firstColumn="1" w:firstRow="1" w:lastColumn="0" w:lastRow="0" w:noHBand="0" w:noVBand="1" w:val="04A0"/>
      </w:tblPr>
      <w:tblGrid>
        <w:gridCol w:w="2967"/>
        <w:gridCol w:w="2967"/>
        <w:gridCol w:w="2967"/>
      </w:tblGrid>
      <w:tr>
        <w:tc>
          <w:tcPr>
            <w:tcW w:type="dxa" w:w="2967"/>
            <w:vAlign w:val="center"/>
            <w:shd w:fill="F2F2F2"/>
          </w:tcPr>
          <w:p>
            <w:pPr>
              <w:spacing w:before="0" w:after="0" w:line="276" w:lineRule="auto"/>
              <w:jc w:val="center"/>
            </w:pPr>
            <w:r>
              <w:rPr>
                <w:rFonts w:ascii="Times New Roman" w:hAnsi="Times New Roman" w:eastAsia="宋体"/>
                <w:b/>
                <w:sz w:val="24"/>
              </w:rPr>
              <w:t>序号</w:t>
            </w:r>
          </w:p>
        </w:tc>
        <w:tc>
          <w:tcPr>
            <w:tcW w:type="dxa" w:w="2967"/>
            <w:vAlign w:val="center"/>
            <w:shd w:fill="F2F2F2"/>
          </w:tcPr>
          <w:p>
            <w:pPr>
              <w:spacing w:before="0" w:after="0" w:line="276" w:lineRule="auto"/>
              <w:jc w:val="center"/>
            </w:pPr>
            <w:r>
              <w:rPr>
                <w:rFonts w:ascii="Times New Roman" w:hAnsi="Times New Roman" w:eastAsia="宋体"/>
                <w:b/>
                <w:sz w:val="24"/>
              </w:rPr>
              <w:t>被测软件名称</w:t>
            </w:r>
          </w:p>
        </w:tc>
        <w:tc>
          <w:tcPr>
            <w:tcW w:type="dxa" w:w="2967"/>
            <w:vAlign w:val="center"/>
            <w:shd w:fill="F2F2F2"/>
          </w:tcPr>
          <w:p>
            <w:pPr>
              <w:spacing w:before="0" w:after="0" w:line="276" w:lineRule="auto"/>
              <w:jc w:val="center"/>
            </w:pPr>
            <w:r>
              <w:rPr>
                <w:rFonts w:ascii="Times New Roman" w:hAnsi="Times New Roman" w:eastAsia="宋体"/>
                <w:b/>
                <w:sz w:val="24"/>
              </w:rPr>
              <w:t>被测软件版本/标识</w:t>
            </w:r>
          </w:p>
        </w:tc>
      </w:tr>
      <w:tr>
        <w:tc>
          <w:tcPr>
            <w:tcW w:type="dxa" w:w="2967"/>
            <w:vAlign w:val="center"/>
          </w:tcPr>
          <w:p>
            <w:pPr>
              <w:spacing w:before="0" w:after="0" w:line="276" w:lineRule="auto"/>
              <w:jc w:val="center"/>
            </w:pPr>
            <w:r>
              <w:rPr>
                <w:rFonts w:ascii="Times New Roman" w:hAnsi="Times New Roman" w:eastAsia="宋体"/>
                <w:b w:val="0"/>
                <w:sz w:val="24"/>
              </w:rPr>
              <w:t>1</w:t>
            </w:r>
          </w:p>
        </w:tc>
        <w:tc>
          <w:tcPr>
            <w:tcW w:type="dxa" w:w="2967"/>
            <w:vAlign w:val="center"/>
          </w:tcPr>
          <w:p>
            <w:pPr>
              <w:spacing w:before="0" w:after="0" w:line="276" w:lineRule="auto"/>
              <w:jc w:val="left"/>
            </w:pPr>
            <w:r>
              <w:rPr>
                <w:rFonts w:ascii="Times New Roman" w:hAnsi="Times New Roman" w:eastAsia="宋体"/>
                <w:b w:val="0"/>
                <w:sz w:val="24"/>
              </w:rPr>
              <w:t>广播通信融合网络模拟与资源优化调度仿真系统前端页面</w:t>
            </w:r>
          </w:p>
        </w:tc>
        <w:tc>
          <w:tcPr>
            <w:tcW w:type="dxa" w:w="2967"/>
            <w:vAlign w:val="center"/>
          </w:tcPr>
          <w:p>
            <w:pPr>
              <w:spacing w:before="0" w:after="0" w:line="276" w:lineRule="auto"/>
              <w:jc w:val="left"/>
            </w:pPr>
            <w:r>
              <w:rPr>
                <w:rFonts w:ascii="Times New Roman" w:hAnsi="Times New Roman" w:eastAsia="宋体"/>
                <w:b w:val="0"/>
                <w:sz w:val="24"/>
              </w:rPr>
              <w:t>中期自测版本</w:t>
            </w:r>
          </w:p>
        </w:tc>
      </w:tr>
      <w:tr>
        <w:tc>
          <w:tcPr>
            <w:tcW w:type="dxa" w:w="2967"/>
            <w:vAlign w:val="center"/>
          </w:tcPr>
          <w:p>
            <w:pPr>
              <w:spacing w:before="0" w:after="0" w:line="276" w:lineRule="auto"/>
              <w:jc w:val="center"/>
            </w:pPr>
            <w:r>
              <w:rPr>
                <w:rFonts w:ascii="Times New Roman" w:hAnsi="Times New Roman" w:eastAsia="宋体"/>
                <w:b w:val="0"/>
                <w:sz w:val="24"/>
              </w:rPr>
              <w:t>2</w:t>
            </w:r>
          </w:p>
        </w:tc>
        <w:tc>
          <w:tcPr>
            <w:tcW w:type="dxa" w:w="2967"/>
            <w:vAlign w:val="center"/>
          </w:tcPr>
          <w:p>
            <w:pPr>
              <w:spacing w:before="0" w:after="0" w:line="276" w:lineRule="auto"/>
              <w:jc w:val="left"/>
            </w:pPr>
            <w:r>
              <w:rPr>
                <w:rFonts w:ascii="Times New Roman" w:hAnsi="Times New Roman" w:eastAsia="宋体"/>
                <w:b w:val="0"/>
                <w:sz w:val="24"/>
              </w:rPr>
              <w:t>广播通信融合网络模拟与资源优化调度仿真系统后端任务服务</w:t>
            </w:r>
          </w:p>
        </w:tc>
        <w:tc>
          <w:tcPr>
            <w:tcW w:type="dxa" w:w="2967"/>
            <w:vAlign w:val="center"/>
          </w:tcPr>
          <w:p>
            <w:pPr>
              <w:spacing w:before="0" w:after="0" w:line="276" w:lineRule="auto"/>
              <w:jc w:val="left"/>
            </w:pPr>
            <w:r>
              <w:rPr>
                <w:rFonts w:ascii="Times New Roman" w:hAnsi="Times New Roman" w:eastAsia="宋体"/>
                <w:b w:val="0"/>
                <w:sz w:val="24"/>
              </w:rPr>
              <w:t>中期自测版本</w:t>
            </w:r>
          </w:p>
        </w:tc>
      </w:tr>
      <w:tr>
        <w:tc>
          <w:tcPr>
            <w:tcW w:type="dxa" w:w="2967"/>
            <w:vAlign w:val="center"/>
          </w:tcPr>
          <w:p>
            <w:pPr>
              <w:spacing w:before="0" w:after="0" w:line="276" w:lineRule="auto"/>
              <w:jc w:val="center"/>
            </w:pPr>
            <w:r>
              <w:rPr>
                <w:rFonts w:ascii="Times New Roman" w:hAnsi="Times New Roman" w:eastAsia="宋体"/>
                <w:b w:val="0"/>
                <w:sz w:val="24"/>
              </w:rPr>
              <w:t>3</w:t>
            </w:r>
          </w:p>
        </w:tc>
        <w:tc>
          <w:tcPr>
            <w:tcW w:type="dxa" w:w="2967"/>
            <w:vAlign w:val="center"/>
          </w:tcPr>
          <w:p>
            <w:pPr>
              <w:spacing w:before="0" w:after="0" w:line="276" w:lineRule="auto"/>
              <w:jc w:val="left"/>
            </w:pPr>
            <w:r>
              <w:rPr>
                <w:rFonts w:ascii="Times New Roman" w:hAnsi="Times New Roman" w:eastAsia="宋体"/>
                <w:b w:val="0"/>
                <w:sz w:val="24"/>
              </w:rPr>
              <w:t>资源优化调度训练与策略测试模块</w:t>
            </w:r>
          </w:p>
        </w:tc>
        <w:tc>
          <w:tcPr>
            <w:tcW w:type="dxa" w:w="2967"/>
            <w:vAlign w:val="center"/>
          </w:tcPr>
          <w:p>
            <w:pPr>
              <w:spacing w:before="0" w:after="0" w:line="276" w:lineRule="auto"/>
              <w:jc w:val="left"/>
            </w:pPr>
            <w:r>
              <w:rPr>
                <w:rFonts w:ascii="Times New Roman" w:hAnsi="Times New Roman" w:eastAsia="宋体"/>
                <w:b w:val="0"/>
                <w:sz w:val="24"/>
              </w:rPr>
              <w:t>中期自测版本</w:t>
            </w:r>
          </w:p>
        </w:tc>
      </w:tr>
      <w:tr>
        <w:tc>
          <w:tcPr>
            <w:tcW w:type="dxa" w:w="2967"/>
            <w:vAlign w:val="center"/>
          </w:tcPr>
          <w:p>
            <w:pPr>
              <w:spacing w:before="0" w:after="0" w:line="276" w:lineRule="auto"/>
              <w:jc w:val="center"/>
            </w:pPr>
            <w:r>
              <w:rPr>
                <w:rFonts w:ascii="Times New Roman" w:hAnsi="Times New Roman" w:eastAsia="宋体"/>
                <w:b w:val="0"/>
                <w:sz w:val="24"/>
              </w:rPr>
              <w:t>4</w:t>
            </w:r>
          </w:p>
        </w:tc>
        <w:tc>
          <w:tcPr>
            <w:tcW w:type="dxa" w:w="2967"/>
            <w:vAlign w:val="center"/>
          </w:tcPr>
          <w:p>
            <w:pPr>
              <w:spacing w:before="0" w:after="0" w:line="276" w:lineRule="auto"/>
              <w:jc w:val="left"/>
            </w:pPr>
            <w:r>
              <w:rPr>
                <w:rFonts w:ascii="Times New Roman" w:hAnsi="Times New Roman" w:eastAsia="宋体"/>
                <w:b w:val="0"/>
                <w:sz w:val="24"/>
              </w:rPr>
              <w:t>设备管理与场景状态管理模块</w:t>
            </w:r>
          </w:p>
        </w:tc>
        <w:tc>
          <w:tcPr>
            <w:tcW w:type="dxa" w:w="2967"/>
            <w:vAlign w:val="center"/>
          </w:tcPr>
          <w:p>
            <w:pPr>
              <w:spacing w:before="0" w:after="0" w:line="276" w:lineRule="auto"/>
              <w:jc w:val="left"/>
            </w:pPr>
            <w:r>
              <w:rPr>
                <w:rFonts w:ascii="Times New Roman" w:hAnsi="Times New Roman" w:eastAsia="宋体"/>
                <w:b w:val="0"/>
                <w:sz w:val="24"/>
              </w:rPr>
              <w:t>中期自测版本</w:t>
            </w:r>
          </w:p>
        </w:tc>
      </w:tr>
      <w:tr>
        <w:tc>
          <w:tcPr>
            <w:tcW w:type="dxa" w:w="2967"/>
            <w:vAlign w:val="center"/>
          </w:tcPr>
          <w:p>
            <w:pPr>
              <w:spacing w:before="0" w:after="0" w:line="276" w:lineRule="auto"/>
              <w:jc w:val="center"/>
            </w:pPr>
            <w:r>
              <w:rPr>
                <w:rFonts w:ascii="Times New Roman" w:hAnsi="Times New Roman" w:eastAsia="宋体"/>
                <w:b w:val="0"/>
                <w:sz w:val="24"/>
              </w:rPr>
              <w:t>5</w:t>
            </w:r>
          </w:p>
        </w:tc>
        <w:tc>
          <w:tcPr>
            <w:tcW w:type="dxa" w:w="2967"/>
            <w:vAlign w:val="center"/>
          </w:tcPr>
          <w:p>
            <w:pPr>
              <w:spacing w:before="0" w:after="0" w:line="276" w:lineRule="auto"/>
              <w:jc w:val="left"/>
            </w:pPr>
            <w:r>
              <w:rPr>
                <w:rFonts w:ascii="Times New Roman" w:hAnsi="Times New Roman" w:eastAsia="宋体"/>
                <w:b w:val="0"/>
                <w:sz w:val="24"/>
              </w:rPr>
              <w:t>场景回放与证据归档模块</w:t>
            </w:r>
          </w:p>
        </w:tc>
        <w:tc>
          <w:tcPr>
            <w:tcW w:type="dxa" w:w="2967"/>
            <w:vAlign w:val="center"/>
          </w:tcPr>
          <w:p>
            <w:pPr>
              <w:spacing w:before="0" w:after="0" w:line="276" w:lineRule="auto"/>
              <w:jc w:val="left"/>
            </w:pPr>
            <w:r>
              <w:rPr>
                <w:rFonts w:ascii="Times New Roman" w:hAnsi="Times New Roman" w:eastAsia="宋体"/>
                <w:b w:val="0"/>
                <w:sz w:val="24"/>
              </w:rPr>
              <w:t>中期自测版本</w:t>
            </w:r>
          </w:p>
        </w:tc>
      </w:tr>
      <w:tr>
        <w:tc>
          <w:tcPr>
            <w:tcW w:type="dxa" w:w="2967"/>
            <w:vAlign w:val="center"/>
          </w:tcPr>
          <w:p>
            <w:pPr>
              <w:spacing w:before="0" w:after="0" w:line="276" w:lineRule="auto"/>
              <w:jc w:val="center"/>
            </w:pPr>
            <w:r>
              <w:rPr>
                <w:rFonts w:ascii="Times New Roman" w:hAnsi="Times New Roman" w:eastAsia="宋体"/>
                <w:b w:val="0"/>
                <w:sz w:val="24"/>
              </w:rPr>
              <w:t>6</w:t>
            </w:r>
          </w:p>
        </w:tc>
        <w:tc>
          <w:tcPr>
            <w:tcW w:type="dxa" w:w="2967"/>
            <w:vAlign w:val="center"/>
          </w:tcPr>
          <w:p>
            <w:pPr>
              <w:spacing w:before="0" w:after="0" w:line="276" w:lineRule="auto"/>
              <w:jc w:val="left"/>
            </w:pPr>
            <w:r>
              <w:rPr>
                <w:rFonts w:ascii="Times New Roman" w:hAnsi="Times New Roman" w:eastAsia="宋体"/>
                <w:b w:val="0"/>
                <w:sz w:val="24"/>
              </w:rPr>
              <w:t>用户节点并发接入压测脚本</w:t>
            </w:r>
          </w:p>
        </w:tc>
        <w:tc>
          <w:tcPr>
            <w:tcW w:type="dxa" w:w="2967"/>
            <w:vAlign w:val="center"/>
          </w:tcPr>
          <w:p>
            <w:pPr>
              <w:spacing w:before="0" w:after="0" w:line="276" w:lineRule="auto"/>
              <w:jc w:val="left"/>
            </w:pPr>
            <w:r>
              <w:rPr>
                <w:rFonts w:ascii="Times New Roman" w:hAnsi="Times New Roman" w:eastAsia="宋体"/>
                <w:b w:val="0"/>
                <w:sz w:val="24"/>
              </w:rPr>
              <w:t>中期自测版本</w:t>
            </w:r>
          </w:p>
        </w:tc>
      </w:tr>
    </w:tbl>
    <w:p>
      <w:pPr>
        <w:spacing w:before="60" w:after="60" w:line="360" w:lineRule="auto"/>
        <w:jc w:val="left"/>
      </w:pPr>
      <w:r>
        <w:rPr>
          <w:rFonts w:ascii="Times New Roman" w:hAnsi="Times New Roman" w:eastAsia="宋体"/>
          <w:b/>
          <w:sz w:val="28"/>
        </w:rPr>
        <w:t>2 检测环境</w:t>
      </w:r>
    </w:p>
    <w:p>
      <w:pPr>
        <w:spacing w:before="60" w:after="60" w:line="360" w:lineRule="auto"/>
        <w:jc w:val="left"/>
      </w:pPr>
      <w:r>
        <w:rPr>
          <w:rFonts w:ascii="Times New Roman" w:hAnsi="Times New Roman" w:eastAsia="宋体"/>
          <w:b/>
          <w:sz w:val="24"/>
        </w:rPr>
        <w:t>2.1 产品照片</w:t>
      </w:r>
    </w:p>
    <w:p>
      <w:pPr>
        <w:spacing w:before="60" w:after="60" w:line="360" w:lineRule="auto"/>
        <w:jc w:val="left"/>
      </w:pPr>
      <w:r>
        <w:rPr>
          <w:rFonts w:ascii="Times New Roman" w:hAnsi="Times New Roman" w:eastAsia="宋体"/>
          <w:b/>
          <w:sz w:val="24"/>
        </w:rPr>
        <w:t>2.1.1 登录照片</w:t>
      </w:r>
    </w:p>
    <w:p>
      <w:pPr>
        <w:spacing w:before="0" w:after="0" w:line="360" w:lineRule="auto"/>
        <w:jc w:val="left"/>
      </w:pPr>
      <w:r>
        <w:rPr>
          <w:rFonts w:ascii="Times New Roman" w:hAnsi="Times New Roman" w:eastAsia="宋体"/>
          <w:b w:val="0"/>
          <w:sz w:val="24"/>
        </w:rPr>
      </w:r>
    </w:p>
    <w:p>
      <w:pPr>
        <w:spacing w:before="60" w:after="60"/>
        <w:jc w:val="center"/>
      </w:pPr>
      <w:r>
        <w:drawing>
          <wp:inline xmlns:a="http://schemas.openxmlformats.org/drawingml/2006/main" xmlns:pic="http://schemas.openxmlformats.org/drawingml/2006/picture">
            <wp:extent cx="5394960" cy="3371850"/>
            <wp:docPr id="27" name="Picture 27"/>
            <wp:cNvGraphicFramePr>
              <a:graphicFrameLocks noChangeAspect="1"/>
            </wp:cNvGraphicFramePr>
            <a:graphic>
              <a:graphicData uri="http://schemas.openxmlformats.org/drawingml/2006/picture">
                <pic:pic>
                  <pic:nvPicPr>
                    <pic:cNvPr id="0" name="图2-1 登录页面截图.png"/>
                    <pic:cNvPicPr/>
                  </pic:nvPicPr>
                  <pic:blipFill>
                    <a:blip r:embed="rId38"/>
                    <a:stretch>
                      <a:fillRect/>
                    </a:stretch>
                  </pic:blipFill>
                  <pic:spPr>
                    <a:xfrm>
                      <a:off x="0" y="0"/>
                      <a:ext cx="5394960" cy="3371850"/>
                    </a:xfrm>
                    <a:prstGeom prst="rect"/>
                  </pic:spPr>
                </pic:pic>
              </a:graphicData>
            </a:graphic>
          </wp:inline>
        </w:drawing>
      </w:r>
    </w:p>
    <w:p>
      <w:pPr>
        <w:pStyle w:val="14"/>
        <w:spacing w:before="0" w:after="60" w:line="360" w:lineRule="auto"/>
        <w:jc w:val="center"/>
      </w:pPr>
      <w:r>
        <w:rPr>
          <w:rFonts w:ascii="Times New Roman" w:hAnsi="Times New Roman" w:eastAsia="宋体"/>
          <w:b w:val="0"/>
          <w:sz w:val="24"/>
        </w:rPr>
        <w:t>图2-1 登录页面截图</w:t>
      </w:r>
    </w:p>
    <w:p>
      <w:pPr>
        <w:spacing w:before="60" w:after="60" w:line="360" w:lineRule="auto"/>
        <w:jc w:val="left"/>
      </w:pPr>
      <w:r>
        <w:rPr>
          <w:rFonts w:ascii="Times New Roman" w:hAnsi="Times New Roman" w:eastAsia="宋体"/>
          <w:b/>
          <w:sz w:val="24"/>
        </w:rPr>
        <w:t>2.1.2 产品首页照片</w:t>
      </w:r>
    </w:p>
    <w:p>
      <w:pPr>
        <w:spacing w:before="0" w:after="0" w:line="360" w:lineRule="auto"/>
        <w:jc w:val="left"/>
      </w:pPr>
      <w:r>
        <w:rPr>
          <w:rFonts w:ascii="Times New Roman" w:hAnsi="Times New Roman" w:eastAsia="宋体"/>
          <w:b w:val="0"/>
          <w:sz w:val="24"/>
        </w:rPr>
      </w:r>
    </w:p>
    <w:p>
      <w:pPr>
        <w:spacing w:before="60" w:after="60"/>
        <w:jc w:val="center"/>
      </w:pPr>
      <w:r>
        <w:drawing>
          <wp:inline xmlns:a="http://schemas.openxmlformats.org/drawingml/2006/main" xmlns:pic="http://schemas.openxmlformats.org/drawingml/2006/picture">
            <wp:extent cx="5394960" cy="3371850"/>
            <wp:docPr id="28" name="Picture 28"/>
            <wp:cNvGraphicFramePr>
              <a:graphicFrameLocks noChangeAspect="1"/>
            </wp:cNvGraphicFramePr>
            <a:graphic>
              <a:graphicData uri="http://schemas.openxmlformats.org/drawingml/2006/picture">
                <pic:pic>
                  <pic:nvPicPr>
                    <pic:cNvPr id="0" name="图2-2 产品首页截图.png"/>
                    <pic:cNvPicPr/>
                  </pic:nvPicPr>
                  <pic:blipFill>
                    <a:blip r:embed="rId39"/>
                    <a:stretch>
                      <a:fillRect/>
                    </a:stretch>
                  </pic:blipFill>
                  <pic:spPr>
                    <a:xfrm>
                      <a:off x="0" y="0"/>
                      <a:ext cx="5394960" cy="3371850"/>
                    </a:xfrm>
                    <a:prstGeom prst="rect"/>
                  </pic:spPr>
                </pic:pic>
              </a:graphicData>
            </a:graphic>
          </wp:inline>
        </w:drawing>
      </w:r>
    </w:p>
    <w:p>
      <w:pPr>
        <w:pStyle w:val="14"/>
        <w:spacing w:before="0" w:after="60" w:line="360" w:lineRule="auto"/>
        <w:jc w:val="center"/>
      </w:pPr>
      <w:r>
        <w:rPr>
          <w:rFonts w:ascii="Times New Roman" w:hAnsi="Times New Roman" w:eastAsia="宋体"/>
          <w:b w:val="0"/>
          <w:sz w:val="24"/>
        </w:rPr>
        <w:t>图2-2 产品首页截图</w:t>
      </w:r>
    </w:p>
    <w:p>
      <w:pPr>
        <w:spacing w:before="60" w:after="60" w:line="360" w:lineRule="auto"/>
        <w:jc w:val="left"/>
      </w:pPr>
      <w:r>
        <w:rPr>
          <w:rFonts w:ascii="Times New Roman" w:hAnsi="Times New Roman" w:eastAsia="宋体"/>
          <w:b/>
          <w:sz w:val="24"/>
        </w:rPr>
        <w:t>2.1.3 产品版本照片</w:t>
      </w:r>
    </w:p>
    <w:p>
      <w:pPr>
        <w:spacing w:before="0" w:after="0" w:line="360" w:lineRule="auto"/>
        <w:jc w:val="left"/>
      </w:pPr>
      <w:r>
        <w:rPr>
          <w:rFonts w:ascii="Times New Roman" w:hAnsi="Times New Roman" w:eastAsia="宋体"/>
          <w:b w:val="0"/>
          <w:sz w:val="24"/>
        </w:rPr>
        <w:t>无。</w:t>
      </w:r>
    </w:p>
    <w:p>
      <w:pPr>
        <w:spacing w:before="0" w:after="0" w:line="360" w:lineRule="auto"/>
        <w:jc w:val="left"/>
      </w:pPr>
      <w:r>
        <w:rPr>
          <w:rFonts w:ascii="Times New Roman" w:hAnsi="Times New Roman" w:eastAsia="宋体"/>
          <w:b w:val="0"/>
          <w:sz w:val="24"/>
        </w:rPr>
        <w:t>注：本中期自测报告以页面操作截图、控制台日志和压测输出作为测试证据，未单独采集产品版本照片。</w:t>
      </w:r>
    </w:p>
    <w:p>
      <w:pPr>
        <w:spacing w:before="60" w:after="60" w:line="360" w:lineRule="auto"/>
        <w:jc w:val="left"/>
      </w:pPr>
      <w:r>
        <w:rPr>
          <w:rFonts w:ascii="Times New Roman" w:hAnsi="Times New Roman" w:eastAsia="宋体"/>
          <w:b/>
          <w:sz w:val="24"/>
        </w:rPr>
        <w:t>2.2 检测环境拓扑</w:t>
      </w:r>
    </w:p>
    <w:p>
      <w:pPr>
        <w:spacing w:before="0" w:after="0" w:line="360" w:lineRule="auto"/>
        <w:jc w:val="left"/>
      </w:pPr>
      <w:r>
        <w:rPr>
          <w:rFonts w:ascii="Times New Roman" w:hAnsi="Times New Roman" w:eastAsia="宋体"/>
          <w:b w:val="0"/>
          <w:sz w:val="24"/>
        </w:rPr>
        <w:t>本次检测环境由测试操作终端、前端交互页面、后端任务服务、场景数据、资源优化调度训练与策略测试执行环境、场景回放与证据归档目录以及压测服务器组成。测试操作终端通过浏览器访问前端页面，前端页面调用后端任务服务完成场景选择、设备管理、模型训练、策略测试和场景回放；后端任务服务读取暴雨、台风等场景数据并生成训练、测试和回放记录；压测服务器通过一键压测脚本对核心接口发起并发访问，压测结果、控制台日志和截图统一归档到支撑过程材料目录。</w:t>
      </w:r>
    </w:p>
    <w:p>
      <w:pPr>
        <w:spacing w:before="60" w:after="60" w:line="360" w:lineRule="auto"/>
        <w:jc w:val="left"/>
      </w:pPr>
      <w:r>
        <w:rPr>
          <w:rFonts w:ascii="Times New Roman" w:hAnsi="Times New Roman" w:eastAsia="宋体"/>
          <w:b/>
          <w:sz w:val="24"/>
        </w:rPr>
        <w:t>2.3 软硬件环境</w:t>
      </w:r>
    </w:p>
    <w:p>
      <w:pPr>
        <w:spacing w:before="60" w:after="60" w:line="360" w:lineRule="auto"/>
        <w:jc w:val="left"/>
      </w:pPr>
      <w:r>
        <w:rPr>
          <w:rFonts w:ascii="Times New Roman" w:hAnsi="Times New Roman" w:eastAsia="宋体"/>
          <w:b/>
          <w:sz w:val="24"/>
        </w:rPr>
        <w:t>2.3.1 软件项</w:t>
      </w:r>
    </w:p>
    <w:p>
      <w:pPr>
        <w:pStyle w:val="14"/>
        <w:spacing w:before="0" w:after="60" w:line="360" w:lineRule="auto"/>
        <w:jc w:val="center"/>
      </w:pPr>
      <w:r>
        <w:rPr>
          <w:rFonts w:ascii="Times New Roman" w:hAnsi="Times New Roman" w:eastAsia="宋体"/>
          <w:b w:val="0"/>
          <w:sz w:val="24"/>
        </w:rPr>
        <w:t>表 2 测试环境中的软件项汇总表</w:t>
      </w:r>
    </w:p>
    <w:tbl>
      <w:tblPr>
        <w:tblStyle w:val="45"/>
        <w:tblW w:type="auto" w:w="0"/>
        <w:jc w:val="center"/>
        <w:tblLayout w:type="autofit"/>
        <w:tblLook w:firstColumn="1" w:firstRow="1" w:lastColumn="0" w:lastRow="0" w:noHBand="0" w:noVBand="1" w:val="04A0"/>
      </w:tblPr>
      <w:tblGrid>
        <w:gridCol w:w="2225"/>
        <w:gridCol w:w="2225"/>
        <w:gridCol w:w="2225"/>
        <w:gridCol w:w="2225"/>
      </w:tblGrid>
      <w:tr>
        <w:tc>
          <w:tcPr>
            <w:tcW w:type="dxa" w:w="2225"/>
            <w:vAlign w:val="center"/>
            <w:shd w:fill="F2F2F2"/>
          </w:tcPr>
          <w:p>
            <w:pPr>
              <w:spacing w:before="0" w:after="0" w:line="276" w:lineRule="auto"/>
              <w:jc w:val="center"/>
            </w:pPr>
            <w:r>
              <w:rPr>
                <w:rFonts w:ascii="Times New Roman" w:hAnsi="Times New Roman" w:eastAsia="宋体"/>
                <w:b/>
                <w:sz w:val="24"/>
              </w:rPr>
              <w:t>序号</w:t>
            </w:r>
          </w:p>
        </w:tc>
        <w:tc>
          <w:tcPr>
            <w:tcW w:type="dxa" w:w="2225"/>
            <w:vAlign w:val="center"/>
            <w:shd w:fill="F2F2F2"/>
          </w:tcPr>
          <w:p>
            <w:pPr>
              <w:spacing w:before="0" w:after="0" w:line="276" w:lineRule="auto"/>
              <w:jc w:val="center"/>
            </w:pPr>
            <w:r>
              <w:rPr>
                <w:rFonts w:ascii="Times New Roman" w:hAnsi="Times New Roman" w:eastAsia="宋体"/>
                <w:b/>
                <w:sz w:val="24"/>
              </w:rPr>
              <w:t>名称</w:t>
            </w:r>
          </w:p>
        </w:tc>
        <w:tc>
          <w:tcPr>
            <w:tcW w:type="dxa" w:w="2225"/>
            <w:vAlign w:val="center"/>
            <w:shd w:fill="F2F2F2"/>
          </w:tcPr>
          <w:p>
            <w:pPr>
              <w:spacing w:before="0" w:after="0" w:line="276" w:lineRule="auto"/>
              <w:jc w:val="center"/>
            </w:pPr>
            <w:r>
              <w:rPr>
                <w:rFonts w:ascii="Times New Roman" w:hAnsi="Times New Roman" w:eastAsia="宋体"/>
                <w:b/>
                <w:sz w:val="24"/>
              </w:rPr>
              <w:t>版本/标识</w:t>
            </w:r>
          </w:p>
        </w:tc>
        <w:tc>
          <w:tcPr>
            <w:tcW w:type="dxa" w:w="2225"/>
            <w:vAlign w:val="center"/>
            <w:shd w:fill="F2F2F2"/>
          </w:tcPr>
          <w:p>
            <w:pPr>
              <w:spacing w:before="0" w:after="0" w:line="276" w:lineRule="auto"/>
              <w:jc w:val="center"/>
            </w:pPr>
            <w:r>
              <w:rPr>
                <w:rFonts w:ascii="Times New Roman" w:hAnsi="Times New Roman" w:eastAsia="宋体"/>
                <w:b/>
                <w:sz w:val="24"/>
              </w:rPr>
              <w:t>用途</w:t>
            </w:r>
          </w:p>
        </w:tc>
      </w:tr>
      <w:tr>
        <w:tc>
          <w:tcPr>
            <w:tcW w:type="dxa" w:w="2225"/>
            <w:vAlign w:val="center"/>
          </w:tcPr>
          <w:p>
            <w:pPr>
              <w:spacing w:before="0" w:after="0" w:line="276" w:lineRule="auto"/>
              <w:jc w:val="center"/>
            </w:pPr>
            <w:r>
              <w:rPr>
                <w:rFonts w:ascii="Times New Roman" w:hAnsi="Times New Roman" w:eastAsia="宋体"/>
                <w:b w:val="0"/>
                <w:sz w:val="24"/>
              </w:rPr>
              <w:t>1</w:t>
            </w:r>
          </w:p>
        </w:tc>
        <w:tc>
          <w:tcPr>
            <w:tcW w:type="dxa" w:w="2225"/>
            <w:vAlign w:val="center"/>
          </w:tcPr>
          <w:p>
            <w:pPr>
              <w:spacing w:before="0" w:after="0" w:line="276" w:lineRule="auto"/>
              <w:jc w:val="left"/>
            </w:pPr>
            <w:r>
              <w:rPr>
                <w:rFonts w:ascii="Times New Roman" w:hAnsi="Times New Roman" w:eastAsia="宋体"/>
                <w:b w:val="0"/>
                <w:sz w:val="24"/>
              </w:rPr>
              <w:t>广播通信融合网络模拟与资源优化调度仿真系统前端页面</w:t>
            </w:r>
          </w:p>
        </w:tc>
        <w:tc>
          <w:tcPr>
            <w:tcW w:type="dxa" w:w="2225"/>
            <w:vAlign w:val="center"/>
          </w:tcPr>
          <w:p>
            <w:pPr>
              <w:spacing w:before="0" w:after="0" w:line="276" w:lineRule="auto"/>
              <w:jc w:val="left"/>
            </w:pPr>
            <w:r>
              <w:rPr>
                <w:rFonts w:ascii="Times New Roman" w:hAnsi="Times New Roman" w:eastAsia="宋体"/>
                <w:b w:val="0"/>
                <w:sz w:val="24"/>
              </w:rPr>
              <w:t>中期自测版本</w:t>
            </w:r>
          </w:p>
        </w:tc>
        <w:tc>
          <w:tcPr>
            <w:tcW w:type="dxa" w:w="2225"/>
            <w:vAlign w:val="center"/>
          </w:tcPr>
          <w:p>
            <w:pPr>
              <w:spacing w:before="0" w:after="0" w:line="276" w:lineRule="auto"/>
              <w:jc w:val="left"/>
            </w:pPr>
            <w:r>
              <w:rPr>
                <w:rFonts w:ascii="Times New Roman" w:hAnsi="Times New Roman" w:eastAsia="宋体"/>
                <w:b w:val="0"/>
                <w:sz w:val="24"/>
              </w:rPr>
              <w:t>被测件</w:t>
            </w:r>
          </w:p>
        </w:tc>
      </w:tr>
      <w:tr>
        <w:tc>
          <w:tcPr>
            <w:tcW w:type="dxa" w:w="2225"/>
            <w:vAlign w:val="center"/>
          </w:tcPr>
          <w:p>
            <w:pPr>
              <w:spacing w:before="0" w:after="0" w:line="276" w:lineRule="auto"/>
              <w:jc w:val="center"/>
            </w:pPr>
            <w:r>
              <w:rPr>
                <w:rFonts w:ascii="Times New Roman" w:hAnsi="Times New Roman" w:eastAsia="宋体"/>
                <w:b w:val="0"/>
                <w:sz w:val="24"/>
              </w:rPr>
              <w:t>2</w:t>
            </w:r>
          </w:p>
        </w:tc>
        <w:tc>
          <w:tcPr>
            <w:tcW w:type="dxa" w:w="2225"/>
            <w:vAlign w:val="center"/>
          </w:tcPr>
          <w:p>
            <w:pPr>
              <w:spacing w:before="0" w:after="0" w:line="276" w:lineRule="auto"/>
              <w:jc w:val="left"/>
            </w:pPr>
            <w:r>
              <w:rPr>
                <w:rFonts w:ascii="Times New Roman" w:hAnsi="Times New Roman" w:eastAsia="宋体"/>
                <w:b w:val="0"/>
                <w:sz w:val="24"/>
              </w:rPr>
              <w:t>广播通信融合网络模拟与资源优化调度仿真系统后端任务服务</w:t>
            </w:r>
          </w:p>
        </w:tc>
        <w:tc>
          <w:tcPr>
            <w:tcW w:type="dxa" w:w="2225"/>
            <w:vAlign w:val="center"/>
          </w:tcPr>
          <w:p>
            <w:pPr>
              <w:spacing w:before="0" w:after="0" w:line="276" w:lineRule="auto"/>
              <w:jc w:val="left"/>
            </w:pPr>
            <w:r>
              <w:rPr>
                <w:rFonts w:ascii="Times New Roman" w:hAnsi="Times New Roman" w:eastAsia="宋体"/>
                <w:b w:val="0"/>
                <w:sz w:val="24"/>
              </w:rPr>
              <w:t>中期自测版本</w:t>
            </w:r>
          </w:p>
        </w:tc>
        <w:tc>
          <w:tcPr>
            <w:tcW w:type="dxa" w:w="2225"/>
            <w:vAlign w:val="center"/>
          </w:tcPr>
          <w:p>
            <w:pPr>
              <w:spacing w:before="0" w:after="0" w:line="276" w:lineRule="auto"/>
              <w:jc w:val="left"/>
            </w:pPr>
            <w:r>
              <w:rPr>
                <w:rFonts w:ascii="Times New Roman" w:hAnsi="Times New Roman" w:eastAsia="宋体"/>
                <w:b w:val="0"/>
                <w:sz w:val="24"/>
              </w:rPr>
              <w:t>被测件</w:t>
            </w:r>
          </w:p>
        </w:tc>
      </w:tr>
      <w:tr>
        <w:tc>
          <w:tcPr>
            <w:tcW w:type="dxa" w:w="2225"/>
            <w:vAlign w:val="center"/>
          </w:tcPr>
          <w:p>
            <w:pPr>
              <w:spacing w:before="0" w:after="0" w:line="276" w:lineRule="auto"/>
              <w:jc w:val="center"/>
            </w:pPr>
            <w:r>
              <w:rPr>
                <w:rFonts w:ascii="Times New Roman" w:hAnsi="Times New Roman" w:eastAsia="宋体"/>
                <w:b w:val="0"/>
                <w:sz w:val="24"/>
              </w:rPr>
              <w:t>3</w:t>
            </w:r>
          </w:p>
        </w:tc>
        <w:tc>
          <w:tcPr>
            <w:tcW w:type="dxa" w:w="2225"/>
            <w:vAlign w:val="center"/>
          </w:tcPr>
          <w:p>
            <w:pPr>
              <w:spacing w:before="0" w:after="0" w:line="276" w:lineRule="auto"/>
              <w:jc w:val="left"/>
            </w:pPr>
            <w:r>
              <w:rPr>
                <w:rFonts w:ascii="Times New Roman" w:hAnsi="Times New Roman" w:eastAsia="宋体"/>
                <w:b w:val="0"/>
                <w:sz w:val="24"/>
              </w:rPr>
              <w:t>资源优化调度训练与策略测试模块</w:t>
            </w:r>
          </w:p>
        </w:tc>
        <w:tc>
          <w:tcPr>
            <w:tcW w:type="dxa" w:w="2225"/>
            <w:vAlign w:val="center"/>
          </w:tcPr>
          <w:p>
            <w:pPr>
              <w:spacing w:before="0" w:after="0" w:line="276" w:lineRule="auto"/>
              <w:jc w:val="left"/>
            </w:pPr>
            <w:r>
              <w:rPr>
                <w:rFonts w:ascii="Times New Roman" w:hAnsi="Times New Roman" w:eastAsia="宋体"/>
                <w:b w:val="0"/>
                <w:sz w:val="24"/>
              </w:rPr>
              <w:t>中期自测版本</w:t>
            </w:r>
          </w:p>
        </w:tc>
        <w:tc>
          <w:tcPr>
            <w:tcW w:type="dxa" w:w="2225"/>
            <w:vAlign w:val="center"/>
          </w:tcPr>
          <w:p>
            <w:pPr>
              <w:spacing w:before="0" w:after="0" w:line="276" w:lineRule="auto"/>
              <w:jc w:val="left"/>
            </w:pPr>
            <w:r>
              <w:rPr>
                <w:rFonts w:ascii="Times New Roman" w:hAnsi="Times New Roman" w:eastAsia="宋体"/>
                <w:b w:val="0"/>
                <w:sz w:val="24"/>
              </w:rPr>
              <w:t>被测件</w:t>
            </w:r>
          </w:p>
        </w:tc>
      </w:tr>
      <w:tr>
        <w:tc>
          <w:tcPr>
            <w:tcW w:type="dxa" w:w="2225"/>
            <w:vAlign w:val="center"/>
          </w:tcPr>
          <w:p>
            <w:pPr>
              <w:spacing w:before="0" w:after="0" w:line="276" w:lineRule="auto"/>
              <w:jc w:val="center"/>
            </w:pPr>
            <w:r>
              <w:rPr>
                <w:rFonts w:ascii="Times New Roman" w:hAnsi="Times New Roman" w:eastAsia="宋体"/>
                <w:b w:val="0"/>
                <w:sz w:val="24"/>
              </w:rPr>
              <w:t>4</w:t>
            </w:r>
          </w:p>
        </w:tc>
        <w:tc>
          <w:tcPr>
            <w:tcW w:type="dxa" w:w="2225"/>
            <w:vAlign w:val="center"/>
          </w:tcPr>
          <w:p>
            <w:pPr>
              <w:spacing w:before="0" w:after="0" w:line="276" w:lineRule="auto"/>
              <w:jc w:val="left"/>
            </w:pPr>
            <w:r>
              <w:rPr>
                <w:rFonts w:ascii="Times New Roman" w:hAnsi="Times New Roman" w:eastAsia="宋体"/>
                <w:b w:val="0"/>
                <w:sz w:val="24"/>
              </w:rPr>
              <w:t>设备管理与场景状态管理模块</w:t>
            </w:r>
          </w:p>
        </w:tc>
        <w:tc>
          <w:tcPr>
            <w:tcW w:type="dxa" w:w="2225"/>
            <w:vAlign w:val="center"/>
          </w:tcPr>
          <w:p>
            <w:pPr>
              <w:spacing w:before="0" w:after="0" w:line="276" w:lineRule="auto"/>
              <w:jc w:val="left"/>
            </w:pPr>
            <w:r>
              <w:rPr>
                <w:rFonts w:ascii="Times New Roman" w:hAnsi="Times New Roman" w:eastAsia="宋体"/>
                <w:b w:val="0"/>
                <w:sz w:val="24"/>
              </w:rPr>
              <w:t>中期自测版本</w:t>
            </w:r>
          </w:p>
        </w:tc>
        <w:tc>
          <w:tcPr>
            <w:tcW w:type="dxa" w:w="2225"/>
            <w:vAlign w:val="center"/>
          </w:tcPr>
          <w:p>
            <w:pPr>
              <w:spacing w:before="0" w:after="0" w:line="276" w:lineRule="auto"/>
              <w:jc w:val="left"/>
            </w:pPr>
            <w:r>
              <w:rPr>
                <w:rFonts w:ascii="Times New Roman" w:hAnsi="Times New Roman" w:eastAsia="宋体"/>
                <w:b w:val="0"/>
                <w:sz w:val="24"/>
              </w:rPr>
              <w:t>被测件</w:t>
            </w:r>
          </w:p>
        </w:tc>
      </w:tr>
      <w:tr>
        <w:tc>
          <w:tcPr>
            <w:tcW w:type="dxa" w:w="2225"/>
            <w:vAlign w:val="center"/>
          </w:tcPr>
          <w:p>
            <w:pPr>
              <w:spacing w:before="0" w:after="0" w:line="276" w:lineRule="auto"/>
              <w:jc w:val="center"/>
            </w:pPr>
            <w:r>
              <w:rPr>
                <w:rFonts w:ascii="Times New Roman" w:hAnsi="Times New Roman" w:eastAsia="宋体"/>
                <w:b w:val="0"/>
                <w:sz w:val="24"/>
              </w:rPr>
              <w:t>5</w:t>
            </w:r>
          </w:p>
        </w:tc>
        <w:tc>
          <w:tcPr>
            <w:tcW w:type="dxa" w:w="2225"/>
            <w:vAlign w:val="center"/>
          </w:tcPr>
          <w:p>
            <w:pPr>
              <w:spacing w:before="0" w:after="0" w:line="276" w:lineRule="auto"/>
              <w:jc w:val="left"/>
            </w:pPr>
            <w:r>
              <w:rPr>
                <w:rFonts w:ascii="Times New Roman" w:hAnsi="Times New Roman" w:eastAsia="宋体"/>
                <w:b w:val="0"/>
                <w:sz w:val="24"/>
              </w:rPr>
              <w:t>场景回放与证据归档模块</w:t>
            </w:r>
          </w:p>
        </w:tc>
        <w:tc>
          <w:tcPr>
            <w:tcW w:type="dxa" w:w="2225"/>
            <w:vAlign w:val="center"/>
          </w:tcPr>
          <w:p>
            <w:pPr>
              <w:spacing w:before="0" w:after="0" w:line="276" w:lineRule="auto"/>
              <w:jc w:val="left"/>
            </w:pPr>
            <w:r>
              <w:rPr>
                <w:rFonts w:ascii="Times New Roman" w:hAnsi="Times New Roman" w:eastAsia="宋体"/>
                <w:b w:val="0"/>
                <w:sz w:val="24"/>
              </w:rPr>
              <w:t>中期自测版本</w:t>
            </w:r>
          </w:p>
        </w:tc>
        <w:tc>
          <w:tcPr>
            <w:tcW w:type="dxa" w:w="2225"/>
            <w:vAlign w:val="center"/>
          </w:tcPr>
          <w:p>
            <w:pPr>
              <w:spacing w:before="0" w:after="0" w:line="276" w:lineRule="auto"/>
              <w:jc w:val="left"/>
            </w:pPr>
            <w:r>
              <w:rPr>
                <w:rFonts w:ascii="Times New Roman" w:hAnsi="Times New Roman" w:eastAsia="宋体"/>
                <w:b w:val="0"/>
                <w:sz w:val="24"/>
              </w:rPr>
              <w:t>被测件</w:t>
            </w:r>
          </w:p>
        </w:tc>
      </w:tr>
      <w:tr>
        <w:tc>
          <w:tcPr>
            <w:tcW w:type="dxa" w:w="2225"/>
            <w:vAlign w:val="center"/>
          </w:tcPr>
          <w:p>
            <w:pPr>
              <w:spacing w:before="0" w:after="0" w:line="276" w:lineRule="auto"/>
              <w:jc w:val="center"/>
            </w:pPr>
            <w:r>
              <w:rPr>
                <w:rFonts w:ascii="Times New Roman" w:hAnsi="Times New Roman" w:eastAsia="宋体"/>
                <w:b w:val="0"/>
                <w:sz w:val="24"/>
              </w:rPr>
              <w:t>6</w:t>
            </w:r>
          </w:p>
        </w:tc>
        <w:tc>
          <w:tcPr>
            <w:tcW w:type="dxa" w:w="2225"/>
            <w:vAlign w:val="center"/>
          </w:tcPr>
          <w:p>
            <w:pPr>
              <w:spacing w:before="0" w:after="0" w:line="276" w:lineRule="auto"/>
              <w:jc w:val="left"/>
            </w:pPr>
            <w:r>
              <w:rPr>
                <w:rFonts w:ascii="Times New Roman" w:hAnsi="Times New Roman" w:eastAsia="宋体"/>
                <w:b w:val="0"/>
                <w:sz w:val="24"/>
              </w:rPr>
              <w:t>Python</w:t>
            </w:r>
          </w:p>
        </w:tc>
        <w:tc>
          <w:tcPr>
            <w:tcW w:type="dxa" w:w="2225"/>
            <w:vAlign w:val="center"/>
          </w:tcPr>
          <w:p>
            <w:pPr>
              <w:spacing w:before="0" w:after="0" w:line="276" w:lineRule="auto"/>
              <w:jc w:val="left"/>
            </w:pPr>
            <w:r>
              <w:rPr>
                <w:rFonts w:ascii="Times New Roman" w:hAnsi="Times New Roman" w:eastAsia="宋体"/>
                <w:b w:val="0"/>
                <w:sz w:val="24"/>
              </w:rPr>
              <w:t>3.11.2</w:t>
            </w:r>
          </w:p>
        </w:tc>
        <w:tc>
          <w:tcPr>
            <w:tcW w:type="dxa" w:w="2225"/>
            <w:vAlign w:val="center"/>
          </w:tcPr>
          <w:p>
            <w:pPr>
              <w:spacing w:before="0" w:after="0" w:line="276" w:lineRule="auto"/>
              <w:jc w:val="left"/>
            </w:pPr>
            <w:r>
              <w:rPr>
                <w:rFonts w:ascii="Times New Roman" w:hAnsi="Times New Roman" w:eastAsia="宋体"/>
                <w:b w:val="0"/>
                <w:sz w:val="24"/>
              </w:rPr>
              <w:t>后端服务、测试脚本和日志处理运行环境</w:t>
            </w:r>
          </w:p>
        </w:tc>
      </w:tr>
      <w:tr>
        <w:tc>
          <w:tcPr>
            <w:tcW w:type="dxa" w:w="2225"/>
            <w:vAlign w:val="center"/>
          </w:tcPr>
          <w:p>
            <w:pPr>
              <w:spacing w:before="0" w:after="0" w:line="276" w:lineRule="auto"/>
              <w:jc w:val="center"/>
            </w:pPr>
            <w:r>
              <w:rPr>
                <w:rFonts w:ascii="Times New Roman" w:hAnsi="Times New Roman" w:eastAsia="宋体"/>
                <w:b w:val="0"/>
                <w:sz w:val="24"/>
              </w:rPr>
              <w:t>7</w:t>
            </w:r>
          </w:p>
        </w:tc>
        <w:tc>
          <w:tcPr>
            <w:tcW w:type="dxa" w:w="2225"/>
            <w:vAlign w:val="center"/>
          </w:tcPr>
          <w:p>
            <w:pPr>
              <w:spacing w:before="0" w:after="0" w:line="276" w:lineRule="auto"/>
              <w:jc w:val="left"/>
            </w:pPr>
            <w:r>
              <w:rPr>
                <w:rFonts w:ascii="Times New Roman" w:hAnsi="Times New Roman" w:eastAsia="宋体"/>
                <w:b w:val="0"/>
                <w:sz w:val="24"/>
              </w:rPr>
              <w:t>JMeter</w:t>
            </w:r>
          </w:p>
        </w:tc>
        <w:tc>
          <w:tcPr>
            <w:tcW w:type="dxa" w:w="2225"/>
            <w:vAlign w:val="center"/>
          </w:tcPr>
          <w:p>
            <w:pPr>
              <w:spacing w:before="0" w:after="0" w:line="276" w:lineRule="auto"/>
              <w:jc w:val="left"/>
            </w:pPr>
            <w:r>
              <w:rPr>
                <w:rFonts w:ascii="Times New Roman" w:hAnsi="Times New Roman" w:eastAsia="宋体"/>
                <w:b w:val="0"/>
                <w:sz w:val="24"/>
              </w:rPr>
              <w:t>5.x</w:t>
            </w:r>
          </w:p>
        </w:tc>
        <w:tc>
          <w:tcPr>
            <w:tcW w:type="dxa" w:w="2225"/>
            <w:vAlign w:val="center"/>
          </w:tcPr>
          <w:p>
            <w:pPr>
              <w:spacing w:before="0" w:after="0" w:line="276" w:lineRule="auto"/>
              <w:jc w:val="left"/>
            </w:pPr>
            <w:r>
              <w:rPr>
                <w:rFonts w:ascii="Times New Roman" w:hAnsi="Times New Roman" w:eastAsia="宋体"/>
                <w:b w:val="0"/>
                <w:sz w:val="24"/>
              </w:rPr>
              <w:t>用户节点并发接入压力测试工具</w:t>
            </w:r>
          </w:p>
        </w:tc>
      </w:tr>
      <w:tr>
        <w:tc>
          <w:tcPr>
            <w:tcW w:type="dxa" w:w="2225"/>
            <w:vAlign w:val="center"/>
          </w:tcPr>
          <w:p>
            <w:pPr>
              <w:spacing w:before="0" w:after="0" w:line="276" w:lineRule="auto"/>
              <w:jc w:val="center"/>
            </w:pPr>
            <w:r>
              <w:rPr>
                <w:rFonts w:ascii="Times New Roman" w:hAnsi="Times New Roman" w:eastAsia="宋体"/>
                <w:b w:val="0"/>
                <w:sz w:val="24"/>
              </w:rPr>
              <w:t>8</w:t>
            </w:r>
          </w:p>
        </w:tc>
        <w:tc>
          <w:tcPr>
            <w:tcW w:type="dxa" w:w="2225"/>
            <w:vAlign w:val="center"/>
          </w:tcPr>
          <w:p>
            <w:pPr>
              <w:spacing w:before="0" w:after="0" w:line="276" w:lineRule="auto"/>
              <w:jc w:val="left"/>
            </w:pPr>
            <w:r>
              <w:rPr>
                <w:rFonts w:ascii="Times New Roman" w:hAnsi="Times New Roman" w:eastAsia="宋体"/>
                <w:b w:val="0"/>
                <w:sz w:val="24"/>
              </w:rPr>
              <w:t>浏览器</w:t>
            </w:r>
          </w:p>
        </w:tc>
        <w:tc>
          <w:tcPr>
            <w:tcW w:type="dxa" w:w="2225"/>
            <w:vAlign w:val="center"/>
          </w:tcPr>
          <w:p>
            <w:pPr>
              <w:spacing w:before="0" w:after="0" w:line="276" w:lineRule="auto"/>
              <w:jc w:val="left"/>
            </w:pPr>
            <w:r>
              <w:rPr>
                <w:rFonts w:ascii="Times New Roman" w:hAnsi="Times New Roman" w:eastAsia="宋体"/>
                <w:b w:val="0"/>
                <w:sz w:val="24"/>
              </w:rPr>
              <w:t>主流桌面浏览器</w:t>
            </w:r>
          </w:p>
        </w:tc>
        <w:tc>
          <w:tcPr>
            <w:tcW w:type="dxa" w:w="2225"/>
            <w:vAlign w:val="center"/>
          </w:tcPr>
          <w:p>
            <w:pPr>
              <w:spacing w:before="0" w:after="0" w:line="276" w:lineRule="auto"/>
              <w:jc w:val="left"/>
            </w:pPr>
            <w:r>
              <w:rPr>
                <w:rFonts w:ascii="Times New Roman" w:hAnsi="Times New Roman" w:eastAsia="宋体"/>
                <w:b w:val="0"/>
                <w:sz w:val="24"/>
              </w:rPr>
              <w:t>访问系统页面和采集页面截图</w:t>
            </w:r>
          </w:p>
        </w:tc>
      </w:tr>
      <w:tr>
        <w:tc>
          <w:tcPr>
            <w:tcW w:type="dxa" w:w="2225"/>
            <w:vAlign w:val="center"/>
          </w:tcPr>
          <w:p>
            <w:pPr>
              <w:spacing w:before="0" w:after="0" w:line="276" w:lineRule="auto"/>
              <w:jc w:val="center"/>
            </w:pPr>
            <w:r>
              <w:rPr>
                <w:rFonts w:ascii="Times New Roman" w:hAnsi="Times New Roman" w:eastAsia="宋体"/>
                <w:b w:val="0"/>
                <w:sz w:val="24"/>
              </w:rPr>
              <w:t>9</w:t>
            </w:r>
          </w:p>
        </w:tc>
        <w:tc>
          <w:tcPr>
            <w:tcW w:type="dxa" w:w="2225"/>
            <w:vAlign w:val="center"/>
          </w:tcPr>
          <w:p>
            <w:pPr>
              <w:spacing w:before="0" w:after="0" w:line="276" w:lineRule="auto"/>
              <w:jc w:val="left"/>
            </w:pPr>
            <w:r>
              <w:rPr>
                <w:rFonts w:ascii="Times New Roman" w:hAnsi="Times New Roman" w:eastAsia="宋体"/>
                <w:b w:val="0"/>
                <w:sz w:val="24"/>
              </w:rPr>
              <w:t>Linux</w:t>
            </w:r>
          </w:p>
        </w:tc>
        <w:tc>
          <w:tcPr>
            <w:tcW w:type="dxa" w:w="2225"/>
            <w:vAlign w:val="center"/>
          </w:tcPr>
          <w:p>
            <w:pPr>
              <w:spacing w:before="0" w:after="0" w:line="276" w:lineRule="auto"/>
              <w:jc w:val="left"/>
            </w:pPr>
            <w:r>
              <w:rPr>
                <w:rFonts w:ascii="Times New Roman" w:hAnsi="Times New Roman" w:eastAsia="宋体"/>
                <w:b w:val="0"/>
                <w:sz w:val="24"/>
              </w:rPr>
              <w:t>x86_64</w:t>
            </w:r>
          </w:p>
        </w:tc>
        <w:tc>
          <w:tcPr>
            <w:tcW w:type="dxa" w:w="2225"/>
            <w:vAlign w:val="center"/>
          </w:tcPr>
          <w:p>
            <w:pPr>
              <w:spacing w:before="0" w:after="0" w:line="276" w:lineRule="auto"/>
              <w:jc w:val="left"/>
            </w:pPr>
            <w:r>
              <w:rPr>
                <w:rFonts w:ascii="Times New Roman" w:hAnsi="Times New Roman" w:eastAsia="宋体"/>
                <w:b w:val="0"/>
                <w:sz w:val="24"/>
              </w:rPr>
              <w:t>测试服务器和压测服务器运行环境</w:t>
            </w:r>
          </w:p>
        </w:tc>
      </w:tr>
    </w:tbl>
    <w:p>
      <w:pPr>
        <w:spacing w:before="60" w:after="60" w:line="360" w:lineRule="auto"/>
        <w:jc w:val="left"/>
      </w:pPr>
      <w:r>
        <w:rPr>
          <w:rFonts w:ascii="Times New Roman" w:hAnsi="Times New Roman" w:eastAsia="宋体"/>
          <w:b/>
          <w:sz w:val="24"/>
        </w:rPr>
        <w:t>2.3.2 硬件项</w:t>
      </w:r>
    </w:p>
    <w:p>
      <w:pPr>
        <w:pStyle w:val="14"/>
        <w:spacing w:before="0" w:after="60" w:line="360" w:lineRule="auto"/>
        <w:jc w:val="center"/>
      </w:pPr>
      <w:r>
        <w:rPr>
          <w:rFonts w:ascii="Times New Roman" w:hAnsi="Times New Roman" w:eastAsia="宋体"/>
          <w:b w:val="0"/>
          <w:sz w:val="24"/>
        </w:rPr>
        <w:t>表 3 测试环境中的硬件项汇总表</w:t>
      </w:r>
    </w:p>
    <w:tbl>
      <w:tblPr>
        <w:tblStyle w:val="45"/>
        <w:tblW w:type="auto" w:w="0"/>
        <w:jc w:val="center"/>
        <w:tblLayout w:type="autofit"/>
        <w:tblLook w:firstColumn="1" w:firstRow="1" w:lastColumn="0" w:lastRow="0" w:noHBand="0" w:noVBand="1" w:val="04A0"/>
      </w:tblPr>
      <w:tblGrid>
        <w:gridCol w:w="1780"/>
        <w:gridCol w:w="1780"/>
        <w:gridCol w:w="1780"/>
        <w:gridCol w:w="1780"/>
        <w:gridCol w:w="1780"/>
      </w:tblGrid>
      <w:tr>
        <w:tc>
          <w:tcPr>
            <w:tcW w:type="dxa" w:w="1780"/>
            <w:vAlign w:val="center"/>
            <w:shd w:fill="F2F2F2"/>
          </w:tcPr>
          <w:p>
            <w:pPr>
              <w:spacing w:before="0" w:after="0" w:line="276" w:lineRule="auto"/>
              <w:jc w:val="center"/>
            </w:pPr>
            <w:r>
              <w:rPr>
                <w:rFonts w:ascii="Times New Roman" w:hAnsi="Times New Roman" w:eastAsia="宋体"/>
                <w:b/>
                <w:sz w:val="24"/>
              </w:rPr>
              <w:t>序号</w:t>
            </w:r>
          </w:p>
        </w:tc>
        <w:tc>
          <w:tcPr>
            <w:tcW w:type="dxa" w:w="1780"/>
            <w:vAlign w:val="center"/>
            <w:shd w:fill="F2F2F2"/>
          </w:tcPr>
          <w:p>
            <w:pPr>
              <w:spacing w:before="0" w:after="0" w:line="276" w:lineRule="auto"/>
              <w:jc w:val="center"/>
            </w:pPr>
            <w:r>
              <w:rPr>
                <w:rFonts w:ascii="Times New Roman" w:hAnsi="Times New Roman" w:eastAsia="宋体"/>
                <w:b/>
                <w:sz w:val="24"/>
              </w:rPr>
              <w:t>设备名称</w:t>
            </w:r>
          </w:p>
        </w:tc>
        <w:tc>
          <w:tcPr>
            <w:tcW w:type="dxa" w:w="1780"/>
            <w:vAlign w:val="center"/>
            <w:shd w:fill="F2F2F2"/>
          </w:tcPr>
          <w:p>
            <w:pPr>
              <w:spacing w:before="0" w:after="0" w:line="276" w:lineRule="auto"/>
              <w:jc w:val="center"/>
            </w:pPr>
            <w:r>
              <w:rPr>
                <w:rFonts w:ascii="Times New Roman" w:hAnsi="Times New Roman" w:eastAsia="宋体"/>
                <w:b/>
                <w:sz w:val="24"/>
              </w:rPr>
              <w:t>硬件配置</w:t>
            </w:r>
          </w:p>
        </w:tc>
        <w:tc>
          <w:tcPr>
            <w:tcW w:type="dxa" w:w="1780"/>
            <w:vAlign w:val="center"/>
            <w:shd w:fill="F2F2F2"/>
          </w:tcPr>
          <w:p>
            <w:pPr>
              <w:spacing w:before="0" w:after="0" w:line="276" w:lineRule="auto"/>
              <w:jc w:val="center"/>
            </w:pPr>
            <w:r>
              <w:rPr>
                <w:rFonts w:ascii="Times New Roman" w:hAnsi="Times New Roman" w:eastAsia="宋体"/>
                <w:b/>
                <w:sz w:val="24"/>
              </w:rPr>
              <w:t>编号/标识</w:t>
            </w:r>
          </w:p>
        </w:tc>
        <w:tc>
          <w:tcPr>
            <w:tcW w:type="dxa" w:w="1780"/>
            <w:vAlign w:val="center"/>
            <w:shd w:fill="F2F2F2"/>
          </w:tcPr>
          <w:p>
            <w:pPr>
              <w:spacing w:before="0" w:after="0" w:line="276" w:lineRule="auto"/>
              <w:jc w:val="center"/>
            </w:pPr>
            <w:r>
              <w:rPr>
                <w:rFonts w:ascii="Times New Roman" w:hAnsi="Times New Roman" w:eastAsia="宋体"/>
                <w:b/>
                <w:sz w:val="24"/>
              </w:rPr>
              <w:t>备注</w:t>
            </w:r>
          </w:p>
        </w:tc>
      </w:tr>
      <w:tr>
        <w:tc>
          <w:tcPr>
            <w:tcW w:type="dxa" w:w="1780"/>
            <w:vAlign w:val="center"/>
          </w:tcPr>
          <w:p>
            <w:pPr>
              <w:spacing w:before="0" w:after="0" w:line="276" w:lineRule="auto"/>
              <w:jc w:val="center"/>
            </w:pPr>
            <w:r>
              <w:rPr>
                <w:rFonts w:ascii="Times New Roman" w:hAnsi="Times New Roman" w:eastAsia="宋体"/>
                <w:b w:val="0"/>
                <w:sz w:val="24"/>
              </w:rPr>
              <w:t>1</w:t>
            </w:r>
          </w:p>
        </w:tc>
        <w:tc>
          <w:tcPr>
            <w:tcW w:type="dxa" w:w="1780"/>
            <w:vAlign w:val="center"/>
          </w:tcPr>
          <w:p>
            <w:pPr>
              <w:spacing w:before="0" w:after="0" w:line="276" w:lineRule="auto"/>
              <w:jc w:val="left"/>
            </w:pPr>
            <w:r>
              <w:rPr>
                <w:rFonts w:ascii="Times New Roman" w:hAnsi="Times New Roman" w:eastAsia="宋体"/>
                <w:b w:val="0"/>
                <w:sz w:val="24"/>
              </w:rPr>
              <w:t>仿真与策略评估服务器</w:t>
            </w:r>
          </w:p>
        </w:tc>
        <w:tc>
          <w:tcPr>
            <w:tcW w:type="dxa" w:w="1780"/>
            <w:vAlign w:val="center"/>
          </w:tcPr>
          <w:p>
            <w:pPr>
              <w:spacing w:before="0" w:after="0" w:line="276" w:lineRule="auto"/>
              <w:jc w:val="left"/>
            </w:pPr>
            <w:r>
              <w:rPr>
                <w:rFonts w:ascii="Times New Roman" w:hAnsi="Times New Roman" w:eastAsia="宋体"/>
                <w:b w:val="0"/>
                <w:sz w:val="24"/>
              </w:rPr>
              <w:t>Linux x86_64服务器，CPU、内存和加速卡按现场环境配置</w:t>
            </w:r>
          </w:p>
        </w:tc>
        <w:tc>
          <w:tcPr>
            <w:tcW w:type="dxa" w:w="1780"/>
            <w:vAlign w:val="center"/>
          </w:tcPr>
          <w:p>
            <w:pPr>
              <w:spacing w:before="0" w:after="0" w:line="276" w:lineRule="auto"/>
              <w:jc w:val="left"/>
            </w:pPr>
            <w:r>
              <w:rPr>
                <w:rFonts w:ascii="Times New Roman" w:hAnsi="Times New Roman" w:eastAsia="宋体"/>
                <w:b w:val="0"/>
                <w:sz w:val="24"/>
              </w:rPr>
              <w:t>——</w:t>
            </w:r>
          </w:p>
        </w:tc>
        <w:tc>
          <w:tcPr>
            <w:tcW w:type="dxa" w:w="1780"/>
            <w:vAlign w:val="center"/>
          </w:tcPr>
          <w:p>
            <w:pPr>
              <w:spacing w:before="0" w:after="0" w:line="276" w:lineRule="auto"/>
              <w:jc w:val="left"/>
            </w:pPr>
            <w:r>
              <w:rPr>
                <w:rFonts w:ascii="Times New Roman" w:hAnsi="Times New Roman" w:eastAsia="宋体"/>
                <w:b w:val="0"/>
                <w:sz w:val="24"/>
              </w:rPr>
              <w:t>运行后端服务、训练任务、策略测试和场景回放服务</w:t>
            </w:r>
          </w:p>
        </w:tc>
      </w:tr>
      <w:tr>
        <w:tc>
          <w:tcPr>
            <w:tcW w:type="dxa" w:w="1780"/>
            <w:vAlign w:val="center"/>
          </w:tcPr>
          <w:p>
            <w:pPr>
              <w:spacing w:before="0" w:after="0" w:line="276" w:lineRule="auto"/>
              <w:jc w:val="center"/>
            </w:pPr>
            <w:r>
              <w:rPr>
                <w:rFonts w:ascii="Times New Roman" w:hAnsi="Times New Roman" w:eastAsia="宋体"/>
                <w:b w:val="0"/>
                <w:sz w:val="24"/>
              </w:rPr>
              <w:t>2</w:t>
            </w:r>
          </w:p>
        </w:tc>
        <w:tc>
          <w:tcPr>
            <w:tcW w:type="dxa" w:w="1780"/>
            <w:vAlign w:val="center"/>
          </w:tcPr>
          <w:p>
            <w:pPr>
              <w:spacing w:before="0" w:after="0" w:line="276" w:lineRule="auto"/>
              <w:jc w:val="left"/>
            </w:pPr>
            <w:r>
              <w:rPr>
                <w:rFonts w:ascii="Times New Roman" w:hAnsi="Times New Roman" w:eastAsia="宋体"/>
                <w:b w:val="0"/>
                <w:sz w:val="24"/>
              </w:rPr>
              <w:t>测试操作终端</w:t>
            </w:r>
          </w:p>
        </w:tc>
        <w:tc>
          <w:tcPr>
            <w:tcW w:type="dxa" w:w="1780"/>
            <w:vAlign w:val="center"/>
          </w:tcPr>
          <w:p>
            <w:pPr>
              <w:spacing w:before="0" w:after="0" w:line="276" w:lineRule="auto"/>
              <w:jc w:val="left"/>
            </w:pPr>
            <w:r>
              <w:rPr>
                <w:rFonts w:ascii="Times New Roman" w:hAnsi="Times New Roman" w:eastAsia="宋体"/>
                <w:b w:val="0"/>
                <w:sz w:val="24"/>
              </w:rPr>
              <w:t>具备浏览器和截图工具的桌面终端或服务器终端</w:t>
            </w:r>
          </w:p>
        </w:tc>
        <w:tc>
          <w:tcPr>
            <w:tcW w:type="dxa" w:w="1780"/>
            <w:vAlign w:val="center"/>
          </w:tcPr>
          <w:p>
            <w:pPr>
              <w:spacing w:before="0" w:after="0" w:line="276" w:lineRule="auto"/>
              <w:jc w:val="left"/>
            </w:pPr>
            <w:r>
              <w:rPr>
                <w:rFonts w:ascii="Times New Roman" w:hAnsi="Times New Roman" w:eastAsia="宋体"/>
                <w:b w:val="0"/>
                <w:sz w:val="24"/>
              </w:rPr>
              <w:t>——</w:t>
            </w:r>
          </w:p>
        </w:tc>
        <w:tc>
          <w:tcPr>
            <w:tcW w:type="dxa" w:w="1780"/>
            <w:vAlign w:val="center"/>
          </w:tcPr>
          <w:p>
            <w:pPr>
              <w:spacing w:before="0" w:after="0" w:line="276" w:lineRule="auto"/>
              <w:jc w:val="left"/>
            </w:pPr>
            <w:r>
              <w:rPr>
                <w:rFonts w:ascii="Times New Roman" w:hAnsi="Times New Roman" w:eastAsia="宋体"/>
                <w:b w:val="0"/>
                <w:sz w:val="24"/>
              </w:rPr>
              <w:t>执行页面操作、记录截图和查看回放结果</w:t>
            </w:r>
          </w:p>
        </w:tc>
      </w:tr>
      <w:tr>
        <w:tc>
          <w:tcPr>
            <w:tcW w:type="dxa" w:w="1780"/>
            <w:vAlign w:val="center"/>
          </w:tcPr>
          <w:p>
            <w:pPr>
              <w:spacing w:before="0" w:after="0" w:line="276" w:lineRule="auto"/>
              <w:jc w:val="center"/>
            </w:pPr>
            <w:r>
              <w:rPr>
                <w:rFonts w:ascii="Times New Roman" w:hAnsi="Times New Roman" w:eastAsia="宋体"/>
                <w:b w:val="0"/>
                <w:sz w:val="24"/>
              </w:rPr>
              <w:t>3</w:t>
            </w:r>
          </w:p>
        </w:tc>
        <w:tc>
          <w:tcPr>
            <w:tcW w:type="dxa" w:w="1780"/>
            <w:vAlign w:val="center"/>
          </w:tcPr>
          <w:p>
            <w:pPr>
              <w:spacing w:before="0" w:after="0" w:line="276" w:lineRule="auto"/>
              <w:jc w:val="left"/>
            </w:pPr>
            <w:r>
              <w:rPr>
                <w:rFonts w:ascii="Times New Roman" w:hAnsi="Times New Roman" w:eastAsia="宋体"/>
                <w:b w:val="0"/>
                <w:sz w:val="24"/>
              </w:rPr>
              <w:t>压测服务器</w:t>
            </w:r>
          </w:p>
        </w:tc>
        <w:tc>
          <w:tcPr>
            <w:tcW w:type="dxa" w:w="1780"/>
            <w:vAlign w:val="center"/>
          </w:tcPr>
          <w:p>
            <w:pPr>
              <w:spacing w:before="0" w:after="0" w:line="276" w:lineRule="auto"/>
              <w:jc w:val="left"/>
            </w:pPr>
            <w:r>
              <w:rPr>
                <w:rFonts w:ascii="Times New Roman" w:hAnsi="Times New Roman" w:eastAsia="宋体"/>
                <w:b w:val="0"/>
                <w:sz w:val="24"/>
              </w:rPr>
              <w:t>具备非GUI压力测试运行环境，支持1200用户节点并发压测</w:t>
            </w:r>
          </w:p>
        </w:tc>
        <w:tc>
          <w:tcPr>
            <w:tcW w:type="dxa" w:w="1780"/>
            <w:vAlign w:val="center"/>
          </w:tcPr>
          <w:p>
            <w:pPr>
              <w:spacing w:before="0" w:after="0" w:line="276" w:lineRule="auto"/>
              <w:jc w:val="left"/>
            </w:pPr>
            <w:r>
              <w:rPr>
                <w:rFonts w:ascii="Times New Roman" w:hAnsi="Times New Roman" w:eastAsia="宋体"/>
                <w:b w:val="0"/>
                <w:sz w:val="24"/>
              </w:rPr>
              <w:t>——</w:t>
            </w:r>
          </w:p>
        </w:tc>
        <w:tc>
          <w:tcPr>
            <w:tcW w:type="dxa" w:w="1780"/>
            <w:vAlign w:val="center"/>
          </w:tcPr>
          <w:p>
            <w:pPr>
              <w:spacing w:before="0" w:after="0" w:line="276" w:lineRule="auto"/>
              <w:jc w:val="left"/>
            </w:pPr>
            <w:r>
              <w:rPr>
                <w:rFonts w:ascii="Times New Roman" w:hAnsi="Times New Roman" w:eastAsia="宋体"/>
                <w:b w:val="0"/>
                <w:sz w:val="24"/>
              </w:rPr>
              <w:t>执行用户节点并发接入压力测试脚本</w:t>
            </w:r>
          </w:p>
        </w:tc>
      </w:tr>
      <w:tr>
        <w:tc>
          <w:tcPr>
            <w:tcW w:type="dxa" w:w="1780"/>
            <w:vAlign w:val="center"/>
          </w:tcPr>
          <w:p>
            <w:pPr>
              <w:spacing w:before="0" w:after="0" w:line="276" w:lineRule="auto"/>
              <w:jc w:val="center"/>
            </w:pPr>
            <w:r>
              <w:rPr>
                <w:rFonts w:ascii="Times New Roman" w:hAnsi="Times New Roman" w:eastAsia="宋体"/>
                <w:b w:val="0"/>
                <w:sz w:val="24"/>
              </w:rPr>
              <w:t>4</w:t>
            </w:r>
          </w:p>
        </w:tc>
        <w:tc>
          <w:tcPr>
            <w:tcW w:type="dxa" w:w="1780"/>
            <w:vAlign w:val="center"/>
          </w:tcPr>
          <w:p>
            <w:pPr>
              <w:spacing w:before="0" w:after="0" w:line="276" w:lineRule="auto"/>
              <w:jc w:val="left"/>
            </w:pPr>
            <w:r>
              <w:rPr>
                <w:rFonts w:ascii="Times New Roman" w:hAnsi="Times New Roman" w:eastAsia="宋体"/>
                <w:b w:val="0"/>
                <w:sz w:val="24"/>
              </w:rPr>
              <w:t>证据归档存储</w:t>
            </w:r>
          </w:p>
        </w:tc>
        <w:tc>
          <w:tcPr>
            <w:tcW w:type="dxa" w:w="1780"/>
            <w:vAlign w:val="center"/>
          </w:tcPr>
          <w:p>
            <w:pPr>
              <w:spacing w:before="0" w:after="0" w:line="276" w:lineRule="auto"/>
              <w:jc w:val="left"/>
            </w:pPr>
            <w:r>
              <w:rPr>
                <w:rFonts w:ascii="Times New Roman" w:hAnsi="Times New Roman" w:eastAsia="宋体"/>
                <w:b w:val="0"/>
                <w:sz w:val="24"/>
              </w:rPr>
              <w:t>本地磁盘或共享目录</w:t>
            </w:r>
          </w:p>
        </w:tc>
        <w:tc>
          <w:tcPr>
            <w:tcW w:type="dxa" w:w="1780"/>
            <w:vAlign w:val="center"/>
          </w:tcPr>
          <w:p>
            <w:pPr>
              <w:spacing w:before="0" w:after="0" w:line="276" w:lineRule="auto"/>
              <w:jc w:val="left"/>
            </w:pPr>
            <w:r>
              <w:rPr>
                <w:rFonts w:ascii="Times New Roman" w:hAnsi="Times New Roman" w:eastAsia="宋体"/>
                <w:b w:val="0"/>
                <w:sz w:val="24"/>
              </w:rPr>
              <w:t>——</w:t>
            </w:r>
          </w:p>
        </w:tc>
        <w:tc>
          <w:tcPr>
            <w:tcW w:type="dxa" w:w="1780"/>
            <w:vAlign w:val="center"/>
          </w:tcPr>
          <w:p>
            <w:pPr>
              <w:spacing w:before="0" w:after="0" w:line="276" w:lineRule="auto"/>
              <w:jc w:val="left"/>
            </w:pPr>
            <w:r>
              <w:rPr>
                <w:rFonts w:ascii="Times New Roman" w:hAnsi="Times New Roman" w:eastAsia="宋体"/>
                <w:b w:val="0"/>
                <w:sz w:val="24"/>
              </w:rPr>
              <w:t>保存截图、录屏、日志、完整控制台输出和支撑过程材料</w:t>
            </w:r>
          </w:p>
        </w:tc>
      </w:tr>
    </w:tbl>
    <w:p>
      <w:pPr>
        <w:spacing w:before="60" w:after="60" w:line="360" w:lineRule="auto"/>
        <w:jc w:val="left"/>
      </w:pPr>
      <w:r>
        <w:rPr>
          <w:rFonts w:ascii="Times New Roman" w:hAnsi="Times New Roman" w:eastAsia="宋体"/>
          <w:b/>
          <w:sz w:val="28"/>
        </w:rPr>
        <w:t>3 广播通信融合网络模拟与资源优化调度仿真系统（原型系统）中期指标测试记录</w:t>
      </w:r>
    </w:p>
    <w:p>
      <w:pPr>
        <w:spacing w:before="60" w:after="60" w:line="360" w:lineRule="auto"/>
        <w:jc w:val="left"/>
      </w:pPr>
      <w:r>
        <w:rPr>
          <w:rFonts w:ascii="Times New Roman" w:hAnsi="Times New Roman" w:eastAsia="宋体"/>
          <w:b/>
          <w:sz w:val="24"/>
        </w:rPr>
        <w:t>3.1 仿真平台中期指标测试</w:t>
      </w:r>
    </w:p>
    <w:p>
      <w:pPr>
        <w:spacing w:before="0" w:after="0" w:line="360" w:lineRule="auto"/>
        <w:jc w:val="left"/>
      </w:pPr>
      <w:r>
        <w:rPr>
          <w:rFonts w:ascii="Times New Roman" w:hAnsi="Times New Roman" w:eastAsia="宋体"/>
          <w:b w:val="0"/>
          <w:sz w:val="24"/>
        </w:rPr>
        <w:t>本节按照四项中期指标记录测试过程。各测试记录均包括用例名称、用例标识、追踪关系、用例综述、用例初始化、前提和约束、测试步骤、实测结果和通过/不通过判定。</w:t>
      </w:r>
    </w:p>
    <w:p w14:paraId="0FA58E13">
      <w:pPr>
        <w:keepNext/>
        <w:keepLines/>
        <w:pageBreakBefore w:val="0"/>
        <w:widowControl w:val="0"/>
        <w:kinsoku/>
        <w:wordWrap/>
        <w:overflowPunct/>
        <w:topLinePunct w:val="0"/>
        <w:autoSpaceDE/>
        <w:autoSpaceDN/>
        <w:bidi w:val="0"/>
        <w:adjustRightInd/>
        <w:snapToGrid/>
        <w:spacing w:before="60" w:after="60" w:line="360" w:lineRule="auto"/>
        <w:ind w:left="0" w:right="0" w:firstLine="0"/>
        <w:jc w:val="left"/>
        <w:textAlignment w:val="auto"/>
        <w:outlineLvl w:val="1"/>
        <w:rPr>
          <w:b/>
          <w:bCs/>
          <w:color w:val="000000"/>
          <w:szCs w:val="26"/>
        </w:rPr>
      </w:pPr>
      <w:bookmarkStart w:id="34" w:name="_Toc1726060887"/>
      <w:r>
        <w:rPr>
          <w:rFonts w:ascii="Times New Roman" w:hAnsi="Times New Roman" w:eastAsia="宋体"/>
          <w:b/>
          <w:bCs/>
          <w:sz w:val="24"/>
          <w:szCs w:val="24"/>
        </w:rPr>
        <w:t>3.1.1 暴雨灾害数据仿真测试</w:t>
      </w:r>
      <w:r>
        <w:rPr>
          <w:rFonts w:hint="eastAsia" w:ascii="Times New Roman" w:hAnsi="Times New Roman" w:eastAsia="宋体"/>
          <w:b/>
          <w:bCs/>
          <w:sz w:val="24"/>
          <w:szCs w:val="24"/>
        </w:rPr>
      </w:r>
      <w:bookmarkEnd w:id="34"/>
    </w:p>
    <w:p w14:paraId="3BF34FD1">
      <w:pPr>
        <w:spacing w:before="0" w:after="0" w:line="360" w:lineRule="auto"/>
        <w:ind w:left="0" w:right="0" w:firstLine="480"/>
        <w:jc w:val="left"/>
      </w:pPr>
      <w:r>
        <w:rPr>
          <w:rFonts w:ascii="Times New Roman" w:hAnsi="Times New Roman" w:eastAsia="宋体"/>
          <w:sz w:val="24"/>
        </w:rPr>
        <w:t>暴雨场景用于验证面状强降雨和积水内涝条件下的资源优化调度闭环。本轮暴雨特别严重场景日志显示用户规模为3500个、网格规模为10×12，残余站点较多，适合核查系统在广域多点退化背景下完成训练、策略测试和回放留痕。</w:t>
      </w:r>
    </w:p>
    <w:tbl>
      <w:tblPr>
        <w:tblStyle w:val="45"/>
        <w:tblW w:type="auto" w:w="0"/>
        <w:jc w:val="center"/>
        <w:tblLayout w:type="autofit"/>
        <w:tblLook w:firstColumn="1" w:firstRow="1" w:lastColumn="0" w:lastRow="0" w:noHBand="0" w:noVBand="1" w:val="04A0"/>
      </w:tblPr>
      <w:tblGrid>
        <w:gridCol w:w="1780"/>
        <w:gridCol w:w="1780"/>
        <w:gridCol w:w="1780"/>
        <w:gridCol w:w="1780"/>
        <w:gridCol w:w="1780"/>
      </w:tblGrid>
      <w:tr>
        <w:tc>
          <w:tcPr>
            <w:tcW w:type="dxa" w:w="900"/>
            <w:vAlign w:val="center"/>
          </w:tcPr>
          <w:p>
            <w:pPr>
              <w:spacing w:before="0" w:after="0" w:line="276" w:lineRule="auto"/>
              <w:jc w:val="left"/>
            </w:pPr>
            <w:r>
              <w:rPr>
                <w:rFonts w:ascii="Times New Roman" w:hAnsi="Times New Roman" w:eastAsia="宋体"/>
                <w:b/>
                <w:sz w:val="24"/>
              </w:rPr>
              <w:t>用例名称</w:t>
            </w:r>
          </w:p>
        </w:tc>
        <w:tc>
          <w:tcPr>
            <w:tcW w:type="dxa" w:w="6000"/>
            <w:gridSpan w:val="2"/>
            <w:vAlign w:val="center"/>
          </w:tcPr>
          <w:p>
            <w:pPr>
              <w:spacing w:before="0" w:after="0" w:line="276" w:lineRule="auto"/>
              <w:jc w:val="left"/>
            </w:pPr>
            <w:r>
              <w:rPr>
                <w:rFonts w:ascii="Times New Roman" w:hAnsi="Times New Roman" w:eastAsia="宋体"/>
                <w:b w:val="0"/>
                <w:sz w:val="24"/>
              </w:rPr>
              <w:t>暴雨灾害数据仿真测试</w:t>
            </w:r>
          </w:p>
        </w:tc>
        <w:tc>
          <w:tcPr>
            <w:tcW w:type="dxa" w:w="3000"/>
            <w:vAlign w:val="center"/>
          </w:tcPr>
          <w:p>
            <w:pPr>
              <w:spacing w:before="0" w:after="0" w:line="276" w:lineRule="auto"/>
              <w:jc w:val="left"/>
            </w:pPr>
            <w:r>
              <w:rPr>
                <w:rFonts w:ascii="Times New Roman" w:hAnsi="Times New Roman" w:eastAsia="宋体"/>
                <w:b/>
                <w:sz w:val="24"/>
              </w:rPr>
              <w:t>用例标识</w:t>
            </w:r>
          </w:p>
        </w:tc>
        <w:tc>
          <w:tcPr>
            <w:tcW w:type="dxa" w:w="1100"/>
            <w:vAlign w:val="center"/>
          </w:tcPr>
          <w:p>
            <w:pPr>
              <w:spacing w:before="0" w:after="0" w:line="276" w:lineRule="auto"/>
              <w:jc w:val="left"/>
            </w:pPr>
            <w:r>
              <w:rPr>
                <w:rFonts w:ascii="Times New Roman" w:hAnsi="Times New Roman" w:eastAsia="宋体"/>
                <w:b w:val="0"/>
                <w:sz w:val="24"/>
              </w:rPr>
              <w:t>3.6.1</w:t>
            </w:r>
          </w:p>
        </w:tc>
      </w:tr>
      <w:tr>
        <w:tc>
          <w:tcPr>
            <w:tcW w:type="dxa" w:w="900"/>
            <w:vAlign w:val="center"/>
          </w:tcPr>
          <w:p>
            <w:pPr>
              <w:spacing w:before="0" w:after="0" w:line="276" w:lineRule="auto"/>
              <w:jc w:val="left"/>
            </w:pPr>
            <w:r>
              <w:rPr>
                <w:rFonts w:ascii="Times New Roman" w:hAnsi="Times New Roman" w:eastAsia="宋体"/>
                <w:b/>
                <w:sz w:val="24"/>
              </w:rPr>
              <w:t>追踪关系</w:t>
            </w:r>
          </w:p>
        </w:tc>
        <w:tc>
          <w:tcPr>
            <w:tcW w:type="dxa" w:w="10100"/>
            <w:gridSpan w:val="4"/>
            <w:vAlign w:val="center"/>
          </w:tcPr>
          <w:p>
            <w:pPr>
              <w:spacing w:before="0" w:after="0" w:line="276" w:lineRule="auto"/>
              <w:jc w:val="left"/>
            </w:pPr>
            <w:r>
              <w:rPr>
                <w:rFonts w:ascii="Times New Roman" w:hAnsi="Times New Roman" w:eastAsia="宋体"/>
                <w:b w:val="0"/>
                <w:sz w:val="24"/>
              </w:rPr>
              <w:t>国家重点研发计划项目任务书指标1.2中期指标(1)；《广播通信融合网络模拟与资源优化调度仿真系统（原型系统）中期指标测试大纲》对应测试用例。</w:t>
            </w:r>
          </w:p>
        </w:tc>
      </w:tr>
      <w:tr>
        <w:tc>
          <w:tcPr>
            <w:tcW w:type="dxa" w:w="900"/>
            <w:vAlign w:val="center"/>
          </w:tcPr>
          <w:p>
            <w:pPr>
              <w:spacing w:before="0" w:after="0" w:line="276" w:lineRule="auto"/>
              <w:jc w:val="left"/>
            </w:pPr>
            <w:r>
              <w:rPr>
                <w:rFonts w:ascii="Times New Roman" w:hAnsi="Times New Roman" w:eastAsia="宋体"/>
                <w:b/>
                <w:sz w:val="24"/>
              </w:rPr>
              <w:t>用例综述</w:t>
            </w:r>
          </w:p>
        </w:tc>
        <w:tc>
          <w:tcPr>
            <w:tcW w:type="dxa" w:w="10100"/>
            <w:gridSpan w:val="4"/>
            <w:vAlign w:val="center"/>
          </w:tcPr>
          <w:p>
            <w:pPr>
              <w:spacing w:before="0" w:after="0" w:line="276" w:lineRule="auto"/>
              <w:jc w:val="left"/>
            </w:pPr>
            <w:r>
              <w:rPr>
                <w:rFonts w:ascii="Times New Roman" w:hAnsi="Times New Roman" w:eastAsia="宋体"/>
                <w:b w:val="0"/>
                <w:sz w:val="24"/>
              </w:rPr>
              <w:t>验证暴雨特别严重场景下面状强降雨、广域积水和多点通信退化背景下，系统能够完成场景选择、算法参数配置、模型训练、策略测试和场景回放，形成资源优化调度仿真闭环。</w:t>
            </w:r>
          </w:p>
        </w:tc>
      </w:tr>
      <w:tr>
        <w:tc>
          <w:tcPr>
            <w:tcW w:type="dxa" w:w="900"/>
            <w:vAlign w:val="center"/>
          </w:tcPr>
          <w:p>
            <w:pPr>
              <w:spacing w:before="0" w:after="0" w:line="276" w:lineRule="auto"/>
              <w:jc w:val="left"/>
            </w:pPr>
            <w:r>
              <w:rPr>
                <w:rFonts w:ascii="Times New Roman" w:hAnsi="Times New Roman" w:eastAsia="宋体"/>
                <w:b/>
                <w:sz w:val="24"/>
              </w:rPr>
              <w:t>用例初始化、前提和约束</w:t>
            </w:r>
          </w:p>
        </w:tc>
        <w:tc>
          <w:tcPr>
            <w:tcW w:type="dxa" w:w="10100"/>
            <w:gridSpan w:val="4"/>
            <w:vAlign w:val="center"/>
          </w:tcPr>
          <w:p>
            <w:pPr>
              <w:spacing w:before="0" w:after="0" w:line="276" w:lineRule="auto"/>
              <w:jc w:val="left"/>
            </w:pPr>
            <w:r>
              <w:rPr>
                <w:rFonts w:ascii="Times New Roman" w:hAnsi="Times New Roman" w:eastAsia="宋体"/>
                <w:b w:val="0"/>
                <w:sz w:val="24"/>
              </w:rPr>
              <w:t>1. 被测系统正常运行；2. 模型训练、策略测试和场景回放页面可正常访问；3. 暴雨特别严重场景数据、算法配置和测试证据归档目录已准备。</w:t>
            </w:r>
          </w:p>
        </w:tc>
      </w:tr>
      <w:tr>
        <w:tc>
          <w:tcPr>
            <w:tcW w:type="dxa" w:w="11000"/>
            <w:gridSpan w:val="5"/>
            <w:vAlign w:val="center"/>
            <w:shd w:fill="F2F2F2"/>
          </w:tcPr>
          <w:p>
            <w:pPr>
              <w:spacing w:before="0" w:after="0" w:line="276" w:lineRule="auto"/>
              <w:jc w:val="center"/>
            </w:pPr>
            <w:r>
              <w:rPr>
                <w:rFonts w:ascii="Times New Roman" w:hAnsi="Times New Roman" w:eastAsia="宋体"/>
                <w:b/>
                <w:sz w:val="24"/>
              </w:rPr>
              <w:t>测试步骤</w:t>
            </w:r>
          </w:p>
        </w:tc>
      </w:tr>
      <w:tr>
        <w:tc>
          <w:tcPr>
            <w:tcW w:type="dxa" w:w="900"/>
            <w:vAlign w:val="center"/>
            <w:shd w:fill="F2F2F2"/>
          </w:tcPr>
          <w:p>
            <w:pPr>
              <w:spacing w:before="0" w:after="0" w:line="276" w:lineRule="auto"/>
              <w:jc w:val="center"/>
            </w:pPr>
            <w:r>
              <w:rPr>
                <w:rFonts w:ascii="Times New Roman" w:hAnsi="Times New Roman" w:eastAsia="宋体"/>
                <w:b/>
                <w:sz w:val="24"/>
              </w:rPr>
              <w:t>序号</w:t>
            </w:r>
          </w:p>
        </w:tc>
        <w:tc>
          <w:tcPr>
            <w:tcW w:type="dxa" w:w="3000"/>
            <w:vAlign w:val="center"/>
            <w:shd w:fill="F2F2F2"/>
          </w:tcPr>
          <w:p>
            <w:pPr>
              <w:spacing w:before="0" w:after="0" w:line="276" w:lineRule="auto"/>
              <w:jc w:val="center"/>
            </w:pPr>
            <w:r>
              <w:rPr>
                <w:rFonts w:ascii="Times New Roman" w:hAnsi="Times New Roman" w:eastAsia="宋体"/>
                <w:b/>
                <w:sz w:val="24"/>
              </w:rPr>
              <w:t>输入及操作</w:t>
            </w:r>
          </w:p>
        </w:tc>
        <w:tc>
          <w:tcPr>
            <w:tcW w:type="dxa" w:w="3000"/>
            <w:vAlign w:val="center"/>
            <w:shd w:fill="F2F2F2"/>
          </w:tcPr>
          <w:p>
            <w:pPr>
              <w:spacing w:before="0" w:after="0" w:line="276" w:lineRule="auto"/>
              <w:jc w:val="center"/>
            </w:pPr>
            <w:r>
              <w:rPr>
                <w:rFonts w:ascii="Times New Roman" w:hAnsi="Times New Roman" w:eastAsia="宋体"/>
                <w:b/>
                <w:sz w:val="24"/>
              </w:rPr>
              <w:t>期望结果与评估标准</w:t>
            </w:r>
          </w:p>
        </w:tc>
        <w:tc>
          <w:tcPr>
            <w:tcW w:type="dxa" w:w="3000"/>
            <w:vAlign w:val="center"/>
            <w:shd w:fill="F2F2F2"/>
          </w:tcPr>
          <w:p>
            <w:pPr>
              <w:spacing w:before="0" w:after="0" w:line="276" w:lineRule="auto"/>
              <w:jc w:val="center"/>
            </w:pPr>
            <w:r>
              <w:rPr>
                <w:rFonts w:ascii="Times New Roman" w:hAnsi="Times New Roman" w:eastAsia="宋体"/>
                <w:b/>
                <w:sz w:val="24"/>
              </w:rPr>
              <w:t>实测结果</w:t>
            </w:r>
          </w:p>
        </w:tc>
        <w:tc>
          <w:tcPr>
            <w:tcW w:type="dxa" w:w="1100"/>
            <w:vAlign w:val="center"/>
            <w:shd w:fill="F2F2F2"/>
          </w:tcPr>
          <w:p>
            <w:pPr>
              <w:spacing w:before="0" w:after="0" w:line="276" w:lineRule="auto"/>
              <w:jc w:val="center"/>
            </w:pPr>
            <w:r>
              <w:rPr>
                <w:rFonts w:ascii="Times New Roman" w:hAnsi="Times New Roman" w:eastAsia="宋体"/>
                <w:b/>
                <w:sz w:val="24"/>
              </w:rPr>
              <w:t>通过/不通过</w:t>
            </w:r>
          </w:p>
        </w:tc>
      </w:tr>
      <w:tr>
        <w:tc>
          <w:tcPr>
            <w:tcW w:type="dxa" w:w="900"/>
            <w:vAlign w:val="center"/>
          </w:tcPr>
          <w:p>
            <w:pPr>
              <w:spacing w:before="0" w:after="0" w:line="276" w:lineRule="auto"/>
              <w:jc w:val="center"/>
            </w:pPr>
            <w:r>
              <w:rPr>
                <w:rFonts w:ascii="Times New Roman" w:hAnsi="Times New Roman" w:eastAsia="宋体"/>
                <w:b w:val="0"/>
                <w:sz w:val="24"/>
              </w:rPr>
              <w:t>1</w:t>
            </w:r>
          </w:p>
        </w:tc>
        <w:tc>
          <w:tcPr>
            <w:tcW w:type="dxa" w:w="3000"/>
            <w:vAlign w:val="center"/>
          </w:tcPr>
          <w:p>
            <w:pPr>
              <w:spacing w:before="0" w:after="0" w:line="276" w:lineRule="auto"/>
              <w:jc w:val="left"/>
            </w:pPr>
            <w:r>
              <w:rPr>
                <w:rFonts w:ascii="Times New Roman" w:hAnsi="Times New Roman" w:eastAsia="宋体"/>
                <w:b w:val="0"/>
                <w:sz w:val="24"/>
              </w:rPr>
              <w:t>点击顶部菜单“模型训练”，在“场景录入”区域点击“灾害场景”中的“暴雨”。</w:t>
            </w:r>
          </w:p>
        </w:tc>
        <w:tc>
          <w:tcPr>
            <w:tcW w:type="dxa" w:w="3000"/>
            <w:vAlign w:val="center"/>
          </w:tcPr>
          <w:p>
            <w:pPr>
              <w:spacing w:before="0" w:after="0" w:line="276" w:lineRule="auto"/>
              <w:jc w:val="left"/>
            </w:pPr>
            <w:r>
              <w:rPr>
                <w:rFonts w:ascii="Times New Roman" w:hAnsi="Times New Roman" w:eastAsia="宋体"/>
                <w:b w:val="0"/>
                <w:sz w:val="24"/>
              </w:rPr>
              <w:t>页面能够选中暴雨场景，并展示暴雨场景名称、受灾区域说明和当前场景统计。</w:t>
            </w:r>
          </w:p>
        </w:tc>
        <w:tc>
          <w:tcPr>
            <w:tcW w:type="dxa" w:w="3000"/>
            <w:vAlign w:val="center"/>
          </w:tcPr>
          <w:p>
            <w:pPr>
              <w:spacing w:before="0" w:after="0" w:line="276" w:lineRule="auto"/>
              <w:jc w:val="left"/>
            </w:pPr>
            <w:r>
              <w:rPr>
                <w:rFonts w:ascii="Times New Roman" w:hAnsi="Times New Roman" w:eastAsia="宋体"/>
                <w:b w:val="0"/>
                <w:sz w:val="24"/>
              </w:rPr>
              <w:t>页面已选中暴雨场景，并显示暴雨场景和特别严重场景统计信息，见图3-1。</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2</w:t>
            </w:r>
          </w:p>
        </w:tc>
        <w:tc>
          <w:tcPr>
            <w:tcW w:type="dxa" w:w="3000"/>
            <w:vAlign w:val="center"/>
          </w:tcPr>
          <w:p>
            <w:pPr>
              <w:spacing w:before="0" w:after="0" w:line="276" w:lineRule="auto"/>
              <w:jc w:val="left"/>
            </w:pPr>
            <w:r>
              <w:rPr>
                <w:rFonts w:ascii="Times New Roman" w:hAnsi="Times New Roman" w:eastAsia="宋体"/>
                <w:b w:val="0"/>
                <w:sz w:val="24"/>
              </w:rPr>
              <w:t>选择“特别严重”等级，在“导入组网算法”中点击“层次化多智能体通信资源配置与组网方案”，在“奖励配置设置”中选择“覆盖优先”，点击“应用参数”。</w:t>
            </w:r>
          </w:p>
        </w:tc>
        <w:tc>
          <w:tcPr>
            <w:tcW w:type="dxa" w:w="3000"/>
            <w:vAlign w:val="center"/>
          </w:tcPr>
          <w:p>
            <w:pPr>
              <w:spacing w:before="0" w:after="0" w:line="276" w:lineRule="auto"/>
              <w:jc w:val="left"/>
            </w:pPr>
            <w:r>
              <w:rPr>
                <w:rFonts w:ascii="Times New Roman" w:hAnsi="Times New Roman" w:eastAsia="宋体"/>
                <w:b w:val="0"/>
                <w:sz w:val="24"/>
              </w:rPr>
              <w:t>页面显示当前受灾等级、算法和奖励配置，实时终端输出参数写入记录。</w:t>
            </w:r>
          </w:p>
        </w:tc>
        <w:tc>
          <w:tcPr>
            <w:tcW w:type="dxa" w:w="3000"/>
            <w:vAlign w:val="center"/>
          </w:tcPr>
          <w:p>
            <w:pPr>
              <w:spacing w:before="0" w:after="0" w:line="276" w:lineRule="auto"/>
              <w:jc w:val="left"/>
            </w:pPr>
            <w:r>
              <w:rPr>
                <w:rFonts w:ascii="Times New Roman" w:hAnsi="Times New Roman" w:eastAsia="宋体"/>
                <w:b w:val="0"/>
                <w:sz w:val="24"/>
              </w:rPr>
              <w:t>页面显示层次化多智能体算法与覆盖优先配置，实时终端有参数应用记录，见图3-2。</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3</w:t>
            </w:r>
          </w:p>
        </w:tc>
        <w:tc>
          <w:tcPr>
            <w:tcW w:type="dxa" w:w="3000"/>
            <w:vAlign w:val="center"/>
          </w:tcPr>
          <w:p>
            <w:pPr>
              <w:spacing w:before="0" w:after="0" w:line="276" w:lineRule="auto"/>
              <w:jc w:val="left"/>
            </w:pPr>
            <w:r>
              <w:rPr>
                <w:rFonts w:ascii="Times New Roman" w:hAnsi="Times New Roman" w:eastAsia="宋体"/>
                <w:b w:val="0"/>
                <w:sz w:val="24"/>
              </w:rPr>
              <w:t>点击“启动训练”，观察“训练结果”区域的实时终端输出和训练监控。</w:t>
            </w:r>
          </w:p>
        </w:tc>
        <w:tc>
          <w:tcPr>
            <w:tcW w:type="dxa" w:w="3000"/>
            <w:vAlign w:val="center"/>
          </w:tcPr>
          <w:p>
            <w:pPr>
              <w:spacing w:before="0" w:after="0" w:line="276" w:lineRule="auto"/>
              <w:jc w:val="left"/>
            </w:pPr>
            <w:r>
              <w:rPr>
                <w:rFonts w:ascii="Times New Roman" w:hAnsi="Times New Roman" w:eastAsia="宋体"/>
                <w:b w:val="0"/>
                <w:sz w:val="24"/>
              </w:rPr>
              <w:t>训练任务能够启动并完成，终端输出训练状态、覆盖率、广播率和训练完成记录。</w:t>
            </w:r>
          </w:p>
        </w:tc>
        <w:tc>
          <w:tcPr>
            <w:tcW w:type="dxa" w:w="3000"/>
            <w:vAlign w:val="center"/>
          </w:tcPr>
          <w:p>
            <w:pPr>
              <w:spacing w:before="0" w:after="0" w:line="276" w:lineRule="auto"/>
              <w:jc w:val="left"/>
            </w:pPr>
            <w:r>
              <w:rPr>
                <w:rFonts w:ascii="Times New Roman" w:hAnsi="Times New Roman" w:eastAsia="宋体"/>
                <w:b w:val="0"/>
                <w:sz w:val="24"/>
              </w:rPr>
              <w:t>训练终端输出暴雨场景训练过程和完成记录，日志记录用户规模3500、网格10×12，见图3-3和02_暴雨灾害数据仿真日志.log。</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4</w:t>
            </w:r>
          </w:p>
        </w:tc>
        <w:tc>
          <w:tcPr>
            <w:tcW w:type="dxa" w:w="3000"/>
            <w:vAlign w:val="center"/>
          </w:tcPr>
          <w:p>
            <w:pPr>
              <w:spacing w:before="0" w:after="0" w:line="276" w:lineRule="auto"/>
              <w:jc w:val="left"/>
            </w:pPr>
            <w:r>
              <w:rPr>
                <w:rFonts w:ascii="Times New Roman" w:hAnsi="Times New Roman" w:eastAsia="宋体"/>
                <w:b w:val="0"/>
                <w:sz w:val="24"/>
              </w:rPr>
              <w:t>点击顶部菜单“策略测试”，选择暴雨场景、同一受灾等级和同一算法，确认页面显示该场景已接入设备及状态后点击“开始测试”。</w:t>
            </w:r>
          </w:p>
        </w:tc>
        <w:tc>
          <w:tcPr>
            <w:tcW w:type="dxa" w:w="3000"/>
            <w:vAlign w:val="center"/>
          </w:tcPr>
          <w:p>
            <w:pPr>
              <w:spacing w:before="0" w:after="0" w:line="276" w:lineRule="auto"/>
              <w:jc w:val="left"/>
            </w:pPr>
            <w:r>
              <w:rPr>
                <w:rFonts w:ascii="Times New Roman" w:hAnsi="Times New Roman" w:eastAsia="宋体"/>
                <w:b w:val="0"/>
                <w:sz w:val="24"/>
              </w:rPr>
              <w:t>策略测试能够基于暴雨场景和指定算法执行，输出测试结果并保存记录。</w:t>
            </w:r>
          </w:p>
        </w:tc>
        <w:tc>
          <w:tcPr>
            <w:tcW w:type="dxa" w:w="3000"/>
            <w:vAlign w:val="center"/>
          </w:tcPr>
          <w:p>
            <w:pPr>
              <w:spacing w:before="0" w:after="0" w:line="276" w:lineRule="auto"/>
              <w:jc w:val="left"/>
            </w:pPr>
            <w:r>
              <w:rPr>
                <w:rFonts w:ascii="Times New Roman" w:hAnsi="Times New Roman" w:eastAsia="宋体"/>
                <w:b w:val="0"/>
                <w:sz w:val="24"/>
              </w:rPr>
              <w:t>策略测试页面输出覆盖率、广播率和恢复用户等结果，暴雨场景策略测试完成，见图3-4。</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5</w:t>
            </w:r>
          </w:p>
        </w:tc>
        <w:tc>
          <w:tcPr>
            <w:tcW w:type="dxa" w:w="3000"/>
            <w:vAlign w:val="center"/>
          </w:tcPr>
          <w:p>
            <w:pPr>
              <w:spacing w:before="0" w:after="0" w:line="276" w:lineRule="auto"/>
              <w:jc w:val="left"/>
            </w:pPr>
            <w:r>
              <w:rPr>
                <w:rFonts w:ascii="Times New Roman" w:hAnsi="Times New Roman" w:eastAsia="宋体"/>
                <w:b w:val="0"/>
                <w:sz w:val="24"/>
              </w:rPr>
              <w:t>点击顶部菜单“场景回放”，点击“刷新”，选择本次暴雨策略测试记录，点击“启动”。</w:t>
            </w:r>
          </w:p>
        </w:tc>
        <w:tc>
          <w:tcPr>
            <w:tcW w:type="dxa" w:w="3000"/>
            <w:vAlign w:val="center"/>
          </w:tcPr>
          <w:p>
            <w:pPr>
              <w:spacing w:before="0" w:after="0" w:line="276" w:lineRule="auto"/>
              <w:jc w:val="left"/>
            </w:pPr>
            <w:r>
              <w:rPr>
                <w:rFonts w:ascii="Times New Roman" w:hAnsi="Times New Roman" w:eastAsia="宋体"/>
                <w:b w:val="0"/>
                <w:sz w:val="24"/>
              </w:rPr>
              <w:t>回放页面能够加载本次策略测试记录，并显示用户节点、设备节点、链路和终端日志。</w:t>
            </w:r>
          </w:p>
        </w:tc>
        <w:tc>
          <w:tcPr>
            <w:tcW w:type="dxa" w:w="3000"/>
            <w:vAlign w:val="center"/>
          </w:tcPr>
          <w:p>
            <w:pPr>
              <w:spacing w:before="0" w:after="0" w:line="276" w:lineRule="auto"/>
              <w:jc w:val="left"/>
            </w:pPr>
            <w:r>
              <w:rPr>
                <w:rFonts w:ascii="Times New Roman" w:hAnsi="Times New Roman" w:eastAsia="宋体"/>
                <w:b w:val="0"/>
                <w:sz w:val="24"/>
              </w:rPr>
              <w:t>场景回放页面显示本次暴雨策略测试记录及回放信息，见图3-5。</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left"/>
            </w:pPr>
            <w:r>
              <w:rPr>
                <w:rFonts w:ascii="Times New Roman" w:hAnsi="Times New Roman" w:eastAsia="宋体"/>
                <w:b/>
                <w:sz w:val="24"/>
              </w:rPr>
              <w:t>执行状态</w:t>
            </w:r>
          </w:p>
        </w:tc>
        <w:tc>
          <w:tcPr>
            <w:tcW w:type="dxa" w:w="6000"/>
            <w:gridSpan w:val="2"/>
            <w:vAlign w:val="center"/>
          </w:tcPr>
          <w:p>
            <w:pPr>
              <w:spacing w:before="0" w:after="0" w:line="276" w:lineRule="auto"/>
              <w:jc w:val="left"/>
            </w:pPr>
            <w:r>
              <w:rPr>
                <w:rFonts w:ascii="Times New Roman" w:hAnsi="Times New Roman" w:eastAsia="宋体"/>
                <w:b w:val="0"/>
                <w:sz w:val="24"/>
              </w:rPr>
              <w:t>完整执行</w:t>
            </w:r>
          </w:p>
        </w:tc>
        <w:tc>
          <w:tcPr>
            <w:tcW w:type="dxa" w:w="3000"/>
            <w:vAlign w:val="center"/>
          </w:tcPr>
          <w:p>
            <w:pPr>
              <w:spacing w:before="0" w:after="0" w:line="276" w:lineRule="auto"/>
              <w:jc w:val="left"/>
            </w:pPr>
            <w:r>
              <w:rPr>
                <w:rFonts w:ascii="Times New Roman" w:hAnsi="Times New Roman" w:eastAsia="宋体"/>
                <w:b/>
                <w:sz w:val="24"/>
              </w:rPr>
              <w:t>执行结果</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left"/>
            </w:pPr>
            <w:r>
              <w:rPr>
                <w:rFonts w:ascii="Times New Roman" w:hAnsi="Times New Roman" w:eastAsia="宋体"/>
                <w:b/>
                <w:sz w:val="24"/>
              </w:rPr>
              <w:t>问题单标识</w:t>
            </w:r>
          </w:p>
        </w:tc>
        <w:tc>
          <w:tcPr>
            <w:tcW w:type="dxa" w:w="10100"/>
            <w:gridSpan w:val="4"/>
            <w:vAlign w:val="center"/>
          </w:tcPr>
          <w:p>
            <w:pPr>
              <w:spacing w:before="0" w:after="0" w:line="276" w:lineRule="auto"/>
              <w:jc w:val="left"/>
            </w:pPr>
            <w:r>
              <w:rPr>
                <w:rFonts w:ascii="Times New Roman" w:hAnsi="Times New Roman" w:eastAsia="宋体"/>
                <w:b w:val="0"/>
                <w:sz w:val="24"/>
              </w:rPr>
              <w:t>——</w:t>
            </w:r>
          </w:p>
        </w:tc>
      </w:tr>
      <w:tr>
        <w:tc>
          <w:tcPr>
            <w:tcW w:type="dxa" w:w="900"/>
            <w:vAlign w:val="center"/>
          </w:tcPr>
          <w:p>
            <w:pPr>
              <w:spacing w:before="0" w:after="0" w:line="276" w:lineRule="auto"/>
              <w:jc w:val="left"/>
            </w:pPr>
            <w:r>
              <w:rPr>
                <w:rFonts w:ascii="Times New Roman" w:hAnsi="Times New Roman" w:eastAsia="宋体"/>
                <w:b/>
                <w:sz w:val="24"/>
              </w:rPr>
              <w:t>测试人员</w:t>
            </w:r>
          </w:p>
        </w:tc>
        <w:tc>
          <w:tcPr>
            <w:tcW w:type="dxa" w:w="3000"/>
            <w:vAlign w:val="center"/>
          </w:tcPr>
          <w:p>
            <w:pPr>
              <w:spacing w:before="0" w:after="0" w:line="276" w:lineRule="auto"/>
              <w:jc w:val="left"/>
            </w:pPr>
            <w:r>
              <w:rPr>
                <w:rFonts w:ascii="Times New Roman" w:hAnsi="Times New Roman" w:eastAsia="宋体"/>
                <w:b w:val="0"/>
                <w:sz w:val="24"/>
              </w:rPr>
              <w:t>自测组</w:t>
            </w:r>
          </w:p>
        </w:tc>
        <w:tc>
          <w:tcPr>
            <w:tcW w:type="dxa" w:w="3000"/>
            <w:vAlign w:val="center"/>
          </w:tcPr>
          <w:p>
            <w:pPr>
              <w:spacing w:before="0" w:after="0" w:line="276" w:lineRule="auto"/>
              <w:jc w:val="left"/>
            </w:pPr>
            <w:r>
              <w:rPr>
                <w:rFonts w:ascii="Times New Roman" w:hAnsi="Times New Roman" w:eastAsia="宋体"/>
                <w:b/>
                <w:sz w:val="24"/>
              </w:rPr>
              <w:t>监测人员</w:t>
            </w:r>
          </w:p>
        </w:tc>
        <w:tc>
          <w:tcPr>
            <w:tcW w:type="dxa" w:w="3000"/>
            <w:vAlign w:val="center"/>
          </w:tcPr>
          <w:p>
            <w:pPr>
              <w:spacing w:before="0" w:after="0" w:line="276" w:lineRule="auto"/>
              <w:jc w:val="left"/>
            </w:pPr>
            <w:r>
              <w:rPr>
                <w:rFonts w:ascii="Times New Roman" w:hAnsi="Times New Roman" w:eastAsia="宋体"/>
                <w:b w:val="0"/>
                <w:sz w:val="24"/>
              </w:rPr>
              <w:t>项目组</w:t>
            </w:r>
          </w:p>
        </w:tc>
        <w:tc>
          <w:tcPr>
            <w:tcW w:type="dxa" w:w="1100"/>
            <w:vAlign w:val="center"/>
          </w:tcPr>
          <w:p>
            <w:pPr>
              <w:spacing w:before="0" w:after="0" w:line="276" w:lineRule="auto"/>
              <w:jc w:val="left"/>
            </w:pPr>
            <w:r>
              <w:rPr>
                <w:rFonts w:ascii="Times New Roman" w:hAnsi="Times New Roman" w:eastAsia="宋体"/>
                <w:b w:val="0"/>
                <w:sz w:val="24"/>
              </w:rPr>
              <w:t>测试时间：2026-05-28</w:t>
            </w:r>
          </w:p>
        </w:tc>
      </w:tr>
    </w:tbl>
    <w:p w14:paraId="6FB34E52">
      <w:pPr>
        <w:snapToGrid w:val="0"/>
        <w:jc w:val="center"/>
        <w:rPr>
          <w:rFonts w:ascii="宋体" w:hAnsi="宋体" w:cs="宋体"/>
        </w:rPr>
      </w:pPr>
    </w:p>
    <w:p w14:paraId="4CD0894A">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2540" b="5080"/>
            <wp:docPr id="4" name="图片 4" descr="屏幕截图_20260527_18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_20260527_182937"/>
                    <pic:cNvPicPr>
                      <a:picLocks noChangeAspect="1"/>
                    </pic:cNvPicPr>
                  </pic:nvPicPr>
                  <pic:blipFill>
                    <a:blip r:embed="rId10"/>
                    <a:stretch>
                      <a:fillRect/>
                    </a:stretch>
                  </pic:blipFill>
                  <pic:spPr>
                    <a:xfrm>
                      <a:off x="0" y="0"/>
                      <a:ext cx="5632450" cy="3168650"/>
                    </a:xfrm>
                    <a:prstGeom prst="rect">
                      <a:avLst/>
                    </a:prstGeom>
                  </pic:spPr>
                </pic:pic>
              </a:graphicData>
            </a:graphic>
          </wp:inline>
        </w:drawing>
      </w:r>
    </w:p>
    <w:p w14:paraId="772FAC21">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图3-1 指标一暴雨场景与特别严重等级截图</w:t>
      </w:r>
    </w:p>
    <w:p w14:paraId="7AEB5C6E">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6350" b="3175"/>
            <wp:docPr id="6" name="图片 6" descr="屏幕截图_20260528_16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_20260528_162524"/>
                    <pic:cNvPicPr>
                      <a:picLocks noChangeAspect="1"/>
                    </pic:cNvPicPr>
                  </pic:nvPicPr>
                  <pic:blipFill>
                    <a:blip r:embed="rId11"/>
                    <a:stretch>
                      <a:fillRect/>
                    </a:stretch>
                  </pic:blipFill>
                  <pic:spPr>
                    <a:xfrm>
                      <a:off x="0" y="0"/>
                      <a:ext cx="5632450" cy="3168650"/>
                    </a:xfrm>
                    <a:prstGeom prst="rect">
                      <a:avLst/>
                    </a:prstGeom>
                  </pic:spPr>
                </pic:pic>
              </a:graphicData>
            </a:graphic>
          </wp:inline>
        </w:drawing>
      </w:r>
    </w:p>
    <w:p w14:paraId="3245DE46">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图3-2 指标一层次化多智能体算法</w:t>
      </w:r>
      <w:r>
        <w:rPr>
          <w:rFonts w:hint="eastAsia" w:ascii="Times New Roman" w:hAnsi="Times New Roman" w:eastAsia="宋体"/>
          <w:b w:val="0"/>
          <w:sz w:val="24"/>
          <w:szCs w:val="24"/>
          <w:lang w:eastAsia="zh-CN"/>
        </w:rPr>
        <w:t>与覆盖优先</w:t>
      </w:r>
      <w:r>
        <w:rPr>
          <w:rFonts w:ascii="Times New Roman" w:hAnsi="Times New Roman" w:eastAsia="宋体"/>
          <w:b w:val="0"/>
          <w:sz w:val="24"/>
          <w:szCs w:val="24"/>
        </w:rPr>
        <w:t>配置截图</w:t>
      </w:r>
    </w:p>
    <w:p w14:paraId="3D6CF613">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6350" b="3175"/>
            <wp:docPr id="7" name="图片 7" descr="屏幕截图_20260528_16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_20260528_164312"/>
                    <pic:cNvPicPr>
                      <a:picLocks noChangeAspect="1"/>
                    </pic:cNvPicPr>
                  </pic:nvPicPr>
                  <pic:blipFill>
                    <a:blip r:embed="rId12"/>
                    <a:stretch>
                      <a:fillRect/>
                    </a:stretch>
                  </pic:blipFill>
                  <pic:spPr>
                    <a:xfrm>
                      <a:off x="0" y="0"/>
                      <a:ext cx="5632450" cy="3168650"/>
                    </a:xfrm>
                    <a:prstGeom prst="rect">
                      <a:avLst/>
                    </a:prstGeom>
                  </pic:spPr>
                </pic:pic>
              </a:graphicData>
            </a:graphic>
          </wp:inline>
        </w:drawing>
      </w:r>
    </w:p>
    <w:p w14:paraId="18291E28">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图3-3 指标一</w:t>
      </w:r>
      <w:r>
        <w:rPr>
          <w:rFonts w:hint="eastAsia" w:ascii="Times New Roman" w:hAnsi="Times New Roman" w:eastAsia="宋体"/>
          <w:b w:val="0"/>
          <w:sz w:val="24"/>
          <w:szCs w:val="24"/>
        </w:rPr>
        <w:t>暴雨场景训练过程截图</w:t>
      </w:r>
    </w:p>
    <w:p w14:paraId="7C76A38B">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2540" b="5080"/>
            <wp:docPr id="10" name="图片 10" descr="屏幕截图_20260527_18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_20260527_184505"/>
                    <pic:cNvPicPr>
                      <a:picLocks noChangeAspect="1"/>
                    </pic:cNvPicPr>
                  </pic:nvPicPr>
                  <pic:blipFill>
                    <a:blip r:embed="rId13"/>
                    <a:stretch>
                      <a:fillRect/>
                    </a:stretch>
                  </pic:blipFill>
                  <pic:spPr>
                    <a:xfrm>
                      <a:off x="0" y="0"/>
                      <a:ext cx="5632450" cy="3168650"/>
                    </a:xfrm>
                    <a:prstGeom prst="rect">
                      <a:avLst/>
                    </a:prstGeom>
                  </pic:spPr>
                </pic:pic>
              </a:graphicData>
            </a:graphic>
          </wp:inline>
        </w:drawing>
      </w:r>
    </w:p>
    <w:p w14:paraId="1D93ABFF">
      <w:pPr>
        <w:snapToGrid w:val="0"/>
        <w:spacing w:before="0" w:after="0" w:line="360" w:lineRule="auto"/>
        <w:jc w:val="center"/>
        <w:rPr>
          <w:rFonts w:hint="eastAsia" w:ascii="宋体" w:hAnsi="宋体" w:eastAsia="宋体" w:cs="宋体"/>
          <w:lang w:val="en-US" w:eastAsia="zh-CN"/>
        </w:rPr>
      </w:pPr>
      <w:r>
        <w:rPr>
          <w:rFonts w:ascii="Times New Roman" w:hAnsi="Times New Roman" w:eastAsia="宋体"/>
          <w:b w:val="0"/>
          <w:sz w:val="24"/>
          <w:szCs w:val="24"/>
        </w:rPr>
        <w:t>图3-4 指标一</w:t>
      </w:r>
      <w:r>
        <w:rPr>
          <w:rFonts w:hint="eastAsia" w:ascii="Times New Roman" w:hAnsi="Times New Roman" w:eastAsia="宋体"/>
          <w:b w:val="0"/>
          <w:sz w:val="24"/>
          <w:szCs w:val="24"/>
          <w:lang w:eastAsia="zh-CN"/>
        </w:rPr>
        <w:t>策略测试界面截图</w:t>
      </w:r>
    </w:p>
    <w:p w14:paraId="29CDCDC9">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2540" b="5080"/>
            <wp:docPr id="11" name="图片 11" descr="屏幕截图_20260527_18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_20260527_184821"/>
                    <pic:cNvPicPr>
                      <a:picLocks noChangeAspect="1"/>
                    </pic:cNvPicPr>
                  </pic:nvPicPr>
                  <pic:blipFill>
                    <a:blip r:embed="rId14"/>
                    <a:stretch>
                      <a:fillRect/>
                    </a:stretch>
                  </pic:blipFill>
                  <pic:spPr>
                    <a:xfrm>
                      <a:off x="0" y="0"/>
                      <a:ext cx="5632450" cy="3168650"/>
                    </a:xfrm>
                    <a:prstGeom prst="rect">
                      <a:avLst/>
                    </a:prstGeom>
                  </pic:spPr>
                </pic:pic>
              </a:graphicData>
            </a:graphic>
          </wp:inline>
        </w:drawing>
      </w:r>
    </w:p>
    <w:p w14:paraId="6E6D027B">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w:t>
      </w:r>
      <w:r>
        <w:rPr>
          <w:rFonts w:hint="default" w:ascii="Times New Roman" w:hAnsi="Times New Roman" w:eastAsia="宋体"/>
          <w:b w:val="0"/>
          <w:sz w:val="24"/>
          <w:szCs w:val="24"/>
          <w:lang w:val="en-US"/>
        </w:rPr>
        <w:t>5</w:t>
      </w:r>
      <w:r>
        <w:rPr>
          <w:rFonts w:ascii="Times New Roman" w:hAnsi="Times New Roman" w:eastAsia="宋体"/>
          <w:b w:val="0"/>
          <w:sz w:val="24"/>
          <w:szCs w:val="24"/>
        </w:rPr>
        <w:t xml:space="preserve"> 指标一场景回放记录截图</w:t>
      </w:r>
    </w:p>
    <w:p w14:paraId="6705139B">
      <w:pPr>
        <w:keepNext/>
        <w:keepLines/>
        <w:pageBreakBefore w:val="0"/>
        <w:widowControl w:val="0"/>
        <w:kinsoku/>
        <w:wordWrap/>
        <w:overflowPunct/>
        <w:topLinePunct w:val="0"/>
        <w:autoSpaceDE/>
        <w:autoSpaceDN/>
        <w:bidi w:val="0"/>
        <w:adjustRightInd/>
        <w:snapToGrid/>
        <w:spacing w:before="60" w:after="60" w:line="360" w:lineRule="auto"/>
        <w:ind w:left="0" w:right="0" w:firstLine="0"/>
        <w:jc w:val="left"/>
        <w:textAlignment w:val="auto"/>
        <w:outlineLvl w:val="1"/>
        <w:rPr>
          <w:b/>
          <w:bCs/>
          <w:color w:val="000000"/>
          <w:szCs w:val="26"/>
        </w:rPr>
      </w:pPr>
      <w:bookmarkStart w:id="35" w:name="_Toc722459590"/>
      <w:r>
        <w:rPr>
          <w:rFonts w:ascii="Times New Roman" w:hAnsi="Times New Roman" w:eastAsia="宋体"/>
          <w:b/>
          <w:bCs/>
          <w:sz w:val="24"/>
          <w:szCs w:val="24"/>
        </w:rPr>
        <w:t>3.1.2 台风灾害数据仿真测试</w:t>
      </w:r>
      <w:r>
        <w:rPr>
          <w:rFonts w:hint="default" w:ascii="Times New Roman" w:hAnsi="Times New Roman" w:eastAsia="宋体"/>
          <w:b/>
          <w:bCs/>
          <w:sz w:val="24"/>
          <w:szCs w:val="24"/>
          <w:lang w:val="en-US"/>
        </w:rPr>
      </w:r>
      <w:r>
        <w:rPr>
          <w:rFonts w:ascii="Times New Roman" w:hAnsi="Times New Roman" w:eastAsia="宋体"/>
          <w:b/>
          <w:bCs/>
          <w:sz w:val="24"/>
          <w:szCs w:val="24"/>
        </w:rPr>
      </w:r>
      <w:bookmarkEnd w:id="35"/>
    </w:p>
    <w:p w14:paraId="3FF9C3D3">
      <w:pPr>
        <w:spacing w:before="0" w:after="0" w:line="360" w:lineRule="auto"/>
        <w:ind w:left="0" w:right="0" w:firstLine="480"/>
        <w:jc w:val="left"/>
      </w:pPr>
      <w:r>
        <w:rPr>
          <w:rFonts w:ascii="Times New Roman" w:hAnsi="Times New Roman" w:eastAsia="宋体"/>
          <w:sz w:val="24"/>
        </w:rPr>
        <w:t>台风场景用于验证沿海强风、风暴潮和带状受灾条件下的数据仿真能力。本轮台风特别严重场景日志显示用户规模为3200个、网格规模为20×12，残余站点更少，资源恢复受预算约束更明显，与暴雨场景在区域形态、残余网络状态和恢复难度上存在差异。</w:t>
      </w:r>
    </w:p>
    <w:tbl>
      <w:tblPr>
        <w:tblStyle w:val="45"/>
        <w:tblW w:type="auto" w:w="0"/>
        <w:jc w:val="center"/>
        <w:tblLayout w:type="autofit"/>
        <w:tblLook w:firstColumn="1" w:firstRow="1" w:lastColumn="0" w:lastRow="0" w:noHBand="0" w:noVBand="1" w:val="04A0"/>
      </w:tblPr>
      <w:tblGrid>
        <w:gridCol w:w="1780"/>
        <w:gridCol w:w="1780"/>
        <w:gridCol w:w="1780"/>
        <w:gridCol w:w="1780"/>
        <w:gridCol w:w="1780"/>
      </w:tblGrid>
      <w:tr>
        <w:tc>
          <w:tcPr>
            <w:tcW w:type="dxa" w:w="900"/>
            <w:vAlign w:val="center"/>
          </w:tcPr>
          <w:p>
            <w:pPr>
              <w:spacing w:before="0" w:after="0" w:line="276" w:lineRule="auto"/>
              <w:jc w:val="left"/>
            </w:pPr>
            <w:r>
              <w:rPr>
                <w:rFonts w:ascii="Times New Roman" w:hAnsi="Times New Roman" w:eastAsia="宋体"/>
                <w:b/>
                <w:sz w:val="24"/>
              </w:rPr>
              <w:t>用例名称</w:t>
            </w:r>
          </w:p>
        </w:tc>
        <w:tc>
          <w:tcPr>
            <w:tcW w:type="dxa" w:w="6000"/>
            <w:gridSpan w:val="2"/>
            <w:vAlign w:val="center"/>
          </w:tcPr>
          <w:p>
            <w:pPr>
              <w:spacing w:before="0" w:after="0" w:line="276" w:lineRule="auto"/>
              <w:jc w:val="left"/>
            </w:pPr>
            <w:r>
              <w:rPr>
                <w:rFonts w:ascii="Times New Roman" w:hAnsi="Times New Roman" w:eastAsia="宋体"/>
                <w:b w:val="0"/>
                <w:sz w:val="24"/>
              </w:rPr>
              <w:t>台风灾害数据仿真测试</w:t>
            </w:r>
          </w:p>
        </w:tc>
        <w:tc>
          <w:tcPr>
            <w:tcW w:type="dxa" w:w="3000"/>
            <w:vAlign w:val="center"/>
          </w:tcPr>
          <w:p>
            <w:pPr>
              <w:spacing w:before="0" w:after="0" w:line="276" w:lineRule="auto"/>
              <w:jc w:val="left"/>
            </w:pPr>
            <w:r>
              <w:rPr>
                <w:rFonts w:ascii="Times New Roman" w:hAnsi="Times New Roman" w:eastAsia="宋体"/>
                <w:b/>
                <w:sz w:val="24"/>
              </w:rPr>
              <w:t>用例标识</w:t>
            </w:r>
          </w:p>
        </w:tc>
        <w:tc>
          <w:tcPr>
            <w:tcW w:type="dxa" w:w="1100"/>
            <w:vAlign w:val="center"/>
          </w:tcPr>
          <w:p>
            <w:pPr>
              <w:spacing w:before="0" w:after="0" w:line="276" w:lineRule="auto"/>
              <w:jc w:val="left"/>
            </w:pPr>
            <w:r>
              <w:rPr>
                <w:rFonts w:ascii="Times New Roman" w:hAnsi="Times New Roman" w:eastAsia="宋体"/>
                <w:b w:val="0"/>
                <w:sz w:val="24"/>
              </w:rPr>
              <w:t>3.6.2</w:t>
            </w:r>
          </w:p>
        </w:tc>
      </w:tr>
      <w:tr>
        <w:tc>
          <w:tcPr>
            <w:tcW w:type="dxa" w:w="900"/>
            <w:vAlign w:val="center"/>
          </w:tcPr>
          <w:p>
            <w:pPr>
              <w:spacing w:before="0" w:after="0" w:line="276" w:lineRule="auto"/>
              <w:jc w:val="left"/>
            </w:pPr>
            <w:r>
              <w:rPr>
                <w:rFonts w:ascii="Times New Roman" w:hAnsi="Times New Roman" w:eastAsia="宋体"/>
                <w:b/>
                <w:sz w:val="24"/>
              </w:rPr>
              <w:t>追踪关系</w:t>
            </w:r>
          </w:p>
        </w:tc>
        <w:tc>
          <w:tcPr>
            <w:tcW w:type="dxa" w:w="10100"/>
            <w:gridSpan w:val="4"/>
            <w:vAlign w:val="center"/>
          </w:tcPr>
          <w:p>
            <w:pPr>
              <w:spacing w:before="0" w:after="0" w:line="276" w:lineRule="auto"/>
              <w:jc w:val="left"/>
            </w:pPr>
            <w:r>
              <w:rPr>
                <w:rFonts w:ascii="Times New Roman" w:hAnsi="Times New Roman" w:eastAsia="宋体"/>
                <w:b w:val="0"/>
                <w:sz w:val="24"/>
              </w:rPr>
              <w:t>国家重点研发计划项目任务书指标1.2中期指标(2)；《广播通信融合网络模拟与资源优化调度仿真系统（原型系统）中期指标测试大纲》对应测试用例。</w:t>
            </w:r>
          </w:p>
        </w:tc>
      </w:tr>
      <w:tr>
        <w:tc>
          <w:tcPr>
            <w:tcW w:type="dxa" w:w="900"/>
            <w:vAlign w:val="center"/>
          </w:tcPr>
          <w:p>
            <w:pPr>
              <w:spacing w:before="0" w:after="0" w:line="276" w:lineRule="auto"/>
              <w:jc w:val="left"/>
            </w:pPr>
            <w:r>
              <w:rPr>
                <w:rFonts w:ascii="Times New Roman" w:hAnsi="Times New Roman" w:eastAsia="宋体"/>
                <w:b/>
                <w:sz w:val="24"/>
              </w:rPr>
              <w:t>用例综述</w:t>
            </w:r>
          </w:p>
        </w:tc>
        <w:tc>
          <w:tcPr>
            <w:tcW w:type="dxa" w:w="10100"/>
            <w:gridSpan w:val="4"/>
            <w:vAlign w:val="center"/>
          </w:tcPr>
          <w:p>
            <w:pPr>
              <w:spacing w:before="0" w:after="0" w:line="276" w:lineRule="auto"/>
              <w:jc w:val="left"/>
            </w:pPr>
            <w:r>
              <w:rPr>
                <w:rFonts w:ascii="Times New Roman" w:hAnsi="Times New Roman" w:eastAsia="宋体"/>
                <w:b w:val="0"/>
                <w:sz w:val="24"/>
              </w:rPr>
              <w:t>验证台风特别严重场景下沿海强风、风暴潮和带状受灾区域能够完成受灾等级配置、训练执行、策略测试和回放留痕，证明系统至少完成1种极端灾害条件下的数据仿真。</w:t>
            </w:r>
          </w:p>
        </w:tc>
      </w:tr>
      <w:tr>
        <w:tc>
          <w:tcPr>
            <w:tcW w:type="dxa" w:w="900"/>
            <w:vAlign w:val="center"/>
          </w:tcPr>
          <w:p>
            <w:pPr>
              <w:spacing w:before="0" w:after="0" w:line="276" w:lineRule="auto"/>
              <w:jc w:val="left"/>
            </w:pPr>
            <w:r>
              <w:rPr>
                <w:rFonts w:ascii="Times New Roman" w:hAnsi="Times New Roman" w:eastAsia="宋体"/>
                <w:b/>
                <w:sz w:val="24"/>
              </w:rPr>
              <w:t>用例初始化、前提和约束</w:t>
            </w:r>
          </w:p>
        </w:tc>
        <w:tc>
          <w:tcPr>
            <w:tcW w:type="dxa" w:w="10100"/>
            <w:gridSpan w:val="4"/>
            <w:vAlign w:val="center"/>
          </w:tcPr>
          <w:p>
            <w:pPr>
              <w:spacing w:before="0" w:after="0" w:line="276" w:lineRule="auto"/>
              <w:jc w:val="left"/>
            </w:pPr>
            <w:r>
              <w:rPr>
                <w:rFonts w:ascii="Times New Roman" w:hAnsi="Times New Roman" w:eastAsia="宋体"/>
                <w:b w:val="0"/>
                <w:sz w:val="24"/>
              </w:rPr>
              <w:t>1. 被测系统正常运行；2. 模型训练、策略测试和场景回放页面可正常访问；3. 台风特别严重场景数据、算法配置和测试证据归档目录已准备。</w:t>
            </w:r>
          </w:p>
        </w:tc>
      </w:tr>
      <w:tr>
        <w:tc>
          <w:tcPr>
            <w:tcW w:type="dxa" w:w="11000"/>
            <w:gridSpan w:val="5"/>
            <w:vAlign w:val="center"/>
            <w:shd w:fill="F2F2F2"/>
          </w:tcPr>
          <w:p>
            <w:pPr>
              <w:spacing w:before="0" w:after="0" w:line="276" w:lineRule="auto"/>
              <w:jc w:val="center"/>
            </w:pPr>
            <w:r>
              <w:rPr>
                <w:rFonts w:ascii="Times New Roman" w:hAnsi="Times New Roman" w:eastAsia="宋体"/>
                <w:b/>
                <w:sz w:val="24"/>
              </w:rPr>
              <w:t>测试步骤</w:t>
            </w:r>
          </w:p>
        </w:tc>
      </w:tr>
      <w:tr>
        <w:tc>
          <w:tcPr>
            <w:tcW w:type="dxa" w:w="900"/>
            <w:vAlign w:val="center"/>
            <w:shd w:fill="F2F2F2"/>
          </w:tcPr>
          <w:p>
            <w:pPr>
              <w:spacing w:before="0" w:after="0" w:line="276" w:lineRule="auto"/>
              <w:jc w:val="center"/>
            </w:pPr>
            <w:r>
              <w:rPr>
                <w:rFonts w:ascii="Times New Roman" w:hAnsi="Times New Roman" w:eastAsia="宋体"/>
                <w:b/>
                <w:sz w:val="24"/>
              </w:rPr>
              <w:t>序号</w:t>
            </w:r>
          </w:p>
        </w:tc>
        <w:tc>
          <w:tcPr>
            <w:tcW w:type="dxa" w:w="3000"/>
            <w:vAlign w:val="center"/>
            <w:shd w:fill="F2F2F2"/>
          </w:tcPr>
          <w:p>
            <w:pPr>
              <w:spacing w:before="0" w:after="0" w:line="276" w:lineRule="auto"/>
              <w:jc w:val="center"/>
            </w:pPr>
            <w:r>
              <w:rPr>
                <w:rFonts w:ascii="Times New Roman" w:hAnsi="Times New Roman" w:eastAsia="宋体"/>
                <w:b/>
                <w:sz w:val="24"/>
              </w:rPr>
              <w:t>输入及操作</w:t>
            </w:r>
          </w:p>
        </w:tc>
        <w:tc>
          <w:tcPr>
            <w:tcW w:type="dxa" w:w="3000"/>
            <w:vAlign w:val="center"/>
            <w:shd w:fill="F2F2F2"/>
          </w:tcPr>
          <w:p>
            <w:pPr>
              <w:spacing w:before="0" w:after="0" w:line="276" w:lineRule="auto"/>
              <w:jc w:val="center"/>
            </w:pPr>
            <w:r>
              <w:rPr>
                <w:rFonts w:ascii="Times New Roman" w:hAnsi="Times New Roman" w:eastAsia="宋体"/>
                <w:b/>
                <w:sz w:val="24"/>
              </w:rPr>
              <w:t>期望结果与评估标准</w:t>
            </w:r>
          </w:p>
        </w:tc>
        <w:tc>
          <w:tcPr>
            <w:tcW w:type="dxa" w:w="3000"/>
            <w:vAlign w:val="center"/>
            <w:shd w:fill="F2F2F2"/>
          </w:tcPr>
          <w:p>
            <w:pPr>
              <w:spacing w:before="0" w:after="0" w:line="276" w:lineRule="auto"/>
              <w:jc w:val="center"/>
            </w:pPr>
            <w:r>
              <w:rPr>
                <w:rFonts w:ascii="Times New Roman" w:hAnsi="Times New Roman" w:eastAsia="宋体"/>
                <w:b/>
                <w:sz w:val="24"/>
              </w:rPr>
              <w:t>实测结果</w:t>
            </w:r>
          </w:p>
        </w:tc>
        <w:tc>
          <w:tcPr>
            <w:tcW w:type="dxa" w:w="1100"/>
            <w:vAlign w:val="center"/>
            <w:shd w:fill="F2F2F2"/>
          </w:tcPr>
          <w:p>
            <w:pPr>
              <w:spacing w:before="0" w:after="0" w:line="276" w:lineRule="auto"/>
              <w:jc w:val="center"/>
            </w:pPr>
            <w:r>
              <w:rPr>
                <w:rFonts w:ascii="Times New Roman" w:hAnsi="Times New Roman" w:eastAsia="宋体"/>
                <w:b/>
                <w:sz w:val="24"/>
              </w:rPr>
              <w:t>通过/不通过</w:t>
            </w:r>
          </w:p>
        </w:tc>
      </w:tr>
      <w:tr>
        <w:tc>
          <w:tcPr>
            <w:tcW w:type="dxa" w:w="900"/>
            <w:vAlign w:val="center"/>
          </w:tcPr>
          <w:p>
            <w:pPr>
              <w:spacing w:before="0" w:after="0" w:line="276" w:lineRule="auto"/>
              <w:jc w:val="center"/>
            </w:pPr>
            <w:r>
              <w:rPr>
                <w:rFonts w:ascii="Times New Roman" w:hAnsi="Times New Roman" w:eastAsia="宋体"/>
                <w:b w:val="0"/>
                <w:sz w:val="24"/>
              </w:rPr>
              <w:t>1</w:t>
            </w:r>
          </w:p>
        </w:tc>
        <w:tc>
          <w:tcPr>
            <w:tcW w:type="dxa" w:w="3000"/>
            <w:vAlign w:val="center"/>
          </w:tcPr>
          <w:p>
            <w:pPr>
              <w:spacing w:before="0" w:after="0" w:line="276" w:lineRule="auto"/>
              <w:jc w:val="left"/>
            </w:pPr>
            <w:r>
              <w:rPr>
                <w:rFonts w:ascii="Times New Roman" w:hAnsi="Times New Roman" w:eastAsia="宋体"/>
                <w:b w:val="0"/>
                <w:sz w:val="24"/>
              </w:rPr>
              <w:t>点击顶部菜单“模型训练”，在“场景录入”区域点击“灾害场景”中的“台风”。</w:t>
            </w:r>
          </w:p>
        </w:tc>
        <w:tc>
          <w:tcPr>
            <w:tcW w:type="dxa" w:w="3000"/>
            <w:vAlign w:val="center"/>
          </w:tcPr>
          <w:p>
            <w:pPr>
              <w:spacing w:before="0" w:after="0" w:line="276" w:lineRule="auto"/>
              <w:jc w:val="left"/>
            </w:pPr>
            <w:r>
              <w:rPr>
                <w:rFonts w:ascii="Times New Roman" w:hAnsi="Times New Roman" w:eastAsia="宋体"/>
                <w:b w:val="0"/>
                <w:sz w:val="24"/>
              </w:rPr>
              <w:t>页面能够选中台风场景，并展示台风场景名称、受灾区域说明和当前场景统计。</w:t>
            </w:r>
          </w:p>
        </w:tc>
        <w:tc>
          <w:tcPr>
            <w:tcW w:type="dxa" w:w="3000"/>
            <w:vAlign w:val="center"/>
          </w:tcPr>
          <w:p>
            <w:pPr>
              <w:spacing w:before="0" w:after="0" w:line="276" w:lineRule="auto"/>
              <w:jc w:val="left"/>
            </w:pPr>
            <w:r>
              <w:rPr>
                <w:rFonts w:ascii="Times New Roman" w:hAnsi="Times New Roman" w:eastAsia="宋体"/>
                <w:b w:val="0"/>
                <w:sz w:val="24"/>
              </w:rPr>
              <w:t>页面已选中台风场景，并显示台风场景和特别严重等级，见图3-6。</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2</w:t>
            </w:r>
          </w:p>
        </w:tc>
        <w:tc>
          <w:tcPr>
            <w:tcW w:type="dxa" w:w="3000"/>
            <w:vAlign w:val="center"/>
          </w:tcPr>
          <w:p>
            <w:pPr>
              <w:spacing w:before="0" w:after="0" w:line="276" w:lineRule="auto"/>
              <w:jc w:val="left"/>
            </w:pPr>
            <w:r>
              <w:rPr>
                <w:rFonts w:ascii="Times New Roman" w:hAnsi="Times New Roman" w:eastAsia="宋体"/>
                <w:b w:val="0"/>
                <w:sz w:val="24"/>
              </w:rPr>
              <w:t>选择“特别严重”等级，在“导入组网算法”中点击“基于MPPO的多头策略组网方案”，在“奖励配置设置”中选择“带宽优先”，点击“应用参数”。</w:t>
            </w:r>
          </w:p>
        </w:tc>
        <w:tc>
          <w:tcPr>
            <w:tcW w:type="dxa" w:w="3000"/>
            <w:vAlign w:val="center"/>
          </w:tcPr>
          <w:p>
            <w:pPr>
              <w:spacing w:before="0" w:after="0" w:line="276" w:lineRule="auto"/>
              <w:jc w:val="left"/>
            </w:pPr>
            <w:r>
              <w:rPr>
                <w:rFonts w:ascii="Times New Roman" w:hAnsi="Times New Roman" w:eastAsia="宋体"/>
                <w:b w:val="0"/>
                <w:sz w:val="24"/>
              </w:rPr>
              <w:t>页面显示当前受灾等级、算法和奖励配置，实时终端输出参数写入记录。</w:t>
            </w:r>
          </w:p>
        </w:tc>
        <w:tc>
          <w:tcPr>
            <w:tcW w:type="dxa" w:w="3000"/>
            <w:vAlign w:val="center"/>
          </w:tcPr>
          <w:p>
            <w:pPr>
              <w:spacing w:before="0" w:after="0" w:line="276" w:lineRule="auto"/>
              <w:jc w:val="left"/>
            </w:pPr>
            <w:r>
              <w:rPr>
                <w:rFonts w:ascii="Times New Roman" w:hAnsi="Times New Roman" w:eastAsia="宋体"/>
                <w:b w:val="0"/>
                <w:sz w:val="24"/>
              </w:rPr>
              <w:t>页面显示MPPO算法与带宽优先配置，实时终端有参数应用记录，见图3-7。</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3</w:t>
            </w:r>
          </w:p>
        </w:tc>
        <w:tc>
          <w:tcPr>
            <w:tcW w:type="dxa" w:w="3000"/>
            <w:vAlign w:val="center"/>
          </w:tcPr>
          <w:p>
            <w:pPr>
              <w:spacing w:before="0" w:after="0" w:line="276" w:lineRule="auto"/>
              <w:jc w:val="left"/>
            </w:pPr>
            <w:r>
              <w:rPr>
                <w:rFonts w:ascii="Times New Roman" w:hAnsi="Times New Roman" w:eastAsia="宋体"/>
                <w:b w:val="0"/>
                <w:sz w:val="24"/>
              </w:rPr>
              <w:t>点击“启动训练”，观察“训练结果”区域的实时终端输出和训练监控。</w:t>
            </w:r>
          </w:p>
        </w:tc>
        <w:tc>
          <w:tcPr>
            <w:tcW w:type="dxa" w:w="3000"/>
            <w:vAlign w:val="center"/>
          </w:tcPr>
          <w:p>
            <w:pPr>
              <w:spacing w:before="0" w:after="0" w:line="276" w:lineRule="auto"/>
              <w:jc w:val="left"/>
            </w:pPr>
            <w:r>
              <w:rPr>
                <w:rFonts w:ascii="Times New Roman" w:hAnsi="Times New Roman" w:eastAsia="宋体"/>
                <w:b w:val="0"/>
                <w:sz w:val="24"/>
              </w:rPr>
              <w:t>训练任务能够启动并完成，终端输出训练状态、覆盖率、广播率和训练完成记录。</w:t>
            </w:r>
          </w:p>
        </w:tc>
        <w:tc>
          <w:tcPr>
            <w:tcW w:type="dxa" w:w="3000"/>
            <w:vAlign w:val="center"/>
          </w:tcPr>
          <w:p>
            <w:pPr>
              <w:spacing w:before="0" w:after="0" w:line="276" w:lineRule="auto"/>
              <w:jc w:val="left"/>
            </w:pPr>
            <w:r>
              <w:rPr>
                <w:rFonts w:ascii="Times New Roman" w:hAnsi="Times New Roman" w:eastAsia="宋体"/>
                <w:b w:val="0"/>
                <w:sz w:val="24"/>
              </w:rPr>
              <w:t>训练终端输出台风场景训练过程和完成记录，日志记录用户规模3200、网格20×12，见图3-8和03_台风灾害数据仿真日志.log。</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4</w:t>
            </w:r>
          </w:p>
        </w:tc>
        <w:tc>
          <w:tcPr>
            <w:tcW w:type="dxa" w:w="3000"/>
            <w:vAlign w:val="center"/>
          </w:tcPr>
          <w:p>
            <w:pPr>
              <w:spacing w:before="0" w:after="0" w:line="276" w:lineRule="auto"/>
              <w:jc w:val="left"/>
            </w:pPr>
            <w:r>
              <w:rPr>
                <w:rFonts w:ascii="Times New Roman" w:hAnsi="Times New Roman" w:eastAsia="宋体"/>
                <w:b w:val="0"/>
                <w:sz w:val="24"/>
              </w:rPr>
              <w:t>点击顶部菜单“策略测试”，选择台风场景、同一受灾等级和同一算法，确认页面显示该场景已接入设备及状态后点击“开始测试”。</w:t>
            </w:r>
          </w:p>
        </w:tc>
        <w:tc>
          <w:tcPr>
            <w:tcW w:type="dxa" w:w="3000"/>
            <w:vAlign w:val="center"/>
          </w:tcPr>
          <w:p>
            <w:pPr>
              <w:spacing w:before="0" w:after="0" w:line="276" w:lineRule="auto"/>
              <w:jc w:val="left"/>
            </w:pPr>
            <w:r>
              <w:rPr>
                <w:rFonts w:ascii="Times New Roman" w:hAnsi="Times New Roman" w:eastAsia="宋体"/>
                <w:b w:val="0"/>
                <w:sz w:val="24"/>
              </w:rPr>
              <w:t>策略测试能够基于台风场景和指定算法执行，输出测试结果并保存记录。</w:t>
            </w:r>
          </w:p>
        </w:tc>
        <w:tc>
          <w:tcPr>
            <w:tcW w:type="dxa" w:w="3000"/>
            <w:vAlign w:val="center"/>
          </w:tcPr>
          <w:p>
            <w:pPr>
              <w:spacing w:before="0" w:after="0" w:line="276" w:lineRule="auto"/>
              <w:jc w:val="left"/>
            </w:pPr>
            <w:r>
              <w:rPr>
                <w:rFonts w:ascii="Times New Roman" w:hAnsi="Times New Roman" w:eastAsia="宋体"/>
                <w:b w:val="0"/>
                <w:sz w:val="24"/>
              </w:rPr>
              <w:t>台风策略测试输出覆盖率、广播率和恢复用户等结果，见图3-9。</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5</w:t>
            </w:r>
          </w:p>
        </w:tc>
        <w:tc>
          <w:tcPr>
            <w:tcW w:type="dxa" w:w="3000"/>
            <w:vAlign w:val="center"/>
          </w:tcPr>
          <w:p>
            <w:pPr>
              <w:spacing w:before="0" w:after="0" w:line="276" w:lineRule="auto"/>
              <w:jc w:val="left"/>
            </w:pPr>
            <w:r>
              <w:rPr>
                <w:rFonts w:ascii="Times New Roman" w:hAnsi="Times New Roman" w:eastAsia="宋体"/>
                <w:b w:val="0"/>
                <w:sz w:val="24"/>
              </w:rPr>
              <w:t>进入“场景回放”，刷新并选择本次台风策略测试记录，核查回放记录和终端日志。</w:t>
            </w:r>
          </w:p>
        </w:tc>
        <w:tc>
          <w:tcPr>
            <w:tcW w:type="dxa" w:w="3000"/>
            <w:vAlign w:val="center"/>
          </w:tcPr>
          <w:p>
            <w:pPr>
              <w:spacing w:before="0" w:after="0" w:line="276" w:lineRule="auto"/>
              <w:jc w:val="left"/>
            </w:pPr>
            <w:r>
              <w:rPr>
                <w:rFonts w:ascii="Times New Roman" w:hAnsi="Times New Roman" w:eastAsia="宋体"/>
                <w:b w:val="0"/>
                <w:sz w:val="24"/>
              </w:rPr>
              <w:t>回放记录能够关联本次台风策略测试结果，终端日志和结果数据可追溯。</w:t>
            </w:r>
          </w:p>
        </w:tc>
        <w:tc>
          <w:tcPr>
            <w:tcW w:type="dxa" w:w="3000"/>
            <w:vAlign w:val="center"/>
          </w:tcPr>
          <w:p>
            <w:pPr>
              <w:spacing w:before="0" w:after="0" w:line="276" w:lineRule="auto"/>
              <w:jc w:val="left"/>
            </w:pPr>
            <w:r>
              <w:rPr>
                <w:rFonts w:ascii="Times New Roman" w:hAnsi="Times New Roman" w:eastAsia="宋体"/>
                <w:b w:val="0"/>
                <w:sz w:val="24"/>
              </w:rPr>
              <w:t>台风场景测试记录和结果日志已归档，策略测试与回放留痕可通过图3-9和03_台风灾害数据仿真日志.log复核。</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left"/>
            </w:pPr>
            <w:r>
              <w:rPr>
                <w:rFonts w:ascii="Times New Roman" w:hAnsi="Times New Roman" w:eastAsia="宋体"/>
                <w:b/>
                <w:sz w:val="24"/>
              </w:rPr>
              <w:t>执行状态</w:t>
            </w:r>
          </w:p>
        </w:tc>
        <w:tc>
          <w:tcPr>
            <w:tcW w:type="dxa" w:w="6000"/>
            <w:gridSpan w:val="2"/>
            <w:vAlign w:val="center"/>
          </w:tcPr>
          <w:p>
            <w:pPr>
              <w:spacing w:before="0" w:after="0" w:line="276" w:lineRule="auto"/>
              <w:jc w:val="left"/>
            </w:pPr>
            <w:r>
              <w:rPr>
                <w:rFonts w:ascii="Times New Roman" w:hAnsi="Times New Roman" w:eastAsia="宋体"/>
                <w:b w:val="0"/>
                <w:sz w:val="24"/>
              </w:rPr>
              <w:t>完整执行</w:t>
            </w:r>
          </w:p>
        </w:tc>
        <w:tc>
          <w:tcPr>
            <w:tcW w:type="dxa" w:w="3000"/>
            <w:vAlign w:val="center"/>
          </w:tcPr>
          <w:p>
            <w:pPr>
              <w:spacing w:before="0" w:after="0" w:line="276" w:lineRule="auto"/>
              <w:jc w:val="left"/>
            </w:pPr>
            <w:r>
              <w:rPr>
                <w:rFonts w:ascii="Times New Roman" w:hAnsi="Times New Roman" w:eastAsia="宋体"/>
                <w:b/>
                <w:sz w:val="24"/>
              </w:rPr>
              <w:t>执行结果</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left"/>
            </w:pPr>
            <w:r>
              <w:rPr>
                <w:rFonts w:ascii="Times New Roman" w:hAnsi="Times New Roman" w:eastAsia="宋体"/>
                <w:b/>
                <w:sz w:val="24"/>
              </w:rPr>
              <w:t>问题单标识</w:t>
            </w:r>
          </w:p>
        </w:tc>
        <w:tc>
          <w:tcPr>
            <w:tcW w:type="dxa" w:w="10100"/>
            <w:gridSpan w:val="4"/>
            <w:vAlign w:val="center"/>
          </w:tcPr>
          <w:p>
            <w:pPr>
              <w:spacing w:before="0" w:after="0" w:line="276" w:lineRule="auto"/>
              <w:jc w:val="left"/>
            </w:pPr>
            <w:r>
              <w:rPr>
                <w:rFonts w:ascii="Times New Roman" w:hAnsi="Times New Roman" w:eastAsia="宋体"/>
                <w:b w:val="0"/>
                <w:sz w:val="24"/>
              </w:rPr>
              <w:t>——</w:t>
            </w:r>
          </w:p>
        </w:tc>
      </w:tr>
      <w:tr>
        <w:tc>
          <w:tcPr>
            <w:tcW w:type="dxa" w:w="900"/>
            <w:vAlign w:val="center"/>
          </w:tcPr>
          <w:p>
            <w:pPr>
              <w:spacing w:before="0" w:after="0" w:line="276" w:lineRule="auto"/>
              <w:jc w:val="left"/>
            </w:pPr>
            <w:r>
              <w:rPr>
                <w:rFonts w:ascii="Times New Roman" w:hAnsi="Times New Roman" w:eastAsia="宋体"/>
                <w:b/>
                <w:sz w:val="24"/>
              </w:rPr>
              <w:t>测试人员</w:t>
            </w:r>
          </w:p>
        </w:tc>
        <w:tc>
          <w:tcPr>
            <w:tcW w:type="dxa" w:w="3000"/>
            <w:vAlign w:val="center"/>
          </w:tcPr>
          <w:p>
            <w:pPr>
              <w:spacing w:before="0" w:after="0" w:line="276" w:lineRule="auto"/>
              <w:jc w:val="left"/>
            </w:pPr>
            <w:r>
              <w:rPr>
                <w:rFonts w:ascii="Times New Roman" w:hAnsi="Times New Roman" w:eastAsia="宋体"/>
                <w:b w:val="0"/>
                <w:sz w:val="24"/>
              </w:rPr>
              <w:t>自测组</w:t>
            </w:r>
          </w:p>
        </w:tc>
        <w:tc>
          <w:tcPr>
            <w:tcW w:type="dxa" w:w="3000"/>
            <w:vAlign w:val="center"/>
          </w:tcPr>
          <w:p>
            <w:pPr>
              <w:spacing w:before="0" w:after="0" w:line="276" w:lineRule="auto"/>
              <w:jc w:val="left"/>
            </w:pPr>
            <w:r>
              <w:rPr>
                <w:rFonts w:ascii="Times New Roman" w:hAnsi="Times New Roman" w:eastAsia="宋体"/>
                <w:b/>
                <w:sz w:val="24"/>
              </w:rPr>
              <w:t>监测人员</w:t>
            </w:r>
          </w:p>
        </w:tc>
        <w:tc>
          <w:tcPr>
            <w:tcW w:type="dxa" w:w="3000"/>
            <w:vAlign w:val="center"/>
          </w:tcPr>
          <w:p>
            <w:pPr>
              <w:spacing w:before="0" w:after="0" w:line="276" w:lineRule="auto"/>
              <w:jc w:val="left"/>
            </w:pPr>
            <w:r>
              <w:rPr>
                <w:rFonts w:ascii="Times New Roman" w:hAnsi="Times New Roman" w:eastAsia="宋体"/>
                <w:b w:val="0"/>
                <w:sz w:val="24"/>
              </w:rPr>
              <w:t>项目组</w:t>
            </w:r>
          </w:p>
        </w:tc>
        <w:tc>
          <w:tcPr>
            <w:tcW w:type="dxa" w:w="1100"/>
            <w:vAlign w:val="center"/>
          </w:tcPr>
          <w:p>
            <w:pPr>
              <w:spacing w:before="0" w:after="0" w:line="276" w:lineRule="auto"/>
              <w:jc w:val="left"/>
            </w:pPr>
            <w:r>
              <w:rPr>
                <w:rFonts w:ascii="Times New Roman" w:hAnsi="Times New Roman" w:eastAsia="宋体"/>
                <w:b w:val="0"/>
                <w:sz w:val="24"/>
              </w:rPr>
              <w:t>测试时间：2026-05-28</w:t>
            </w:r>
          </w:p>
        </w:tc>
      </w:tr>
    </w:tbl>
    <w:p w14:paraId="6EB19E57">
      <w:pPr>
        <w:snapToGrid w:val="0"/>
        <w:jc w:val="center"/>
        <w:rPr>
          <w:rFonts w:ascii="宋体" w:hAnsi="宋体" w:cs="宋体"/>
        </w:rPr>
      </w:pPr>
    </w:p>
    <w:p w14:paraId="2F146638">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2540" b="5080"/>
            <wp:docPr id="12" name="图片 12" descr="屏幕截图_20260527_18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_20260527_185008"/>
                    <pic:cNvPicPr>
                      <a:picLocks noChangeAspect="1"/>
                    </pic:cNvPicPr>
                  </pic:nvPicPr>
                  <pic:blipFill>
                    <a:blip r:embed="rId15"/>
                    <a:stretch>
                      <a:fillRect/>
                    </a:stretch>
                  </pic:blipFill>
                  <pic:spPr>
                    <a:xfrm>
                      <a:off x="0" y="0"/>
                      <a:ext cx="5632450" cy="3168650"/>
                    </a:xfrm>
                    <a:prstGeom prst="rect">
                      <a:avLst/>
                    </a:prstGeom>
                  </pic:spPr>
                </pic:pic>
              </a:graphicData>
            </a:graphic>
          </wp:inline>
        </w:drawing>
      </w:r>
    </w:p>
    <w:p w14:paraId="3CA23A80">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w:t>
      </w:r>
      <w:r>
        <w:rPr>
          <w:rFonts w:hint="default" w:ascii="Times New Roman" w:hAnsi="Times New Roman" w:eastAsia="宋体"/>
          <w:b w:val="0"/>
          <w:sz w:val="24"/>
          <w:szCs w:val="24"/>
          <w:lang w:val="en-US"/>
        </w:rPr>
        <w:t>6</w:t>
      </w:r>
      <w:r>
        <w:rPr>
          <w:rFonts w:ascii="Times New Roman" w:hAnsi="Times New Roman" w:eastAsia="宋体"/>
          <w:b w:val="0"/>
          <w:sz w:val="24"/>
          <w:szCs w:val="24"/>
        </w:rPr>
        <w:t xml:space="preserve"> 指标二台风场景与特别严重等级截图</w:t>
      </w:r>
    </w:p>
    <w:p w14:paraId="36AB1745">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2540" b="5080"/>
            <wp:docPr id="14" name="图片 14" descr="屏幕截图_20260527_19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_20260527_190040"/>
                    <pic:cNvPicPr>
                      <a:picLocks noChangeAspect="1"/>
                    </pic:cNvPicPr>
                  </pic:nvPicPr>
                  <pic:blipFill>
                    <a:blip r:embed="rId16"/>
                    <a:stretch>
                      <a:fillRect/>
                    </a:stretch>
                  </pic:blipFill>
                  <pic:spPr>
                    <a:xfrm>
                      <a:off x="0" y="0"/>
                      <a:ext cx="5632450" cy="3168650"/>
                    </a:xfrm>
                    <a:prstGeom prst="rect">
                      <a:avLst/>
                    </a:prstGeom>
                  </pic:spPr>
                </pic:pic>
              </a:graphicData>
            </a:graphic>
          </wp:inline>
        </w:drawing>
      </w:r>
    </w:p>
    <w:p w14:paraId="5CA87294">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w:t>
      </w:r>
      <w:r>
        <w:rPr>
          <w:rFonts w:hint="default" w:ascii="Times New Roman" w:hAnsi="Times New Roman" w:eastAsia="宋体"/>
          <w:b w:val="0"/>
          <w:sz w:val="24"/>
          <w:szCs w:val="24"/>
          <w:lang w:val="en-US"/>
        </w:rPr>
        <w:t>7</w:t>
      </w:r>
      <w:r>
        <w:rPr>
          <w:rFonts w:ascii="Times New Roman" w:hAnsi="Times New Roman" w:eastAsia="宋体"/>
          <w:b w:val="0"/>
          <w:sz w:val="24"/>
          <w:szCs w:val="24"/>
        </w:rPr>
        <w:t xml:space="preserve"> 指标二MPPO算法与带宽优先配置截图</w:t>
      </w:r>
    </w:p>
    <w:p w14:paraId="454080AA">
      <w:pPr>
        <w:snapToGrid w:val="0"/>
        <w:jc w:val="center"/>
        <w:rPr>
          <w:rFonts w:ascii="宋体" w:hAnsi="宋体" w:cs="宋体"/>
        </w:rPr>
      </w:pPr>
      <w:r>
        <w:rPr>
          <w:rFonts w:hint="default" w:ascii="宋体" w:hAnsi="宋体" w:cs="宋体"/>
          <w:lang w:val="en-US"/>
        </w:rPr>
        <w:drawing>
          <wp:inline distT="0" distB="0" distL="114300" distR="114300">
            <wp:extent cx="5632450" cy="3168650"/>
            <wp:effectExtent l="0" t="0" r="2540" b="5080"/>
            <wp:docPr id="13" name="图片 13" descr="屏幕截图_20260527_18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_20260527_185159"/>
                    <pic:cNvPicPr>
                      <a:picLocks noChangeAspect="1"/>
                    </pic:cNvPicPr>
                  </pic:nvPicPr>
                  <pic:blipFill>
                    <a:blip r:embed="rId17"/>
                    <a:stretch>
                      <a:fillRect/>
                    </a:stretch>
                  </pic:blipFill>
                  <pic:spPr>
                    <a:xfrm>
                      <a:off x="0" y="0"/>
                      <a:ext cx="5632450" cy="3168650"/>
                    </a:xfrm>
                    <a:prstGeom prst="rect">
                      <a:avLst/>
                    </a:prstGeom>
                  </pic:spPr>
                </pic:pic>
              </a:graphicData>
            </a:graphic>
          </wp:inline>
        </w:drawing>
      </w:r>
    </w:p>
    <w:p w14:paraId="5694DEFC">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w:t>
      </w:r>
      <w:r>
        <w:rPr>
          <w:rFonts w:hint="default" w:ascii="Times New Roman" w:hAnsi="Times New Roman" w:eastAsia="宋体"/>
          <w:b w:val="0"/>
          <w:sz w:val="24"/>
          <w:szCs w:val="24"/>
          <w:lang w:val="en-US"/>
        </w:rPr>
        <w:t>8</w:t>
      </w:r>
      <w:r>
        <w:rPr>
          <w:rFonts w:ascii="Times New Roman" w:hAnsi="Times New Roman" w:eastAsia="宋体"/>
          <w:b w:val="0"/>
          <w:sz w:val="24"/>
          <w:szCs w:val="24"/>
        </w:rPr>
        <w:t xml:space="preserve"> 指标二台风</w:t>
      </w:r>
      <w:r>
        <w:rPr>
          <w:rFonts w:hint="eastAsia" w:ascii="Times New Roman" w:hAnsi="Times New Roman" w:eastAsia="宋体"/>
          <w:b w:val="0"/>
          <w:sz w:val="24"/>
          <w:szCs w:val="24"/>
          <w:lang w:eastAsia="zh-CN"/>
        </w:rPr>
        <w:t>场景</w:t>
      </w:r>
      <w:r>
        <w:rPr>
          <w:rFonts w:ascii="Times New Roman" w:hAnsi="Times New Roman" w:eastAsia="宋体"/>
          <w:b w:val="0"/>
          <w:sz w:val="24"/>
          <w:szCs w:val="24"/>
        </w:rPr>
        <w:t>训练过程截图</w:t>
      </w:r>
    </w:p>
    <w:p w14:paraId="283B5299">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2540" b="5080"/>
            <wp:docPr id="15" name="图片 15" descr="屏幕截图_20260527_19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_20260527_190238"/>
                    <pic:cNvPicPr>
                      <a:picLocks noChangeAspect="1"/>
                    </pic:cNvPicPr>
                  </pic:nvPicPr>
                  <pic:blipFill>
                    <a:blip r:embed="rId18"/>
                    <a:stretch>
                      <a:fillRect/>
                    </a:stretch>
                  </pic:blipFill>
                  <pic:spPr>
                    <a:xfrm>
                      <a:off x="0" y="0"/>
                      <a:ext cx="5632450" cy="3168650"/>
                    </a:xfrm>
                    <a:prstGeom prst="rect">
                      <a:avLst/>
                    </a:prstGeom>
                  </pic:spPr>
                </pic:pic>
              </a:graphicData>
            </a:graphic>
          </wp:inline>
        </w:drawing>
      </w:r>
    </w:p>
    <w:p w14:paraId="06DC8463">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w:t>
      </w:r>
      <w:r>
        <w:rPr>
          <w:rFonts w:hint="default" w:ascii="Times New Roman" w:hAnsi="Times New Roman" w:eastAsia="宋体"/>
          <w:b w:val="0"/>
          <w:sz w:val="24"/>
          <w:szCs w:val="24"/>
          <w:lang w:val="en-US"/>
        </w:rPr>
        <w:t>9</w:t>
      </w:r>
      <w:r>
        <w:rPr>
          <w:rFonts w:ascii="Times New Roman" w:hAnsi="Times New Roman" w:eastAsia="宋体"/>
          <w:b w:val="0"/>
          <w:sz w:val="24"/>
          <w:szCs w:val="24"/>
        </w:rPr>
        <w:t xml:space="preserve"> 指标二台风策略测试结果截图</w:t>
      </w:r>
    </w:p>
    <w:p w14:paraId="54CF8468">
      <w:pPr>
        <w:keepNext/>
        <w:keepLines/>
        <w:pageBreakBefore w:val="0"/>
        <w:widowControl w:val="0"/>
        <w:kinsoku/>
        <w:wordWrap/>
        <w:overflowPunct/>
        <w:topLinePunct w:val="0"/>
        <w:autoSpaceDE/>
        <w:autoSpaceDN/>
        <w:bidi w:val="0"/>
        <w:adjustRightInd/>
        <w:snapToGrid/>
        <w:spacing w:before="60" w:after="60" w:line="360" w:lineRule="auto"/>
        <w:ind w:left="0" w:right="0" w:firstLine="0"/>
        <w:jc w:val="left"/>
        <w:textAlignment w:val="auto"/>
        <w:outlineLvl w:val="1"/>
        <w:rPr>
          <w:b/>
          <w:bCs/>
          <w:color w:val="000000"/>
          <w:szCs w:val="26"/>
        </w:rPr>
      </w:pPr>
      <w:bookmarkStart w:id="36" w:name="_Toc882534651"/>
      <w:r>
        <w:rPr>
          <w:rFonts w:ascii="Times New Roman" w:hAnsi="Times New Roman" w:eastAsia="宋体"/>
          <w:b/>
          <w:bCs/>
          <w:sz w:val="24"/>
          <w:szCs w:val="24"/>
        </w:rPr>
        <w:t>3.1.3 专用设备接入功能测试</w:t>
      </w:r>
      <w:r>
        <w:rPr>
          <w:rFonts w:hint="eastAsia" w:ascii="Times New Roman" w:hAnsi="Times New Roman" w:eastAsia="宋体"/>
          <w:b/>
          <w:bCs/>
          <w:sz w:val="24"/>
          <w:szCs w:val="24"/>
        </w:rPr>
      </w:r>
      <w:bookmarkEnd w:id="36"/>
    </w:p>
    <w:p w14:paraId="02D36DB9">
      <w:pPr>
        <w:spacing w:before="0" w:after="0" w:line="360" w:lineRule="auto"/>
        <w:ind w:left="0" w:right="0" w:firstLine="480"/>
        <w:jc w:val="left"/>
      </w:pPr>
      <w:r>
        <w:rPr>
          <w:rFonts w:ascii="Times New Roman" w:hAnsi="Times New Roman" w:eastAsia="宋体"/>
          <w:sz w:val="24"/>
        </w:rPr>
        <w:t>本用例中的5G 700MHz应急基站作为中期专用设备接入功能的代表设备，用于验证设备管理、模型训练、策略测试和场景回放之间的连续留痕。WiFi6 Mesh、Ka卫星、短波等多制式设备不作为本报告中期判定必需项，纳入结项阶段多制式混合测试范围。</w:t>
      </w:r>
    </w:p>
    <w:tbl>
      <w:tblPr>
        <w:tblStyle w:val="45"/>
        <w:tblW w:type="auto" w:w="0"/>
        <w:jc w:val="center"/>
        <w:tblLayout w:type="autofit"/>
        <w:tblLook w:firstColumn="1" w:firstRow="1" w:lastColumn="0" w:lastRow="0" w:noHBand="0" w:noVBand="1" w:val="04A0"/>
      </w:tblPr>
      <w:tblGrid>
        <w:gridCol w:w="1780"/>
        <w:gridCol w:w="1780"/>
        <w:gridCol w:w="1780"/>
        <w:gridCol w:w="1780"/>
        <w:gridCol w:w="1780"/>
      </w:tblGrid>
      <w:tr>
        <w:tc>
          <w:tcPr>
            <w:tcW w:type="dxa" w:w="900"/>
            <w:vAlign w:val="center"/>
          </w:tcPr>
          <w:p>
            <w:pPr>
              <w:spacing w:before="0" w:after="0" w:line="276" w:lineRule="auto"/>
              <w:jc w:val="left"/>
            </w:pPr>
            <w:r>
              <w:rPr>
                <w:rFonts w:ascii="Times New Roman" w:hAnsi="Times New Roman" w:eastAsia="宋体"/>
                <w:b/>
                <w:sz w:val="24"/>
              </w:rPr>
              <w:t>用例名称</w:t>
            </w:r>
          </w:p>
        </w:tc>
        <w:tc>
          <w:tcPr>
            <w:tcW w:type="dxa" w:w="6000"/>
            <w:gridSpan w:val="2"/>
            <w:vAlign w:val="center"/>
          </w:tcPr>
          <w:p>
            <w:pPr>
              <w:spacing w:before="0" w:after="0" w:line="276" w:lineRule="auto"/>
              <w:jc w:val="left"/>
            </w:pPr>
            <w:r>
              <w:rPr>
                <w:rFonts w:ascii="Times New Roman" w:hAnsi="Times New Roman" w:eastAsia="宋体"/>
                <w:b w:val="0"/>
                <w:sz w:val="24"/>
              </w:rPr>
              <w:t>专用设备接入功能测试</w:t>
            </w:r>
          </w:p>
        </w:tc>
        <w:tc>
          <w:tcPr>
            <w:tcW w:type="dxa" w:w="3000"/>
            <w:vAlign w:val="center"/>
          </w:tcPr>
          <w:p>
            <w:pPr>
              <w:spacing w:before="0" w:after="0" w:line="276" w:lineRule="auto"/>
              <w:jc w:val="left"/>
            </w:pPr>
            <w:r>
              <w:rPr>
                <w:rFonts w:ascii="Times New Roman" w:hAnsi="Times New Roman" w:eastAsia="宋体"/>
                <w:b/>
                <w:sz w:val="24"/>
              </w:rPr>
              <w:t>用例标识</w:t>
            </w:r>
          </w:p>
        </w:tc>
        <w:tc>
          <w:tcPr>
            <w:tcW w:type="dxa" w:w="1100"/>
            <w:vAlign w:val="center"/>
          </w:tcPr>
          <w:p>
            <w:pPr>
              <w:spacing w:before="0" w:after="0" w:line="276" w:lineRule="auto"/>
              <w:jc w:val="left"/>
            </w:pPr>
            <w:r>
              <w:rPr>
                <w:rFonts w:ascii="Times New Roman" w:hAnsi="Times New Roman" w:eastAsia="宋体"/>
                <w:b w:val="0"/>
                <w:sz w:val="24"/>
              </w:rPr>
              <w:t>3.6.3</w:t>
            </w:r>
          </w:p>
        </w:tc>
      </w:tr>
      <w:tr>
        <w:tc>
          <w:tcPr>
            <w:tcW w:type="dxa" w:w="900"/>
            <w:vAlign w:val="center"/>
          </w:tcPr>
          <w:p>
            <w:pPr>
              <w:spacing w:before="0" w:after="0" w:line="276" w:lineRule="auto"/>
              <w:jc w:val="left"/>
            </w:pPr>
            <w:r>
              <w:rPr>
                <w:rFonts w:ascii="Times New Roman" w:hAnsi="Times New Roman" w:eastAsia="宋体"/>
                <w:b/>
                <w:sz w:val="24"/>
              </w:rPr>
              <w:t>追踪关系</w:t>
            </w:r>
          </w:p>
        </w:tc>
        <w:tc>
          <w:tcPr>
            <w:tcW w:type="dxa" w:w="10100"/>
            <w:gridSpan w:val="4"/>
            <w:vAlign w:val="center"/>
          </w:tcPr>
          <w:p>
            <w:pPr>
              <w:spacing w:before="0" w:after="0" w:line="276" w:lineRule="auto"/>
              <w:jc w:val="left"/>
            </w:pPr>
            <w:r>
              <w:rPr>
                <w:rFonts w:ascii="Times New Roman" w:hAnsi="Times New Roman" w:eastAsia="宋体"/>
                <w:b w:val="0"/>
                <w:sz w:val="24"/>
              </w:rPr>
              <w:t>国家重点研发计划项目任务书指标1.2中期指标(3)；《广播通信融合网络模拟与资源优化调度仿真系统（原型系统）中期指标测试大纲》对应测试用例。</w:t>
            </w:r>
          </w:p>
        </w:tc>
      </w:tr>
      <w:tr>
        <w:tc>
          <w:tcPr>
            <w:tcW w:type="dxa" w:w="900"/>
            <w:vAlign w:val="center"/>
          </w:tcPr>
          <w:p>
            <w:pPr>
              <w:spacing w:before="0" w:after="0" w:line="276" w:lineRule="auto"/>
              <w:jc w:val="left"/>
            </w:pPr>
            <w:r>
              <w:rPr>
                <w:rFonts w:ascii="Times New Roman" w:hAnsi="Times New Roman" w:eastAsia="宋体"/>
                <w:b/>
                <w:sz w:val="24"/>
              </w:rPr>
              <w:t>用例综述</w:t>
            </w:r>
          </w:p>
        </w:tc>
        <w:tc>
          <w:tcPr>
            <w:tcW w:type="dxa" w:w="10100"/>
            <w:gridSpan w:val="4"/>
            <w:vAlign w:val="center"/>
          </w:tcPr>
          <w:p>
            <w:pPr>
              <w:spacing w:before="0" w:after="0" w:line="276" w:lineRule="auto"/>
              <w:jc w:val="left"/>
            </w:pPr>
            <w:r>
              <w:rPr>
                <w:rFonts w:ascii="Times New Roman" w:hAnsi="Times New Roman" w:eastAsia="宋体"/>
                <w:b w:val="0"/>
                <w:sz w:val="24"/>
              </w:rPr>
              <w:t>验证5G 700MHz应急基站能够作为中期代表专用设备接入仿真系统，并在设备管理、模型训练、策略测试和场景回放之间形成连续证据。</w:t>
            </w:r>
          </w:p>
        </w:tc>
      </w:tr>
      <w:tr>
        <w:tc>
          <w:tcPr>
            <w:tcW w:type="dxa" w:w="900"/>
            <w:vAlign w:val="center"/>
          </w:tcPr>
          <w:p>
            <w:pPr>
              <w:spacing w:before="0" w:after="0" w:line="276" w:lineRule="auto"/>
              <w:jc w:val="left"/>
            </w:pPr>
            <w:r>
              <w:rPr>
                <w:rFonts w:ascii="Times New Roman" w:hAnsi="Times New Roman" w:eastAsia="宋体"/>
                <w:b/>
                <w:sz w:val="24"/>
              </w:rPr>
              <w:t>用例初始化、前提和约束</w:t>
            </w:r>
          </w:p>
        </w:tc>
        <w:tc>
          <w:tcPr>
            <w:tcW w:type="dxa" w:w="10100"/>
            <w:gridSpan w:val="4"/>
            <w:vAlign w:val="center"/>
          </w:tcPr>
          <w:p>
            <w:pPr>
              <w:spacing w:before="0" w:after="0" w:line="276" w:lineRule="auto"/>
              <w:jc w:val="left"/>
            </w:pPr>
            <w:r>
              <w:rPr>
                <w:rFonts w:ascii="Times New Roman" w:hAnsi="Times New Roman" w:eastAsia="宋体"/>
                <w:b w:val="0"/>
                <w:sz w:val="24"/>
              </w:rPr>
              <w:t>1. 被测系统正常运行；2. 设备管理、模型训练、策略测试和场景回放页面可正常访问；3. 暴雨特别严重场景及专用设备接入证据归档目录已准备。</w:t>
            </w:r>
          </w:p>
        </w:tc>
      </w:tr>
      <w:tr>
        <w:tc>
          <w:tcPr>
            <w:tcW w:type="dxa" w:w="11000"/>
            <w:gridSpan w:val="5"/>
            <w:vAlign w:val="center"/>
            <w:shd w:fill="F2F2F2"/>
          </w:tcPr>
          <w:p>
            <w:pPr>
              <w:spacing w:before="0" w:after="0" w:line="276" w:lineRule="auto"/>
              <w:jc w:val="center"/>
            </w:pPr>
            <w:r>
              <w:rPr>
                <w:rFonts w:ascii="Times New Roman" w:hAnsi="Times New Roman" w:eastAsia="宋体"/>
                <w:b/>
                <w:sz w:val="24"/>
              </w:rPr>
              <w:t>测试步骤</w:t>
            </w:r>
          </w:p>
        </w:tc>
      </w:tr>
      <w:tr>
        <w:tc>
          <w:tcPr>
            <w:tcW w:type="dxa" w:w="900"/>
            <w:vAlign w:val="center"/>
            <w:shd w:fill="F2F2F2"/>
          </w:tcPr>
          <w:p>
            <w:pPr>
              <w:spacing w:before="0" w:after="0" w:line="276" w:lineRule="auto"/>
              <w:jc w:val="center"/>
            </w:pPr>
            <w:r>
              <w:rPr>
                <w:rFonts w:ascii="Times New Roman" w:hAnsi="Times New Roman" w:eastAsia="宋体"/>
                <w:b/>
                <w:sz w:val="24"/>
              </w:rPr>
              <w:t>序号</w:t>
            </w:r>
          </w:p>
        </w:tc>
        <w:tc>
          <w:tcPr>
            <w:tcW w:type="dxa" w:w="3000"/>
            <w:vAlign w:val="center"/>
            <w:shd w:fill="F2F2F2"/>
          </w:tcPr>
          <w:p>
            <w:pPr>
              <w:spacing w:before="0" w:after="0" w:line="276" w:lineRule="auto"/>
              <w:jc w:val="center"/>
            </w:pPr>
            <w:r>
              <w:rPr>
                <w:rFonts w:ascii="Times New Roman" w:hAnsi="Times New Roman" w:eastAsia="宋体"/>
                <w:b/>
                <w:sz w:val="24"/>
              </w:rPr>
              <w:t>输入及操作</w:t>
            </w:r>
          </w:p>
        </w:tc>
        <w:tc>
          <w:tcPr>
            <w:tcW w:type="dxa" w:w="3000"/>
            <w:vAlign w:val="center"/>
            <w:shd w:fill="F2F2F2"/>
          </w:tcPr>
          <w:p>
            <w:pPr>
              <w:spacing w:before="0" w:after="0" w:line="276" w:lineRule="auto"/>
              <w:jc w:val="center"/>
            </w:pPr>
            <w:r>
              <w:rPr>
                <w:rFonts w:ascii="Times New Roman" w:hAnsi="Times New Roman" w:eastAsia="宋体"/>
                <w:b/>
                <w:sz w:val="24"/>
              </w:rPr>
              <w:t>期望结果与评估标准</w:t>
            </w:r>
          </w:p>
        </w:tc>
        <w:tc>
          <w:tcPr>
            <w:tcW w:type="dxa" w:w="3000"/>
            <w:vAlign w:val="center"/>
            <w:shd w:fill="F2F2F2"/>
          </w:tcPr>
          <w:p>
            <w:pPr>
              <w:spacing w:before="0" w:after="0" w:line="276" w:lineRule="auto"/>
              <w:jc w:val="center"/>
            </w:pPr>
            <w:r>
              <w:rPr>
                <w:rFonts w:ascii="Times New Roman" w:hAnsi="Times New Roman" w:eastAsia="宋体"/>
                <w:b/>
                <w:sz w:val="24"/>
              </w:rPr>
              <w:t>实测结果</w:t>
            </w:r>
          </w:p>
        </w:tc>
        <w:tc>
          <w:tcPr>
            <w:tcW w:type="dxa" w:w="1100"/>
            <w:vAlign w:val="center"/>
            <w:shd w:fill="F2F2F2"/>
          </w:tcPr>
          <w:p>
            <w:pPr>
              <w:spacing w:before="0" w:after="0" w:line="276" w:lineRule="auto"/>
              <w:jc w:val="center"/>
            </w:pPr>
            <w:r>
              <w:rPr>
                <w:rFonts w:ascii="Times New Roman" w:hAnsi="Times New Roman" w:eastAsia="宋体"/>
                <w:b/>
                <w:sz w:val="24"/>
              </w:rPr>
              <w:t>通过/不通过</w:t>
            </w:r>
          </w:p>
        </w:tc>
      </w:tr>
      <w:tr>
        <w:tc>
          <w:tcPr>
            <w:tcW w:type="dxa" w:w="900"/>
            <w:vAlign w:val="center"/>
          </w:tcPr>
          <w:p>
            <w:pPr>
              <w:spacing w:before="0" w:after="0" w:line="276" w:lineRule="auto"/>
              <w:jc w:val="center"/>
            </w:pPr>
            <w:r>
              <w:rPr>
                <w:rFonts w:ascii="Times New Roman" w:hAnsi="Times New Roman" w:eastAsia="宋体"/>
                <w:b w:val="0"/>
                <w:sz w:val="24"/>
              </w:rPr>
              <w:t>1</w:t>
            </w:r>
          </w:p>
        </w:tc>
        <w:tc>
          <w:tcPr>
            <w:tcW w:type="dxa" w:w="3000"/>
            <w:vAlign w:val="center"/>
          </w:tcPr>
          <w:p>
            <w:pPr>
              <w:spacing w:before="0" w:after="0" w:line="276" w:lineRule="auto"/>
              <w:jc w:val="left"/>
            </w:pPr>
            <w:r>
              <w:rPr>
                <w:rFonts w:ascii="Times New Roman" w:hAnsi="Times New Roman" w:eastAsia="宋体"/>
                <w:b w:val="0"/>
                <w:sz w:val="24"/>
              </w:rPr>
              <w:t>点击顶部菜单“设备管理”，选择“暴雨”场景和“特别严重”等级，在“单设备实例”区域点击“新增设备”。</w:t>
            </w:r>
          </w:p>
        </w:tc>
        <w:tc>
          <w:tcPr>
            <w:tcW w:type="dxa" w:w="3000"/>
            <w:vAlign w:val="center"/>
          </w:tcPr>
          <w:p>
            <w:pPr>
              <w:spacing w:before="0" w:after="0" w:line="276" w:lineRule="auto"/>
              <w:jc w:val="left"/>
            </w:pPr>
            <w:r>
              <w:rPr>
                <w:rFonts w:ascii="Times New Roman" w:hAnsi="Times New Roman" w:eastAsia="宋体"/>
                <w:b w:val="0"/>
                <w:sz w:val="24"/>
              </w:rPr>
              <w:t>页面显示单设备配置表单，专用设备新增入口可操作。</w:t>
            </w:r>
          </w:p>
        </w:tc>
        <w:tc>
          <w:tcPr>
            <w:tcW w:type="dxa" w:w="3000"/>
            <w:vAlign w:val="center"/>
          </w:tcPr>
          <w:p>
            <w:pPr>
              <w:spacing w:before="0" w:after="0" w:line="276" w:lineRule="auto"/>
              <w:jc w:val="left"/>
            </w:pPr>
            <w:r>
              <w:rPr>
                <w:rFonts w:ascii="Times New Roman" w:hAnsi="Times New Roman" w:eastAsia="宋体"/>
                <w:b w:val="0"/>
                <w:sz w:val="24"/>
              </w:rPr>
              <w:t>设备管理页面显示新增设备入口，见图3-10。</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2</w:t>
            </w:r>
          </w:p>
        </w:tc>
        <w:tc>
          <w:tcPr>
            <w:tcW w:type="dxa" w:w="3000"/>
            <w:vAlign w:val="center"/>
          </w:tcPr>
          <w:p>
            <w:pPr>
              <w:spacing w:before="0" w:after="0" w:line="276" w:lineRule="auto"/>
              <w:jc w:val="left"/>
            </w:pPr>
            <w:r>
              <w:rPr>
                <w:rFonts w:ascii="Times New Roman" w:hAnsi="Times New Roman" w:eastAsia="宋体"/>
                <w:b w:val="0"/>
                <w:sz w:val="24"/>
              </w:rPr>
              <w:t>在“基站类型”中选择“5G 700MHz应急基站”，填写设备名称、状态、行、列、覆盖半径、上下行带宽和最大用户数等参数后点击“新增设备实例”。</w:t>
            </w:r>
          </w:p>
        </w:tc>
        <w:tc>
          <w:tcPr>
            <w:tcW w:type="dxa" w:w="3000"/>
            <w:vAlign w:val="center"/>
          </w:tcPr>
          <w:p>
            <w:pPr>
              <w:spacing w:before="0" w:after="0" w:line="276" w:lineRule="auto"/>
              <w:jc w:val="left"/>
            </w:pPr>
            <w:r>
              <w:rPr>
                <w:rFonts w:ascii="Times New Roman" w:hAnsi="Times New Roman" w:eastAsia="宋体"/>
                <w:b w:val="0"/>
                <w:sz w:val="24"/>
              </w:rPr>
              <w:t>设备列表出现5G 700MHz应急基站，设备类型、通信制式和关键参数能够保存。</w:t>
            </w:r>
          </w:p>
        </w:tc>
        <w:tc>
          <w:tcPr>
            <w:tcW w:type="dxa" w:w="3000"/>
            <w:vAlign w:val="center"/>
          </w:tcPr>
          <w:p>
            <w:pPr>
              <w:spacing w:before="0" w:after="0" w:line="276" w:lineRule="auto"/>
              <w:jc w:val="left"/>
            </w:pPr>
            <w:r>
              <w:rPr>
                <w:rFonts w:ascii="Times New Roman" w:hAnsi="Times New Roman" w:eastAsia="宋体"/>
                <w:b w:val="0"/>
                <w:sz w:val="24"/>
              </w:rPr>
              <w:t>页面显示5G 700MHz应急基站参数配置和新增记录，见图3-11和04_蜂窝通信方式接入配置日志.log。</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3</w:t>
            </w:r>
          </w:p>
        </w:tc>
        <w:tc>
          <w:tcPr>
            <w:tcW w:type="dxa" w:w="3000"/>
            <w:vAlign w:val="center"/>
          </w:tcPr>
          <w:p>
            <w:pPr>
              <w:spacing w:before="0" w:after="0" w:line="276" w:lineRule="auto"/>
              <w:jc w:val="left"/>
            </w:pPr>
            <w:r>
              <w:rPr>
                <w:rFonts w:ascii="Times New Roman" w:hAnsi="Times New Roman" w:eastAsia="宋体"/>
                <w:b w:val="0"/>
                <w:sz w:val="24"/>
              </w:rPr>
              <w:t>点击顶部菜单“模型训练”，选择同一暴雨场景和受灾等级，在页面设备状态或训练终端中查看该5G 700MHz应急基站已接入。</w:t>
            </w:r>
          </w:p>
        </w:tc>
        <w:tc>
          <w:tcPr>
            <w:tcW w:type="dxa" w:w="3000"/>
            <w:vAlign w:val="center"/>
          </w:tcPr>
          <w:p>
            <w:pPr>
              <w:spacing w:before="0" w:after="0" w:line="276" w:lineRule="auto"/>
              <w:jc w:val="left"/>
            </w:pPr>
            <w:r>
              <w:rPr>
                <w:rFonts w:ascii="Times New Roman" w:hAnsi="Times New Roman" w:eastAsia="宋体"/>
                <w:b w:val="0"/>
                <w:sz w:val="24"/>
              </w:rPr>
              <w:t>模型训练页面能够看到设备管理中新增或配置的5G 700MHz应急基站。</w:t>
            </w:r>
          </w:p>
        </w:tc>
        <w:tc>
          <w:tcPr>
            <w:tcW w:type="dxa" w:w="3000"/>
            <w:vAlign w:val="center"/>
          </w:tcPr>
          <w:p>
            <w:pPr>
              <w:spacing w:before="0" w:after="0" w:line="276" w:lineRule="auto"/>
              <w:jc w:val="left"/>
            </w:pPr>
            <w:r>
              <w:rPr>
                <w:rFonts w:ascii="Times New Roman" w:hAnsi="Times New Roman" w:eastAsia="宋体"/>
                <w:b w:val="0"/>
                <w:sz w:val="24"/>
              </w:rPr>
              <w:t>训练页面显示设备状态和接入信息，见图3-12。</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4</w:t>
            </w:r>
          </w:p>
        </w:tc>
        <w:tc>
          <w:tcPr>
            <w:tcW w:type="dxa" w:w="3000"/>
            <w:vAlign w:val="center"/>
          </w:tcPr>
          <w:p>
            <w:pPr>
              <w:spacing w:before="0" w:after="0" w:line="276" w:lineRule="auto"/>
              <w:jc w:val="left"/>
            </w:pPr>
            <w:r>
              <w:rPr>
                <w:rFonts w:ascii="Times New Roman" w:hAnsi="Times New Roman" w:eastAsia="宋体"/>
                <w:b w:val="0"/>
                <w:sz w:val="24"/>
              </w:rPr>
              <w:t>点击顶部菜单“策略测试”，选择同一场景执行测试，查看终端输出和结果区中该设备状态或设备节点留痕。</w:t>
            </w:r>
          </w:p>
        </w:tc>
        <w:tc>
          <w:tcPr>
            <w:tcW w:type="dxa" w:w="3000"/>
            <w:vAlign w:val="center"/>
          </w:tcPr>
          <w:p>
            <w:pPr>
              <w:spacing w:before="0" w:after="0" w:line="276" w:lineRule="auto"/>
              <w:jc w:val="left"/>
            </w:pPr>
            <w:r>
              <w:rPr>
                <w:rFonts w:ascii="Times New Roman" w:hAnsi="Times New Roman" w:eastAsia="宋体"/>
                <w:b w:val="0"/>
                <w:sz w:val="24"/>
              </w:rPr>
              <w:t>策略测试页面或终端输出能够体现同一场景的专用设备状态。</w:t>
            </w:r>
          </w:p>
        </w:tc>
        <w:tc>
          <w:tcPr>
            <w:tcW w:type="dxa" w:w="3000"/>
            <w:vAlign w:val="center"/>
          </w:tcPr>
          <w:p>
            <w:pPr>
              <w:spacing w:before="0" w:after="0" w:line="276" w:lineRule="auto"/>
              <w:jc w:val="left"/>
            </w:pPr>
            <w:r>
              <w:rPr>
                <w:rFonts w:ascii="Times New Roman" w:hAnsi="Times New Roman" w:eastAsia="宋体"/>
                <w:b w:val="0"/>
                <w:sz w:val="24"/>
              </w:rPr>
              <w:t>策略测试页面保留设备状态和节点留痕，见图3-13。</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5</w:t>
            </w:r>
          </w:p>
        </w:tc>
        <w:tc>
          <w:tcPr>
            <w:tcW w:type="dxa" w:w="3000"/>
            <w:vAlign w:val="center"/>
          </w:tcPr>
          <w:p>
            <w:pPr>
              <w:spacing w:before="0" w:after="0" w:line="276" w:lineRule="auto"/>
              <w:jc w:val="left"/>
            </w:pPr>
            <w:r>
              <w:rPr>
                <w:rFonts w:ascii="Times New Roman" w:hAnsi="Times New Roman" w:eastAsia="宋体"/>
                <w:b w:val="0"/>
                <w:sz w:val="24"/>
              </w:rPr>
              <w:t>进入“场景回放”，选择本次测试记录，核查回放节点、终端日志或导出节点清单中保留该设备证据。</w:t>
            </w:r>
          </w:p>
        </w:tc>
        <w:tc>
          <w:tcPr>
            <w:tcW w:type="dxa" w:w="3000"/>
            <w:vAlign w:val="center"/>
          </w:tcPr>
          <w:p>
            <w:pPr>
              <w:spacing w:before="0" w:after="0" w:line="276" w:lineRule="auto"/>
              <w:jc w:val="left"/>
            </w:pPr>
            <w:r>
              <w:rPr>
                <w:rFonts w:ascii="Times New Roman" w:hAnsi="Times New Roman" w:eastAsia="宋体"/>
                <w:b w:val="0"/>
                <w:sz w:val="24"/>
              </w:rPr>
              <w:t>设备管理、模型训练、策略测试和场景回放能够形成连续证据。</w:t>
            </w:r>
          </w:p>
        </w:tc>
        <w:tc>
          <w:tcPr>
            <w:tcW w:type="dxa" w:w="3000"/>
            <w:vAlign w:val="center"/>
          </w:tcPr>
          <w:p>
            <w:pPr>
              <w:spacing w:before="0" w:after="0" w:line="276" w:lineRule="auto"/>
              <w:jc w:val="left"/>
            </w:pPr>
            <w:r>
              <w:rPr>
                <w:rFonts w:ascii="Times New Roman" w:hAnsi="Times New Roman" w:eastAsia="宋体"/>
                <w:b w:val="0"/>
                <w:sz w:val="24"/>
              </w:rPr>
              <w:t>设备接入记录已在日志中保留，04_蜂窝通信方式接入配置日志.log记录新增、更新和设备状态，测试证据完整。</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left"/>
            </w:pPr>
            <w:r>
              <w:rPr>
                <w:rFonts w:ascii="Times New Roman" w:hAnsi="Times New Roman" w:eastAsia="宋体"/>
                <w:b/>
                <w:sz w:val="24"/>
              </w:rPr>
              <w:t>执行状态</w:t>
            </w:r>
          </w:p>
        </w:tc>
        <w:tc>
          <w:tcPr>
            <w:tcW w:type="dxa" w:w="6000"/>
            <w:gridSpan w:val="2"/>
            <w:vAlign w:val="center"/>
          </w:tcPr>
          <w:p>
            <w:pPr>
              <w:spacing w:before="0" w:after="0" w:line="276" w:lineRule="auto"/>
              <w:jc w:val="left"/>
            </w:pPr>
            <w:r>
              <w:rPr>
                <w:rFonts w:ascii="Times New Roman" w:hAnsi="Times New Roman" w:eastAsia="宋体"/>
                <w:b w:val="0"/>
                <w:sz w:val="24"/>
              </w:rPr>
              <w:t>完整执行</w:t>
            </w:r>
          </w:p>
        </w:tc>
        <w:tc>
          <w:tcPr>
            <w:tcW w:type="dxa" w:w="3000"/>
            <w:vAlign w:val="center"/>
          </w:tcPr>
          <w:p>
            <w:pPr>
              <w:spacing w:before="0" w:after="0" w:line="276" w:lineRule="auto"/>
              <w:jc w:val="left"/>
            </w:pPr>
            <w:r>
              <w:rPr>
                <w:rFonts w:ascii="Times New Roman" w:hAnsi="Times New Roman" w:eastAsia="宋体"/>
                <w:b/>
                <w:sz w:val="24"/>
              </w:rPr>
              <w:t>执行结果</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left"/>
            </w:pPr>
            <w:r>
              <w:rPr>
                <w:rFonts w:ascii="Times New Roman" w:hAnsi="Times New Roman" w:eastAsia="宋体"/>
                <w:b/>
                <w:sz w:val="24"/>
              </w:rPr>
              <w:t>问题单标识</w:t>
            </w:r>
          </w:p>
        </w:tc>
        <w:tc>
          <w:tcPr>
            <w:tcW w:type="dxa" w:w="10100"/>
            <w:gridSpan w:val="4"/>
            <w:vAlign w:val="center"/>
          </w:tcPr>
          <w:p>
            <w:pPr>
              <w:spacing w:before="0" w:after="0" w:line="276" w:lineRule="auto"/>
              <w:jc w:val="left"/>
            </w:pPr>
            <w:r>
              <w:rPr>
                <w:rFonts w:ascii="Times New Roman" w:hAnsi="Times New Roman" w:eastAsia="宋体"/>
                <w:b w:val="0"/>
                <w:sz w:val="24"/>
              </w:rPr>
              <w:t>——</w:t>
            </w:r>
          </w:p>
        </w:tc>
      </w:tr>
      <w:tr>
        <w:tc>
          <w:tcPr>
            <w:tcW w:type="dxa" w:w="900"/>
            <w:vAlign w:val="center"/>
          </w:tcPr>
          <w:p>
            <w:pPr>
              <w:spacing w:before="0" w:after="0" w:line="276" w:lineRule="auto"/>
              <w:jc w:val="left"/>
            </w:pPr>
            <w:r>
              <w:rPr>
                <w:rFonts w:ascii="Times New Roman" w:hAnsi="Times New Roman" w:eastAsia="宋体"/>
                <w:b/>
                <w:sz w:val="24"/>
              </w:rPr>
              <w:t>测试人员</w:t>
            </w:r>
          </w:p>
        </w:tc>
        <w:tc>
          <w:tcPr>
            <w:tcW w:type="dxa" w:w="3000"/>
            <w:vAlign w:val="center"/>
          </w:tcPr>
          <w:p>
            <w:pPr>
              <w:spacing w:before="0" w:after="0" w:line="276" w:lineRule="auto"/>
              <w:jc w:val="left"/>
            </w:pPr>
            <w:r>
              <w:rPr>
                <w:rFonts w:ascii="Times New Roman" w:hAnsi="Times New Roman" w:eastAsia="宋体"/>
                <w:b w:val="0"/>
                <w:sz w:val="24"/>
              </w:rPr>
              <w:t>自测组</w:t>
            </w:r>
          </w:p>
        </w:tc>
        <w:tc>
          <w:tcPr>
            <w:tcW w:type="dxa" w:w="3000"/>
            <w:vAlign w:val="center"/>
          </w:tcPr>
          <w:p>
            <w:pPr>
              <w:spacing w:before="0" w:after="0" w:line="276" w:lineRule="auto"/>
              <w:jc w:val="left"/>
            </w:pPr>
            <w:r>
              <w:rPr>
                <w:rFonts w:ascii="Times New Roman" w:hAnsi="Times New Roman" w:eastAsia="宋体"/>
                <w:b/>
                <w:sz w:val="24"/>
              </w:rPr>
              <w:t>监测人员</w:t>
            </w:r>
          </w:p>
        </w:tc>
        <w:tc>
          <w:tcPr>
            <w:tcW w:type="dxa" w:w="3000"/>
            <w:vAlign w:val="center"/>
          </w:tcPr>
          <w:p>
            <w:pPr>
              <w:spacing w:before="0" w:after="0" w:line="276" w:lineRule="auto"/>
              <w:jc w:val="left"/>
            </w:pPr>
            <w:r>
              <w:rPr>
                <w:rFonts w:ascii="Times New Roman" w:hAnsi="Times New Roman" w:eastAsia="宋体"/>
                <w:b w:val="0"/>
                <w:sz w:val="24"/>
              </w:rPr>
              <w:t>项目组</w:t>
            </w:r>
          </w:p>
        </w:tc>
        <w:tc>
          <w:tcPr>
            <w:tcW w:type="dxa" w:w="1100"/>
            <w:vAlign w:val="center"/>
          </w:tcPr>
          <w:p>
            <w:pPr>
              <w:spacing w:before="0" w:after="0" w:line="276" w:lineRule="auto"/>
              <w:jc w:val="left"/>
            </w:pPr>
            <w:r>
              <w:rPr>
                <w:rFonts w:ascii="Times New Roman" w:hAnsi="Times New Roman" w:eastAsia="宋体"/>
                <w:b w:val="0"/>
                <w:sz w:val="24"/>
              </w:rPr>
              <w:t>测试时间：2026-05-28</w:t>
            </w:r>
          </w:p>
        </w:tc>
      </w:tr>
    </w:tbl>
    <w:p w14:paraId="0714CA52">
      <w:pPr>
        <w:snapToGrid w:val="0"/>
        <w:jc w:val="center"/>
        <w:rPr>
          <w:rFonts w:ascii="宋体" w:hAnsi="宋体" w:cs="宋体"/>
        </w:rPr>
      </w:pPr>
    </w:p>
    <w:p w14:paraId="43A26B41">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6350" b="3175"/>
            <wp:docPr id="9" name="图片 9" descr="屏幕截图_20260529_11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_20260529_114739"/>
                    <pic:cNvPicPr>
                      <a:picLocks noChangeAspect="1"/>
                    </pic:cNvPicPr>
                  </pic:nvPicPr>
                  <pic:blipFill>
                    <a:blip r:embed="rId19"/>
                    <a:stretch>
                      <a:fillRect/>
                    </a:stretch>
                  </pic:blipFill>
                  <pic:spPr>
                    <a:xfrm>
                      <a:off x="0" y="0"/>
                      <a:ext cx="5632450" cy="3168650"/>
                    </a:xfrm>
                    <a:prstGeom prst="rect">
                      <a:avLst/>
                    </a:prstGeom>
                  </pic:spPr>
                </pic:pic>
              </a:graphicData>
            </a:graphic>
          </wp:inline>
        </w:drawing>
      </w:r>
    </w:p>
    <w:p w14:paraId="48F970AF">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w:t>
      </w:r>
      <w:r>
        <w:rPr>
          <w:rFonts w:hint="default" w:ascii="Times New Roman" w:hAnsi="Times New Roman" w:eastAsia="宋体"/>
          <w:b w:val="0"/>
          <w:sz w:val="24"/>
          <w:szCs w:val="24"/>
          <w:lang w:val="en-US"/>
        </w:rPr>
        <w:t>10</w:t>
      </w:r>
      <w:r>
        <w:rPr>
          <w:rFonts w:ascii="Times New Roman" w:hAnsi="Times New Roman" w:eastAsia="宋体"/>
          <w:b w:val="0"/>
          <w:sz w:val="24"/>
          <w:szCs w:val="24"/>
        </w:rPr>
        <w:t xml:space="preserve"> 指标三5G 700MHz应急</w:t>
      </w:r>
      <w:r>
        <w:rPr>
          <w:rFonts w:hint="eastAsia" w:ascii="Times New Roman" w:hAnsi="Times New Roman" w:eastAsia="宋体"/>
          <w:b w:val="0"/>
          <w:sz w:val="24"/>
          <w:szCs w:val="24"/>
          <w:lang w:eastAsia="zh-CN"/>
        </w:rPr>
        <w:t>基站</w:t>
      </w:r>
      <w:r>
        <w:rPr>
          <w:rFonts w:ascii="Times New Roman" w:hAnsi="Times New Roman" w:eastAsia="宋体"/>
          <w:b w:val="0"/>
          <w:sz w:val="24"/>
          <w:szCs w:val="24"/>
        </w:rPr>
        <w:t>新增入口截图</w:t>
      </w:r>
    </w:p>
    <w:p w14:paraId="2464BBC6">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6350" b="3175"/>
            <wp:docPr id="8" name="图片 8" descr="屏幕截图_20260529_11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_20260529_114214"/>
                    <pic:cNvPicPr>
                      <a:picLocks noChangeAspect="1"/>
                    </pic:cNvPicPr>
                  </pic:nvPicPr>
                  <pic:blipFill>
                    <a:blip r:embed="rId20"/>
                    <a:stretch>
                      <a:fillRect/>
                    </a:stretch>
                  </pic:blipFill>
                  <pic:spPr>
                    <a:xfrm>
                      <a:off x="0" y="0"/>
                      <a:ext cx="5632450" cy="3168650"/>
                    </a:xfrm>
                    <a:prstGeom prst="rect">
                      <a:avLst/>
                    </a:prstGeom>
                  </pic:spPr>
                </pic:pic>
              </a:graphicData>
            </a:graphic>
          </wp:inline>
        </w:drawing>
      </w:r>
    </w:p>
    <w:p w14:paraId="4784585F">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图3-1</w:t>
      </w:r>
      <w:r>
        <w:rPr>
          <w:rFonts w:hint="default" w:ascii="Times New Roman" w:hAnsi="Times New Roman" w:eastAsia="宋体"/>
          <w:b w:val="0"/>
          <w:sz w:val="24"/>
          <w:szCs w:val="24"/>
          <w:lang w:val="en-US"/>
        </w:rPr>
        <w:t>1</w:t>
      </w:r>
      <w:r>
        <w:rPr>
          <w:rFonts w:ascii="Times New Roman" w:hAnsi="Times New Roman" w:eastAsia="宋体"/>
          <w:b w:val="0"/>
          <w:sz w:val="24"/>
          <w:szCs w:val="24"/>
        </w:rPr>
        <w:t xml:space="preserve"> 指标三5G 700MHz应急</w:t>
      </w:r>
      <w:r>
        <w:rPr>
          <w:rFonts w:hint="eastAsia" w:ascii="Times New Roman" w:hAnsi="Times New Roman" w:eastAsia="宋体"/>
          <w:b w:val="0"/>
          <w:sz w:val="24"/>
          <w:szCs w:val="24"/>
          <w:lang w:eastAsia="zh-CN"/>
        </w:rPr>
        <w:t>基站</w:t>
      </w:r>
      <w:r>
        <w:rPr>
          <w:rFonts w:ascii="Times New Roman" w:hAnsi="Times New Roman" w:eastAsia="宋体"/>
          <w:b w:val="0"/>
          <w:sz w:val="24"/>
          <w:szCs w:val="24"/>
        </w:rPr>
        <w:t>参数配置截图</w:t>
      </w:r>
    </w:p>
    <w:p w14:paraId="3B3F0C41">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6350" b="3175"/>
            <wp:docPr id="17" name="图片 17" descr="屏幕截图_20260529_12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_20260529_120048"/>
                    <pic:cNvPicPr>
                      <a:picLocks noChangeAspect="1"/>
                    </pic:cNvPicPr>
                  </pic:nvPicPr>
                  <pic:blipFill>
                    <a:blip r:embed="rId21"/>
                    <a:stretch>
                      <a:fillRect/>
                    </a:stretch>
                  </pic:blipFill>
                  <pic:spPr>
                    <a:xfrm>
                      <a:off x="0" y="0"/>
                      <a:ext cx="5632450" cy="3168650"/>
                    </a:xfrm>
                    <a:prstGeom prst="rect">
                      <a:avLst/>
                    </a:prstGeom>
                  </pic:spPr>
                </pic:pic>
              </a:graphicData>
            </a:graphic>
          </wp:inline>
        </w:drawing>
      </w:r>
    </w:p>
    <w:p w14:paraId="7CC5E7FC">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图3-1</w:t>
      </w:r>
      <w:r>
        <w:rPr>
          <w:rFonts w:hint="default" w:ascii="Times New Roman" w:hAnsi="Times New Roman" w:eastAsia="宋体"/>
          <w:b w:val="0"/>
          <w:sz w:val="24"/>
          <w:szCs w:val="24"/>
          <w:lang w:val="en-US"/>
        </w:rPr>
        <w:t>2</w:t>
      </w:r>
      <w:r>
        <w:rPr>
          <w:rFonts w:ascii="Times New Roman" w:hAnsi="Times New Roman" w:eastAsia="宋体"/>
          <w:b w:val="0"/>
          <w:sz w:val="24"/>
          <w:szCs w:val="24"/>
        </w:rPr>
        <w:t xml:space="preserve"> 指标三训练页面设备状态截图</w:t>
      </w:r>
    </w:p>
    <w:p w14:paraId="51F4B14C">
      <w:pPr>
        <w:snapToGrid w:val="0"/>
        <w:jc w:val="center"/>
        <w:rPr>
          <w:rFonts w:hint="default" w:ascii="宋体" w:hAnsi="宋体" w:cs="宋体"/>
          <w:lang w:val="en-US"/>
        </w:rPr>
      </w:pPr>
      <w:r>
        <w:rPr>
          <w:rFonts w:hint="default" w:ascii="宋体" w:hAnsi="宋体" w:cs="宋体"/>
          <w:lang w:val="en-US"/>
        </w:rPr>
        <w:drawing>
          <wp:inline distT="0" distB="0" distL="114300" distR="114300">
            <wp:extent cx="5632450" cy="3168650"/>
            <wp:effectExtent l="0" t="0" r="6350" b="3175"/>
            <wp:docPr id="18" name="图片 18" descr="屏幕截图_20260529_12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_20260529_120217"/>
                    <pic:cNvPicPr>
                      <a:picLocks noChangeAspect="1"/>
                    </pic:cNvPicPr>
                  </pic:nvPicPr>
                  <pic:blipFill>
                    <a:blip r:embed="rId22"/>
                    <a:stretch>
                      <a:fillRect/>
                    </a:stretch>
                  </pic:blipFill>
                  <pic:spPr>
                    <a:xfrm>
                      <a:off x="0" y="0"/>
                      <a:ext cx="5632450" cy="3168650"/>
                    </a:xfrm>
                    <a:prstGeom prst="rect">
                      <a:avLst/>
                    </a:prstGeom>
                  </pic:spPr>
                </pic:pic>
              </a:graphicData>
            </a:graphic>
          </wp:inline>
        </w:drawing>
      </w:r>
    </w:p>
    <w:p w14:paraId="71740DC1">
      <w:pPr>
        <w:snapToGrid w:val="0"/>
        <w:spacing w:before="0" w:after="0" w:line="360" w:lineRule="auto"/>
        <w:jc w:val="center"/>
        <w:rPr>
          <w:rFonts w:ascii="黑体" w:eastAsia="黑体"/>
          <w:color w:val="000000"/>
          <w:sz w:val="44"/>
          <w:szCs w:val="44"/>
        </w:rPr>
      </w:pPr>
      <w:r>
        <w:rPr>
          <w:rFonts w:ascii="Times New Roman" w:hAnsi="Times New Roman" w:eastAsia="宋体"/>
          <w:b w:val="0"/>
          <w:sz w:val="24"/>
          <w:szCs w:val="24"/>
        </w:rPr>
        <w:t>图3-1</w:t>
      </w:r>
      <w:r>
        <w:rPr>
          <w:rFonts w:hint="default" w:ascii="Times New Roman" w:hAnsi="Times New Roman" w:eastAsia="宋体"/>
          <w:b w:val="0"/>
          <w:sz w:val="24"/>
          <w:szCs w:val="24"/>
          <w:lang w:val="en-US"/>
        </w:rPr>
        <w:t>3</w:t>
      </w:r>
      <w:r>
        <w:rPr>
          <w:rFonts w:ascii="Times New Roman" w:hAnsi="Times New Roman" w:eastAsia="宋体"/>
          <w:b w:val="0"/>
          <w:sz w:val="24"/>
          <w:szCs w:val="24"/>
        </w:rPr>
        <w:t xml:space="preserve"> 指标三策略测试设备留痕截图</w:t>
      </w:r>
    </w:p>
    <w:p w14:paraId="6A6DDAE9">
      <w:pPr>
        <w:keepNext/>
        <w:keepLines/>
        <w:pageBreakBefore w:val="0"/>
        <w:widowControl w:val="0"/>
        <w:kinsoku/>
        <w:wordWrap/>
        <w:overflowPunct/>
        <w:topLinePunct w:val="0"/>
        <w:autoSpaceDE/>
        <w:autoSpaceDN/>
        <w:bidi w:val="0"/>
        <w:adjustRightInd/>
        <w:snapToGrid/>
        <w:spacing w:before="60" w:after="60" w:line="360" w:lineRule="auto"/>
        <w:ind w:left="0" w:right="0" w:firstLine="0"/>
        <w:jc w:val="left"/>
        <w:textAlignment w:val="auto"/>
        <w:outlineLvl w:val="1"/>
        <w:rPr>
          <w:b/>
          <w:bCs/>
          <w:color w:val="000000"/>
          <w:szCs w:val="26"/>
        </w:rPr>
      </w:pPr>
      <w:bookmarkStart w:id="37" w:name="_Toc779839207"/>
      <w:r>
        <w:rPr>
          <w:rFonts w:ascii="Times New Roman" w:hAnsi="Times New Roman" w:eastAsia="宋体"/>
          <w:b/>
          <w:bCs/>
          <w:sz w:val="24"/>
          <w:szCs w:val="24"/>
        </w:rPr>
        <w:t>3.1.4 不少于1200个用户节点接入能力测试</w:t>
      </w:r>
      <w:r>
        <w:rPr>
          <w:rFonts w:hint="eastAsia" w:ascii="Times New Roman" w:hAnsi="Times New Roman" w:eastAsia="宋体"/>
          <w:b/>
          <w:bCs/>
          <w:sz w:val="24"/>
          <w:szCs w:val="24"/>
          <w:lang w:val="en-US" w:eastAsia="zh-CN"/>
        </w:rPr>
      </w:r>
      <w:r>
        <w:rPr>
          <w:rFonts w:ascii="Times New Roman" w:hAnsi="Times New Roman" w:eastAsia="宋体"/>
          <w:b/>
          <w:bCs/>
          <w:sz w:val="24"/>
          <w:szCs w:val="24"/>
        </w:rPr>
      </w:r>
      <w:bookmarkEnd w:id="37"/>
    </w:p>
    <w:tbl>
      <w:tblPr>
        <w:tblStyle w:val="45"/>
        <w:tblW w:type="auto" w:w="0"/>
        <w:jc w:val="center"/>
        <w:tblLayout w:type="autofit"/>
        <w:tblLook w:firstColumn="1" w:firstRow="1" w:lastColumn="0" w:lastRow="0" w:noHBand="0" w:noVBand="1" w:val="04A0"/>
      </w:tblPr>
      <w:tblGrid>
        <w:gridCol w:w="1780"/>
        <w:gridCol w:w="1780"/>
        <w:gridCol w:w="1780"/>
        <w:gridCol w:w="1780"/>
        <w:gridCol w:w="1780"/>
      </w:tblGrid>
      <w:tr>
        <w:tc>
          <w:tcPr>
            <w:tcW w:type="dxa" w:w="900"/>
            <w:vAlign w:val="center"/>
          </w:tcPr>
          <w:p>
            <w:pPr>
              <w:spacing w:before="0" w:after="0" w:line="276" w:lineRule="auto"/>
              <w:jc w:val="left"/>
            </w:pPr>
            <w:r>
              <w:rPr>
                <w:rFonts w:ascii="Times New Roman" w:hAnsi="Times New Roman" w:eastAsia="宋体"/>
                <w:b/>
                <w:sz w:val="24"/>
              </w:rPr>
              <w:t>用例名称</w:t>
            </w:r>
          </w:p>
        </w:tc>
        <w:tc>
          <w:tcPr>
            <w:tcW w:type="dxa" w:w="6000"/>
            <w:gridSpan w:val="2"/>
            <w:vAlign w:val="center"/>
          </w:tcPr>
          <w:p>
            <w:pPr>
              <w:spacing w:before="0" w:after="0" w:line="276" w:lineRule="auto"/>
              <w:jc w:val="left"/>
            </w:pPr>
            <w:r>
              <w:rPr>
                <w:rFonts w:ascii="Times New Roman" w:hAnsi="Times New Roman" w:eastAsia="宋体"/>
                <w:b w:val="0"/>
                <w:sz w:val="24"/>
              </w:rPr>
              <w:t>不少于1200个用户节点接入能力测试</w:t>
            </w:r>
          </w:p>
        </w:tc>
        <w:tc>
          <w:tcPr>
            <w:tcW w:type="dxa" w:w="3000"/>
            <w:vAlign w:val="center"/>
          </w:tcPr>
          <w:p>
            <w:pPr>
              <w:spacing w:before="0" w:after="0" w:line="276" w:lineRule="auto"/>
              <w:jc w:val="left"/>
            </w:pPr>
            <w:r>
              <w:rPr>
                <w:rFonts w:ascii="Times New Roman" w:hAnsi="Times New Roman" w:eastAsia="宋体"/>
                <w:b/>
                <w:sz w:val="24"/>
              </w:rPr>
              <w:t>用例标识</w:t>
            </w:r>
          </w:p>
        </w:tc>
        <w:tc>
          <w:tcPr>
            <w:tcW w:type="dxa" w:w="1100"/>
            <w:vAlign w:val="center"/>
          </w:tcPr>
          <w:p>
            <w:pPr>
              <w:spacing w:before="0" w:after="0" w:line="276" w:lineRule="auto"/>
              <w:jc w:val="left"/>
            </w:pPr>
            <w:r>
              <w:rPr>
                <w:rFonts w:ascii="Times New Roman" w:hAnsi="Times New Roman" w:eastAsia="宋体"/>
                <w:b w:val="0"/>
                <w:sz w:val="24"/>
              </w:rPr>
              <w:t>3.6.4</w:t>
            </w:r>
          </w:p>
        </w:tc>
      </w:tr>
      <w:tr>
        <w:tc>
          <w:tcPr>
            <w:tcW w:type="dxa" w:w="900"/>
            <w:vAlign w:val="center"/>
          </w:tcPr>
          <w:p>
            <w:pPr>
              <w:spacing w:before="0" w:after="0" w:line="276" w:lineRule="auto"/>
              <w:jc w:val="left"/>
            </w:pPr>
            <w:r>
              <w:rPr>
                <w:rFonts w:ascii="Times New Roman" w:hAnsi="Times New Roman" w:eastAsia="宋体"/>
                <w:b/>
                <w:sz w:val="24"/>
              </w:rPr>
              <w:t>追踪关系</w:t>
            </w:r>
          </w:p>
        </w:tc>
        <w:tc>
          <w:tcPr>
            <w:tcW w:type="dxa" w:w="10100"/>
            <w:gridSpan w:val="4"/>
            <w:vAlign w:val="center"/>
          </w:tcPr>
          <w:p>
            <w:pPr>
              <w:spacing w:before="0" w:after="0" w:line="276" w:lineRule="auto"/>
              <w:jc w:val="left"/>
            </w:pPr>
            <w:r>
              <w:rPr>
                <w:rFonts w:ascii="Times New Roman" w:hAnsi="Times New Roman" w:eastAsia="宋体"/>
                <w:b w:val="0"/>
                <w:sz w:val="24"/>
              </w:rPr>
              <w:t>国家重点研发计划项目任务书指标1.2中期指标(4)；《广播通信融合网络模拟与资源优化调度仿真系统（原型系统）中期指标测试大纲》对应测试用例。</w:t>
            </w:r>
          </w:p>
        </w:tc>
      </w:tr>
      <w:tr>
        <w:tc>
          <w:tcPr>
            <w:tcW w:type="dxa" w:w="900"/>
            <w:vAlign w:val="center"/>
          </w:tcPr>
          <w:p>
            <w:pPr>
              <w:spacing w:before="0" w:after="0" w:line="276" w:lineRule="auto"/>
              <w:jc w:val="left"/>
            </w:pPr>
            <w:r>
              <w:rPr>
                <w:rFonts w:ascii="Times New Roman" w:hAnsi="Times New Roman" w:eastAsia="宋体"/>
                <w:b/>
                <w:sz w:val="24"/>
              </w:rPr>
              <w:t>用例综述</w:t>
            </w:r>
          </w:p>
        </w:tc>
        <w:tc>
          <w:tcPr>
            <w:tcW w:type="dxa" w:w="10100"/>
            <w:gridSpan w:val="4"/>
            <w:vAlign w:val="center"/>
          </w:tcPr>
          <w:p>
            <w:pPr>
              <w:spacing w:before="0" w:after="0" w:line="276" w:lineRule="auto"/>
              <w:jc w:val="left"/>
            </w:pPr>
            <w:r>
              <w:rPr>
                <w:rFonts w:ascii="Times New Roman" w:hAnsi="Times New Roman" w:eastAsia="宋体"/>
                <w:b w:val="0"/>
                <w:sz w:val="24"/>
              </w:rPr>
              <w:t>验证系统在不少于1200个用户节点并发访问条件下，核心接口处理请求的稳定性和正确性，核查总样本数、成功请求数、失败请求数、错误率和压测前后健康检查结果。</w:t>
            </w:r>
          </w:p>
        </w:tc>
      </w:tr>
      <w:tr>
        <w:tc>
          <w:tcPr>
            <w:tcW w:type="dxa" w:w="900"/>
            <w:vAlign w:val="center"/>
          </w:tcPr>
          <w:p>
            <w:pPr>
              <w:spacing w:before="0" w:after="0" w:line="276" w:lineRule="auto"/>
              <w:jc w:val="left"/>
            </w:pPr>
            <w:r>
              <w:rPr>
                <w:rFonts w:ascii="Times New Roman" w:hAnsi="Times New Roman" w:eastAsia="宋体"/>
                <w:b/>
                <w:sz w:val="24"/>
              </w:rPr>
              <w:t>用例初始化、前提和约束</w:t>
            </w:r>
          </w:p>
        </w:tc>
        <w:tc>
          <w:tcPr>
            <w:tcW w:type="dxa" w:w="10100"/>
            <w:gridSpan w:val="4"/>
            <w:vAlign w:val="center"/>
          </w:tcPr>
          <w:p>
            <w:pPr>
              <w:spacing w:before="0" w:after="0" w:line="276" w:lineRule="auto"/>
              <w:jc w:val="left"/>
            </w:pPr>
            <w:r>
              <w:rPr>
                <w:rFonts w:ascii="Times New Roman" w:hAnsi="Times New Roman" w:eastAsia="宋体"/>
                <w:b w:val="0"/>
                <w:sz w:val="24"/>
              </w:rPr>
              <w:t>1. 被测系统正常运行；2. 压测服务器具备非GUI压测运行环境；3. 项目目录中已准备1200并发一键压测脚本，且完整控制台日志归档目录已准备。</w:t>
            </w:r>
          </w:p>
        </w:tc>
      </w:tr>
      <w:tr>
        <w:tc>
          <w:tcPr>
            <w:tcW w:type="dxa" w:w="11000"/>
            <w:gridSpan w:val="5"/>
            <w:vAlign w:val="center"/>
            <w:shd w:fill="F2F2F2"/>
          </w:tcPr>
          <w:p>
            <w:pPr>
              <w:spacing w:before="0" w:after="0" w:line="276" w:lineRule="auto"/>
              <w:jc w:val="center"/>
            </w:pPr>
            <w:r>
              <w:rPr>
                <w:rFonts w:ascii="Times New Roman" w:hAnsi="Times New Roman" w:eastAsia="宋体"/>
                <w:b/>
                <w:sz w:val="24"/>
              </w:rPr>
              <w:t>测试步骤</w:t>
            </w:r>
          </w:p>
        </w:tc>
      </w:tr>
      <w:tr>
        <w:tc>
          <w:tcPr>
            <w:tcW w:type="dxa" w:w="900"/>
            <w:vAlign w:val="center"/>
            <w:shd w:fill="F2F2F2"/>
          </w:tcPr>
          <w:p>
            <w:pPr>
              <w:spacing w:before="0" w:after="0" w:line="276" w:lineRule="auto"/>
              <w:jc w:val="center"/>
            </w:pPr>
            <w:r>
              <w:rPr>
                <w:rFonts w:ascii="Times New Roman" w:hAnsi="Times New Roman" w:eastAsia="宋体"/>
                <w:b/>
                <w:sz w:val="24"/>
              </w:rPr>
              <w:t>序号</w:t>
            </w:r>
          </w:p>
        </w:tc>
        <w:tc>
          <w:tcPr>
            <w:tcW w:type="dxa" w:w="3000"/>
            <w:vAlign w:val="center"/>
            <w:shd w:fill="F2F2F2"/>
          </w:tcPr>
          <w:p>
            <w:pPr>
              <w:spacing w:before="0" w:after="0" w:line="276" w:lineRule="auto"/>
              <w:jc w:val="center"/>
            </w:pPr>
            <w:r>
              <w:rPr>
                <w:rFonts w:ascii="Times New Roman" w:hAnsi="Times New Roman" w:eastAsia="宋体"/>
                <w:b/>
                <w:sz w:val="24"/>
              </w:rPr>
              <w:t>输入及操作</w:t>
            </w:r>
          </w:p>
        </w:tc>
        <w:tc>
          <w:tcPr>
            <w:tcW w:type="dxa" w:w="3000"/>
            <w:vAlign w:val="center"/>
            <w:shd w:fill="F2F2F2"/>
          </w:tcPr>
          <w:p>
            <w:pPr>
              <w:spacing w:before="0" w:after="0" w:line="276" w:lineRule="auto"/>
              <w:jc w:val="center"/>
            </w:pPr>
            <w:r>
              <w:rPr>
                <w:rFonts w:ascii="Times New Roman" w:hAnsi="Times New Roman" w:eastAsia="宋体"/>
                <w:b/>
                <w:sz w:val="24"/>
              </w:rPr>
              <w:t>期望结果与评估标准</w:t>
            </w:r>
          </w:p>
        </w:tc>
        <w:tc>
          <w:tcPr>
            <w:tcW w:type="dxa" w:w="3000"/>
            <w:vAlign w:val="center"/>
            <w:shd w:fill="F2F2F2"/>
          </w:tcPr>
          <w:p>
            <w:pPr>
              <w:spacing w:before="0" w:after="0" w:line="276" w:lineRule="auto"/>
              <w:jc w:val="center"/>
            </w:pPr>
            <w:r>
              <w:rPr>
                <w:rFonts w:ascii="Times New Roman" w:hAnsi="Times New Roman" w:eastAsia="宋体"/>
                <w:b/>
                <w:sz w:val="24"/>
              </w:rPr>
              <w:t>实测结果</w:t>
            </w:r>
          </w:p>
        </w:tc>
        <w:tc>
          <w:tcPr>
            <w:tcW w:type="dxa" w:w="1100"/>
            <w:vAlign w:val="center"/>
            <w:shd w:fill="F2F2F2"/>
          </w:tcPr>
          <w:p>
            <w:pPr>
              <w:spacing w:before="0" w:after="0" w:line="276" w:lineRule="auto"/>
              <w:jc w:val="center"/>
            </w:pPr>
            <w:r>
              <w:rPr>
                <w:rFonts w:ascii="Times New Roman" w:hAnsi="Times New Roman" w:eastAsia="宋体"/>
                <w:b/>
                <w:sz w:val="24"/>
              </w:rPr>
              <w:t>通过/不通过</w:t>
            </w:r>
          </w:p>
        </w:tc>
      </w:tr>
      <w:tr>
        <w:tc>
          <w:tcPr>
            <w:tcW w:type="dxa" w:w="900"/>
            <w:vAlign w:val="center"/>
          </w:tcPr>
          <w:p>
            <w:pPr>
              <w:spacing w:before="0" w:after="0" w:line="276" w:lineRule="auto"/>
              <w:jc w:val="center"/>
            </w:pPr>
            <w:r>
              <w:rPr>
                <w:rFonts w:ascii="Times New Roman" w:hAnsi="Times New Roman" w:eastAsia="宋体"/>
                <w:b w:val="0"/>
                <w:sz w:val="24"/>
              </w:rPr>
              <w:t>1</w:t>
            </w:r>
          </w:p>
        </w:tc>
        <w:tc>
          <w:tcPr>
            <w:tcW w:type="dxa" w:w="3000"/>
            <w:vAlign w:val="center"/>
          </w:tcPr>
          <w:p>
            <w:pPr>
              <w:spacing w:before="0" w:after="0" w:line="276" w:lineRule="auto"/>
              <w:jc w:val="left"/>
            </w:pPr>
            <w:r>
              <w:rPr>
                <w:rFonts w:ascii="Times New Roman" w:hAnsi="Times New Roman" w:eastAsia="宋体"/>
                <w:b w:val="0"/>
                <w:sz w:val="24"/>
              </w:rPr>
              <w:t>登录压测服务器，进入被测系统项目根目录。</w:t>
            </w:r>
          </w:p>
        </w:tc>
        <w:tc>
          <w:tcPr>
            <w:tcW w:type="dxa" w:w="3000"/>
            <w:vAlign w:val="center"/>
          </w:tcPr>
          <w:p>
            <w:pPr>
              <w:spacing w:before="0" w:after="0" w:line="276" w:lineRule="auto"/>
              <w:jc w:val="left"/>
            </w:pPr>
            <w:r>
              <w:rPr>
                <w:rFonts w:ascii="Times New Roman" w:hAnsi="Times New Roman" w:eastAsia="宋体"/>
                <w:b w:val="0"/>
                <w:sz w:val="24"/>
              </w:rPr>
              <w:t>项目根目录可访问，执行环境可查看scripts、jmeter和artifacts目录。</w:t>
            </w:r>
          </w:p>
        </w:tc>
        <w:tc>
          <w:tcPr>
            <w:tcW w:type="dxa" w:w="3000"/>
            <w:vAlign w:val="center"/>
          </w:tcPr>
          <w:p>
            <w:pPr>
              <w:spacing w:before="0" w:after="0" w:line="276" w:lineRule="auto"/>
              <w:jc w:val="left"/>
            </w:pPr>
            <w:r>
              <w:rPr>
                <w:rFonts w:ascii="Times New Roman" w:hAnsi="Times New Roman" w:eastAsia="宋体"/>
                <w:b w:val="0"/>
                <w:sz w:val="24"/>
              </w:rPr>
              <w:t>压测执行环境准备完成，可进入项目根目录，见图3-14。</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2</w:t>
            </w:r>
          </w:p>
        </w:tc>
        <w:tc>
          <w:tcPr>
            <w:tcW w:type="dxa" w:w="3000"/>
            <w:vAlign w:val="center"/>
          </w:tcPr>
          <w:p>
            <w:pPr>
              <w:spacing w:before="0" w:after="0" w:line="276" w:lineRule="auto"/>
              <w:jc w:val="left"/>
            </w:pPr>
            <w:r>
              <w:rPr>
                <w:rFonts w:ascii="Times New Roman" w:hAnsi="Times New Roman" w:eastAsia="宋体"/>
                <w:b w:val="0"/>
                <w:sz w:val="24"/>
              </w:rPr>
              <w:t>执行1200并发压测脚本：./scripts/run_jmeter_6_endpoints_1200.sh。</w:t>
            </w:r>
          </w:p>
        </w:tc>
        <w:tc>
          <w:tcPr>
            <w:tcW w:type="dxa" w:w="3000"/>
            <w:vAlign w:val="center"/>
          </w:tcPr>
          <w:p>
            <w:pPr>
              <w:spacing w:before="0" w:after="0" w:line="276" w:lineRule="auto"/>
              <w:jc w:val="left"/>
            </w:pPr>
            <w:r>
              <w:rPr>
                <w:rFonts w:ascii="Times New Roman" w:hAnsi="Times New Roman" w:eastAsia="宋体"/>
                <w:b w:val="0"/>
                <w:sz w:val="24"/>
              </w:rPr>
              <w:t>脚本开始执行并显示测试计划、用户数和输出目录。</w:t>
            </w:r>
          </w:p>
        </w:tc>
        <w:tc>
          <w:tcPr>
            <w:tcW w:type="dxa" w:w="3000"/>
            <w:vAlign w:val="center"/>
          </w:tcPr>
          <w:p>
            <w:pPr>
              <w:spacing w:before="0" w:after="0" w:line="276" w:lineRule="auto"/>
              <w:jc w:val="left"/>
            </w:pPr>
            <w:r>
              <w:rPr>
                <w:rFonts w:ascii="Times New Roman" w:hAnsi="Times New Roman" w:eastAsia="宋体"/>
                <w:b w:val="0"/>
                <w:sz w:val="24"/>
              </w:rPr>
              <w:t>脚本启动并显示1200用户节点并发压测计划和输出目录，见图3-14。</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3</w:t>
            </w:r>
          </w:p>
        </w:tc>
        <w:tc>
          <w:tcPr>
            <w:tcW w:type="dxa" w:w="3000"/>
            <w:vAlign w:val="center"/>
          </w:tcPr>
          <w:p>
            <w:pPr>
              <w:spacing w:before="0" w:after="0" w:line="276" w:lineRule="auto"/>
              <w:jc w:val="left"/>
            </w:pPr>
            <w:r>
              <w:rPr>
                <w:rFonts w:ascii="Times New Roman" w:hAnsi="Times New Roman" w:eastAsia="宋体"/>
                <w:b w:val="0"/>
                <w:sz w:val="24"/>
              </w:rPr>
              <w:t>观察脚本输出，确认脚本自动完成压测前健康检查和场景预热。</w:t>
            </w:r>
          </w:p>
        </w:tc>
        <w:tc>
          <w:tcPr>
            <w:tcW w:type="dxa" w:w="3000"/>
            <w:vAlign w:val="center"/>
          </w:tcPr>
          <w:p>
            <w:pPr>
              <w:spacing w:before="0" w:after="0" w:line="276" w:lineRule="auto"/>
              <w:jc w:val="left"/>
            </w:pPr>
            <w:r>
              <w:rPr>
                <w:rFonts w:ascii="Times New Roman" w:hAnsi="Times New Roman" w:eastAsia="宋体"/>
                <w:b w:val="0"/>
                <w:sz w:val="24"/>
              </w:rPr>
              <w:t>压测前健康检查返回HTTP 200，场景预热完成或不影响后续压测执行。</w:t>
            </w:r>
          </w:p>
        </w:tc>
        <w:tc>
          <w:tcPr>
            <w:tcW w:type="dxa" w:w="3000"/>
            <w:vAlign w:val="center"/>
          </w:tcPr>
          <w:p>
            <w:pPr>
              <w:spacing w:before="0" w:after="0" w:line="276" w:lineRule="auto"/>
              <w:jc w:val="left"/>
            </w:pPr>
            <w:r>
              <w:rPr>
                <w:rFonts w:ascii="Times New Roman" w:hAnsi="Times New Roman" w:eastAsia="宋体"/>
                <w:b w:val="0"/>
                <w:sz w:val="24"/>
              </w:rPr>
              <w:t>Pre-test health check output返回HTTP 200，场景预热命令执行完成，见图3-17。</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4</w:t>
            </w:r>
          </w:p>
        </w:tc>
        <w:tc>
          <w:tcPr>
            <w:tcW w:type="dxa" w:w="3000"/>
            <w:vAlign w:val="center"/>
          </w:tcPr>
          <w:p>
            <w:pPr>
              <w:spacing w:before="0" w:after="0" w:line="276" w:lineRule="auto"/>
              <w:jc w:val="left"/>
            </w:pPr>
            <w:r>
              <w:rPr>
                <w:rFonts w:ascii="Times New Roman" w:hAnsi="Times New Roman" w:eastAsia="宋体"/>
                <w:b w:val="0"/>
                <w:sz w:val="24"/>
              </w:rPr>
              <w:t>等待脚本自动完成健康检查、场景列表、设备列表、回放会话列表、运行状态接口一和运行状态接口二六个接口测试。</w:t>
            </w:r>
          </w:p>
        </w:tc>
        <w:tc>
          <w:tcPr>
            <w:tcW w:type="dxa" w:w="3000"/>
            <w:vAlign w:val="center"/>
          </w:tcPr>
          <w:p>
            <w:pPr>
              <w:spacing w:before="0" w:after="0" w:line="276" w:lineRule="auto"/>
              <w:jc w:val="left"/>
            </w:pPr>
            <w:r>
              <w:rPr>
                <w:rFonts w:ascii="Times New Roman" w:hAnsi="Times New Roman" w:eastAsia="宋体"/>
                <w:b w:val="0"/>
                <w:sz w:val="24"/>
              </w:rPr>
              <w:t>六个接口测试均能完成，每个接口均按1200个用户节点执行压力测试。</w:t>
            </w:r>
          </w:p>
        </w:tc>
        <w:tc>
          <w:tcPr>
            <w:tcW w:type="dxa" w:w="3000"/>
            <w:vAlign w:val="center"/>
          </w:tcPr>
          <w:p>
            <w:pPr>
              <w:spacing w:before="0" w:after="0" w:line="276" w:lineRule="auto"/>
              <w:jc w:val="left"/>
            </w:pPr>
            <w:r>
              <w:rPr>
                <w:rFonts w:ascii="Times New Roman" w:hAnsi="Times New Roman" w:eastAsia="宋体"/>
                <w:b w:val="0"/>
                <w:sz w:val="24"/>
              </w:rPr>
              <w:t>六个接口均完成1200样本测试，各接口失败数均为0，见图3-16和05_用户节点并发压测.log。</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5</w:t>
            </w:r>
          </w:p>
        </w:tc>
        <w:tc>
          <w:tcPr>
            <w:tcW w:type="dxa" w:w="3000"/>
            <w:vAlign w:val="center"/>
          </w:tcPr>
          <w:p>
            <w:pPr>
              <w:spacing w:before="0" w:after="0" w:line="276" w:lineRule="auto"/>
              <w:jc w:val="left"/>
            </w:pPr>
            <w:r>
              <w:rPr>
                <w:rFonts w:ascii="Times New Roman" w:hAnsi="Times New Roman" w:eastAsia="宋体"/>
                <w:b w:val="0"/>
                <w:sz w:val="24"/>
              </w:rPr>
              <w:t>查看控制台Result summary（汇总结果），记录Users per endpoint（每个接口并发用户节点数）、Samples（请求样本总数）、Success（成功请求数）、Failures（失败请求数）和Error%（错误率）。</w:t>
            </w:r>
          </w:p>
        </w:tc>
        <w:tc>
          <w:tcPr>
            <w:tcW w:type="dxa" w:w="3000"/>
            <w:vAlign w:val="center"/>
          </w:tcPr>
          <w:p>
            <w:pPr>
              <w:spacing w:before="0" w:after="0" w:line="276" w:lineRule="auto"/>
              <w:jc w:val="left"/>
            </w:pPr>
            <w:r>
              <w:rPr>
                <w:rFonts w:ascii="Times New Roman" w:hAnsi="Times New Roman" w:eastAsia="宋体"/>
                <w:b w:val="0"/>
                <w:sz w:val="24"/>
              </w:rPr>
              <w:t>Users per endpoint应为1200，Samples应为7200，Success应为7200，Failures应为0，Error%应为0.00。</w:t>
            </w:r>
          </w:p>
        </w:tc>
        <w:tc>
          <w:tcPr>
            <w:tcW w:type="dxa" w:w="3000"/>
            <w:vAlign w:val="center"/>
          </w:tcPr>
          <w:p>
            <w:pPr>
              <w:spacing w:before="0" w:after="0" w:line="276" w:lineRule="auto"/>
              <w:jc w:val="left"/>
            </w:pPr>
            <w:r>
              <w:rPr>
                <w:rFonts w:ascii="Times New Roman" w:hAnsi="Times New Roman" w:eastAsia="宋体"/>
                <w:b w:val="0"/>
                <w:sz w:val="24"/>
              </w:rPr>
              <w:t>Users per endpoint=1200，Samples=7200，Success=7200，Failures=0，Error%=0.00，总体压测结果通过，见图3-15。</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6</w:t>
            </w:r>
          </w:p>
        </w:tc>
        <w:tc>
          <w:tcPr>
            <w:tcW w:type="dxa" w:w="3000"/>
            <w:vAlign w:val="center"/>
          </w:tcPr>
          <w:p>
            <w:pPr>
              <w:spacing w:before="0" w:after="0" w:line="276" w:lineRule="auto"/>
              <w:jc w:val="left"/>
            </w:pPr>
            <w:r>
              <w:rPr>
                <w:rFonts w:ascii="Times New Roman" w:hAnsi="Times New Roman" w:eastAsia="宋体"/>
                <w:b w:val="0"/>
                <w:sz w:val="24"/>
              </w:rPr>
              <w:t>打开完整控制台日志，核对Result summary（汇总结果）和六个接口统计行。</w:t>
            </w:r>
          </w:p>
        </w:tc>
        <w:tc>
          <w:tcPr>
            <w:tcW w:type="dxa" w:w="3000"/>
            <w:vAlign w:val="center"/>
          </w:tcPr>
          <w:p>
            <w:pPr>
              <w:spacing w:before="0" w:after="0" w:line="276" w:lineRule="auto"/>
              <w:jc w:val="left"/>
            </w:pPr>
            <w:r>
              <w:rPr>
                <w:rFonts w:ascii="Times New Roman" w:hAnsi="Times New Roman" w:eastAsia="宋体"/>
                <w:b w:val="0"/>
                <w:sz w:val="24"/>
              </w:rPr>
              <w:t>完整控制台日志包含六个接口的样本数、成功数、失败数、错误率、响应时间和吞吐量。</w:t>
            </w:r>
          </w:p>
        </w:tc>
        <w:tc>
          <w:tcPr>
            <w:tcW w:type="dxa" w:w="3000"/>
            <w:vAlign w:val="center"/>
          </w:tcPr>
          <w:p>
            <w:pPr>
              <w:spacing w:before="0" w:after="0" w:line="276" w:lineRule="auto"/>
              <w:jc w:val="left"/>
            </w:pPr>
            <w:r>
              <w:rPr>
                <w:rFonts w:ascii="Times New Roman" w:hAnsi="Times New Roman" w:eastAsia="宋体"/>
                <w:b w:val="0"/>
                <w:sz w:val="24"/>
              </w:rPr>
              <w:t>完整控制台日志已保存为05_用户节点并发压测.log，日志包含汇总结果和六个接口统计行。</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7</w:t>
            </w:r>
          </w:p>
        </w:tc>
        <w:tc>
          <w:tcPr>
            <w:tcW w:type="dxa" w:w="3000"/>
            <w:vAlign w:val="center"/>
          </w:tcPr>
          <w:p>
            <w:pPr>
              <w:spacing w:before="0" w:after="0" w:line="276" w:lineRule="auto"/>
              <w:jc w:val="left"/>
            </w:pPr>
            <w:r>
              <w:rPr>
                <w:rFonts w:ascii="Times New Roman" w:hAnsi="Times New Roman" w:eastAsia="宋体"/>
                <w:b w:val="0"/>
                <w:sz w:val="24"/>
              </w:rPr>
              <w:t>逐项核查完整控制台日志中六个接口的统计结果。</w:t>
            </w:r>
          </w:p>
        </w:tc>
        <w:tc>
          <w:tcPr>
            <w:tcW w:type="dxa" w:w="3000"/>
            <w:vAlign w:val="center"/>
          </w:tcPr>
          <w:p>
            <w:pPr>
              <w:spacing w:before="0" w:after="0" w:line="276" w:lineRule="auto"/>
              <w:jc w:val="left"/>
            </w:pPr>
            <w:r>
              <w:rPr>
                <w:rFonts w:ascii="Times New Roman" w:hAnsi="Times New Roman" w:eastAsia="宋体"/>
                <w:b w:val="0"/>
                <w:sz w:val="24"/>
              </w:rPr>
              <w:t>每个接口Samples（请求样本数）为1200，Success（成功请求数）为1200，Failures（失败请求数）为0，Error%（错误率）为0.00。</w:t>
            </w:r>
          </w:p>
        </w:tc>
        <w:tc>
          <w:tcPr>
            <w:tcW w:type="dxa" w:w="3000"/>
            <w:vAlign w:val="center"/>
          </w:tcPr>
          <w:p>
            <w:pPr>
              <w:spacing w:before="0" w:after="0" w:line="276" w:lineRule="auto"/>
              <w:jc w:val="left"/>
            </w:pPr>
            <w:r>
              <w:rPr>
                <w:rFonts w:ascii="Times New Roman" w:hAnsi="Times New Roman" w:eastAsia="宋体"/>
                <w:b w:val="0"/>
                <w:sz w:val="24"/>
              </w:rPr>
              <w:t>六个接口统计结果均满足要求，并可在完整控制台日志中追溯，见图3-16。</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center"/>
            </w:pPr>
            <w:r>
              <w:rPr>
                <w:rFonts w:ascii="Times New Roman" w:hAnsi="Times New Roman" w:eastAsia="宋体"/>
                <w:b w:val="0"/>
                <w:sz w:val="24"/>
              </w:rPr>
              <w:t>8</w:t>
            </w:r>
          </w:p>
        </w:tc>
        <w:tc>
          <w:tcPr>
            <w:tcW w:type="dxa" w:w="3000"/>
            <w:vAlign w:val="center"/>
          </w:tcPr>
          <w:p>
            <w:pPr>
              <w:spacing w:before="0" w:after="0" w:line="276" w:lineRule="auto"/>
              <w:jc w:val="left"/>
            </w:pPr>
            <w:r>
              <w:rPr>
                <w:rFonts w:ascii="Times New Roman" w:hAnsi="Times New Roman" w:eastAsia="宋体"/>
                <w:b w:val="0"/>
                <w:sz w:val="24"/>
              </w:rPr>
              <w:t>查看脚本输出的压测后健康检查命令和结果，并归档完整控制台日志。</w:t>
            </w:r>
          </w:p>
        </w:tc>
        <w:tc>
          <w:tcPr>
            <w:tcW w:type="dxa" w:w="3000"/>
            <w:vAlign w:val="center"/>
          </w:tcPr>
          <w:p>
            <w:pPr>
              <w:spacing w:before="0" w:after="0" w:line="276" w:lineRule="auto"/>
              <w:jc w:val="left"/>
            </w:pPr>
            <w:r>
              <w:rPr>
                <w:rFonts w:ascii="Times New Roman" w:hAnsi="Times New Roman" w:eastAsia="宋体"/>
                <w:b w:val="0"/>
                <w:sz w:val="24"/>
              </w:rPr>
              <w:t>压测后健康检查返回HTTP 200，系统压测后保持可访问，测试证据完整。</w:t>
            </w:r>
          </w:p>
        </w:tc>
        <w:tc>
          <w:tcPr>
            <w:tcW w:type="dxa" w:w="3000"/>
            <w:vAlign w:val="center"/>
          </w:tcPr>
          <w:p>
            <w:pPr>
              <w:spacing w:before="0" w:after="0" w:line="276" w:lineRule="auto"/>
              <w:jc w:val="left"/>
            </w:pPr>
            <w:r>
              <w:rPr>
                <w:rFonts w:ascii="Times New Roman" w:hAnsi="Times New Roman" w:eastAsia="宋体"/>
                <w:b w:val="0"/>
                <w:sz w:val="24"/>
              </w:rPr>
              <w:t>Post-test health check output返回HTTP 200，完整控制台日志已归档，见图3-17。</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left"/>
            </w:pPr>
            <w:r>
              <w:rPr>
                <w:rFonts w:ascii="Times New Roman" w:hAnsi="Times New Roman" w:eastAsia="宋体"/>
                <w:b/>
                <w:sz w:val="24"/>
              </w:rPr>
              <w:t>执行状态</w:t>
            </w:r>
          </w:p>
        </w:tc>
        <w:tc>
          <w:tcPr>
            <w:tcW w:type="dxa" w:w="6000"/>
            <w:gridSpan w:val="2"/>
            <w:vAlign w:val="center"/>
          </w:tcPr>
          <w:p>
            <w:pPr>
              <w:spacing w:before="0" w:after="0" w:line="276" w:lineRule="auto"/>
              <w:jc w:val="left"/>
            </w:pPr>
            <w:r>
              <w:rPr>
                <w:rFonts w:ascii="Times New Roman" w:hAnsi="Times New Roman" w:eastAsia="宋体"/>
                <w:b w:val="0"/>
                <w:sz w:val="24"/>
              </w:rPr>
              <w:t>完整执行</w:t>
            </w:r>
          </w:p>
        </w:tc>
        <w:tc>
          <w:tcPr>
            <w:tcW w:type="dxa" w:w="3000"/>
            <w:vAlign w:val="center"/>
          </w:tcPr>
          <w:p>
            <w:pPr>
              <w:spacing w:before="0" w:after="0" w:line="276" w:lineRule="auto"/>
              <w:jc w:val="left"/>
            </w:pPr>
            <w:r>
              <w:rPr>
                <w:rFonts w:ascii="Times New Roman" w:hAnsi="Times New Roman" w:eastAsia="宋体"/>
                <w:b/>
                <w:sz w:val="24"/>
              </w:rPr>
              <w:t>执行结果</w:t>
            </w:r>
          </w:p>
        </w:tc>
        <w:tc>
          <w:tcPr>
            <w:tcW w:type="dxa" w:w="1100"/>
            <w:vAlign w:val="center"/>
          </w:tcPr>
          <w:p>
            <w:pPr>
              <w:spacing w:before="0" w:after="0" w:line="276" w:lineRule="auto"/>
              <w:jc w:val="center"/>
            </w:pPr>
            <w:r>
              <w:rPr>
                <w:rFonts w:ascii="Times New Roman" w:hAnsi="Times New Roman" w:eastAsia="宋体"/>
                <w:b w:val="0"/>
                <w:sz w:val="24"/>
              </w:rPr>
              <w:t>通过</w:t>
            </w:r>
          </w:p>
        </w:tc>
      </w:tr>
      <w:tr>
        <w:tc>
          <w:tcPr>
            <w:tcW w:type="dxa" w:w="900"/>
            <w:vAlign w:val="center"/>
          </w:tcPr>
          <w:p>
            <w:pPr>
              <w:spacing w:before="0" w:after="0" w:line="276" w:lineRule="auto"/>
              <w:jc w:val="left"/>
            </w:pPr>
            <w:r>
              <w:rPr>
                <w:rFonts w:ascii="Times New Roman" w:hAnsi="Times New Roman" w:eastAsia="宋体"/>
                <w:b/>
                <w:sz w:val="24"/>
              </w:rPr>
              <w:t>问题单标识</w:t>
            </w:r>
          </w:p>
        </w:tc>
        <w:tc>
          <w:tcPr>
            <w:tcW w:type="dxa" w:w="10100"/>
            <w:gridSpan w:val="4"/>
            <w:vAlign w:val="center"/>
          </w:tcPr>
          <w:p>
            <w:pPr>
              <w:spacing w:before="0" w:after="0" w:line="276" w:lineRule="auto"/>
              <w:jc w:val="left"/>
            </w:pPr>
            <w:r>
              <w:rPr>
                <w:rFonts w:ascii="Times New Roman" w:hAnsi="Times New Roman" w:eastAsia="宋体"/>
                <w:b w:val="0"/>
                <w:sz w:val="24"/>
              </w:rPr>
              <w:t>——</w:t>
            </w:r>
          </w:p>
        </w:tc>
      </w:tr>
      <w:tr>
        <w:tc>
          <w:tcPr>
            <w:tcW w:type="dxa" w:w="900"/>
            <w:vAlign w:val="center"/>
          </w:tcPr>
          <w:p>
            <w:pPr>
              <w:spacing w:before="0" w:after="0" w:line="276" w:lineRule="auto"/>
              <w:jc w:val="left"/>
            </w:pPr>
            <w:r>
              <w:rPr>
                <w:rFonts w:ascii="Times New Roman" w:hAnsi="Times New Roman" w:eastAsia="宋体"/>
                <w:b/>
                <w:sz w:val="24"/>
              </w:rPr>
              <w:t>测试人员</w:t>
            </w:r>
          </w:p>
        </w:tc>
        <w:tc>
          <w:tcPr>
            <w:tcW w:type="dxa" w:w="3000"/>
            <w:vAlign w:val="center"/>
          </w:tcPr>
          <w:p>
            <w:pPr>
              <w:spacing w:before="0" w:after="0" w:line="276" w:lineRule="auto"/>
              <w:jc w:val="left"/>
            </w:pPr>
            <w:r>
              <w:rPr>
                <w:rFonts w:ascii="Times New Roman" w:hAnsi="Times New Roman" w:eastAsia="宋体"/>
                <w:b w:val="0"/>
                <w:sz w:val="24"/>
              </w:rPr>
              <w:t>自测组</w:t>
            </w:r>
          </w:p>
        </w:tc>
        <w:tc>
          <w:tcPr>
            <w:tcW w:type="dxa" w:w="3000"/>
            <w:vAlign w:val="center"/>
          </w:tcPr>
          <w:p>
            <w:pPr>
              <w:spacing w:before="0" w:after="0" w:line="276" w:lineRule="auto"/>
              <w:jc w:val="left"/>
            </w:pPr>
            <w:r>
              <w:rPr>
                <w:rFonts w:ascii="Times New Roman" w:hAnsi="Times New Roman" w:eastAsia="宋体"/>
                <w:b/>
                <w:sz w:val="24"/>
              </w:rPr>
              <w:t>监测人员</w:t>
            </w:r>
          </w:p>
        </w:tc>
        <w:tc>
          <w:tcPr>
            <w:tcW w:type="dxa" w:w="3000"/>
            <w:vAlign w:val="center"/>
          </w:tcPr>
          <w:p>
            <w:pPr>
              <w:spacing w:before="0" w:after="0" w:line="276" w:lineRule="auto"/>
              <w:jc w:val="left"/>
            </w:pPr>
            <w:r>
              <w:rPr>
                <w:rFonts w:ascii="Times New Roman" w:hAnsi="Times New Roman" w:eastAsia="宋体"/>
                <w:b w:val="0"/>
                <w:sz w:val="24"/>
              </w:rPr>
              <w:t>项目组</w:t>
            </w:r>
          </w:p>
        </w:tc>
        <w:tc>
          <w:tcPr>
            <w:tcW w:type="dxa" w:w="1100"/>
            <w:vAlign w:val="center"/>
          </w:tcPr>
          <w:p>
            <w:pPr>
              <w:spacing w:before="0" w:after="0" w:line="276" w:lineRule="auto"/>
              <w:jc w:val="left"/>
            </w:pPr>
            <w:r>
              <w:rPr>
                <w:rFonts w:ascii="Times New Roman" w:hAnsi="Times New Roman" w:eastAsia="宋体"/>
                <w:b w:val="0"/>
                <w:sz w:val="24"/>
              </w:rPr>
              <w:t>测试时间：2026-06-09</w:t>
            </w:r>
          </w:p>
        </w:tc>
      </w:tr>
    </w:tbl>
    <w:p w14:paraId="278655B5">
      <w:pPr>
        <w:snapToGrid w:val="0"/>
        <w:jc w:val="center"/>
        <w:rPr>
          <w:rFonts w:hint="default" w:ascii="宋体" w:hAnsi="宋体" w:cs="宋体"/>
          <w:lang w:val="en-US"/>
        </w:rPr>
      </w:pPr>
    </w:p>
    <w:p w14:paraId="230E4462">
      <w:pPr>
        <w:snapToGrid w:val="0"/>
        <w:spacing w:line="360" w:lineRule="auto" w:before="0" w:after="0"/>
        <w:jc w:val="center"/>
        <w:rPr>
          <w:rFonts w:hint="default" w:ascii="宋体" w:hAnsi="宋体" w:cs="宋体"/>
          <w:lang w:val="en-US"/>
        </w:rPr>
      </w:pPr>
      <w:r>
        <w:rPr>
          <w:rFonts w:ascii="Times New Roman" w:hAnsi="Times New Roman" w:eastAsia="宋体"/>
          <w:sz w:val="24"/>
        </w:rPr>
        <w:drawing>
          <wp:inline xmlns:a="http://schemas.openxmlformats.org/drawingml/2006/main" xmlns:pic="http://schemas.openxmlformats.org/drawingml/2006/picture">
            <wp:extent cx="5632704" cy="3254451"/>
            <wp:docPr id="23" name="Picture 23"/>
            <wp:cNvGraphicFramePr>
              <a:graphicFrameLocks noChangeAspect="1"/>
            </wp:cNvGraphicFramePr>
            <a:graphic>
              <a:graphicData uri="http://schemas.openxmlformats.org/drawingml/2006/picture">
                <pic:pic>
                  <pic:nvPicPr>
                    <pic:cNvPr id="0" name="图3-14 指标四1200并发压测命令执行截图.png"/>
                    <pic:cNvPicPr/>
                  </pic:nvPicPr>
                  <pic:blipFill>
                    <a:blip r:embed="rId34"/>
                    <a:stretch>
                      <a:fillRect/>
                    </a:stretch>
                  </pic:blipFill>
                  <pic:spPr>
                    <a:xfrm>
                      <a:off x="0" y="0"/>
                      <a:ext cx="5632704" cy="3254451"/>
                    </a:xfrm>
                    <a:prstGeom prst="rect"/>
                  </pic:spPr>
                </pic:pic>
              </a:graphicData>
            </a:graphic>
          </wp:inline>
        </w:drawing>
      </w:r>
    </w:p>
    <w:p w14:paraId="75622AB5">
      <w:pPr>
        <w:snapToGrid w:val="0"/>
        <w:spacing w:before="0" w:after="0" w:line="360" w:lineRule="auto"/>
        <w:jc w:val="center"/>
        <w:rPr>
          <w:rFonts w:ascii="黑体" w:eastAsia="黑体"/>
          <w:color w:val="000000"/>
          <w:sz w:val="44"/>
          <w:szCs w:val="44"/>
        </w:rPr>
      </w:pPr>
      <w:r>
        <w:rPr>
          <w:rFonts w:ascii="Times New Roman" w:hAnsi="Times New Roman" w:eastAsia="宋体"/>
          <w:sz w:val="24"/>
        </w:rPr>
        <w:t>图3-14 指标四1200并发压测命令执行截图</w:t>
      </w:r>
    </w:p>
    <w:p w14:paraId="520D4A0E">
      <w:pPr>
        <w:snapToGrid w:val="0"/>
        <w:spacing w:line="360" w:lineRule="auto" w:before="0" w:after="0"/>
        <w:jc w:val="center"/>
        <w:rPr>
          <w:rFonts w:hint="default" w:ascii="宋体" w:hAnsi="宋体" w:cs="宋体"/>
          <w:lang w:val="en-US"/>
        </w:rPr>
      </w:pPr>
      <w:r>
        <w:rPr>
          <w:rFonts w:ascii="Times New Roman" w:hAnsi="Times New Roman" w:eastAsia="宋体"/>
          <w:sz w:val="24"/>
        </w:rPr>
        <w:drawing>
          <wp:inline xmlns:a="http://schemas.openxmlformats.org/drawingml/2006/main" xmlns:pic="http://schemas.openxmlformats.org/drawingml/2006/picture">
            <wp:extent cx="5632704" cy="3254451"/>
            <wp:docPr id="24" name="Picture 24"/>
            <wp:cNvGraphicFramePr>
              <a:graphicFrameLocks noChangeAspect="1"/>
            </wp:cNvGraphicFramePr>
            <a:graphic>
              <a:graphicData uri="http://schemas.openxmlformats.org/drawingml/2006/picture">
                <pic:pic>
                  <pic:nvPicPr>
                    <pic:cNvPr id="0" name="图3-15 指标四1200并发压测汇总结果截图.png"/>
                    <pic:cNvPicPr/>
                  </pic:nvPicPr>
                  <pic:blipFill>
                    <a:blip r:embed="rId35"/>
                    <a:stretch>
                      <a:fillRect/>
                    </a:stretch>
                  </pic:blipFill>
                  <pic:spPr>
                    <a:xfrm>
                      <a:off x="0" y="0"/>
                      <a:ext cx="5632704" cy="3254451"/>
                    </a:xfrm>
                    <a:prstGeom prst="rect"/>
                  </pic:spPr>
                </pic:pic>
              </a:graphicData>
            </a:graphic>
          </wp:inline>
        </w:drawing>
      </w:r>
    </w:p>
    <w:p w14:paraId="62DECEEE">
      <w:pPr>
        <w:snapToGrid w:val="0"/>
        <w:spacing w:before="0" w:after="0" w:line="360" w:lineRule="auto"/>
        <w:jc w:val="center"/>
        <w:rPr>
          <w:rFonts w:ascii="宋体" w:hAnsi="宋体" w:cs="宋体"/>
        </w:rPr>
      </w:pPr>
      <w:r>
        <w:rPr>
          <w:rFonts w:ascii="Times New Roman" w:hAnsi="Times New Roman" w:eastAsia="宋体"/>
          <w:sz w:val="24"/>
        </w:rPr>
        <w:t>图3-15 指标四1200并发压测汇总结果截图</w:t>
      </w:r>
    </w:p>
    <w:p w14:paraId="18B5641E">
      <w:pPr>
        <w:snapToGrid w:val="0"/>
        <w:spacing w:line="360" w:lineRule="auto" w:before="0" w:after="0"/>
        <w:jc w:val="center"/>
        <w:rPr>
          <w:rFonts w:hint="default" w:ascii="宋体" w:hAnsi="宋体" w:cs="宋体"/>
          <w:lang w:val="en-US"/>
        </w:rPr>
      </w:pPr>
      <w:r>
        <w:rPr>
          <w:rFonts w:ascii="Times New Roman" w:hAnsi="Times New Roman" w:eastAsia="宋体"/>
          <w:sz w:val="24"/>
        </w:rPr>
        <w:drawing>
          <wp:inline xmlns:a="http://schemas.openxmlformats.org/drawingml/2006/main" xmlns:pic="http://schemas.openxmlformats.org/drawingml/2006/picture">
            <wp:extent cx="5632704" cy="3254451"/>
            <wp:docPr id="25" name="Picture 25"/>
            <wp:cNvGraphicFramePr>
              <a:graphicFrameLocks noChangeAspect="1"/>
            </wp:cNvGraphicFramePr>
            <a:graphic>
              <a:graphicData uri="http://schemas.openxmlformats.org/drawingml/2006/picture">
                <pic:pic>
                  <pic:nvPicPr>
                    <pic:cNvPr id="0" name="图3-16 指标四六个核心接口压测明细截图.png"/>
                    <pic:cNvPicPr/>
                  </pic:nvPicPr>
                  <pic:blipFill>
                    <a:blip r:embed="rId36"/>
                    <a:stretch>
                      <a:fillRect/>
                    </a:stretch>
                  </pic:blipFill>
                  <pic:spPr>
                    <a:xfrm>
                      <a:off x="0" y="0"/>
                      <a:ext cx="5632704" cy="3254451"/>
                    </a:xfrm>
                    <a:prstGeom prst="rect"/>
                  </pic:spPr>
                </pic:pic>
              </a:graphicData>
            </a:graphic>
          </wp:inline>
        </w:drawing>
      </w:r>
    </w:p>
    <w:p w14:paraId="01CE9CB5">
      <w:pPr>
        <w:snapToGrid w:val="0"/>
        <w:spacing w:before="0" w:after="0" w:line="360" w:lineRule="auto"/>
        <w:jc w:val="center"/>
        <w:rPr>
          <w:rFonts w:ascii="宋体" w:hAnsi="宋体" w:cs="宋体"/>
        </w:rPr>
      </w:pPr>
      <w:r>
        <w:rPr>
          <w:rFonts w:ascii="Times New Roman" w:hAnsi="Times New Roman" w:eastAsia="宋体"/>
          <w:sz w:val="24"/>
        </w:rPr>
        <w:t>图3-16 指标四六个核心接口压测明细截图</w:t>
      </w:r>
    </w:p>
    <w:p w14:paraId="6E5E7C01">
      <w:pPr>
        <w:snapToGrid w:val="0"/>
        <w:spacing w:line="360" w:lineRule="auto" w:before="0" w:after="0"/>
        <w:jc w:val="center"/>
        <w:rPr>
          <w:rFonts w:hint="default" w:ascii="宋体" w:hAnsi="宋体" w:cs="宋体"/>
          <w:lang w:val="en-US"/>
        </w:rPr>
      </w:pPr>
      <w:r>
        <w:rPr>
          <w:rFonts w:ascii="Times New Roman" w:hAnsi="Times New Roman" w:eastAsia="宋体"/>
          <w:sz w:val="24"/>
        </w:rPr>
        <w:drawing>
          <wp:inline xmlns:a="http://schemas.openxmlformats.org/drawingml/2006/main" xmlns:pic="http://schemas.openxmlformats.org/drawingml/2006/picture">
            <wp:extent cx="5632704" cy="3254451"/>
            <wp:docPr id="26" name="Picture 26"/>
            <wp:cNvGraphicFramePr>
              <a:graphicFrameLocks noChangeAspect="1"/>
            </wp:cNvGraphicFramePr>
            <a:graphic>
              <a:graphicData uri="http://schemas.openxmlformats.org/drawingml/2006/picture">
                <pic:pic>
                  <pic:nvPicPr>
                    <pic:cNvPr id="0" name="图3-17 指标四压测支撑文件与健康检查截图.png"/>
                    <pic:cNvPicPr/>
                  </pic:nvPicPr>
                  <pic:blipFill>
                    <a:blip r:embed="rId37"/>
                    <a:stretch>
                      <a:fillRect/>
                    </a:stretch>
                  </pic:blipFill>
                  <pic:spPr>
                    <a:xfrm>
                      <a:off x="0" y="0"/>
                      <a:ext cx="5632704" cy="3254451"/>
                    </a:xfrm>
                    <a:prstGeom prst="rect"/>
                  </pic:spPr>
                </pic:pic>
              </a:graphicData>
            </a:graphic>
          </wp:inline>
        </w:drawing>
      </w:r>
    </w:p>
    <w:p w14:paraId="39C831AB">
      <w:pPr>
        <w:snapToGrid w:val="0"/>
        <w:spacing w:before="0" w:after="0" w:line="360" w:lineRule="auto"/>
        <w:jc w:val="center"/>
        <w:rPr>
          <w:rFonts w:ascii="黑体" w:eastAsia="黑体"/>
          <w:color w:val="000000"/>
          <w:sz w:val="44"/>
          <w:szCs w:val="44"/>
        </w:rPr>
      </w:pPr>
      <w:r>
        <w:rPr>
          <w:rFonts w:ascii="Times New Roman" w:hAnsi="Times New Roman" w:eastAsia="宋体"/>
          <w:sz w:val="24"/>
        </w:rPr>
        <w:t>图3-17 指标四压测前后健康检查截图</w:t>
      </w:r>
    </w:p>
    <w:p w14:paraId="0928D2AC">
      <w:pPr>
        <w:keepNext/>
        <w:keepLines/>
        <w:pageBreakBefore/>
        <w:widowControl w:val="0"/>
        <w:kinsoku/>
        <w:wordWrap/>
        <w:overflowPunct/>
        <w:topLinePunct w:val="0"/>
        <w:autoSpaceDE/>
        <w:autoSpaceDN/>
        <w:bidi w:val="0"/>
        <w:adjustRightInd/>
        <w:snapToGrid/>
        <w:spacing w:before="60" w:after="60" w:line="360" w:lineRule="auto"/>
        <w:ind w:left="0" w:right="0" w:firstLine="0"/>
        <w:jc w:val="left"/>
        <w:textAlignment w:val="auto"/>
        <w:outlineLvl w:val="0"/>
        <w:rPr>
          <w:rFonts w:hint="default" w:ascii="宋体" w:hAnsi="宋体" w:eastAsia="宋体" w:cs="Times New Roman"/>
          <w:b/>
          <w:bCs/>
          <w:color w:val="000000"/>
          <w:sz w:val="28"/>
          <w:szCs w:val="28"/>
        </w:rPr>
      </w:pPr>
      <w:bookmarkStart w:id="38" w:name="_Toc230120361"/>
      <w:bookmarkStart w:id="39" w:name="_Toc1167582691"/>
      <w:r>
        <w:rPr>
          <w:rFonts w:hint="eastAsia" w:ascii="Times New Roman" w:hAnsi="Times New Roman" w:eastAsia="宋体" w:cs="Times New Roman"/>
          <w:b/>
          <w:bCs/>
          <w:color w:val="000000"/>
          <w:sz w:val="28"/>
          <w:szCs w:val="28"/>
        </w:rPr>
        <w:t>4 测试评估</w:t>
      </w:r>
      <w:bookmarkEnd w:id="38"/>
      <w:bookmarkEnd w:id="39"/>
    </w:p>
    <w:p w14:paraId="7E26CFDF">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480"/>
        <w:jc w:val="left"/>
        <w:textAlignment w:val="auto"/>
      </w:pPr>
      <w:r>
        <w:rPr>
          <w:rFonts w:ascii="Times New Roman" w:hAnsi="Times New Roman" w:eastAsia="宋体"/>
          <w:sz w:val="24"/>
        </w:rPr>
        <w:t>本轮测试围绕四项中期指标开展，四个核心用例均已按照测试大纲执行，并在报告中插入截图。测试评估重点关注用例执行率、通过率、压力测试结果和缺陷情况。</w:t>
      </w:r>
    </w:p>
    <w:p w14:paraId="4DDF774F">
      <w:pPr>
        <w:keepNext/>
        <w:keepLines/>
        <w:pageBreakBefore w:val="0"/>
        <w:widowControl w:val="0"/>
        <w:kinsoku/>
        <w:wordWrap/>
        <w:overflowPunct/>
        <w:topLinePunct w:val="0"/>
        <w:autoSpaceDE/>
        <w:autoSpaceDN/>
        <w:bidi w:val="0"/>
        <w:adjustRightInd/>
        <w:snapToGrid/>
        <w:spacing w:before="60" w:after="60" w:line="360" w:lineRule="auto"/>
        <w:ind w:left="0" w:right="0" w:firstLine="0"/>
        <w:jc w:val="left"/>
        <w:textAlignment w:val="auto"/>
        <w:outlineLvl w:val="1"/>
        <w:rPr>
          <w:rFonts w:ascii="宋体" w:hAnsi="宋体" w:cs="宋体"/>
        </w:rPr>
      </w:pPr>
      <w:bookmarkStart w:id="40" w:name="_Toc230120362"/>
      <w:bookmarkStart w:id="41" w:name="_Toc1405612159"/>
      <w:r>
        <w:rPr>
          <w:rFonts w:hint="default" w:ascii="Times New Roman" w:hAnsi="Times New Roman" w:eastAsia="宋体" w:cs="Times New Roman"/>
          <w:b/>
          <w:bCs/>
          <w:color w:val="000000"/>
          <w:sz w:val="24"/>
          <w:szCs w:val="24"/>
        </w:rPr>
        <w:t>4.1</w:t>
      </w:r>
      <w:r>
        <w:rPr>
          <w:rFonts w:hint="eastAsia" w:ascii="Times New Roman" w:hAnsi="Times New Roman" w:eastAsia="宋体" w:cs="Times New Roman"/>
          <w:b/>
          <w:bCs/>
          <w:color w:val="000000"/>
          <w:sz w:val="24"/>
          <w:szCs w:val="24"/>
        </w:rPr>
        <w:t xml:space="preserve"> 测试用例的执行率</w:t>
      </w:r>
      <w:bookmarkEnd w:id="40"/>
      <w:bookmarkEnd w:id="41"/>
    </w:p>
    <w:p w14:paraId="10F0E28D">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480"/>
        <w:jc w:val="left"/>
        <w:textAlignment w:val="auto"/>
        <w:rPr>
          <w:rFonts w:ascii="宋体" w:hAnsi="宋体" w:cs="宋体"/>
          <w:sz w:val="24"/>
          <w:szCs w:val="24"/>
        </w:rPr>
      </w:pPr>
      <w:r>
        <w:rPr>
          <w:rFonts w:ascii="Times New Roman" w:hAnsi="Times New Roman" w:eastAsia="宋体"/>
          <w:sz w:val="24"/>
          <w:szCs w:val="24"/>
        </w:rPr>
        <w:t>本轮自测共设置4个核心测试用例，分别对应四项中期指标。四个用例均已形成可复测步骤和截图证据。</w:t>
      </w:r>
    </w:p>
    <w:p w14:paraId="042FEE54">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480"/>
        <w:jc w:val="left"/>
        <w:textAlignment w:val="auto"/>
        <w:rPr>
          <w:rFonts w:ascii="宋体" w:hAnsi="宋体" w:cs="宋体"/>
          <w:sz w:val="24"/>
          <w:szCs w:val="24"/>
        </w:rPr>
      </w:pPr>
      <w:r>
        <w:rPr>
          <w:rFonts w:ascii="Times New Roman" w:hAnsi="Times New Roman" w:eastAsia="宋体"/>
          <w:sz w:val="24"/>
          <w:szCs w:val="24"/>
        </w:rPr>
        <w:t>测试用例执行率 = 已执行用例数 / 测试用例总数 × 100% = 4 / 4 × 100% = 100%。</w:t>
      </w:r>
    </w:p>
    <w:p w14:paraId="3AEE9595">
      <w:pPr>
        <w:keepNext/>
        <w:keepLines/>
        <w:pageBreakBefore w:val="0"/>
        <w:widowControl w:val="0"/>
        <w:kinsoku/>
        <w:wordWrap/>
        <w:overflowPunct/>
        <w:topLinePunct w:val="0"/>
        <w:autoSpaceDE/>
        <w:autoSpaceDN/>
        <w:bidi w:val="0"/>
        <w:adjustRightInd/>
        <w:snapToGrid/>
        <w:spacing w:before="60" w:after="60" w:line="360" w:lineRule="auto"/>
        <w:ind w:left="0" w:right="0" w:firstLine="0"/>
        <w:jc w:val="left"/>
        <w:textAlignment w:val="auto"/>
        <w:outlineLvl w:val="1"/>
      </w:pPr>
      <w:bookmarkStart w:id="42" w:name="_Toc230120363"/>
      <w:bookmarkStart w:id="43" w:name="_Toc2012005192"/>
      <w:r>
        <w:rPr>
          <w:rFonts w:hint="default" w:ascii="Times New Roman" w:hAnsi="Times New Roman" w:eastAsia="宋体" w:cs="Times New Roman"/>
          <w:b/>
          <w:bCs/>
          <w:color w:val="000000"/>
          <w:sz w:val="24"/>
          <w:szCs w:val="24"/>
        </w:rPr>
        <w:t>4.2</w:t>
      </w:r>
      <w:r>
        <w:rPr>
          <w:rFonts w:hint="eastAsia" w:ascii="Times New Roman" w:hAnsi="Times New Roman" w:eastAsia="宋体" w:cs="Times New Roman"/>
          <w:b/>
          <w:bCs/>
          <w:color w:val="000000"/>
          <w:sz w:val="24"/>
          <w:szCs w:val="24"/>
        </w:rPr>
        <w:t xml:space="preserve"> 测试用例的通过率</w:t>
      </w:r>
      <w:bookmarkEnd w:id="42"/>
      <w:bookmarkEnd w:id="43"/>
    </w:p>
    <w:p w14:paraId="6DED45F9">
      <w:pPr>
        <w:spacing w:before="0" w:after="0" w:line="360" w:lineRule="auto"/>
        <w:ind w:left="0" w:right="0" w:firstLine="480"/>
        <w:jc w:val="left"/>
        <w:rPr>
          <w:rFonts w:ascii="宋体" w:hAnsi="宋体" w:cs="宋体"/>
        </w:rPr>
      </w:pPr>
      <w:r>
        <w:rPr>
          <w:rFonts w:ascii="Times New Roman" w:hAnsi="Times New Roman" w:eastAsia="宋体"/>
          <w:sz w:val="24"/>
          <w:szCs w:val="24"/>
        </w:rPr>
        <w:t>测试用例通过率 = 测试通过用例数 / 已执行用例数 × 100% = 4 / 4 × 100% = 100%。</w:t>
      </w:r>
    </w:p>
    <w:p w14:paraId="7867E9FC">
      <w:pPr>
        <w:spacing w:before="60" w:after="60" w:line="360" w:lineRule="auto"/>
        <w:ind w:left="0" w:right="0" w:firstLine="0"/>
        <w:jc w:val="left"/>
      </w:pPr>
      <w:r>
        <w:rPr>
          <w:rFonts w:ascii="Times New Roman" w:hAnsi="Times New Roman" w:eastAsia="宋体"/>
          <w:b/>
          <w:sz w:val="24"/>
        </w:rPr>
        <w:t>4.3 性能与结果数据统计</w:t>
      </w:r>
    </w:p>
    <w:p w14:paraId="0EA0EF13">
      <w:pPr>
        <w:spacing w:before="0" w:after="0" w:line="360" w:lineRule="auto"/>
        <w:ind w:left="0" w:right="0" w:firstLine="480"/>
        <w:jc w:val="left"/>
      </w:pPr>
      <w:r>
        <w:rPr>
          <w:rFonts w:ascii="Times New Roman" w:hAnsi="Times New Roman" w:eastAsia="宋体"/>
          <w:sz w:val="24"/>
        </w:rPr>
        <w:t>本轮自测从日志、回放统计和压力测试控制台结果中提取可观察性能与结果数据。训练耗时和回放加载耗时当前未形成独立计时字段，按要求列为后续补测；策略测试耗时根据日志起止时间估算，用户节点接入能力按并发压测结果统计。</w:t>
      </w:r>
    </w:p>
    <w:p w14:paraId="6D4962C3">
      <w:pPr>
        <w:pStyle w:val="14"/>
        <w:spacing w:before="0" w:after="0" w:line="360" w:lineRule="auto"/>
        <w:jc w:val="center"/>
      </w:pPr>
      <w:r>
        <w:rPr>
          <w:rFonts w:ascii="Times New Roman" w:hAnsi="Times New Roman" w:eastAsia="宋体"/>
          <w:b w:val="0"/>
          <w:sz w:val="24"/>
        </w:rPr>
        <w:t>表 4-1 性能与结果数据统计表</w:t>
      </w:r>
    </w:p>
    <w:tbl>
      <w:tblPr>
        <w:tblStyle w:val="4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03"/>
        <w:gridCol w:w="1081"/>
        <w:gridCol w:w="626"/>
        <w:gridCol w:w="1310"/>
        <w:gridCol w:w="626"/>
        <w:gridCol w:w="1086"/>
        <w:gridCol w:w="1474"/>
        <w:gridCol w:w="2112"/>
      </w:tblGrid>
      <w:tr w14:paraId="5D68D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3" w:type="dxa"/>
            <w:vAlign w:val="center"/>
          </w:tcPr>
          <w:p w14:paraId="0376A6A6">
            <w:pPr>
              <w:spacing w:before="0" w:after="0" w:line="360" w:lineRule="auto"/>
              <w:ind w:left="0" w:right="0" w:firstLine="0"/>
              <w:jc w:val="center"/>
            </w:pPr>
            <w:r>
              <w:rPr>
                <w:rFonts w:ascii="Times New Roman" w:hAnsi="Times New Roman" w:eastAsia="宋体"/>
                <w:b/>
                <w:sz w:val="24"/>
              </w:rPr>
              <w:t>用例编号</w:t>
            </w:r>
          </w:p>
        </w:tc>
        <w:tc>
          <w:tcPr>
            <w:tcW w:w="1113" w:type="dxa"/>
            <w:vAlign w:val="center"/>
          </w:tcPr>
          <w:p w14:paraId="7F807157">
            <w:pPr>
              <w:spacing w:before="0" w:after="0" w:line="360" w:lineRule="auto"/>
              <w:ind w:left="0" w:right="0" w:firstLine="0"/>
              <w:jc w:val="center"/>
            </w:pPr>
            <w:r>
              <w:rPr>
                <w:rFonts w:ascii="Times New Roman" w:hAnsi="Times New Roman" w:eastAsia="宋体"/>
                <w:b/>
                <w:sz w:val="24"/>
              </w:rPr>
              <w:t>测试内容</w:t>
            </w:r>
          </w:p>
        </w:tc>
        <w:tc>
          <w:tcPr>
            <w:tcW w:w="1113" w:type="dxa"/>
            <w:vAlign w:val="center"/>
          </w:tcPr>
          <w:p w14:paraId="7352A4C6">
            <w:pPr>
              <w:spacing w:before="0" w:after="0" w:line="360" w:lineRule="auto"/>
              <w:ind w:left="0" w:right="0" w:firstLine="0"/>
              <w:jc w:val="center"/>
            </w:pPr>
            <w:r>
              <w:rPr>
                <w:rFonts w:ascii="Times New Roman" w:hAnsi="Times New Roman" w:eastAsia="宋体"/>
                <w:b/>
                <w:sz w:val="24"/>
              </w:rPr>
              <w:t>训练耗时</w:t>
            </w:r>
          </w:p>
        </w:tc>
        <w:tc>
          <w:tcPr>
            <w:tcW w:w="1113" w:type="dxa"/>
            <w:vAlign w:val="center"/>
          </w:tcPr>
          <w:p w14:paraId="6B4FF1D0">
            <w:pPr>
              <w:spacing w:before="0" w:after="0" w:line="360" w:lineRule="auto"/>
              <w:ind w:left="0" w:right="0" w:firstLine="0"/>
              <w:jc w:val="center"/>
            </w:pPr>
            <w:r>
              <w:rPr>
                <w:rFonts w:ascii="Times New Roman" w:hAnsi="Times New Roman" w:eastAsia="宋体"/>
                <w:b/>
                <w:sz w:val="24"/>
              </w:rPr>
              <w:t>策略测试耗时</w:t>
            </w:r>
          </w:p>
        </w:tc>
        <w:tc>
          <w:tcPr>
            <w:tcW w:w="1113" w:type="dxa"/>
            <w:vAlign w:val="center"/>
          </w:tcPr>
          <w:p w14:paraId="6B3A2E3B">
            <w:pPr>
              <w:spacing w:before="0" w:after="0" w:line="360" w:lineRule="auto"/>
              <w:ind w:left="0" w:right="0" w:firstLine="0"/>
              <w:jc w:val="center"/>
            </w:pPr>
            <w:r>
              <w:rPr>
                <w:rFonts w:ascii="Times New Roman" w:hAnsi="Times New Roman" w:eastAsia="宋体"/>
                <w:b/>
                <w:sz w:val="24"/>
              </w:rPr>
              <w:t>回放加载耗时</w:t>
            </w:r>
          </w:p>
        </w:tc>
        <w:tc>
          <w:tcPr>
            <w:tcW w:w="1113" w:type="dxa"/>
            <w:vAlign w:val="center"/>
          </w:tcPr>
          <w:p w14:paraId="310421CB">
            <w:pPr>
              <w:spacing w:before="0" w:after="0" w:line="360" w:lineRule="auto"/>
              <w:ind w:left="0" w:right="0" w:firstLine="0"/>
              <w:jc w:val="center"/>
            </w:pPr>
            <w:r>
              <w:rPr>
                <w:rFonts w:ascii="Times New Roman" w:hAnsi="Times New Roman" w:eastAsia="宋体"/>
                <w:b/>
                <w:sz w:val="24"/>
              </w:rPr>
              <w:t>覆盖率/广播率</w:t>
            </w:r>
          </w:p>
        </w:tc>
        <w:tc>
          <w:tcPr>
            <w:tcW w:w="1113" w:type="dxa"/>
            <w:vAlign w:val="center"/>
          </w:tcPr>
          <w:p w14:paraId="41A3EA57">
            <w:pPr>
              <w:spacing w:before="0" w:after="0" w:line="360" w:lineRule="auto"/>
              <w:ind w:left="0" w:right="0" w:firstLine="0"/>
              <w:jc w:val="center"/>
            </w:pPr>
            <w:r>
              <w:rPr>
                <w:rFonts w:ascii="Times New Roman" w:hAnsi="Times New Roman" w:eastAsia="宋体"/>
                <w:b/>
                <w:sz w:val="24"/>
              </w:rPr>
              <w:t>恢复用户数</w:t>
            </w:r>
          </w:p>
        </w:tc>
        <w:tc>
          <w:tcPr>
            <w:tcW w:w="1113" w:type="dxa"/>
            <w:vAlign w:val="center"/>
          </w:tcPr>
          <w:p w14:paraId="2D9582F5">
            <w:pPr>
              <w:spacing w:before="0" w:after="0" w:line="360" w:lineRule="auto"/>
              <w:ind w:left="0" w:right="0" w:firstLine="0"/>
              <w:jc w:val="center"/>
            </w:pPr>
            <w:r>
              <w:rPr>
                <w:rFonts w:ascii="Times New Roman" w:hAnsi="Times New Roman" w:eastAsia="宋体"/>
                <w:b/>
                <w:sz w:val="24"/>
              </w:rPr>
              <w:t>证据与说明</w:t>
            </w:r>
          </w:p>
        </w:tc>
      </w:tr>
      <w:tr w14:paraId="69CFA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3" w:type="dxa"/>
            <w:vAlign w:val="center"/>
          </w:tcPr>
          <w:p w14:paraId="70FA345E">
            <w:pPr>
              <w:spacing w:before="0" w:after="0" w:line="360" w:lineRule="auto"/>
              <w:ind w:left="0" w:right="0" w:firstLine="0"/>
              <w:jc w:val="center"/>
            </w:pPr>
            <w:r>
              <w:rPr>
                <w:rFonts w:ascii="Times New Roman" w:hAnsi="Times New Roman" w:eastAsia="宋体"/>
                <w:b w:val="0"/>
                <w:sz w:val="24"/>
              </w:rPr>
              <w:t>3.6.1</w:t>
            </w:r>
          </w:p>
        </w:tc>
        <w:tc>
          <w:tcPr>
            <w:tcW w:w="1113" w:type="dxa"/>
            <w:vAlign w:val="center"/>
          </w:tcPr>
          <w:p w14:paraId="471B6003">
            <w:pPr>
              <w:spacing w:before="0" w:after="0" w:line="360" w:lineRule="auto"/>
              <w:ind w:left="0" w:right="0" w:firstLine="0"/>
              <w:jc w:val="center"/>
            </w:pPr>
            <w:r>
              <w:rPr>
                <w:rFonts w:ascii="Times New Roman" w:hAnsi="Times New Roman" w:eastAsia="宋体"/>
                <w:b w:val="0"/>
                <w:sz w:val="24"/>
              </w:rPr>
              <w:t>暴雨资源优化调度仿真主流程</w:t>
            </w:r>
          </w:p>
        </w:tc>
        <w:tc>
          <w:tcPr>
            <w:tcW w:w="1113" w:type="dxa"/>
            <w:vAlign w:val="center"/>
          </w:tcPr>
          <w:p w14:paraId="527261E3">
            <w:pPr>
              <w:spacing w:before="0" w:after="0" w:line="360" w:lineRule="auto"/>
              <w:ind w:left="0" w:right="0" w:firstLine="0"/>
              <w:jc w:val="center"/>
            </w:pPr>
            <w:r>
              <w:rPr>
                <w:rFonts w:ascii="Times New Roman" w:hAnsi="Times New Roman" w:eastAsia="宋体"/>
                <w:b w:val="0"/>
                <w:sz w:val="24"/>
              </w:rPr>
              <w:t>后续补测</w:t>
            </w:r>
          </w:p>
        </w:tc>
        <w:tc>
          <w:tcPr>
            <w:tcW w:w="1113" w:type="dxa"/>
            <w:vAlign w:val="center"/>
          </w:tcPr>
          <w:p w14:paraId="0EB54F1B">
            <w:pPr>
              <w:spacing w:before="0" w:after="0" w:line="360" w:lineRule="auto"/>
              <w:ind w:left="0" w:right="0" w:firstLine="0"/>
              <w:jc w:val="center"/>
            </w:pPr>
            <w:r>
              <w:rPr>
                <w:rFonts w:ascii="Times New Roman" w:hAnsi="Times New Roman" w:eastAsia="宋体"/>
                <w:b w:val="0"/>
                <w:sz w:val="24"/>
              </w:rPr>
              <w:t>约4秒（18:26:40至18:26:44）</w:t>
            </w:r>
          </w:p>
        </w:tc>
        <w:tc>
          <w:tcPr>
            <w:tcW w:w="1113" w:type="dxa"/>
            <w:vAlign w:val="center"/>
          </w:tcPr>
          <w:p w14:paraId="7A257043">
            <w:pPr>
              <w:spacing w:before="0" w:after="0" w:line="360" w:lineRule="auto"/>
              <w:ind w:left="0" w:right="0" w:firstLine="0"/>
              <w:jc w:val="center"/>
            </w:pPr>
            <w:r>
              <w:rPr>
                <w:rFonts w:ascii="Times New Roman" w:hAnsi="Times New Roman" w:eastAsia="宋体"/>
                <w:b w:val="0"/>
                <w:sz w:val="24"/>
              </w:rPr>
              <w:t>后续补测</w:t>
            </w:r>
          </w:p>
        </w:tc>
        <w:tc>
          <w:tcPr>
            <w:tcW w:w="1113" w:type="dxa"/>
            <w:vAlign w:val="center"/>
          </w:tcPr>
          <w:p w14:paraId="05F356FE">
            <w:pPr>
              <w:spacing w:before="0" w:after="0" w:line="360" w:lineRule="auto"/>
              <w:ind w:left="0" w:right="0" w:firstLine="0"/>
              <w:jc w:val="center"/>
            </w:pPr>
            <w:r>
              <w:rPr>
                <w:rFonts w:ascii="Times New Roman" w:hAnsi="Times New Roman" w:eastAsia="宋体"/>
                <w:b w:val="0"/>
                <w:sz w:val="24"/>
              </w:rPr>
              <w:t>99.97% / 100.00%</w:t>
            </w:r>
          </w:p>
        </w:tc>
        <w:tc>
          <w:tcPr>
            <w:tcW w:w="1113" w:type="dxa"/>
            <w:vAlign w:val="center"/>
          </w:tcPr>
          <w:p w14:paraId="6766121F">
            <w:pPr>
              <w:spacing w:before="0" w:after="0" w:line="360" w:lineRule="auto"/>
              <w:ind w:left="0" w:right="0" w:firstLine="0"/>
              <w:jc w:val="center"/>
            </w:pPr>
            <w:r>
              <w:rPr>
                <w:rFonts w:ascii="Times New Roman" w:hAnsi="Times New Roman" w:eastAsia="宋体"/>
                <w:b w:val="0"/>
                <w:sz w:val="24"/>
              </w:rPr>
              <w:t>3499/3500</w:t>
            </w:r>
          </w:p>
        </w:tc>
        <w:tc>
          <w:tcPr>
            <w:tcW w:w="1113" w:type="dxa"/>
            <w:vAlign w:val="center"/>
          </w:tcPr>
          <w:p w14:paraId="36A3AB9F">
            <w:pPr>
              <w:spacing w:before="0" w:after="0" w:line="360" w:lineRule="auto"/>
              <w:ind w:left="0" w:right="0" w:firstLine="0"/>
              <w:jc w:val="center"/>
            </w:pPr>
            <w:r>
              <w:rPr>
                <w:rFonts w:ascii="Times New Roman" w:hAnsi="Times New Roman" w:eastAsia="宋体"/>
                <w:b w:val="0"/>
                <w:sz w:val="24"/>
              </w:rPr>
              <w:t>02_暴雨灾害数据仿真日志.log；训练截图有过程留痕但无独立耗时字段。</w:t>
            </w:r>
          </w:p>
        </w:tc>
      </w:tr>
      <w:tr w14:paraId="04694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3" w:type="dxa"/>
            <w:vAlign w:val="center"/>
          </w:tcPr>
          <w:p w14:paraId="2439F013">
            <w:pPr>
              <w:spacing w:before="0" w:after="0" w:line="360" w:lineRule="auto"/>
              <w:ind w:left="0" w:right="0" w:firstLine="0"/>
              <w:jc w:val="center"/>
            </w:pPr>
            <w:r>
              <w:rPr>
                <w:rFonts w:ascii="Times New Roman" w:hAnsi="Times New Roman" w:eastAsia="宋体"/>
                <w:b w:val="0"/>
                <w:sz w:val="24"/>
              </w:rPr>
              <w:t>3.6.2</w:t>
            </w:r>
          </w:p>
        </w:tc>
        <w:tc>
          <w:tcPr>
            <w:tcW w:w="1113" w:type="dxa"/>
            <w:vAlign w:val="center"/>
          </w:tcPr>
          <w:p w14:paraId="2888E7DF">
            <w:pPr>
              <w:spacing w:before="0" w:after="0" w:line="360" w:lineRule="auto"/>
              <w:ind w:left="0" w:right="0" w:firstLine="0"/>
              <w:jc w:val="center"/>
            </w:pPr>
            <w:r>
              <w:rPr>
                <w:rFonts w:ascii="Times New Roman" w:hAnsi="Times New Roman" w:eastAsia="宋体"/>
                <w:b w:val="0"/>
                <w:sz w:val="24"/>
              </w:rPr>
              <w:t>台风极端灾害条件数据仿真</w:t>
            </w:r>
          </w:p>
        </w:tc>
        <w:tc>
          <w:tcPr>
            <w:tcW w:w="1113" w:type="dxa"/>
            <w:vAlign w:val="center"/>
          </w:tcPr>
          <w:p w14:paraId="00103711">
            <w:pPr>
              <w:spacing w:before="0" w:after="0" w:line="360" w:lineRule="auto"/>
              <w:ind w:left="0" w:right="0" w:firstLine="0"/>
              <w:jc w:val="center"/>
            </w:pPr>
            <w:r>
              <w:rPr>
                <w:rFonts w:ascii="Times New Roman" w:hAnsi="Times New Roman" w:eastAsia="宋体"/>
                <w:b w:val="0"/>
                <w:sz w:val="24"/>
              </w:rPr>
              <w:t>后续补测</w:t>
            </w:r>
          </w:p>
        </w:tc>
        <w:tc>
          <w:tcPr>
            <w:tcW w:w="1113" w:type="dxa"/>
            <w:vAlign w:val="center"/>
          </w:tcPr>
          <w:p w14:paraId="19756BBD">
            <w:pPr>
              <w:spacing w:before="0" w:after="0" w:line="360" w:lineRule="auto"/>
              <w:ind w:left="0" w:right="0" w:firstLine="0"/>
              <w:jc w:val="center"/>
            </w:pPr>
            <w:r>
              <w:rPr>
                <w:rFonts w:ascii="Times New Roman" w:hAnsi="Times New Roman" w:eastAsia="宋体"/>
                <w:b w:val="0"/>
                <w:sz w:val="24"/>
              </w:rPr>
              <w:t>约3秒（18:26:44至18:26:47，含场景加载）</w:t>
            </w:r>
          </w:p>
        </w:tc>
        <w:tc>
          <w:tcPr>
            <w:tcW w:w="1113" w:type="dxa"/>
            <w:vAlign w:val="center"/>
          </w:tcPr>
          <w:p w14:paraId="0E897D5A">
            <w:pPr>
              <w:spacing w:before="0" w:after="0" w:line="360" w:lineRule="auto"/>
              <w:ind w:left="0" w:right="0" w:firstLine="0"/>
              <w:jc w:val="center"/>
            </w:pPr>
            <w:r>
              <w:rPr>
                <w:rFonts w:ascii="Times New Roman" w:hAnsi="Times New Roman" w:eastAsia="宋体"/>
                <w:b w:val="0"/>
                <w:sz w:val="24"/>
              </w:rPr>
              <w:t>后续补测</w:t>
            </w:r>
          </w:p>
        </w:tc>
        <w:tc>
          <w:tcPr>
            <w:tcW w:w="1113" w:type="dxa"/>
            <w:vAlign w:val="center"/>
          </w:tcPr>
          <w:p w14:paraId="23096CF7">
            <w:pPr>
              <w:spacing w:before="0" w:after="0" w:line="360" w:lineRule="auto"/>
              <w:ind w:left="0" w:right="0" w:firstLine="0"/>
              <w:jc w:val="center"/>
            </w:pPr>
            <w:r>
              <w:rPr>
                <w:rFonts w:ascii="Times New Roman" w:hAnsi="Times New Roman" w:eastAsia="宋体"/>
                <w:b w:val="0"/>
                <w:sz w:val="24"/>
              </w:rPr>
              <w:t>37.47% / 35.72%</w:t>
            </w:r>
          </w:p>
        </w:tc>
        <w:tc>
          <w:tcPr>
            <w:tcW w:w="1113" w:type="dxa"/>
            <w:vAlign w:val="center"/>
          </w:tcPr>
          <w:p w14:paraId="7D61365A">
            <w:pPr>
              <w:spacing w:before="0" w:after="0" w:line="360" w:lineRule="auto"/>
              <w:ind w:left="0" w:right="0" w:firstLine="0"/>
              <w:jc w:val="center"/>
            </w:pPr>
            <w:r>
              <w:rPr>
                <w:rFonts w:ascii="Times New Roman" w:hAnsi="Times New Roman" w:eastAsia="宋体"/>
                <w:b w:val="0"/>
                <w:sz w:val="24"/>
              </w:rPr>
              <w:t>1199/3200</w:t>
            </w:r>
          </w:p>
        </w:tc>
        <w:tc>
          <w:tcPr>
            <w:tcW w:w="1113" w:type="dxa"/>
            <w:vAlign w:val="center"/>
          </w:tcPr>
          <w:p>
            <w:pPr>
              <w:spacing w:line="360" w:lineRule="auto" w:before="0" w:after="0"/>
            </w:pPr>
            <w:r>
              <w:rPr>
                <w:rFonts w:ascii="Times New Roman" w:hAnsi="Times New Roman" w:eastAsia="宋体"/>
                <w:sz w:val="24"/>
              </w:rPr>
            </w:r>
            <w:r>
              <w:rPr>
                <w:rFonts w:ascii="Times New Roman" w:hAnsi="Times New Roman" w:eastAsia="宋体"/>
                <w:sz w:val="24"/>
              </w:rPr>
              <w:t>03_台风灾害数据仿真日志.log。</w:t>
            </w:r>
          </w:p>
        </w:tc>
      </w:tr>
      <w:tr w14:paraId="4029E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3" w:type="dxa"/>
            <w:vAlign w:val="center"/>
          </w:tcPr>
          <w:p w14:paraId="1CBB187D">
            <w:pPr>
              <w:spacing w:before="0" w:after="0" w:line="360" w:lineRule="auto"/>
              <w:ind w:left="0" w:right="0" w:firstLine="0"/>
              <w:jc w:val="center"/>
            </w:pPr>
            <w:r>
              <w:rPr>
                <w:rFonts w:ascii="Times New Roman" w:hAnsi="Times New Roman" w:eastAsia="宋体"/>
                <w:b w:val="0"/>
                <w:sz w:val="24"/>
              </w:rPr>
              <w:t>3.6.3</w:t>
            </w:r>
          </w:p>
        </w:tc>
        <w:tc>
          <w:tcPr>
            <w:tcW w:w="1113" w:type="dxa"/>
            <w:vAlign w:val="center"/>
          </w:tcPr>
          <w:p w14:paraId="671D173C">
            <w:pPr>
              <w:spacing w:before="0" w:after="0" w:line="360" w:lineRule="auto"/>
              <w:ind w:left="0" w:right="0" w:firstLine="0"/>
              <w:jc w:val="center"/>
            </w:pPr>
            <w:r>
              <w:rPr>
                <w:rFonts w:ascii="Times New Roman" w:hAnsi="Times New Roman" w:eastAsia="宋体"/>
                <w:b w:val="0"/>
                <w:sz w:val="24"/>
              </w:rPr>
              <w:t>5G 700MHz应急基站专用设备接入</w:t>
            </w:r>
          </w:p>
        </w:tc>
        <w:tc>
          <w:tcPr>
            <w:tcW w:w="1113" w:type="dxa"/>
            <w:vAlign w:val="center"/>
          </w:tcPr>
          <w:p w14:paraId="7AE9ED60">
            <w:pPr>
              <w:spacing w:before="0" w:after="0" w:line="360" w:lineRule="auto"/>
              <w:ind w:left="0" w:right="0" w:firstLine="0"/>
              <w:jc w:val="center"/>
            </w:pPr>
            <w:r>
              <w:rPr>
                <w:rFonts w:ascii="Times New Roman" w:hAnsi="Times New Roman" w:eastAsia="宋体"/>
                <w:b w:val="0"/>
                <w:sz w:val="24"/>
              </w:rPr>
              <w:t>后续补测</w:t>
            </w:r>
          </w:p>
        </w:tc>
        <w:tc>
          <w:tcPr>
            <w:tcW w:w="1113" w:type="dxa"/>
            <w:vAlign w:val="center"/>
          </w:tcPr>
          <w:p w14:paraId="30D9D1A7">
            <w:pPr>
              <w:spacing w:before="0" w:after="0" w:line="360" w:lineRule="auto"/>
              <w:ind w:left="0" w:right="0" w:firstLine="0"/>
              <w:jc w:val="center"/>
            </w:pPr>
            <w:r>
              <w:rPr>
                <w:rFonts w:ascii="Times New Roman" w:hAnsi="Times New Roman" w:eastAsia="宋体"/>
                <w:b w:val="0"/>
                <w:sz w:val="24"/>
              </w:rPr>
              <w:t>后续补测</w:t>
            </w:r>
          </w:p>
        </w:tc>
        <w:tc>
          <w:tcPr>
            <w:tcW w:w="1113" w:type="dxa"/>
            <w:vAlign w:val="center"/>
          </w:tcPr>
          <w:p w14:paraId="413D6344">
            <w:pPr>
              <w:spacing w:before="0" w:after="0" w:line="360" w:lineRule="auto"/>
              <w:ind w:left="0" w:right="0" w:firstLine="0"/>
              <w:jc w:val="center"/>
            </w:pPr>
            <w:r>
              <w:rPr>
                <w:rFonts w:ascii="Times New Roman" w:hAnsi="Times New Roman" w:eastAsia="宋体"/>
                <w:b w:val="0"/>
                <w:sz w:val="24"/>
              </w:rPr>
              <w:t>后续补测</w:t>
            </w:r>
          </w:p>
        </w:tc>
        <w:tc>
          <w:tcPr>
            <w:tcW w:w="1113" w:type="dxa"/>
            <w:vAlign w:val="center"/>
          </w:tcPr>
          <w:p w14:paraId="320D217E">
            <w:pPr>
              <w:spacing w:before="0" w:after="0" w:line="360" w:lineRule="auto"/>
              <w:ind w:left="0" w:right="0" w:firstLine="0"/>
              <w:jc w:val="center"/>
            </w:pPr>
            <w:r>
              <w:rPr>
                <w:rFonts w:ascii="Times New Roman" w:hAnsi="Times New Roman" w:eastAsia="宋体"/>
                <w:b w:val="0"/>
                <w:sz w:val="24"/>
              </w:rPr>
              <w:t>后续补测</w:t>
            </w:r>
          </w:p>
        </w:tc>
        <w:tc>
          <w:tcPr>
            <w:tcW w:w="1113" w:type="dxa"/>
            <w:vAlign w:val="center"/>
          </w:tcPr>
          <w:p w14:paraId="617C174F">
            <w:pPr>
              <w:spacing w:before="0" w:after="0" w:line="360" w:lineRule="auto"/>
              <w:ind w:left="0" w:right="0" w:firstLine="0"/>
              <w:jc w:val="center"/>
            </w:pPr>
            <w:r>
              <w:rPr>
                <w:rFonts w:ascii="Times New Roman" w:hAnsi="Times New Roman" w:eastAsia="宋体"/>
                <w:b w:val="0"/>
                <w:sz w:val="24"/>
              </w:rPr>
              <w:t>后续补测</w:t>
            </w:r>
          </w:p>
        </w:tc>
        <w:tc>
          <w:tcPr>
            <w:tcW w:w="1113" w:type="dxa"/>
            <w:vAlign w:val="center"/>
          </w:tcPr>
          <w:p w14:paraId="4BC2826B">
            <w:pPr>
              <w:spacing w:before="0" w:after="0" w:line="360" w:lineRule="auto"/>
              <w:ind w:left="0" w:right="0" w:firstLine="0"/>
              <w:jc w:val="center"/>
            </w:pPr>
            <w:r>
              <w:rPr>
                <w:rFonts w:ascii="Times New Roman" w:hAnsi="Times New Roman" w:eastAsia="宋体"/>
                <w:b w:val="0"/>
                <w:sz w:val="24"/>
              </w:rPr>
              <w:t>04_蜂窝通信方式接入配置日志.log记录新增、更新和设备状态；本用例重点为接入连续证据。</w:t>
            </w:r>
          </w:p>
        </w:tc>
      </w:tr>
      <w:tr w14:paraId="63304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13" w:type="dxa"/>
            <w:vAlign w:val="center"/>
          </w:tcPr>
          <w:p w14:paraId="581A9242">
            <w:pPr>
              <w:spacing w:before="0" w:after="0" w:line="360" w:lineRule="auto"/>
              <w:ind w:left="0" w:right="0" w:firstLine="0"/>
              <w:jc w:val="center"/>
            </w:pPr>
            <w:r>
              <w:rPr>
                <w:rFonts w:ascii="Times New Roman" w:hAnsi="Times New Roman" w:eastAsia="宋体"/>
                <w:b w:val="0"/>
                <w:sz w:val="24"/>
              </w:rPr>
              <w:t>3.6.4</w:t>
            </w:r>
          </w:p>
        </w:tc>
        <w:tc>
          <w:tcPr>
            <w:tcW w:w="1113" w:type="dxa"/>
            <w:vAlign w:val="center"/>
          </w:tcPr>
          <w:p w14:paraId="64EA201F">
            <w:pPr>
              <w:spacing w:before="0" w:after="0" w:line="360" w:lineRule="auto"/>
              <w:ind w:left="0" w:right="0" w:firstLine="0"/>
              <w:jc w:val="center"/>
            </w:pPr>
            <w:r>
              <w:rPr>
                <w:rFonts w:ascii="Times New Roman" w:hAnsi="Times New Roman" w:eastAsia="宋体"/>
                <w:b w:val="0"/>
                <w:sz w:val="24"/>
              </w:rPr>
              <w:t>不少于1200个用户节点接入能力</w:t>
            </w:r>
          </w:p>
        </w:tc>
        <w:tc>
          <w:tcPr>
            <w:tcW w:w="1113" w:type="dxa"/>
            <w:vAlign w:val="center"/>
          </w:tcPr>
          <w:p>
            <w:pPr>
              <w:spacing w:line="360" w:lineRule="auto" w:before="0" w:after="0"/>
              <w:jc w:val="left"/>
            </w:pPr>
            <w:r>
              <w:rPr>
                <w:rFonts w:ascii="Times New Roman" w:hAnsi="Times New Roman" w:eastAsia="宋体"/>
                <w:sz w:val="24"/>
              </w:rPr>
            </w:r>
            <w:r>
              <w:rPr>
                <w:rFonts w:ascii="Times New Roman" w:hAnsi="Times New Roman" w:eastAsia="宋体"/>
                <w:sz w:val="24"/>
              </w:rPr>
              <w:t>不适用</w:t>
            </w:r>
          </w:p>
        </w:tc>
        <w:tc>
          <w:tcPr>
            <w:tcW w:w="1113" w:type="dxa"/>
            <w:vAlign w:val="center"/>
          </w:tcPr>
          <w:p>
            <w:pPr>
              <w:spacing w:line="360" w:lineRule="auto" w:before="0" w:after="0"/>
              <w:jc w:val="left"/>
            </w:pPr>
            <w:r>
              <w:rPr>
                <w:rFonts w:ascii="Times New Roman" w:hAnsi="Times New Roman" w:eastAsia="宋体"/>
                <w:sz w:val="24"/>
              </w:rPr>
            </w:r>
            <w:r>
              <w:rPr>
                <w:rFonts w:ascii="Times New Roman" w:hAnsi="Times New Roman" w:eastAsia="宋体"/>
                <w:sz w:val="24"/>
              </w:rPr>
              <w:t>1200并发压测：总样本7200，成功7200，失败0</w:t>
            </w:r>
          </w:p>
        </w:tc>
        <w:tc>
          <w:tcPr>
            <w:tcW w:w="1113" w:type="dxa"/>
            <w:vAlign w:val="center"/>
          </w:tcPr>
          <w:p>
            <w:pPr>
              <w:spacing w:line="360" w:lineRule="auto" w:before="0" w:after="0"/>
              <w:jc w:val="left"/>
            </w:pPr>
            <w:r>
              <w:rPr>
                <w:rFonts w:ascii="Times New Roman" w:hAnsi="Times New Roman" w:eastAsia="宋体"/>
                <w:sz w:val="24"/>
              </w:rPr>
            </w:r>
            <w:r>
              <w:rPr>
                <w:rFonts w:ascii="Times New Roman" w:hAnsi="Times New Roman" w:eastAsia="宋体"/>
                <w:sz w:val="24"/>
              </w:rPr>
              <w:t>压测后健康检查HTTP 200</w:t>
            </w:r>
          </w:p>
        </w:tc>
        <w:tc>
          <w:tcPr>
            <w:tcW w:w="1113" w:type="dxa"/>
            <w:vAlign w:val="center"/>
          </w:tcPr>
          <w:p>
            <w:pPr>
              <w:spacing w:line="360" w:lineRule="auto" w:before="0" w:after="0"/>
              <w:jc w:val="left"/>
            </w:pPr>
            <w:r>
              <w:rPr>
                <w:rFonts w:ascii="Times New Roman" w:hAnsi="Times New Roman" w:eastAsia="宋体"/>
                <w:sz w:val="24"/>
              </w:rPr>
            </w:r>
            <w:r>
              <w:rPr>
                <w:rFonts w:ascii="Times New Roman" w:hAnsi="Times New Roman" w:eastAsia="宋体"/>
                <w:sz w:val="24"/>
              </w:rPr>
              <w:t>接口成功率100.00%，错误率0.00%</w:t>
            </w:r>
          </w:p>
        </w:tc>
        <w:tc>
          <w:tcPr>
            <w:tcW w:w="1113" w:type="dxa"/>
            <w:vAlign w:val="center"/>
          </w:tcPr>
          <w:p>
            <w:pPr>
              <w:spacing w:line="360" w:lineRule="auto" w:before="0" w:after="0"/>
              <w:jc w:val="left"/>
            </w:pPr>
            <w:r>
              <w:rPr>
                <w:rFonts w:ascii="Times New Roman" w:hAnsi="Times New Roman" w:eastAsia="宋体"/>
                <w:sz w:val="24"/>
              </w:rPr>
            </w:r>
            <w:r>
              <w:rPr>
                <w:rFonts w:ascii="Times New Roman" w:hAnsi="Times New Roman" w:eastAsia="宋体"/>
                <w:sz w:val="24"/>
              </w:rPr>
              <w:t>1200/接口；总样本7200</w:t>
            </w:r>
          </w:p>
        </w:tc>
        <w:tc>
          <w:tcPr>
            <w:tcW w:w="1113" w:type="dxa"/>
            <w:vAlign w:val="center"/>
          </w:tcPr>
          <w:p>
            <w:pPr>
              <w:spacing w:line="360" w:lineRule="auto" w:before="0" w:after="0"/>
              <w:jc w:val="left"/>
            </w:pPr>
            <w:r>
              <w:rPr>
                <w:rFonts w:ascii="Times New Roman" w:hAnsi="Times New Roman" w:eastAsia="宋体"/>
                <w:sz w:val="24"/>
              </w:rPr>
              <w:t>05_用户节点并发压测.log记录1200并发压测完整控制台输出和最终结果。</w:t>
            </w:r>
            <w:r>
              <w:rPr>
                <w:rFonts w:ascii="Times New Roman" w:hAnsi="Times New Roman" w:eastAsia="宋体"/>
                <w:sz w:val="24"/>
              </w:rPr>
            </w:r>
          </w:p>
        </w:tc>
      </w:tr>
    </w:tbl>
    <w:p w14:paraId="42A26149">
      <w:pPr>
        <w:keepNext/>
        <w:keepLines/>
        <w:pageBreakBefore w:val="0"/>
        <w:widowControl w:val="0"/>
        <w:kinsoku/>
        <w:wordWrap/>
        <w:overflowPunct/>
        <w:topLinePunct w:val="0"/>
        <w:autoSpaceDE/>
        <w:autoSpaceDN/>
        <w:bidi w:val="0"/>
        <w:adjustRightInd/>
        <w:snapToGrid/>
        <w:spacing w:before="60" w:after="60" w:line="360" w:lineRule="auto"/>
        <w:ind w:left="0" w:right="0" w:firstLine="0"/>
        <w:jc w:val="left"/>
        <w:textAlignment w:val="auto"/>
        <w:outlineLvl w:val="1"/>
        <w:rPr>
          <w:rFonts w:ascii="宋体" w:hAnsi="宋体" w:cs="宋体"/>
        </w:rPr>
      </w:pPr>
      <w:bookmarkStart w:id="44" w:name="_Toc560366849"/>
      <w:bookmarkStart w:id="45" w:name="_Toc230120364"/>
      <w:r>
        <w:rPr>
          <w:rFonts w:hint="default" w:ascii="Times New Roman" w:hAnsi="Times New Roman" w:eastAsia="宋体" w:cs="Times New Roman"/>
          <w:b/>
          <w:bCs/>
          <w:color w:val="000000"/>
          <w:sz w:val="24"/>
          <w:szCs w:val="24"/>
        </w:rPr>
        <w:t>4.4 发现缺陷统计</w:t>
      </w:r>
      <w:bookmarkEnd w:id="44"/>
      <w:bookmarkEnd w:id="45"/>
    </w:p>
    <w:p w14:paraId="6A7B02DC">
      <w:pPr>
        <w:pStyle w:val="14"/>
        <w:spacing w:before="0" w:after="0" w:line="360" w:lineRule="auto"/>
        <w:jc w:val="center"/>
        <w:rPr>
          <w:rFonts w:ascii="宋体" w:hAnsi="宋体" w:cs="宋体"/>
          <w:sz w:val="24"/>
          <w:szCs w:val="24"/>
        </w:rPr>
      </w:pPr>
      <w:r>
        <w:rPr>
          <w:rFonts w:hint="eastAsia" w:ascii="Times New Roman" w:hAnsi="Times New Roman" w:eastAsia="宋体" w:cs="宋体"/>
          <w:b w:val="0"/>
          <w:sz w:val="24"/>
          <w:szCs w:val="24"/>
        </w:rPr>
        <w:t>表 4-2 发现缺陷统计表</w:t>
      </w:r>
    </w:p>
    <w:tbl>
      <w:tblPr>
        <w:tblStyle w:val="4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84"/>
        <w:gridCol w:w="1484"/>
        <w:gridCol w:w="1484"/>
        <w:gridCol w:w="1484"/>
        <w:gridCol w:w="1484"/>
        <w:gridCol w:w="1484"/>
      </w:tblGrid>
      <w:tr w14:paraId="5FA0A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76FFDD30">
            <w:pPr>
              <w:spacing w:before="0" w:after="0" w:line="360" w:lineRule="auto"/>
              <w:ind w:left="0" w:right="0" w:firstLine="0"/>
              <w:jc w:val="center"/>
              <w:rPr>
                <w:rFonts w:ascii="宋体" w:hAnsi="宋体" w:cs="宋体"/>
                <w:sz w:val="24"/>
                <w:szCs w:val="24"/>
              </w:rPr>
            </w:pPr>
            <w:r>
              <w:rPr>
                <w:rFonts w:ascii="Times New Roman" w:hAnsi="Times New Roman" w:eastAsia="宋体"/>
                <w:b/>
                <w:sz w:val="24"/>
                <w:szCs w:val="24"/>
              </w:rPr>
              <w:t>模块/缺陷级别</w:t>
            </w:r>
          </w:p>
        </w:tc>
        <w:tc>
          <w:tcPr>
            <w:tcW w:w="1484" w:type="dxa"/>
            <w:vAlign w:val="center"/>
          </w:tcPr>
          <w:p w14:paraId="07DDC548">
            <w:pPr>
              <w:spacing w:before="0" w:after="0" w:line="360" w:lineRule="auto"/>
              <w:ind w:left="0" w:right="0" w:firstLine="0"/>
              <w:jc w:val="center"/>
              <w:rPr>
                <w:rFonts w:ascii="宋体" w:hAnsi="宋体" w:cs="宋体"/>
                <w:sz w:val="24"/>
                <w:szCs w:val="24"/>
              </w:rPr>
            </w:pPr>
            <w:r>
              <w:rPr>
                <w:rFonts w:ascii="Times New Roman" w:hAnsi="Times New Roman" w:eastAsia="宋体"/>
                <w:b/>
                <w:sz w:val="24"/>
                <w:szCs w:val="24"/>
              </w:rPr>
              <w:t>致命级</w:t>
            </w:r>
          </w:p>
        </w:tc>
        <w:tc>
          <w:tcPr>
            <w:tcW w:w="1484" w:type="dxa"/>
            <w:vAlign w:val="center"/>
          </w:tcPr>
          <w:p w14:paraId="1BA5F22F">
            <w:pPr>
              <w:spacing w:before="0" w:after="0" w:line="360" w:lineRule="auto"/>
              <w:ind w:left="0" w:right="0" w:firstLine="0"/>
              <w:jc w:val="center"/>
              <w:rPr>
                <w:rFonts w:ascii="宋体" w:hAnsi="宋体" w:cs="宋体"/>
                <w:sz w:val="24"/>
                <w:szCs w:val="24"/>
              </w:rPr>
            </w:pPr>
            <w:r>
              <w:rPr>
                <w:rFonts w:ascii="Times New Roman" w:hAnsi="Times New Roman" w:eastAsia="宋体"/>
                <w:b/>
                <w:sz w:val="24"/>
                <w:szCs w:val="24"/>
              </w:rPr>
              <w:t>严重级</w:t>
            </w:r>
          </w:p>
        </w:tc>
        <w:tc>
          <w:tcPr>
            <w:tcW w:w="1484" w:type="dxa"/>
            <w:vAlign w:val="center"/>
          </w:tcPr>
          <w:p w14:paraId="7B8D2899">
            <w:pPr>
              <w:spacing w:before="0" w:after="0" w:line="360" w:lineRule="auto"/>
              <w:ind w:left="0" w:right="0" w:firstLine="0"/>
              <w:jc w:val="center"/>
              <w:rPr>
                <w:rFonts w:ascii="宋体" w:hAnsi="宋体" w:cs="宋体"/>
                <w:sz w:val="24"/>
                <w:szCs w:val="24"/>
              </w:rPr>
            </w:pPr>
            <w:r>
              <w:rPr>
                <w:rFonts w:ascii="Times New Roman" w:hAnsi="Times New Roman" w:eastAsia="宋体"/>
                <w:b/>
                <w:sz w:val="24"/>
                <w:szCs w:val="24"/>
              </w:rPr>
              <w:t>一般级</w:t>
            </w:r>
          </w:p>
        </w:tc>
        <w:tc>
          <w:tcPr>
            <w:tcW w:w="1484" w:type="dxa"/>
            <w:vAlign w:val="center"/>
          </w:tcPr>
          <w:p w14:paraId="210E25D0">
            <w:pPr>
              <w:spacing w:before="0" w:after="0" w:line="360" w:lineRule="auto"/>
              <w:ind w:left="0" w:right="0" w:firstLine="0"/>
              <w:jc w:val="center"/>
              <w:rPr>
                <w:rFonts w:ascii="宋体" w:hAnsi="宋体" w:cs="宋体"/>
                <w:sz w:val="24"/>
                <w:szCs w:val="24"/>
              </w:rPr>
            </w:pPr>
            <w:r>
              <w:rPr>
                <w:rFonts w:ascii="Times New Roman" w:hAnsi="Times New Roman" w:eastAsia="宋体"/>
                <w:b/>
                <w:sz w:val="24"/>
                <w:szCs w:val="24"/>
              </w:rPr>
              <w:t>提示级</w:t>
            </w:r>
          </w:p>
        </w:tc>
        <w:tc>
          <w:tcPr>
            <w:tcW w:w="1484" w:type="dxa"/>
            <w:vAlign w:val="center"/>
          </w:tcPr>
          <w:p w14:paraId="075626CA">
            <w:pPr>
              <w:spacing w:before="0" w:after="0" w:line="360" w:lineRule="auto"/>
              <w:ind w:left="0" w:right="0" w:firstLine="0"/>
              <w:jc w:val="center"/>
              <w:rPr>
                <w:rFonts w:ascii="宋体" w:hAnsi="宋体" w:cs="宋体"/>
                <w:sz w:val="24"/>
                <w:szCs w:val="24"/>
              </w:rPr>
            </w:pPr>
            <w:r>
              <w:rPr>
                <w:rFonts w:ascii="Times New Roman" w:hAnsi="Times New Roman" w:eastAsia="宋体"/>
                <w:b/>
                <w:sz w:val="24"/>
                <w:szCs w:val="24"/>
              </w:rPr>
              <w:t>合计</w:t>
            </w:r>
          </w:p>
        </w:tc>
      </w:tr>
      <w:tr w14:paraId="73353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4C66615C">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暴雨资源优化调度仿真主流程</w:t>
            </w:r>
          </w:p>
        </w:tc>
        <w:tc>
          <w:tcPr>
            <w:tcW w:w="1484" w:type="dxa"/>
            <w:vAlign w:val="center"/>
          </w:tcPr>
          <w:p w14:paraId="48E27F3C">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21563CA4">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63394D12">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131569ED">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3F7572EC">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r>
      <w:tr w14:paraId="2CC01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0D00073B">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台风极端灾害条件数据仿真</w:t>
            </w:r>
          </w:p>
        </w:tc>
        <w:tc>
          <w:tcPr>
            <w:tcW w:w="1484" w:type="dxa"/>
            <w:vAlign w:val="center"/>
          </w:tcPr>
          <w:p w14:paraId="5848C30D">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1B957276">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34884A7B">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4D2BD9CA">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55C3D678">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r>
      <w:tr w14:paraId="634E0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6340AB43">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5G 700MHz应急</w:t>
            </w:r>
            <w:r>
              <w:rPr>
                <w:rFonts w:hint="eastAsia" w:ascii="Times New Roman" w:hAnsi="Times New Roman" w:eastAsia="宋体"/>
                <w:b w:val="0"/>
                <w:sz w:val="24"/>
                <w:szCs w:val="24"/>
                <w:lang w:eastAsia="zh-CN"/>
              </w:rPr>
              <w:t>基站</w:t>
            </w:r>
            <w:r>
              <w:rPr>
                <w:rFonts w:ascii="Times New Roman" w:hAnsi="Times New Roman" w:eastAsia="宋体"/>
                <w:b w:val="0"/>
                <w:sz w:val="24"/>
                <w:szCs w:val="24"/>
              </w:rPr>
              <w:t>专用设备接入</w:t>
            </w:r>
          </w:p>
        </w:tc>
        <w:tc>
          <w:tcPr>
            <w:tcW w:w="1484" w:type="dxa"/>
            <w:vAlign w:val="center"/>
          </w:tcPr>
          <w:p w14:paraId="199E3752">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72DC4B10">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16286009">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2EFB4B20">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2D859DED">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r>
      <w:tr w14:paraId="64042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02B1D6D1">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不少于1200个用户节点接入</w:t>
            </w:r>
          </w:p>
        </w:tc>
        <w:tc>
          <w:tcPr>
            <w:tcW w:w="1484" w:type="dxa"/>
            <w:vAlign w:val="center"/>
          </w:tcPr>
          <w:p w14:paraId="2248C660">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6EDEB592">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74388E2F">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3C3C648A">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21C0E01B">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r>
      <w:tr w14:paraId="63BD2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84" w:type="dxa"/>
            <w:vAlign w:val="center"/>
          </w:tcPr>
          <w:p w14:paraId="5B015D74">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合计</w:t>
            </w:r>
          </w:p>
        </w:tc>
        <w:tc>
          <w:tcPr>
            <w:tcW w:w="1484" w:type="dxa"/>
            <w:vAlign w:val="center"/>
          </w:tcPr>
          <w:p w14:paraId="55138074">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1344D4F9">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73AF8C3A">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13BFAA27">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c>
          <w:tcPr>
            <w:tcW w:w="1484" w:type="dxa"/>
            <w:vAlign w:val="center"/>
          </w:tcPr>
          <w:p w14:paraId="44C58273">
            <w:pPr>
              <w:spacing w:before="0" w:after="0" w:line="360" w:lineRule="auto"/>
              <w:ind w:left="0" w:right="0" w:firstLine="0"/>
              <w:jc w:val="center"/>
              <w:rPr>
                <w:rFonts w:ascii="宋体" w:hAnsi="宋体" w:cs="宋体"/>
                <w:sz w:val="24"/>
                <w:szCs w:val="24"/>
              </w:rPr>
            </w:pPr>
            <w:r>
              <w:rPr>
                <w:rFonts w:ascii="Times New Roman" w:hAnsi="Times New Roman" w:eastAsia="宋体"/>
                <w:b w:val="0"/>
                <w:sz w:val="24"/>
                <w:szCs w:val="24"/>
              </w:rPr>
              <w:t>0</w:t>
            </w:r>
          </w:p>
        </w:tc>
      </w:tr>
    </w:tbl>
    <w:p w14:paraId="5F83F829">
      <w:pPr>
        <w:spacing w:after="60"/>
        <w:rPr>
          <w:rFonts w:ascii="宋体" w:hAnsi="宋体" w:cs="宋体"/>
        </w:rPr>
      </w:pPr>
    </w:p>
    <w:p w14:paraId="64D4233F">
      <w:pPr>
        <w:keepNext/>
        <w:keepLines/>
        <w:pageBreakBefore/>
        <w:widowControl w:val="0"/>
        <w:kinsoku/>
        <w:wordWrap/>
        <w:overflowPunct/>
        <w:topLinePunct w:val="0"/>
        <w:autoSpaceDE/>
        <w:autoSpaceDN/>
        <w:bidi w:val="0"/>
        <w:adjustRightInd/>
        <w:snapToGrid/>
        <w:spacing w:before="60" w:after="60" w:line="360" w:lineRule="auto"/>
        <w:ind w:left="0" w:right="0" w:firstLine="0"/>
        <w:jc w:val="left"/>
        <w:textAlignment w:val="auto"/>
        <w:outlineLvl w:val="0"/>
        <w:rPr>
          <w:rFonts w:hint="eastAsia" w:ascii="宋体" w:hAnsi="宋体" w:eastAsia="宋体" w:cs="Times New Roman"/>
          <w:b/>
          <w:bCs/>
          <w:color w:val="000000"/>
          <w:sz w:val="28"/>
          <w:szCs w:val="28"/>
        </w:rPr>
      </w:pPr>
      <w:bookmarkStart w:id="46" w:name="_Toc230120365"/>
      <w:bookmarkStart w:id="47" w:name="_Toc240816648"/>
      <w:r>
        <w:rPr>
          <w:rFonts w:hint="default" w:ascii="Times New Roman" w:hAnsi="Times New Roman" w:eastAsia="宋体" w:cs="Times New Roman"/>
          <w:b/>
          <w:bCs/>
          <w:color w:val="000000"/>
          <w:sz w:val="28"/>
          <w:szCs w:val="28"/>
        </w:rPr>
        <w:t>5</w:t>
      </w:r>
      <w:r>
        <w:rPr>
          <w:rFonts w:hint="eastAsia" w:ascii="Times New Roman" w:hAnsi="Times New Roman" w:eastAsia="宋体" w:cs="Times New Roman"/>
          <w:b/>
          <w:bCs/>
          <w:color w:val="000000"/>
          <w:sz w:val="28"/>
          <w:szCs w:val="28"/>
        </w:rPr>
        <w:t xml:space="preserve"> 测试结论与建议</w:t>
      </w:r>
      <w:bookmarkEnd w:id="46"/>
      <w:bookmarkEnd w:id="47"/>
    </w:p>
    <w:p w14:paraId="395911D6">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480"/>
        <w:jc w:val="left"/>
        <w:textAlignment w:val="auto"/>
        <w:rPr>
          <w:rFonts w:ascii="宋体" w:hAnsi="宋体" w:cs="宋体"/>
        </w:rPr>
      </w:pPr>
      <w:r>
        <w:rPr>
          <w:rFonts w:ascii="Times New Roman" w:hAnsi="Times New Roman" w:eastAsia="宋体"/>
          <w:sz w:val="24"/>
          <w:szCs w:val="24"/>
        </w:rPr>
        <w:t>从测试结果看，仿真系统已经能够通过完成暴雨场景选择、算法参数配置、训练执行、策略测试、专用设备接入和回放复核，满足“初步实现资源优化调度仿真系统”的中期要求。暴雨场景实际用户规模为3500个，作为中期主流程自测场景已超过1200个用户节点判定阈值。</w:t>
      </w:r>
    </w:p>
    <w:p w14:paraId="290E1270">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480"/>
        <w:jc w:val="left"/>
        <w:textAlignment w:val="auto"/>
        <w:rPr>
          <w:rFonts w:ascii="宋体" w:hAnsi="宋体" w:cs="宋体"/>
        </w:rPr>
      </w:pPr>
      <w:r>
        <w:rPr>
          <w:rFonts w:ascii="Times New Roman" w:hAnsi="Times New Roman" w:eastAsia="宋体"/>
          <w:sz w:val="24"/>
          <w:szCs w:val="24"/>
        </w:rPr>
        <w:t>台风特别严重场景能够完成数据仿真流程，测试过程包含场景选择、受灾等级配置、训练终端输出、策略测试结果和回放记录。台风场景实际用户规模为3200个，与暴雨场景在灾害形态、网格规模和残余网络条件上不同，满足至少完成1种（暴雨、台风、地震）极端灾害条件下的数据仿真的中期要求。</w:t>
      </w:r>
    </w:p>
    <w:p w14:paraId="1BE62868">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480"/>
        <w:jc w:val="left"/>
        <w:textAlignment w:val="auto"/>
        <w:rPr>
          <w:rFonts w:ascii="宋体" w:hAnsi="宋体" w:cs="宋体"/>
        </w:rPr>
      </w:pPr>
      <w:r>
        <w:rPr>
          <w:rFonts w:ascii="Times New Roman" w:hAnsi="Times New Roman" w:eastAsia="宋体"/>
          <w:sz w:val="24"/>
          <w:szCs w:val="24"/>
        </w:rPr>
        <w:t>5G 700MHz应急基站能够在设备管理页面作为中期自测代表专用设备新增，并在模型训练、策略测试和场景回放中连续追踪，满足仿真系统至少实现专用设备接入功能的中期要求；WiFi6 Mesh、Ka卫星、短波等设备将在结项多制式范围内继续验证。</w:t>
      </w:r>
    </w:p>
    <w:p w14:paraId="67A8EFD3">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480"/>
        <w:jc w:val="left"/>
        <w:textAlignment w:val="auto"/>
        <w:rPr>
          <w:rFonts w:ascii="宋体" w:hAnsi="宋体" w:cs="宋体"/>
        </w:rPr>
      </w:pPr>
      <w:r>
        <w:rPr>
          <w:rFonts w:ascii="Times New Roman" w:hAnsi="Times New Roman" w:eastAsia="宋体"/>
          <w:sz w:val="24"/>
        </w:rPr>
        <w:t>系统已完成1200用户节点并发压测，六个核心接口总样本数7200、成功7200、失败0、错误率0.00%，压测前后健康检查均返回HTTP 200，满足不少于1200个用户节点接入的中期判定阈值。本次自测结论为通过。</w:t>
      </w:r>
    </w:p>
    <w:p w14:paraId="6DD628F9">
      <w:pPr>
        <w:spacing w:before="0" w:after="0" w:line="360" w:lineRule="auto"/>
        <w:ind w:left="0" w:right="0" w:firstLine="480"/>
        <w:jc w:val="left"/>
      </w:pPr>
      <w:r>
        <w:rPr>
          <w:rFonts w:ascii="Times New Roman" w:hAnsi="Times New Roman" w:eastAsia="宋体"/>
          <w:sz w:val="24"/>
        </w:rPr>
        <w:t>后续结项阶段仍需完善多制式混合协同测试、不同算法策略对比测试、结项不少于1500个用户节点接入能力验证，以及第三方机构对截图、日志、导出文件、replay_id、链路指标和节点清单的一致性复核。</w:t>
      </w:r>
    </w:p>
    <w:p w14:paraId="43100D3F">
      <w:pPr>
        <w:spacing w:before="0" w:after="0" w:line="360" w:lineRule="auto"/>
        <w:ind w:left="0" w:right="0" w:firstLine="480"/>
        <w:jc w:val="left"/>
      </w:pPr>
      <w:r>
        <w:rPr>
          <w:rFonts w:ascii="Times New Roman" w:hAnsi="Times New Roman" w:eastAsia="宋体"/>
          <w:sz w:val="24"/>
        </w:rPr>
        <w:t>因此，本报告结论仅用于中期实验室自测，不替代结项第三方验收测试报告。</w:t>
      </w:r>
    </w:p>
    <w:p w14:paraId="7D27759E">
      <w:pPr>
        <w:keepNext/>
        <w:keepLines/>
        <w:pageBreakBefore/>
        <w:widowControl w:val="0"/>
        <w:kinsoku/>
        <w:wordWrap/>
        <w:overflowPunct/>
        <w:topLinePunct w:val="0"/>
        <w:autoSpaceDE/>
        <w:autoSpaceDN/>
        <w:bidi w:val="0"/>
        <w:adjustRightInd/>
        <w:snapToGrid/>
        <w:spacing w:before="0" w:after="0" w:line="360" w:lineRule="auto"/>
        <w:ind w:left="0" w:right="0" w:firstLine="0"/>
        <w:jc w:val="left"/>
        <w:textAlignment w:val="auto"/>
        <w:outlineLvl w:val="0"/>
        <w:rPr>
          <w:rFonts w:hint="eastAsia" w:ascii="宋体" w:hAnsi="宋体" w:eastAsia="宋体" w:cs="Times New Roman"/>
          <w:b/>
          <w:bCs/>
          <w:color w:val="000000"/>
          <w:sz w:val="28"/>
          <w:szCs w:val="28"/>
        </w:rPr>
      </w:pPr>
      <w:bookmarkStart w:id="48" w:name="_Toc1745284290"/>
      <w:r>
        <w:rPr>
          <w:rFonts w:hint="eastAsia" w:ascii="Times New Roman" w:hAnsi="Times New Roman" w:eastAsia="宋体" w:cs="Times New Roman"/>
          <w:b/>
          <w:bCs/>
          <w:color w:val="000000"/>
          <w:sz w:val="24"/>
          <w:szCs w:val="28"/>
        </w:rPr>
        <w:t>附件 支撑</w:t>
      </w:r>
      <w:r>
        <w:rPr>
          <w:rFonts w:hint="eastAsia" w:ascii="Times New Roman" w:hAnsi="Times New Roman" w:eastAsia="宋体" w:cs="Times New Roman"/>
          <w:b/>
          <w:bCs/>
          <w:color w:val="000000"/>
          <w:sz w:val="24"/>
          <w:szCs w:val="28"/>
          <w:lang w:eastAsia="zh-CN"/>
        </w:rPr>
        <w:t>过程</w:t>
      </w:r>
      <w:r>
        <w:rPr>
          <w:rFonts w:hint="eastAsia" w:ascii="Times New Roman" w:hAnsi="Times New Roman" w:eastAsia="宋体" w:cs="Times New Roman"/>
          <w:b/>
          <w:bCs/>
          <w:color w:val="000000"/>
          <w:sz w:val="24"/>
          <w:szCs w:val="28"/>
        </w:rPr>
        <w:t>材料清单</w:t>
      </w:r>
      <w:bookmarkEnd w:id="48"/>
    </w:p>
    <w:p w14:paraId="665FE930">
      <w:pPr>
        <w:spacing w:before="0" w:after="0" w:line="360" w:lineRule="auto"/>
        <w:ind w:firstLine="480"/>
        <w:jc w:val="left"/>
      </w:pPr>
      <w:r>
        <w:rPr>
          <w:rFonts w:ascii="Times New Roman" w:hAnsi="Times New Roman" w:eastAsia="宋体"/>
          <w:sz w:val="24"/>
        </w:rPr>
        <w:t>支撑过程材料目录及截图录屏目录已按四项中期指标重新组织，其中截图材料按四个用例建立独立文件夹，并分别关联截图、日志、报告正文位置和测试大纲用例编号；本次新增1200并发压测完整控制台日志和对应截图，后续补充四通信方式或算法对比证据时，应新建独立补充证据子目录。</w:t>
      </w:r>
    </w:p>
    <w:tbl>
      <w:tblPr>
        <w:tblStyle w:val="4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15"/>
        <w:gridCol w:w="1243"/>
        <w:gridCol w:w="1318"/>
        <w:gridCol w:w="3630"/>
        <w:gridCol w:w="2112"/>
      </w:tblGrid>
      <w:tr w14:paraId="70B2F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10E40997">
            <w:pPr>
              <w:spacing w:before="0" w:after="0" w:line="360" w:lineRule="auto"/>
              <w:ind w:left="0" w:right="0" w:firstLine="0"/>
              <w:jc w:val="center"/>
            </w:pPr>
            <w:r>
              <w:rPr>
                <w:rFonts w:ascii="Times New Roman" w:hAnsi="Times New Roman" w:eastAsia="宋体"/>
                <w:b/>
                <w:sz w:val="24"/>
              </w:rPr>
              <w:t>序号</w:t>
            </w:r>
          </w:p>
        </w:tc>
        <w:tc>
          <w:tcPr>
            <w:tcW w:w="1243" w:type="dxa"/>
            <w:vAlign w:val="center"/>
          </w:tcPr>
          <w:p w14:paraId="3424E64F">
            <w:pPr>
              <w:spacing w:before="0" w:after="0" w:line="360" w:lineRule="auto"/>
              <w:ind w:left="0" w:right="0" w:firstLine="0"/>
              <w:jc w:val="center"/>
            </w:pPr>
            <w:r>
              <w:rPr>
                <w:rFonts w:ascii="Times New Roman" w:hAnsi="Times New Roman" w:eastAsia="宋体"/>
                <w:b/>
                <w:sz w:val="24"/>
              </w:rPr>
              <w:t>用例编号</w:t>
            </w:r>
          </w:p>
        </w:tc>
        <w:tc>
          <w:tcPr>
            <w:tcW w:w="1318" w:type="dxa"/>
            <w:vAlign w:val="center"/>
          </w:tcPr>
          <w:p w14:paraId="447A3221">
            <w:pPr>
              <w:spacing w:before="0" w:after="0" w:line="360" w:lineRule="auto"/>
              <w:ind w:left="0" w:right="0" w:firstLine="0"/>
              <w:jc w:val="center"/>
            </w:pPr>
            <w:r>
              <w:rPr>
                <w:rFonts w:ascii="Times New Roman" w:hAnsi="Times New Roman" w:eastAsia="宋体"/>
                <w:b/>
                <w:sz w:val="24"/>
              </w:rPr>
              <w:t>证据类型</w:t>
            </w:r>
          </w:p>
        </w:tc>
        <w:tc>
          <w:tcPr>
            <w:tcW w:w="3630" w:type="dxa"/>
            <w:vAlign w:val="center"/>
          </w:tcPr>
          <w:p w14:paraId="6ED57399">
            <w:pPr>
              <w:spacing w:before="0" w:after="0" w:line="360" w:lineRule="auto"/>
              <w:ind w:left="0" w:right="0" w:firstLine="0"/>
              <w:jc w:val="center"/>
            </w:pPr>
            <w:r>
              <w:rPr>
                <w:rFonts w:ascii="Times New Roman" w:hAnsi="Times New Roman" w:eastAsia="宋体"/>
                <w:b/>
                <w:sz w:val="24"/>
              </w:rPr>
              <w:t>相对路径</w:t>
            </w:r>
          </w:p>
        </w:tc>
        <w:tc>
          <w:tcPr>
            <w:tcW w:w="2112" w:type="dxa"/>
            <w:vAlign w:val="center"/>
          </w:tcPr>
          <w:p w14:paraId="61DCB69E">
            <w:pPr>
              <w:spacing w:before="0" w:after="0" w:line="360" w:lineRule="auto"/>
              <w:ind w:left="0" w:right="0" w:firstLine="0"/>
              <w:jc w:val="center"/>
            </w:pPr>
            <w:r>
              <w:rPr>
                <w:rFonts w:ascii="Times New Roman" w:hAnsi="Times New Roman" w:eastAsia="宋体"/>
                <w:b/>
                <w:sz w:val="24"/>
              </w:rPr>
              <w:t>说明</w:t>
            </w:r>
          </w:p>
        </w:tc>
      </w:tr>
      <w:tr w14:paraId="6B96B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5EA0CD95">
            <w:pPr>
              <w:spacing w:before="0" w:after="0" w:line="360" w:lineRule="auto"/>
              <w:ind w:left="0" w:right="0" w:firstLine="0"/>
              <w:jc w:val="center"/>
            </w:pPr>
            <w:r>
              <w:rPr>
                <w:rFonts w:ascii="Times New Roman" w:hAnsi="Times New Roman" w:eastAsia="宋体"/>
                <w:b w:val="0"/>
                <w:sz w:val="24"/>
              </w:rPr>
              <w:t>1</w:t>
            </w:r>
          </w:p>
        </w:tc>
        <w:tc>
          <w:tcPr>
            <w:tcW w:w="1243" w:type="dxa"/>
            <w:vAlign w:val="center"/>
          </w:tcPr>
          <w:p w14:paraId="6F91D58D">
            <w:pPr>
              <w:spacing w:before="0" w:after="0" w:line="360" w:lineRule="auto"/>
              <w:ind w:left="0" w:right="0" w:firstLine="0"/>
              <w:jc w:val="center"/>
            </w:pPr>
            <w:r>
              <w:rPr>
                <w:rFonts w:ascii="Times New Roman" w:hAnsi="Times New Roman" w:eastAsia="宋体"/>
                <w:b w:val="0"/>
                <w:sz w:val="24"/>
              </w:rPr>
              <w:t>3.6.1</w:t>
            </w:r>
          </w:p>
        </w:tc>
        <w:tc>
          <w:tcPr>
            <w:tcW w:w="1318" w:type="dxa"/>
            <w:vAlign w:val="center"/>
          </w:tcPr>
          <w:p w14:paraId="23E2FAC6">
            <w:pPr>
              <w:spacing w:before="0" w:after="0" w:line="360" w:lineRule="auto"/>
              <w:ind w:left="0" w:right="0" w:firstLine="0"/>
              <w:jc w:val="center"/>
            </w:pPr>
            <w:r>
              <w:rPr>
                <w:rFonts w:ascii="Times New Roman" w:hAnsi="Times New Roman" w:eastAsia="宋体"/>
                <w:b w:val="0"/>
                <w:sz w:val="24"/>
              </w:rPr>
              <w:t>截图</w:t>
            </w:r>
          </w:p>
        </w:tc>
        <w:tc>
          <w:tcPr>
            <w:tcW w:w="3630" w:type="dxa"/>
            <w:vAlign w:val="center"/>
          </w:tcPr>
          <w:p w14:paraId="7BEC4F9D">
            <w:pPr>
              <w:spacing w:before="0" w:after="0" w:line="360" w:lineRule="auto"/>
            </w:pPr>
            <w:r>
              <w:rPr>
                <w:rFonts w:ascii="Times New Roman" w:hAnsi="Times New Roman" w:eastAsia="宋体"/>
                <w:b w:val="0"/>
                <w:sz w:val="24"/>
              </w:rPr>
              <w:t>自测报告支撑过程材料/01_测试过程截图及录屏材料/3.6.1_资源优化调度仿真系统初步实现/图3-1 指标一暴雨场景与特别严重等级截图.png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自测报告支撑过程材料/01_测试过程截图及录屏材料/3.6.1_资源优化调度仿真系统初步实现/图3-2 指标一层次化多智能体算法与覆盖优先配置截图.png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自测报告支撑过程材料/01_测试过程截图及录屏材料/3.6.1_资源优化调度仿真系统初步实现/图3-3 指标一暴雨场景训练过程截图.png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自测报告支撑过程材料/01_测试过程截图及录屏材料/3.6.1_资源优化调度仿真系统初步实现/图3-4 指标一策略测试界面截图.png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自测报告支撑过程材料/01_测试过程截图及录屏材料/3.6.1_资源优化调度仿真系统初步实现/图3-5 指标一场景回放记录截图.png</w:t>
            </w:r>
          </w:p>
        </w:tc>
        <w:tc>
          <w:tcPr>
            <w:tcW w:w="2112" w:type="dxa"/>
            <w:vAlign w:val="center"/>
          </w:tcPr>
          <w:p w14:paraId="51B4EC77">
            <w:pPr>
              <w:spacing w:before="0" w:after="0" w:line="360" w:lineRule="auto"/>
              <w:ind w:left="0" w:right="0"/>
              <w:jc w:val="center"/>
            </w:pPr>
            <w:r>
              <w:rPr>
                <w:rFonts w:ascii="Times New Roman" w:hAnsi="Times New Roman" w:eastAsia="宋体"/>
                <w:b w:val="0"/>
                <w:sz w:val="24"/>
              </w:rPr>
              <w:t>对应图3-1至图3-5，支撑指标一。</w:t>
            </w:r>
          </w:p>
        </w:tc>
      </w:tr>
      <w:tr w14:paraId="78313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30FBF6BD">
            <w:pPr>
              <w:spacing w:before="0" w:after="0" w:line="360" w:lineRule="auto"/>
              <w:ind w:left="0" w:right="0" w:firstLine="0"/>
              <w:jc w:val="center"/>
            </w:pPr>
            <w:r>
              <w:rPr>
                <w:rFonts w:ascii="Times New Roman" w:hAnsi="Times New Roman" w:eastAsia="宋体"/>
                <w:b w:val="0"/>
                <w:sz w:val="24"/>
              </w:rPr>
              <w:t>2</w:t>
            </w:r>
          </w:p>
        </w:tc>
        <w:tc>
          <w:tcPr>
            <w:tcW w:w="1243" w:type="dxa"/>
            <w:vAlign w:val="center"/>
          </w:tcPr>
          <w:p w14:paraId="0455FA78">
            <w:pPr>
              <w:spacing w:before="0" w:after="0" w:line="360" w:lineRule="auto"/>
              <w:ind w:left="0" w:right="0" w:firstLine="0"/>
              <w:jc w:val="center"/>
            </w:pPr>
            <w:r>
              <w:rPr>
                <w:rFonts w:ascii="Times New Roman" w:hAnsi="Times New Roman" w:eastAsia="宋体"/>
                <w:b w:val="0"/>
                <w:sz w:val="24"/>
              </w:rPr>
              <w:t>3.6.1</w:t>
            </w:r>
          </w:p>
        </w:tc>
        <w:tc>
          <w:tcPr>
            <w:tcW w:w="1318" w:type="dxa"/>
            <w:vAlign w:val="center"/>
          </w:tcPr>
          <w:p w14:paraId="21B0439A">
            <w:pPr>
              <w:spacing w:before="0" w:after="0" w:line="360" w:lineRule="auto"/>
              <w:ind w:left="0" w:right="0" w:firstLine="0"/>
              <w:jc w:val="center"/>
            </w:pPr>
            <w:r>
              <w:rPr>
                <w:rFonts w:ascii="Times New Roman" w:hAnsi="Times New Roman" w:eastAsia="宋体"/>
                <w:b w:val="0"/>
                <w:sz w:val="24"/>
              </w:rPr>
              <w:t>录屏</w:t>
            </w:r>
          </w:p>
        </w:tc>
        <w:tc>
          <w:tcPr>
            <w:tcW w:w="3630" w:type="dxa"/>
            <w:vAlign w:val="center"/>
          </w:tcPr>
          <w:p w14:paraId="342A4755">
            <w:pPr>
              <w:spacing w:before="0" w:after="0" w:line="360" w:lineRule="auto"/>
            </w:pPr>
            <w:r>
              <w:rPr>
                <w:rFonts w:ascii="Times New Roman" w:hAnsi="Times New Roman" w:eastAsia="宋体"/>
                <w:b w:val="0"/>
                <w:sz w:val="24"/>
              </w:rPr>
              <w:t>自测报告支撑过程材料/01_测试过程截图及录屏材料/3.6.1_资源优化调度仿真系统初步实现/3.6.1.1_暴雨灾害数据仿真测试.mp4</w:t>
            </w:r>
          </w:p>
        </w:tc>
        <w:tc>
          <w:tcPr>
            <w:tcW w:w="2112" w:type="dxa"/>
            <w:vAlign w:val="center"/>
          </w:tcPr>
          <w:p w14:paraId="4C598CD0">
            <w:pPr>
              <w:spacing w:before="0" w:after="0" w:line="360" w:lineRule="auto"/>
              <w:ind w:left="0" w:right="0"/>
              <w:jc w:val="center"/>
            </w:pPr>
            <w:r>
              <w:rPr>
                <w:rFonts w:ascii="Times New Roman" w:hAnsi="Times New Roman" w:eastAsia="宋体"/>
                <w:b w:val="0"/>
                <w:sz w:val="24"/>
              </w:rPr>
              <w:t>暴雨灾害数据仿真测试过程录屏。</w:t>
            </w:r>
          </w:p>
        </w:tc>
      </w:tr>
      <w:tr w14:paraId="4D508A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60331F4F">
            <w:pPr>
              <w:spacing w:before="0" w:after="0" w:line="360" w:lineRule="auto"/>
              <w:ind w:left="0" w:right="0" w:firstLine="0"/>
              <w:jc w:val="center"/>
            </w:pPr>
            <w:r>
              <w:rPr>
                <w:rFonts w:ascii="Times New Roman" w:hAnsi="Times New Roman" w:eastAsia="宋体"/>
                <w:b w:val="0"/>
                <w:sz w:val="24"/>
              </w:rPr>
              <w:t>3</w:t>
            </w:r>
          </w:p>
        </w:tc>
        <w:tc>
          <w:tcPr>
            <w:tcW w:w="1243" w:type="dxa"/>
            <w:vAlign w:val="center"/>
          </w:tcPr>
          <w:p w14:paraId="3F1ED0A4">
            <w:pPr>
              <w:spacing w:before="0" w:after="0" w:line="360" w:lineRule="auto"/>
              <w:ind w:left="0" w:right="0" w:firstLine="0"/>
              <w:jc w:val="center"/>
            </w:pPr>
            <w:r>
              <w:rPr>
                <w:rFonts w:ascii="Times New Roman" w:hAnsi="Times New Roman" w:eastAsia="宋体"/>
                <w:b w:val="0"/>
                <w:sz w:val="24"/>
              </w:rPr>
              <w:t>3.6.1</w:t>
            </w:r>
          </w:p>
        </w:tc>
        <w:tc>
          <w:tcPr>
            <w:tcW w:w="1318" w:type="dxa"/>
            <w:vAlign w:val="center"/>
          </w:tcPr>
          <w:p w14:paraId="715FFFD3">
            <w:pPr>
              <w:spacing w:before="0" w:after="0" w:line="360" w:lineRule="auto"/>
              <w:ind w:left="0" w:right="0" w:firstLine="0"/>
              <w:jc w:val="center"/>
            </w:pPr>
            <w:r>
              <w:rPr>
                <w:rFonts w:ascii="Times New Roman" w:hAnsi="Times New Roman" w:eastAsia="宋体"/>
                <w:b w:val="0"/>
                <w:sz w:val="24"/>
              </w:rPr>
              <w:t>日志</w:t>
            </w:r>
          </w:p>
        </w:tc>
        <w:tc>
          <w:tcPr>
            <w:tcW w:w="3630" w:type="dxa"/>
            <w:vAlign w:val="center"/>
          </w:tcPr>
          <w:p w14:paraId="0AAD1556">
            <w:pPr>
              <w:spacing w:before="0" w:after="0" w:line="360" w:lineRule="auto"/>
              <w:ind w:left="0" w:right="0" w:firstLine="0"/>
              <w:jc w:val="center"/>
            </w:pPr>
            <w:r>
              <w:rPr>
                <w:rFonts w:ascii="Times New Roman" w:hAnsi="Times New Roman" w:eastAsia="宋体"/>
                <w:b w:val="0"/>
                <w:sz w:val="24"/>
              </w:rPr>
              <w:t>自测报告支撑过程材料/02_暴雨灾害数据仿真日志.log</w:t>
            </w:r>
          </w:p>
        </w:tc>
        <w:tc>
          <w:tcPr>
            <w:tcW w:w="2112" w:type="dxa"/>
            <w:vAlign w:val="center"/>
          </w:tcPr>
          <w:p w14:paraId="7A887A0F">
            <w:pPr>
              <w:spacing w:before="0" w:after="0" w:line="360" w:lineRule="auto"/>
              <w:ind w:left="0" w:right="0" w:firstLine="0"/>
              <w:jc w:val="center"/>
            </w:pPr>
            <w:r>
              <w:rPr>
                <w:rFonts w:ascii="Times New Roman" w:hAnsi="Times New Roman" w:eastAsia="宋体"/>
                <w:b w:val="0"/>
                <w:sz w:val="24"/>
              </w:rPr>
              <w:t>记录3500用户、覆盖率、广播率和策略测试过程。</w:t>
            </w:r>
          </w:p>
        </w:tc>
      </w:tr>
      <w:tr w14:paraId="40E0F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38DE9DD4">
            <w:pPr>
              <w:spacing w:before="0" w:after="0" w:line="360" w:lineRule="auto"/>
              <w:ind w:left="0" w:right="0" w:firstLine="0"/>
              <w:jc w:val="center"/>
            </w:pPr>
            <w:r>
              <w:rPr>
                <w:rFonts w:ascii="Times New Roman" w:hAnsi="Times New Roman" w:eastAsia="宋体"/>
                <w:b w:val="0"/>
                <w:sz w:val="24"/>
              </w:rPr>
              <w:t>4</w:t>
            </w:r>
          </w:p>
        </w:tc>
        <w:tc>
          <w:tcPr>
            <w:tcW w:w="1243" w:type="dxa"/>
            <w:vAlign w:val="center"/>
          </w:tcPr>
          <w:p w14:paraId="31714B73">
            <w:pPr>
              <w:spacing w:before="0" w:after="0" w:line="360" w:lineRule="auto"/>
              <w:ind w:left="0" w:right="0" w:firstLine="0"/>
              <w:jc w:val="center"/>
            </w:pPr>
            <w:r>
              <w:rPr>
                <w:rFonts w:ascii="Times New Roman" w:hAnsi="Times New Roman" w:eastAsia="宋体"/>
                <w:b w:val="0"/>
                <w:sz w:val="24"/>
              </w:rPr>
              <w:t>3.6.2</w:t>
            </w:r>
          </w:p>
        </w:tc>
        <w:tc>
          <w:tcPr>
            <w:tcW w:w="1318" w:type="dxa"/>
            <w:vAlign w:val="center"/>
          </w:tcPr>
          <w:p w14:paraId="780FC09A">
            <w:pPr>
              <w:spacing w:before="0" w:after="0" w:line="360" w:lineRule="auto"/>
              <w:ind w:left="0" w:right="0" w:firstLine="0"/>
              <w:jc w:val="center"/>
            </w:pPr>
            <w:r>
              <w:rPr>
                <w:rFonts w:ascii="Times New Roman" w:hAnsi="Times New Roman" w:eastAsia="宋体"/>
                <w:b w:val="0"/>
                <w:sz w:val="24"/>
              </w:rPr>
              <w:t>截图</w:t>
            </w:r>
          </w:p>
        </w:tc>
        <w:tc>
          <w:tcPr>
            <w:tcW w:w="3630" w:type="dxa"/>
            <w:vAlign w:val="center"/>
          </w:tcPr>
          <w:p w14:paraId="2DEE1D1B">
            <w:pPr>
              <w:spacing w:before="0" w:after="0" w:line="360" w:lineRule="auto"/>
            </w:pPr>
            <w:r>
              <w:rPr>
                <w:rFonts w:ascii="Times New Roman" w:hAnsi="Times New Roman" w:eastAsia="宋体"/>
                <w:b w:val="0"/>
                <w:sz w:val="24"/>
              </w:rPr>
              <w:t>自测报告支撑过程材料/01_测试过程截图及录屏材料/3.6.2_至少1种极端灾害数据仿真/图3-6 指标二台风场景与特别严重等级截图.png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自测报告支撑过程材料/01_测试过程截图及录屏材料/3.6.2_至少1种极端灾害数据仿真/图3-7 指标二MPPO算法与带宽优先配置截图.png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自测报告支撑过程材料/01_测试过程截图及录屏材料/3.6.2_至少1种极端灾害数据仿真/图3-8 指标二台风场景训练过程截图.png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自测报告支撑过程材料/01_测试过程截图及录屏材料/3.6.2_至少1种极端灾害数据仿真/图3-9 指标二台风策略测试结果截图.png</w:t>
            </w:r>
          </w:p>
        </w:tc>
        <w:tc>
          <w:tcPr>
            <w:tcW w:w="2112" w:type="dxa"/>
            <w:vAlign w:val="center"/>
          </w:tcPr>
          <w:p w14:paraId="6EB2BA87">
            <w:pPr>
              <w:spacing w:before="0" w:after="0" w:line="360" w:lineRule="auto"/>
              <w:ind w:left="0" w:right="0"/>
              <w:jc w:val="center"/>
            </w:pPr>
            <w:r>
              <w:rPr>
                <w:rFonts w:ascii="Times New Roman" w:hAnsi="Times New Roman" w:eastAsia="宋体"/>
                <w:b w:val="0"/>
                <w:sz w:val="24"/>
              </w:rPr>
              <w:t>对应图3-6至图3-9，支撑指标二。</w:t>
            </w:r>
          </w:p>
        </w:tc>
      </w:tr>
      <w:tr w14:paraId="093C8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1A2F1A7D">
            <w:pPr>
              <w:spacing w:before="0" w:after="0" w:line="360" w:lineRule="auto"/>
              <w:ind w:left="0" w:right="0" w:firstLine="0"/>
              <w:jc w:val="center"/>
            </w:pPr>
            <w:r>
              <w:rPr>
                <w:rFonts w:ascii="Times New Roman" w:hAnsi="Times New Roman" w:eastAsia="宋体"/>
                <w:b w:val="0"/>
                <w:sz w:val="24"/>
              </w:rPr>
              <w:t>5</w:t>
            </w:r>
          </w:p>
        </w:tc>
        <w:tc>
          <w:tcPr>
            <w:tcW w:w="1243" w:type="dxa"/>
            <w:vAlign w:val="center"/>
          </w:tcPr>
          <w:p w14:paraId="2D0B5EB1">
            <w:pPr>
              <w:spacing w:before="0" w:after="0" w:line="360" w:lineRule="auto"/>
              <w:ind w:left="0" w:right="0" w:firstLine="0"/>
              <w:jc w:val="center"/>
            </w:pPr>
            <w:r>
              <w:rPr>
                <w:rFonts w:ascii="Times New Roman" w:hAnsi="Times New Roman" w:eastAsia="宋体"/>
                <w:b w:val="0"/>
                <w:sz w:val="24"/>
              </w:rPr>
              <w:t>3.6.2</w:t>
            </w:r>
          </w:p>
        </w:tc>
        <w:tc>
          <w:tcPr>
            <w:tcW w:w="1318" w:type="dxa"/>
            <w:vAlign w:val="center"/>
          </w:tcPr>
          <w:p w14:paraId="1A487083">
            <w:pPr>
              <w:spacing w:before="0" w:after="0" w:line="360" w:lineRule="auto"/>
              <w:ind w:left="0" w:right="0" w:firstLine="0"/>
              <w:jc w:val="center"/>
            </w:pPr>
            <w:r>
              <w:rPr>
                <w:rFonts w:ascii="Times New Roman" w:hAnsi="Times New Roman" w:eastAsia="宋体"/>
                <w:b w:val="0"/>
                <w:sz w:val="24"/>
              </w:rPr>
              <w:t>录屏</w:t>
            </w:r>
          </w:p>
        </w:tc>
        <w:tc>
          <w:tcPr>
            <w:tcW w:w="3630" w:type="dxa"/>
            <w:vAlign w:val="center"/>
          </w:tcPr>
          <w:p w14:paraId="1872E73C">
            <w:pPr>
              <w:spacing w:before="0" w:after="0" w:line="360" w:lineRule="auto"/>
            </w:pPr>
            <w:r>
              <w:rPr>
                <w:rFonts w:ascii="Times New Roman" w:hAnsi="Times New Roman" w:eastAsia="宋体"/>
                <w:b w:val="0"/>
                <w:sz w:val="24"/>
              </w:rPr>
              <w:t>自测报告支撑过程材料/01_测试过程截图及录屏材料/3.6.2_至少1种极端灾害数据仿真/3.6.1.2_台风灾害数据仿真测试.mp4</w:t>
            </w:r>
          </w:p>
        </w:tc>
        <w:tc>
          <w:tcPr>
            <w:tcW w:w="2112" w:type="dxa"/>
            <w:vAlign w:val="center"/>
          </w:tcPr>
          <w:p w14:paraId="3E51192F">
            <w:pPr>
              <w:spacing w:before="0" w:after="0" w:line="360" w:lineRule="auto"/>
              <w:ind w:left="0" w:right="0"/>
              <w:jc w:val="center"/>
            </w:pPr>
            <w:r>
              <w:rPr>
                <w:rFonts w:ascii="Times New Roman" w:hAnsi="Times New Roman" w:eastAsia="宋体"/>
                <w:b w:val="0"/>
                <w:sz w:val="24"/>
              </w:rPr>
              <w:t>台风灾害数据仿真测试过程录屏。</w:t>
            </w:r>
          </w:p>
        </w:tc>
      </w:tr>
      <w:tr w14:paraId="0E138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5DC71506">
            <w:pPr>
              <w:spacing w:before="0" w:after="0" w:line="360" w:lineRule="auto"/>
              <w:ind w:left="0" w:right="0" w:firstLine="0"/>
              <w:jc w:val="center"/>
            </w:pPr>
            <w:r>
              <w:rPr>
                <w:rFonts w:ascii="Times New Roman" w:hAnsi="Times New Roman" w:eastAsia="宋体"/>
                <w:b w:val="0"/>
                <w:sz w:val="24"/>
              </w:rPr>
              <w:t>6</w:t>
            </w:r>
          </w:p>
        </w:tc>
        <w:tc>
          <w:tcPr>
            <w:tcW w:w="1243" w:type="dxa"/>
            <w:vAlign w:val="center"/>
          </w:tcPr>
          <w:p w14:paraId="68392620">
            <w:pPr>
              <w:spacing w:before="0" w:after="0" w:line="360" w:lineRule="auto"/>
              <w:ind w:left="0" w:right="0" w:firstLine="0"/>
              <w:jc w:val="center"/>
            </w:pPr>
            <w:r>
              <w:rPr>
                <w:rFonts w:ascii="Times New Roman" w:hAnsi="Times New Roman" w:eastAsia="宋体"/>
                <w:b w:val="0"/>
                <w:sz w:val="24"/>
              </w:rPr>
              <w:t>3.6.2</w:t>
            </w:r>
          </w:p>
        </w:tc>
        <w:tc>
          <w:tcPr>
            <w:tcW w:w="1318" w:type="dxa"/>
            <w:vAlign w:val="center"/>
          </w:tcPr>
          <w:p w14:paraId="59E4F438">
            <w:pPr>
              <w:spacing w:before="0" w:after="0" w:line="360" w:lineRule="auto"/>
              <w:ind w:left="0" w:right="0" w:firstLine="0"/>
              <w:jc w:val="center"/>
            </w:pPr>
            <w:r>
              <w:rPr>
                <w:rFonts w:ascii="Times New Roman" w:hAnsi="Times New Roman" w:eastAsia="宋体"/>
                <w:b w:val="0"/>
                <w:sz w:val="24"/>
              </w:rPr>
              <w:t>日志</w:t>
            </w:r>
          </w:p>
        </w:tc>
        <w:tc>
          <w:tcPr>
            <w:tcW w:w="3630" w:type="dxa"/>
            <w:vAlign w:val="center"/>
          </w:tcPr>
          <w:p w14:paraId="7300EE15">
            <w:pPr>
              <w:spacing w:before="0" w:after="0" w:line="360" w:lineRule="auto"/>
              <w:ind w:left="0" w:right="0" w:firstLine="0"/>
              <w:jc w:val="center"/>
            </w:pPr>
            <w:r>
              <w:rPr>
                <w:rFonts w:ascii="Times New Roman" w:hAnsi="Times New Roman" w:eastAsia="宋体"/>
                <w:b w:val="0"/>
                <w:sz w:val="24"/>
              </w:rPr>
              <w:t>自测报告支撑过程材料/03_台风灾害数据仿真日志.log</w:t>
            </w:r>
          </w:p>
        </w:tc>
        <w:tc>
          <w:tcPr>
            <w:tcW w:w="2112" w:type="dxa"/>
            <w:vAlign w:val="center"/>
          </w:tcPr>
          <w:p w14:paraId="0242068E">
            <w:pPr>
              <w:spacing w:before="0" w:after="0" w:line="360" w:lineRule="auto"/>
              <w:ind w:left="0" w:right="0" w:firstLine="0"/>
              <w:jc w:val="center"/>
            </w:pPr>
            <w:r>
              <w:rPr>
                <w:rFonts w:ascii="Times New Roman" w:hAnsi="Times New Roman" w:eastAsia="宋体"/>
                <w:b w:val="0"/>
                <w:sz w:val="24"/>
              </w:rPr>
              <w:t>记录3200用户、覆盖率、广播率和策略测试过程。</w:t>
            </w:r>
          </w:p>
        </w:tc>
      </w:tr>
      <w:tr w14:paraId="27CAB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17AD767B">
            <w:pPr>
              <w:spacing w:before="0" w:after="0" w:line="360" w:lineRule="auto"/>
              <w:ind w:left="0" w:right="0" w:firstLine="0"/>
              <w:jc w:val="center"/>
            </w:pPr>
            <w:r>
              <w:rPr>
                <w:rFonts w:ascii="Times New Roman" w:hAnsi="Times New Roman" w:eastAsia="宋体"/>
                <w:b w:val="0"/>
                <w:sz w:val="24"/>
              </w:rPr>
              <w:t>7</w:t>
            </w:r>
          </w:p>
        </w:tc>
        <w:tc>
          <w:tcPr>
            <w:tcW w:w="1243" w:type="dxa"/>
            <w:vAlign w:val="center"/>
          </w:tcPr>
          <w:p w14:paraId="6BA4B9F9">
            <w:pPr>
              <w:spacing w:before="0" w:after="0" w:line="360" w:lineRule="auto"/>
              <w:ind w:left="0" w:right="0" w:firstLine="0"/>
              <w:jc w:val="center"/>
            </w:pPr>
            <w:r>
              <w:rPr>
                <w:rFonts w:ascii="Times New Roman" w:hAnsi="Times New Roman" w:eastAsia="宋体"/>
                <w:b w:val="0"/>
                <w:sz w:val="24"/>
              </w:rPr>
              <w:t>3.6.3</w:t>
            </w:r>
          </w:p>
        </w:tc>
        <w:tc>
          <w:tcPr>
            <w:tcW w:w="1318" w:type="dxa"/>
            <w:vAlign w:val="center"/>
          </w:tcPr>
          <w:p w14:paraId="3ADEE67C">
            <w:pPr>
              <w:spacing w:before="0" w:after="0" w:line="360" w:lineRule="auto"/>
              <w:ind w:left="0" w:right="0" w:firstLine="0"/>
              <w:jc w:val="center"/>
            </w:pPr>
            <w:r>
              <w:rPr>
                <w:rFonts w:ascii="Times New Roman" w:hAnsi="Times New Roman" w:eastAsia="宋体"/>
                <w:b w:val="0"/>
                <w:sz w:val="24"/>
              </w:rPr>
              <w:t>截图</w:t>
            </w:r>
          </w:p>
        </w:tc>
        <w:tc>
          <w:tcPr>
            <w:tcW w:w="3630" w:type="dxa"/>
            <w:vAlign w:val="center"/>
          </w:tcPr>
          <w:p w14:paraId="01C12907">
            <w:pPr>
              <w:spacing w:before="0" w:after="0" w:line="360" w:lineRule="auto"/>
            </w:pPr>
            <w:r>
              <w:rPr>
                <w:rFonts w:ascii="Times New Roman" w:hAnsi="Times New Roman" w:eastAsia="宋体"/>
                <w:b w:val="0"/>
                <w:sz w:val="24"/>
              </w:rPr>
              <w:t>自测报告支撑过程材料/01_测试过程截图及录屏材料/3.6.3_专用设备接入/图3-10 指标三5G 700MHz应急小区新增入口截图.png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自测报告支撑过程材料/01_测试过程截图及录屏材料/3.6.3_专用设备接入/图3-11 指标三5G 700MHz应急小区参数配置截图.png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自测报告支撑过程材料/01_测试过程截图及录屏材料/3.6.3_专用设备接入/图3-12 指标三训练页面设备状态截图.png</w:t>
            </w:r>
            <w:r>
              <w:rPr>
                <w:rFonts w:ascii="Times New Roman" w:hAnsi="Times New Roman" w:eastAsia="宋体"/>
                <w:b w:val="0"/>
                <w:sz w:val="24"/>
              </w:rPr>
              <w:br w:type="textWrapping"/>
            </w:r>
            <w:r>
              <w:rPr>
                <w:rFonts w:ascii="Times New Roman" w:hAnsi="Times New Roman" w:eastAsia="宋体"/>
                <w:b w:val="0"/>
                <w:sz w:val="24"/>
              </w:rPr>
              <w:t>自测报告支撑过程材料/01_测试过程截图及录屏材料/3.6.3_专用设备接入/图3-13 指标三策略测试设备留痕截图.png</w:t>
            </w:r>
          </w:p>
        </w:tc>
        <w:tc>
          <w:tcPr>
            <w:tcW w:w="2112" w:type="dxa"/>
            <w:vAlign w:val="center"/>
          </w:tcPr>
          <w:p w14:paraId="41EB7B7C">
            <w:pPr>
              <w:spacing w:before="0" w:after="0" w:line="360" w:lineRule="auto"/>
              <w:ind w:left="0" w:right="0"/>
              <w:jc w:val="center"/>
            </w:pPr>
            <w:r>
              <w:rPr>
                <w:rFonts w:ascii="Times New Roman" w:hAnsi="Times New Roman" w:eastAsia="宋体"/>
                <w:b w:val="0"/>
                <w:sz w:val="24"/>
              </w:rPr>
              <w:t>对应图3-10至图3-13，支撑指标三。</w:t>
            </w:r>
          </w:p>
        </w:tc>
      </w:tr>
      <w:tr w14:paraId="2CE5D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4C68A7DE">
            <w:pPr>
              <w:spacing w:before="0" w:after="0" w:line="360" w:lineRule="auto"/>
              <w:ind w:left="0" w:right="0" w:firstLine="0"/>
              <w:jc w:val="center"/>
            </w:pPr>
            <w:r>
              <w:rPr>
                <w:rFonts w:ascii="Times New Roman" w:hAnsi="Times New Roman" w:eastAsia="宋体"/>
                <w:b w:val="0"/>
                <w:sz w:val="24"/>
              </w:rPr>
              <w:t>8</w:t>
            </w:r>
          </w:p>
        </w:tc>
        <w:tc>
          <w:tcPr>
            <w:tcW w:w="1243" w:type="dxa"/>
            <w:vAlign w:val="center"/>
          </w:tcPr>
          <w:p w14:paraId="3029CA46">
            <w:pPr>
              <w:spacing w:before="0" w:after="0" w:line="360" w:lineRule="auto"/>
              <w:ind w:left="0" w:right="0" w:firstLine="0"/>
              <w:jc w:val="center"/>
            </w:pPr>
            <w:r>
              <w:rPr>
                <w:rFonts w:ascii="Times New Roman" w:hAnsi="Times New Roman" w:eastAsia="宋体"/>
                <w:b w:val="0"/>
                <w:sz w:val="24"/>
              </w:rPr>
              <w:t>3.6.3</w:t>
            </w:r>
          </w:p>
        </w:tc>
        <w:tc>
          <w:tcPr>
            <w:tcW w:w="1318" w:type="dxa"/>
            <w:vAlign w:val="center"/>
          </w:tcPr>
          <w:p w14:paraId="49C24359">
            <w:pPr>
              <w:spacing w:before="0" w:after="0" w:line="360" w:lineRule="auto"/>
              <w:ind w:left="0" w:right="0" w:firstLine="0"/>
              <w:jc w:val="center"/>
            </w:pPr>
            <w:r>
              <w:rPr>
                <w:rFonts w:ascii="Times New Roman" w:hAnsi="Times New Roman" w:eastAsia="宋体"/>
                <w:b w:val="0"/>
                <w:sz w:val="24"/>
              </w:rPr>
              <w:t>录屏</w:t>
            </w:r>
          </w:p>
        </w:tc>
        <w:tc>
          <w:tcPr>
            <w:tcW w:w="3630" w:type="dxa"/>
            <w:vAlign w:val="center"/>
          </w:tcPr>
          <w:p w14:paraId="2DA15820">
            <w:pPr>
              <w:spacing w:before="0" w:after="0" w:line="360" w:lineRule="auto"/>
            </w:pPr>
            <w:r>
              <w:rPr>
                <w:rFonts w:ascii="Times New Roman" w:hAnsi="Times New Roman" w:eastAsia="宋体"/>
                <w:b w:val="0"/>
                <w:sz w:val="24"/>
              </w:rPr>
              <w:t>自测报告支撑过程材料/01_测试过程截图及录屏材料/3.6.3_专用设备接入/3.6.1.3_蜂窝通信方式模拟测试.mp4</w:t>
            </w:r>
          </w:p>
        </w:tc>
        <w:tc>
          <w:tcPr>
            <w:tcW w:w="2112" w:type="dxa"/>
            <w:vAlign w:val="center"/>
          </w:tcPr>
          <w:p w14:paraId="48CC7546">
            <w:pPr>
              <w:spacing w:before="0" w:after="0" w:line="360" w:lineRule="auto"/>
              <w:ind w:left="0" w:right="0"/>
              <w:jc w:val="center"/>
            </w:pPr>
            <w:r>
              <w:rPr>
                <w:rFonts w:ascii="Times New Roman" w:hAnsi="Times New Roman" w:eastAsia="宋体"/>
                <w:b w:val="0"/>
                <w:sz w:val="24"/>
              </w:rPr>
              <w:t>专用设备接入过程录屏。</w:t>
            </w:r>
          </w:p>
        </w:tc>
      </w:tr>
      <w:tr w14:paraId="00989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53FB4089">
            <w:pPr>
              <w:spacing w:before="0" w:after="0" w:line="360" w:lineRule="auto"/>
              <w:ind w:left="0" w:right="0" w:firstLine="0"/>
              <w:jc w:val="center"/>
            </w:pPr>
            <w:r>
              <w:rPr>
                <w:rFonts w:ascii="Times New Roman" w:hAnsi="Times New Roman" w:eastAsia="宋体"/>
                <w:b w:val="0"/>
                <w:sz w:val="24"/>
              </w:rPr>
              <w:t>9</w:t>
            </w:r>
          </w:p>
        </w:tc>
        <w:tc>
          <w:tcPr>
            <w:tcW w:w="1243" w:type="dxa"/>
            <w:vAlign w:val="center"/>
          </w:tcPr>
          <w:p w14:paraId="633FC197">
            <w:pPr>
              <w:spacing w:before="0" w:after="0" w:line="360" w:lineRule="auto"/>
              <w:ind w:left="0" w:right="0" w:firstLine="0"/>
              <w:jc w:val="center"/>
            </w:pPr>
            <w:r>
              <w:rPr>
                <w:rFonts w:ascii="Times New Roman" w:hAnsi="Times New Roman" w:eastAsia="宋体"/>
                <w:b w:val="0"/>
                <w:sz w:val="24"/>
              </w:rPr>
              <w:t>3.6.3</w:t>
            </w:r>
          </w:p>
        </w:tc>
        <w:tc>
          <w:tcPr>
            <w:tcW w:w="1318" w:type="dxa"/>
            <w:vAlign w:val="center"/>
          </w:tcPr>
          <w:p w14:paraId="2B4F5D85">
            <w:pPr>
              <w:spacing w:before="0" w:after="0" w:line="360" w:lineRule="auto"/>
              <w:ind w:left="0" w:right="0" w:firstLine="0"/>
              <w:jc w:val="center"/>
            </w:pPr>
            <w:r>
              <w:rPr>
                <w:rFonts w:ascii="Times New Roman" w:hAnsi="Times New Roman" w:eastAsia="宋体"/>
                <w:b w:val="0"/>
                <w:sz w:val="24"/>
              </w:rPr>
              <w:t>日志</w:t>
            </w:r>
          </w:p>
        </w:tc>
        <w:tc>
          <w:tcPr>
            <w:tcW w:w="3630" w:type="dxa"/>
            <w:vAlign w:val="center"/>
          </w:tcPr>
          <w:p w14:paraId="0BB61086">
            <w:pPr>
              <w:spacing w:before="0" w:after="0" w:line="360" w:lineRule="auto"/>
              <w:ind w:left="0" w:right="0" w:firstLine="0"/>
              <w:jc w:val="center"/>
            </w:pPr>
            <w:r>
              <w:rPr>
                <w:rFonts w:ascii="Times New Roman" w:hAnsi="Times New Roman" w:eastAsia="宋体"/>
                <w:b w:val="0"/>
                <w:sz w:val="24"/>
              </w:rPr>
              <w:t>自测报告支撑过程材料/04_蜂窝通信方式接入配置日志.log</w:t>
            </w:r>
          </w:p>
        </w:tc>
        <w:tc>
          <w:tcPr>
            <w:tcW w:w="2112" w:type="dxa"/>
            <w:vAlign w:val="center"/>
          </w:tcPr>
          <w:p w14:paraId="1A51931E">
            <w:pPr>
              <w:spacing w:before="0" w:after="0" w:line="360" w:lineRule="auto"/>
              <w:ind w:left="0" w:right="0" w:firstLine="0"/>
              <w:jc w:val="center"/>
            </w:pPr>
            <w:r>
              <w:rPr>
                <w:rFonts w:ascii="Times New Roman" w:hAnsi="Times New Roman" w:eastAsia="宋体"/>
                <w:b w:val="0"/>
                <w:sz w:val="24"/>
              </w:rPr>
              <w:t>记录5G 700MHz应急基站新增、更新和设备状态。</w:t>
            </w:r>
          </w:p>
        </w:tc>
      </w:tr>
      <w:tr w14:paraId="1CFB6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76C51F44">
            <w:pPr>
              <w:spacing w:before="0" w:after="0" w:line="360" w:lineRule="auto"/>
              <w:ind w:left="0" w:right="0" w:firstLine="0"/>
              <w:jc w:val="center"/>
            </w:pPr>
            <w:r>
              <w:rPr>
                <w:rFonts w:ascii="Times New Roman" w:hAnsi="Times New Roman" w:eastAsia="宋体"/>
                <w:b w:val="0"/>
                <w:sz w:val="24"/>
              </w:rPr>
              <w:t>10</w:t>
            </w:r>
          </w:p>
        </w:tc>
        <w:tc>
          <w:tcPr>
            <w:tcW w:w="1243" w:type="dxa"/>
            <w:vAlign w:val="center"/>
          </w:tcPr>
          <w:p w14:paraId="778A54F1">
            <w:pPr>
              <w:spacing w:before="0" w:after="0" w:line="360" w:lineRule="auto"/>
              <w:ind w:left="0" w:right="0" w:firstLine="0"/>
              <w:jc w:val="center"/>
            </w:pPr>
            <w:r>
              <w:rPr>
                <w:rFonts w:ascii="Times New Roman" w:hAnsi="Times New Roman" w:eastAsia="宋体"/>
                <w:b w:val="0"/>
                <w:sz w:val="24"/>
              </w:rPr>
              <w:t>3.6.4</w:t>
            </w:r>
          </w:p>
        </w:tc>
        <w:tc>
          <w:tcPr>
            <w:tcW w:w="1318" w:type="dxa"/>
            <w:vAlign w:val="center"/>
          </w:tcPr>
          <w:p>
            <w:pPr>
              <w:spacing w:line="360" w:lineRule="auto" w:before="0" w:after="0"/>
              <w:jc w:val="left"/>
            </w:pPr>
            <w:r>
              <w:rPr>
                <w:rFonts w:ascii="Times New Roman" w:hAnsi="Times New Roman" w:eastAsia="宋体"/>
                <w:sz w:val="24"/>
              </w:rPr>
            </w:r>
            <w:r>
              <w:rPr>
                <w:rFonts w:ascii="Times New Roman" w:hAnsi="Times New Roman" w:eastAsia="宋体"/>
                <w:sz w:val="24"/>
              </w:rPr>
              <w:t>截图</w:t>
            </w:r>
          </w:p>
        </w:tc>
        <w:tc>
          <w:tcPr>
            <w:tcW w:w="3630" w:type="dxa"/>
            <w:vAlign w:val="center"/>
          </w:tcPr>
          <w:p>
            <w:pPr>
              <w:spacing w:line="360" w:lineRule="auto" w:before="0" w:after="0"/>
              <w:jc w:val="left"/>
            </w:pPr>
            <w:r>
              <w:rPr>
                <w:rFonts w:ascii="Times New Roman" w:hAnsi="Times New Roman" w:eastAsia="宋体"/>
                <w:sz w:val="24"/>
              </w:rPr>
              <w:t>自测报告支撑过程材料/01_测试过程截图及录屏材料/3.6.4_不少于1200个用户节点接入/图3-14 指标四1200并发压测命令执行截图.png / 自测报告支撑过程材料/01_测试过程截图及录屏材料/3.6.4_不少于1200个用户节点接入/图3-15 指标四1200并发压测汇总结果截图.png / 自测报告支撑过程材料/01_测试过程截图及录屏材料/3.6.4_不少于1200个用户节点接入/图3-16 指标四六个核心接口压测明细截图.png / 自测报告支撑过程材料/01_测试过程截图及录屏材料/3.6.4_不少于1200个用户节点接入/图3-17 指标四压测前后健康检查截图.png</w:t>
            </w:r>
            <w:r>
              <w:rPr>
                <w:rFonts w:ascii="Times New Roman" w:hAnsi="Times New Roman" w:eastAsia="宋体"/>
                <w:sz w:val="24"/>
              </w:rPr>
            </w:r>
          </w:p>
        </w:tc>
        <w:tc>
          <w:tcPr>
            <w:tcW w:w="2112" w:type="dxa"/>
            <w:vAlign w:val="center"/>
          </w:tcPr>
          <w:p>
            <w:pPr>
              <w:spacing w:line="360" w:lineRule="auto" w:before="0" w:after="0"/>
              <w:jc w:val="left"/>
            </w:pPr>
            <w:r>
              <w:rPr>
                <w:rFonts w:ascii="Times New Roman" w:hAnsi="Times New Roman" w:eastAsia="宋体"/>
                <w:sz w:val="24"/>
              </w:rPr>
            </w:r>
            <w:r>
              <w:rPr>
                <w:rFonts w:ascii="Times New Roman" w:hAnsi="Times New Roman" w:eastAsia="宋体"/>
                <w:sz w:val="24"/>
              </w:rPr>
              <w:t>对应图3-14至图3-17，支撑指标四1200并发压测。</w:t>
            </w:r>
          </w:p>
        </w:tc>
      </w:tr>
      <w:tr w14:paraId="2F04A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2D76FDAE">
            <w:pPr>
              <w:spacing w:before="0" w:after="0" w:line="360" w:lineRule="auto"/>
              <w:ind w:left="0" w:right="0" w:firstLine="0"/>
              <w:jc w:val="center"/>
            </w:pPr>
            <w:r>
              <w:rPr>
                <w:rFonts w:ascii="Times New Roman" w:hAnsi="Times New Roman" w:eastAsia="宋体"/>
                <w:b w:val="0"/>
                <w:sz w:val="24"/>
              </w:rPr>
              <w:t>11</w:t>
            </w:r>
          </w:p>
        </w:tc>
        <w:tc>
          <w:tcPr>
            <w:tcW w:w="1243" w:type="dxa"/>
            <w:vAlign w:val="center"/>
          </w:tcPr>
          <w:p w14:paraId="263717AC">
            <w:pPr>
              <w:spacing w:before="0" w:after="0" w:line="360" w:lineRule="auto"/>
              <w:ind w:left="0" w:right="0" w:firstLine="0"/>
              <w:jc w:val="center"/>
            </w:pPr>
            <w:r>
              <w:rPr>
                <w:rFonts w:ascii="Times New Roman" w:hAnsi="Times New Roman" w:eastAsia="宋体"/>
                <w:b w:val="0"/>
                <w:sz w:val="24"/>
              </w:rPr>
              <w:t>3.6.4</w:t>
            </w:r>
          </w:p>
        </w:tc>
        <w:tc>
          <w:tcPr>
            <w:tcW w:w="1318" w:type="dxa"/>
            <w:vAlign w:val="center"/>
          </w:tcPr>
          <w:p>
            <w:pPr>
              <w:spacing w:line="360" w:lineRule="auto" w:before="0" w:after="0"/>
              <w:jc w:val="left"/>
            </w:pPr>
            <w:r>
              <w:rPr>
                <w:rFonts w:ascii="Times New Roman" w:hAnsi="Times New Roman" w:eastAsia="宋体"/>
                <w:sz w:val="24"/>
              </w:rPr>
              <w:t>完整控制台日志</w:t>
            </w:r>
            <w:r>
              <w:rPr>
                <w:rFonts w:ascii="Times New Roman" w:hAnsi="Times New Roman" w:eastAsia="宋体"/>
                <w:sz w:val="24"/>
              </w:rPr>
            </w:r>
          </w:p>
        </w:tc>
        <w:tc>
          <w:tcPr>
            <w:tcW w:w="3630" w:type="dxa"/>
            <w:vAlign w:val="center"/>
          </w:tcPr>
          <w:p>
            <w:pPr>
              <w:spacing w:line="360" w:lineRule="auto" w:before="0" w:after="0"/>
              <w:jc w:val="left"/>
            </w:pPr>
            <w:r>
              <w:rPr>
                <w:rFonts w:ascii="Times New Roman" w:hAnsi="Times New Roman" w:eastAsia="宋体"/>
                <w:sz w:val="24"/>
              </w:rPr>
              <w:t>自测报告支撑过程材料/05_用户节点并发压测.log</w:t>
            </w:r>
            <w:r>
              <w:rPr>
                <w:rFonts w:ascii="Times New Roman" w:hAnsi="Times New Roman" w:eastAsia="宋体"/>
                <w:sz w:val="24"/>
              </w:rPr>
            </w:r>
          </w:p>
        </w:tc>
        <w:tc>
          <w:tcPr>
            <w:tcW w:w="2112" w:type="dxa"/>
            <w:vAlign w:val="center"/>
          </w:tcPr>
          <w:p>
            <w:pPr>
              <w:spacing w:line="360" w:lineRule="auto" w:before="0" w:after="0"/>
              <w:jc w:val="left"/>
            </w:pPr>
            <w:r>
              <w:rPr>
                <w:rFonts w:ascii="Times New Roman" w:hAnsi="Times New Roman" w:eastAsia="宋体"/>
                <w:sz w:val="24"/>
              </w:rPr>
              <w:t>记录1200并发压测命令、压测前后健康检查、六个接口样本数、成功数、失败数、错误率和最终结论。</w:t>
            </w:r>
            <w:r>
              <w:rPr>
                <w:rFonts w:ascii="Times New Roman" w:hAnsi="Times New Roman" w:eastAsia="宋体"/>
                <w:sz w:val="24"/>
              </w:rPr>
            </w:r>
          </w:p>
        </w:tc>
      </w:tr>
      <w:tr w14:paraId="28D7D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15" w:type="dxa"/>
            <w:vAlign w:val="center"/>
          </w:tcPr>
          <w:p w14:paraId="6319E31F">
            <w:pPr>
              <w:spacing w:before="0" w:after="0" w:line="360" w:lineRule="auto"/>
              <w:ind w:left="0" w:right="0" w:firstLine="0"/>
              <w:jc w:val="center"/>
            </w:pPr>
            <w:r>
              <w:rPr>
                <w:rFonts w:ascii="Times New Roman" w:hAnsi="Times New Roman" w:eastAsia="宋体"/>
                <w:b w:val="0"/>
                <w:sz w:val="24"/>
              </w:rPr>
              <w:t>12</w:t>
            </w:r>
          </w:p>
        </w:tc>
        <w:tc>
          <w:tcPr>
            <w:tcW w:w="1243" w:type="dxa"/>
            <w:vAlign w:val="center"/>
          </w:tcPr>
          <w:p w14:paraId="68E32CAD">
            <w:pPr>
              <w:spacing w:before="0" w:after="0" w:line="360" w:lineRule="auto"/>
              <w:ind w:left="0" w:right="0" w:firstLine="0"/>
              <w:jc w:val="center"/>
            </w:pPr>
            <w:r>
              <w:rPr>
                <w:rFonts w:ascii="Times New Roman" w:hAnsi="Times New Roman" w:eastAsia="宋体"/>
                <w:b w:val="0"/>
                <w:sz w:val="24"/>
              </w:rPr>
              <w:t>全部用例</w:t>
            </w:r>
          </w:p>
        </w:tc>
        <w:tc>
          <w:tcPr>
            <w:tcW w:w="1318" w:type="dxa"/>
            <w:vAlign w:val="center"/>
          </w:tcPr>
          <w:p w14:paraId="7378B645">
            <w:pPr>
              <w:spacing w:before="0" w:after="0" w:line="360" w:lineRule="auto"/>
              <w:ind w:left="0" w:right="0" w:firstLine="0"/>
              <w:jc w:val="center"/>
            </w:pPr>
            <w:r>
              <w:rPr>
                <w:rFonts w:ascii="Times New Roman" w:hAnsi="Times New Roman" w:eastAsia="宋体"/>
                <w:b w:val="0"/>
                <w:sz w:val="24"/>
              </w:rPr>
              <w:t>目录索引</w:t>
            </w:r>
          </w:p>
        </w:tc>
        <w:tc>
          <w:tcPr>
            <w:tcW w:w="3630" w:type="dxa"/>
            <w:vAlign w:val="center"/>
          </w:tcPr>
          <w:p w14:paraId="7D317EB7">
            <w:pPr>
              <w:spacing w:before="0" w:after="0" w:line="360" w:lineRule="auto"/>
              <w:ind w:left="0" w:right="0" w:firstLine="0"/>
              <w:jc w:val="center"/>
            </w:pPr>
            <w:r>
              <w:rPr>
                <w:rFonts w:ascii="Times New Roman" w:hAnsi="Times New Roman" w:eastAsia="宋体"/>
                <w:b w:val="0"/>
                <w:sz w:val="24"/>
              </w:rPr>
              <w:t>自测报告支撑过程材料/00_支撑过程材料目录.md</w:t>
            </w:r>
          </w:p>
        </w:tc>
        <w:tc>
          <w:tcPr>
            <w:tcW w:w="2112" w:type="dxa"/>
            <w:vAlign w:val="center"/>
          </w:tcPr>
          <w:p w14:paraId="52CCC022">
            <w:pPr>
              <w:spacing w:before="0" w:after="0" w:line="360" w:lineRule="auto"/>
            </w:pPr>
            <w:r>
              <w:rPr>
                <w:rFonts w:ascii="Times New Roman" w:hAnsi="Times New Roman" w:eastAsia="宋体"/>
                <w:b w:val="0"/>
                <w:sz w:val="24"/>
              </w:rPr>
              <w:t>按四项中期指标组织支撑材料，截图录屏材料已整理为4个用例文件夹；列出截图、录屏、日志、报告正文位置、测试大纲用例编号、节点规模口径、日志摘要和后续补充证据独立目录规则。</w:t>
            </w:r>
          </w:p>
        </w:tc>
      </w:tr>
    </w:tbl>
    <w:p w14:paraId="02BB45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2A0C1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889FD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2A8C0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F9BD5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E07D9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3490E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7D40D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1FB50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4E2F9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2656C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41445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7A27A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59DBA4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DA901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583E6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9D674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337F4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94F869B">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0"/>
        <w:jc w:val="right"/>
        <w:textAlignment w:val="auto"/>
        <w:rPr>
          <w:rFonts w:hint="default" w:ascii="宋体" w:hAnsi="宋体" w:eastAsia="宋体" w:cs="宋体"/>
          <w:sz w:val="24"/>
          <w:szCs w:val="24"/>
          <w:lang w:val="en-US" w:eastAsia="zh-CN"/>
        </w:rPr>
      </w:pPr>
      <w:r>
        <w:rPr>
          <w:rFonts w:hint="eastAsia" w:ascii="Times New Roman" w:hAnsi="Times New Roman" w:eastAsia="宋体" w:cs="宋体"/>
          <w:sz w:val="24"/>
          <w:szCs w:val="24"/>
          <w:lang w:eastAsia="zh-CN"/>
        </w:rPr>
        <w:t>专家签字：</w:t>
      </w:r>
    </w:p>
    <w:p w14:paraId="237A8AC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4"/>
          <w:szCs w:val="24"/>
          <w:lang w:eastAsia="zh-CN"/>
        </w:rPr>
      </w:pPr>
    </w:p>
    <w:p w14:paraId="27D56B32">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0"/>
        <w:jc w:val="right"/>
        <w:textAlignment w:val="auto"/>
        <w:rPr>
          <w:rFonts w:hint="default" w:ascii="宋体" w:hAnsi="宋体" w:eastAsia="宋体" w:cs="宋体"/>
          <w:sz w:val="24"/>
          <w:szCs w:val="24"/>
          <w:lang w:val="en-US" w:eastAsia="zh-CN"/>
        </w:rPr>
      </w:pPr>
      <w:r>
        <w:rPr>
          <w:rFonts w:hint="eastAsia" w:ascii="Times New Roman" w:hAnsi="Times New Roman" w:eastAsia="宋体" w:cs="宋体"/>
          <w:sz w:val="24"/>
          <w:szCs w:val="24"/>
          <w:lang w:val="en-US" w:eastAsia="zh-CN"/>
        </w:rPr>
        <w:t>2026年  月  日</w:t>
      </w:r>
    </w:p>
    <w:sectPr>
      <w:footerReference r:id="rId8" w:type="default"/>
      <w:pgSz w:w="11906" w:h="16838"/>
      <w:pgMar w:top="1417" w:right="1417" w:bottom="1247" w:left="1587" w:header="720" w:footer="720" w:gutter="0"/>
      <w:pgNumType w:fmt="decimal"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仿宋_GB2312">
    <w:altName w:val="仿宋"/>
    <w:panose1 w:val="02010609030101010101"/>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Garamond">
    <w:panose1 w:val="02020404030301010803"/>
    <w:charset w:val="00"/>
    <w:family w:val="roman"/>
    <w:pitch w:val="default"/>
    <w:sig w:usb0="00000287" w:usb1="00000000" w:usb2="00000000" w:usb3="00000000" w:csb0="0000009F" w:csb1="DFD70000"/>
  </w:font>
  <w:font w:name="??">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Batang">
    <w:altName w:val="Malgun Gothic"/>
    <w:panose1 w:val="02030600000101010101"/>
    <w:charset w:val="81"/>
    <w:family w:val="roman"/>
    <w:pitch w:val="default"/>
    <w:sig w:usb0="00000000" w:usb1="00000000" w:usb2="00000030" w:usb3="00000000" w:csb0="4008009F" w:csb1="DFD70000"/>
  </w:font>
  <w:font w:name="Microsoft Sans Serif">
    <w:panose1 w:val="020B0604020202020204"/>
    <w:charset w:val="00"/>
    <w:family w:val="swiss"/>
    <w:pitch w:val="default"/>
    <w:sig w:usb0="E5002EFF" w:usb1="C000605B" w:usb2="00000029" w:usb3="00000000" w:csb0="200101FF" w:csb1="20280000"/>
  </w:font>
  <w:font w:name="Sim Sun">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文泉驿点阵正黑">
    <w:altName w:val="黑体"/>
    <w:panose1 w:val="02000603000000000000"/>
    <w:charset w:val="86"/>
    <w:family w:val="auto"/>
    <w:pitch w:val="default"/>
    <w:sig w:usb0="00000000" w:usb1="00000000" w:usb2="00000036" w:usb3="00000000" w:csb0="603E000D" w:csb1="D2D70000"/>
  </w:font>
  <w:font w:name="楷体">
    <w:panose1 w:val="02010609060101010101"/>
    <w:charset w:val="86"/>
    <w:family w:val="auto"/>
    <w:pitch w:val="default"/>
    <w:sig w:usb0="800002BF" w:usb1="38CF7CFA" w:usb2="00000016" w:usb3="00000000" w:csb0="00040001"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E21F5">
    <w:pPr>
      <w:pStyle w:val="2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BA59F">
    <w:pPr>
      <w:pStyle w:val="2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BDD9E">
    <w:pPr>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AD6FF">
                          <w:pPr>
                            <w:pStyle w:val="29"/>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29AD6FF">
                    <w:pPr>
                      <w:pStyle w:val="29"/>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7B6A1">
    <w:pPr>
      <w:jc w:val="center"/>
    </w:pPr>
    <w:r>
      <mc:AlternateContent>
        <mc:Choice Requires="wps">
          <w:drawing>
            <wp:anchor distT="0" distB="0" distL="114300" distR="114300" simplePos="0" relativeHeight="251660288" behindDoc="0" locked="0" layoutInCell="1" allowOverlap="1">
              <wp:simplePos x="0" y="0"/>
              <wp:positionH relativeFrom="margin">
                <wp:posOffset>2228850</wp:posOffset>
              </wp:positionH>
              <wp:positionV relativeFrom="paragraph">
                <wp:posOffset>1270</wp:posOffset>
              </wp:positionV>
              <wp:extent cx="1339850" cy="1828800"/>
              <wp:effectExtent l="0" t="0" r="12700" b="5715"/>
              <wp:wrapNone/>
              <wp:docPr id="2" name="文本框 2"/>
              <wp:cNvGraphicFramePr/>
              <a:graphic xmlns:a="http://schemas.openxmlformats.org/drawingml/2006/main">
                <a:graphicData uri="http://schemas.microsoft.com/office/word/2010/wordprocessingShape">
                  <wps:wsp>
                    <wps:cNvSpPr txBox="1"/>
                    <wps:spPr>
                      <a:xfrm>
                        <a:off x="0" y="0"/>
                        <a:ext cx="1340069"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98219">
                          <w:pPr>
                            <w:pStyle w:val="29"/>
                            <w:rPr>
                              <w:sz w:val="24"/>
                              <w:szCs w:val="24"/>
                            </w:rPr>
                          </w:pPr>
                          <w:r>
                            <w:rPr>
                              <w:sz w:val="24"/>
                              <w:szCs w:val="24"/>
                            </w:rPr>
                            <w:t xml:space="preserve">第 </w:t>
                          </w:r>
                          <w:r>
                            <w:rPr>
                              <w:rFonts w:hint="default" w:ascii="Times New Roman" w:hAnsi="Times New Roman" w:eastAsia="文泉驿点阵正黑" w:cs="Times New Roman"/>
                              <w:sz w:val="24"/>
                              <w:szCs w:val="24"/>
                            </w:rPr>
                            <w:fldChar w:fldCharType="begin"/>
                          </w:r>
                          <w:r>
                            <w:rPr>
                              <w:rFonts w:hint="default" w:ascii="Times New Roman" w:hAnsi="Times New Roman" w:eastAsia="文泉驿点阵正黑" w:cs="Times New Roman"/>
                              <w:sz w:val="24"/>
                              <w:szCs w:val="24"/>
                            </w:rPr>
                            <w:instrText xml:space="preserve"> PAGE  \* MERGEFORMAT </w:instrText>
                          </w:r>
                          <w:r>
                            <w:rPr>
                              <w:rFonts w:hint="default" w:ascii="Times New Roman" w:hAnsi="Times New Roman" w:eastAsia="文泉驿点阵正黑" w:cs="Times New Roman"/>
                              <w:sz w:val="24"/>
                              <w:szCs w:val="24"/>
                            </w:rPr>
                            <w:fldChar w:fldCharType="separate"/>
                          </w:r>
                          <w:r>
                            <w:rPr>
                              <w:rFonts w:hint="default" w:ascii="Times New Roman" w:hAnsi="Times New Roman" w:eastAsia="文泉驿点阵正黑" w:cs="Times New Roman"/>
                              <w:sz w:val="24"/>
                              <w:szCs w:val="24"/>
                            </w:rPr>
                            <w:t>I</w:t>
                          </w:r>
                          <w:r>
                            <w:rPr>
                              <w:rFonts w:hint="default" w:ascii="Times New Roman" w:hAnsi="Times New Roman" w:eastAsia="文泉驿点阵正黑" w:cs="Times New Roman"/>
                              <w:sz w:val="24"/>
                              <w:szCs w:val="24"/>
                            </w:rPr>
                            <w:fldChar w:fldCharType="end"/>
                          </w:r>
                          <w:r>
                            <w:rPr>
                              <w:sz w:val="24"/>
                              <w:szCs w:val="24"/>
                            </w:rPr>
                            <w:t xml:space="preserve"> 页 共 </w:t>
                          </w:r>
                          <w:r>
                            <w:rPr>
                              <w:rFonts w:hint="default" w:ascii="Times New Roman" w:hAnsi="Times New Roman" w:cs="Times New Roman"/>
                              <w:sz w:val="24"/>
                              <w:szCs w:val="24"/>
                              <w:lang w:val="en-US" w:eastAsia="zh-CN"/>
                            </w:rPr>
                            <w:t>34</w:t>
                          </w:r>
                          <w:r>
                            <w:rPr>
                              <w:rFonts w:hint="eastAsia"/>
                              <w:sz w:val="24"/>
                              <w:szCs w:val="24"/>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5.5pt;margin-top:0.1pt;height:144pt;width:105.5pt;mso-position-horizontal-relative:margin;z-index:251660288;mso-width-relative:page;mso-height-relative:page;" filled="f" stroked="f" coordsize="21600,21600" o:gfxdata="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SnVcvVAAAACAEAAA8AAAAAAAAAAQAgAAAAIgAAAGRycy9kb3ducmV2LnhtbFBL&#10;AQIUABQAAAAIAIdO4kBZKTVCMgIAAFcEAAAOAAAAAAAAAAEAIAAAACQBAABkcnMvZTJvRG9jLnht&#10;bFBLBQYAAAAABgAGAFkBAADIBQAAAAA=&#10;">
              <v:fill on="f" focussize="0,0"/>
              <v:stroke on="f" weight="0.5pt"/>
              <v:imagedata o:title=""/>
              <o:lock v:ext="edit" aspectratio="f"/>
              <v:textbox inset="0mm,0mm,0mm,0mm" style="mso-fit-shape-to-text:t;">
                <w:txbxContent>
                  <w:p w14:paraId="55098219">
                    <w:pPr>
                      <w:pStyle w:val="29"/>
                      <w:rPr>
                        <w:sz w:val="24"/>
                        <w:szCs w:val="24"/>
                      </w:rPr>
                    </w:pPr>
                    <w:r>
                      <w:rPr>
                        <w:sz w:val="24"/>
                        <w:szCs w:val="24"/>
                      </w:rPr>
                      <w:t xml:space="preserve">第 </w:t>
                    </w:r>
                    <w:r>
                      <w:rPr>
                        <w:rFonts w:hint="default" w:ascii="Times New Roman" w:hAnsi="Times New Roman" w:eastAsia="文泉驿点阵正黑" w:cs="Times New Roman"/>
                        <w:sz w:val="24"/>
                        <w:szCs w:val="24"/>
                      </w:rPr>
                      <w:fldChar w:fldCharType="begin"/>
                    </w:r>
                    <w:r>
                      <w:rPr>
                        <w:rFonts w:hint="default" w:ascii="Times New Roman" w:hAnsi="Times New Roman" w:eastAsia="文泉驿点阵正黑" w:cs="Times New Roman"/>
                        <w:sz w:val="24"/>
                        <w:szCs w:val="24"/>
                      </w:rPr>
                      <w:instrText xml:space="preserve"> PAGE  \* MERGEFORMAT </w:instrText>
                    </w:r>
                    <w:r>
                      <w:rPr>
                        <w:rFonts w:hint="default" w:ascii="Times New Roman" w:hAnsi="Times New Roman" w:eastAsia="文泉驿点阵正黑" w:cs="Times New Roman"/>
                        <w:sz w:val="24"/>
                        <w:szCs w:val="24"/>
                      </w:rPr>
                      <w:fldChar w:fldCharType="separate"/>
                    </w:r>
                    <w:r>
                      <w:rPr>
                        <w:rFonts w:hint="default" w:ascii="Times New Roman" w:hAnsi="Times New Roman" w:eastAsia="文泉驿点阵正黑" w:cs="Times New Roman"/>
                        <w:sz w:val="24"/>
                        <w:szCs w:val="24"/>
                      </w:rPr>
                      <w:t>I</w:t>
                    </w:r>
                    <w:r>
                      <w:rPr>
                        <w:rFonts w:hint="default" w:ascii="Times New Roman" w:hAnsi="Times New Roman" w:eastAsia="文泉驿点阵正黑" w:cs="Times New Roman"/>
                        <w:sz w:val="24"/>
                        <w:szCs w:val="24"/>
                      </w:rPr>
                      <w:fldChar w:fldCharType="end"/>
                    </w:r>
                    <w:r>
                      <w:rPr>
                        <w:sz w:val="24"/>
                        <w:szCs w:val="24"/>
                      </w:rPr>
                      <w:t xml:space="preserve"> 页 共 </w:t>
                    </w:r>
                    <w:r>
                      <w:rPr>
                        <w:rFonts w:hint="default" w:ascii="Times New Roman" w:hAnsi="Times New Roman" w:cs="Times New Roman"/>
                        <w:sz w:val="24"/>
                        <w:szCs w:val="24"/>
                        <w:lang w:val="en-US" w:eastAsia="zh-CN"/>
                      </w:rPr>
                      <w:t>34</w:t>
                    </w:r>
                    <w:r>
                      <w:rPr>
                        <w:rFonts w:hint="eastAsia"/>
                        <w:sz w:val="24"/>
                        <w:szCs w:val="24"/>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21B1C">
    <w:pPr>
      <w:pStyle w:val="3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0CCC6">
    <w:pPr>
      <w:pStyle w:val="3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1"/>
    <w:multiLevelType w:val="singleLevel"/>
    <w:tmpl w:val="FFFFFF81"/>
    <w:lvl w:ilvl="0" w:tentative="0">
      <w:start w:val="1"/>
      <w:numFmt w:val="bullet"/>
      <w:pStyle w:val="12"/>
      <w:lvlText w:val=""/>
      <w:lvlJc w:val="left"/>
      <w:pPr>
        <w:tabs>
          <w:tab w:val="left" w:pos="1620"/>
        </w:tabs>
        <w:ind w:left="1620" w:leftChars="600" w:hanging="360" w:hangingChars="200"/>
      </w:pPr>
      <w:rPr>
        <w:rFonts w:hint="default" w:ascii="Wingdings" w:hAnsi="Wingdings"/>
      </w:rPr>
    </w:lvl>
  </w:abstractNum>
  <w:abstractNum w:abstractNumId="1">
    <w:nsid w:val="0179F8D4"/>
    <w:multiLevelType w:val="multilevel"/>
    <w:tmpl w:val="0179F8D4"/>
    <w:lvl w:ilvl="0" w:tentative="0">
      <w:start w:val="1"/>
      <w:numFmt w:val="decimal"/>
      <w:pStyle w:val="2"/>
      <w:lvlText w:val="%1."/>
      <w:lvlJc w:val="left"/>
      <w:pPr>
        <w:ind w:left="420" w:hanging="420"/>
      </w:pPr>
      <w:rPr>
        <w:rFonts w:hint="eastAsia" w:cs="Times New Roman"/>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tabs>
          <w:tab w:val="left" w:pos="0"/>
        </w:tabs>
        <w:ind w:left="0" w:firstLine="0"/>
      </w:pPr>
      <w:rPr>
        <w:rFonts w:hint="default" w:ascii="Times New Roman" w:hAnsi="Times New Roman" w:cs="Times New Roman"/>
        <w:b w:val="0"/>
        <w:bCs w:val="0"/>
        <w:i w:val="0"/>
        <w:iCs w:val="0"/>
        <w:caps w:val="0"/>
        <w:smallCaps w:val="0"/>
        <w:strike w:val="0"/>
        <w:dstrike w:val="0"/>
        <w:snapToGrid w:val="0"/>
        <w:vanish w:val="0"/>
        <w:color w:val="000000"/>
        <w:spacing w:val="0"/>
        <w:w w:val="100"/>
        <w:kern w:val="0"/>
        <w:position w:val="0"/>
        <w:szCs w:val="2"/>
        <w:u w:val="none"/>
        <w:vertAlign w:val="baseline"/>
        <w14:shadow w14:blurRad="0" w14:dist="0" w14:dir="0" w14:sx="0" w14:sy="0" w14:kx="0" w14:ky="0" w14:algn="none">
          <w14:srgbClr w14:val="000000"/>
        </w14:shadow>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pStyle w:val="7"/>
      <w:suff w:val="space"/>
      <w:lvlText w:val="%1.%2.%3.%4.%5.%6"/>
      <w:lvlJc w:val="left"/>
      <w:pPr>
        <w:ind w:left="142" w:firstLine="0"/>
      </w:pPr>
      <w:rPr>
        <w:rFonts w:hint="eastAsia"/>
      </w:rPr>
    </w:lvl>
    <w:lvl w:ilvl="6" w:tentative="0">
      <w:start w:val="1"/>
      <w:numFmt w:val="decimal"/>
      <w:suff w:val="space"/>
      <w:lvlText w:val="%1.%2.%3.%4.%5.%6.%7"/>
      <w:lvlJc w:val="left"/>
      <w:pPr>
        <w:ind w:left="0" w:firstLine="0"/>
      </w:pPr>
      <w:rPr>
        <w:rFonts w:hint="eastAsia"/>
      </w:rPr>
    </w:lvl>
    <w:lvl w:ilvl="7" w:tentative="0">
      <w:start w:val="1"/>
      <w:numFmt w:val="decimal"/>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abstractNum w:abstractNumId="2">
    <w:nsid w:val="23DC6E10"/>
    <w:multiLevelType w:val="multilevel"/>
    <w:tmpl w:val="23DC6E10"/>
    <w:lvl w:ilvl="0" w:tentative="0">
      <w:start w:val="1"/>
      <w:numFmt w:val="decimal"/>
      <w:pStyle w:val="297"/>
      <w:lvlText w:val="%1)"/>
      <w:lvlJc w:val="left"/>
      <w:pPr>
        <w:ind w:left="420" w:hanging="420"/>
      </w:pPr>
      <w:rPr>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A8C6948"/>
    <w:multiLevelType w:val="multilevel"/>
    <w:tmpl w:val="2A8C6948"/>
    <w:lvl w:ilvl="0" w:tentative="0">
      <w:start w:val="1"/>
      <w:numFmt w:val="bullet"/>
      <w:pStyle w:val="21"/>
      <w:lvlText w:val=""/>
      <w:lvlJc w:val="left"/>
      <w:pPr>
        <w:tabs>
          <w:tab w:val="left" w:pos="1500"/>
        </w:tabs>
        <w:ind w:left="1500" w:hanging="420"/>
      </w:pPr>
      <w:rPr>
        <w:rFonts w:hint="default" w:ascii="Wingdings" w:hAnsi="Wingdings"/>
      </w:rPr>
    </w:lvl>
    <w:lvl w:ilvl="1" w:tentative="0">
      <w:start w:val="1"/>
      <w:numFmt w:val="bullet"/>
      <w:lvlText w:val=""/>
      <w:lvlJc w:val="left"/>
      <w:pPr>
        <w:tabs>
          <w:tab w:val="left" w:pos="1920"/>
        </w:tabs>
        <w:ind w:left="1920" w:hanging="420"/>
      </w:pPr>
      <w:rPr>
        <w:rFonts w:hint="default" w:ascii="Wingdings" w:hAnsi="Wingdings"/>
      </w:rPr>
    </w:lvl>
    <w:lvl w:ilvl="2" w:tentative="0">
      <w:start w:val="1"/>
      <w:numFmt w:val="bullet"/>
      <w:lvlText w:val=""/>
      <w:lvlJc w:val="left"/>
      <w:pPr>
        <w:tabs>
          <w:tab w:val="left" w:pos="2340"/>
        </w:tabs>
        <w:ind w:left="2340" w:hanging="420"/>
      </w:pPr>
      <w:rPr>
        <w:rFonts w:hint="default" w:ascii="Wingdings" w:hAnsi="Wingdings"/>
      </w:rPr>
    </w:lvl>
    <w:lvl w:ilvl="3" w:tentative="0">
      <w:start w:val="1"/>
      <w:numFmt w:val="bullet"/>
      <w:lvlText w:val=""/>
      <w:lvlJc w:val="left"/>
      <w:pPr>
        <w:tabs>
          <w:tab w:val="left" w:pos="2760"/>
        </w:tabs>
        <w:ind w:left="2760" w:hanging="420"/>
      </w:pPr>
      <w:rPr>
        <w:rFonts w:hint="default" w:ascii="Wingdings" w:hAnsi="Wingdings"/>
      </w:rPr>
    </w:lvl>
    <w:lvl w:ilvl="4" w:tentative="0">
      <w:start w:val="1"/>
      <w:numFmt w:val="bullet"/>
      <w:lvlText w:val=""/>
      <w:lvlJc w:val="left"/>
      <w:pPr>
        <w:tabs>
          <w:tab w:val="left" w:pos="3180"/>
        </w:tabs>
        <w:ind w:left="3180" w:hanging="420"/>
      </w:pPr>
      <w:rPr>
        <w:rFonts w:hint="default" w:ascii="Wingdings" w:hAnsi="Wingdings"/>
      </w:rPr>
    </w:lvl>
    <w:lvl w:ilvl="5" w:tentative="0">
      <w:start w:val="1"/>
      <w:numFmt w:val="bullet"/>
      <w:lvlText w:val=""/>
      <w:lvlJc w:val="left"/>
      <w:pPr>
        <w:tabs>
          <w:tab w:val="left" w:pos="3600"/>
        </w:tabs>
        <w:ind w:left="3600" w:hanging="420"/>
      </w:pPr>
      <w:rPr>
        <w:rFonts w:hint="default" w:ascii="Wingdings" w:hAnsi="Wingdings"/>
      </w:rPr>
    </w:lvl>
    <w:lvl w:ilvl="6" w:tentative="0">
      <w:start w:val="1"/>
      <w:numFmt w:val="bullet"/>
      <w:lvlText w:val=""/>
      <w:lvlJc w:val="left"/>
      <w:pPr>
        <w:tabs>
          <w:tab w:val="left" w:pos="4020"/>
        </w:tabs>
        <w:ind w:left="4020" w:hanging="420"/>
      </w:pPr>
      <w:rPr>
        <w:rFonts w:hint="default" w:ascii="Wingdings" w:hAnsi="Wingdings"/>
      </w:rPr>
    </w:lvl>
    <w:lvl w:ilvl="7" w:tentative="0">
      <w:start w:val="1"/>
      <w:numFmt w:val="bullet"/>
      <w:lvlText w:val=""/>
      <w:lvlJc w:val="left"/>
      <w:pPr>
        <w:tabs>
          <w:tab w:val="left" w:pos="4440"/>
        </w:tabs>
        <w:ind w:left="4440" w:hanging="420"/>
      </w:pPr>
      <w:rPr>
        <w:rFonts w:hint="default" w:ascii="Wingdings" w:hAnsi="Wingdings"/>
      </w:rPr>
    </w:lvl>
    <w:lvl w:ilvl="8" w:tentative="0">
      <w:start w:val="1"/>
      <w:numFmt w:val="bullet"/>
      <w:lvlText w:val=""/>
      <w:lvlJc w:val="left"/>
      <w:pPr>
        <w:tabs>
          <w:tab w:val="left" w:pos="4860"/>
        </w:tabs>
        <w:ind w:left="4860" w:hanging="420"/>
      </w:pPr>
      <w:rPr>
        <w:rFonts w:hint="default" w:ascii="Wingdings" w:hAnsi="Wingdings"/>
      </w:rPr>
    </w:lvl>
  </w:abstractNum>
  <w:abstractNum w:abstractNumId="4">
    <w:nsid w:val="2D9B4FCC"/>
    <w:multiLevelType w:val="multilevel"/>
    <w:tmpl w:val="2D9B4FCC"/>
    <w:lvl w:ilvl="0" w:tentative="0">
      <w:start w:val="1"/>
      <w:numFmt w:val="decimal"/>
      <w:pStyle w:val="257"/>
      <w:lvlText w:val="%1、"/>
      <w:lvlJc w:val="left"/>
      <w:pPr>
        <w:tabs>
          <w:tab w:val="left" w:pos="-227"/>
        </w:tabs>
        <w:ind w:left="-227" w:firstLine="227"/>
      </w:pPr>
      <w:rPr>
        <w:rFonts w:hint="default"/>
      </w:rPr>
    </w:lvl>
    <w:lvl w:ilvl="1" w:tentative="0">
      <w:start w:val="1"/>
      <w:numFmt w:val="lowerLetter"/>
      <w:lvlText w:val="%2)"/>
      <w:lvlJc w:val="left"/>
      <w:pPr>
        <w:tabs>
          <w:tab w:val="left" w:pos="556"/>
        </w:tabs>
        <w:ind w:left="556" w:hanging="420"/>
      </w:pPr>
    </w:lvl>
    <w:lvl w:ilvl="2" w:tentative="0">
      <w:start w:val="1"/>
      <w:numFmt w:val="lowerRoman"/>
      <w:lvlText w:val="%3."/>
      <w:lvlJc w:val="right"/>
      <w:pPr>
        <w:tabs>
          <w:tab w:val="left" w:pos="976"/>
        </w:tabs>
        <w:ind w:left="976" w:hanging="420"/>
      </w:pPr>
    </w:lvl>
    <w:lvl w:ilvl="3" w:tentative="0">
      <w:start w:val="1"/>
      <w:numFmt w:val="decimal"/>
      <w:lvlText w:val="%4."/>
      <w:lvlJc w:val="left"/>
      <w:pPr>
        <w:tabs>
          <w:tab w:val="left" w:pos="1396"/>
        </w:tabs>
        <w:ind w:left="1396" w:hanging="420"/>
      </w:pPr>
    </w:lvl>
    <w:lvl w:ilvl="4" w:tentative="0">
      <w:start w:val="1"/>
      <w:numFmt w:val="lowerLetter"/>
      <w:lvlText w:val="%5)"/>
      <w:lvlJc w:val="left"/>
      <w:pPr>
        <w:tabs>
          <w:tab w:val="left" w:pos="1816"/>
        </w:tabs>
        <w:ind w:left="1816" w:hanging="420"/>
      </w:pPr>
    </w:lvl>
    <w:lvl w:ilvl="5" w:tentative="0">
      <w:start w:val="1"/>
      <w:numFmt w:val="lowerRoman"/>
      <w:lvlText w:val="%6."/>
      <w:lvlJc w:val="right"/>
      <w:pPr>
        <w:tabs>
          <w:tab w:val="left" w:pos="2236"/>
        </w:tabs>
        <w:ind w:left="2236" w:hanging="420"/>
      </w:pPr>
    </w:lvl>
    <w:lvl w:ilvl="6" w:tentative="0">
      <w:start w:val="1"/>
      <w:numFmt w:val="decimal"/>
      <w:lvlText w:val="%7."/>
      <w:lvlJc w:val="left"/>
      <w:pPr>
        <w:tabs>
          <w:tab w:val="left" w:pos="2656"/>
        </w:tabs>
        <w:ind w:left="2656" w:hanging="420"/>
      </w:pPr>
    </w:lvl>
    <w:lvl w:ilvl="7" w:tentative="0">
      <w:start w:val="1"/>
      <w:numFmt w:val="lowerLetter"/>
      <w:lvlText w:val="%8)"/>
      <w:lvlJc w:val="left"/>
      <w:pPr>
        <w:tabs>
          <w:tab w:val="left" w:pos="3076"/>
        </w:tabs>
        <w:ind w:left="3076" w:hanging="420"/>
      </w:pPr>
    </w:lvl>
    <w:lvl w:ilvl="8" w:tentative="0">
      <w:start w:val="1"/>
      <w:numFmt w:val="lowerRoman"/>
      <w:lvlText w:val="%9."/>
      <w:lvlJc w:val="right"/>
      <w:pPr>
        <w:tabs>
          <w:tab w:val="left" w:pos="3496"/>
        </w:tabs>
        <w:ind w:left="3496" w:hanging="420"/>
      </w:pPr>
    </w:lvl>
  </w:abstractNum>
  <w:abstractNum w:abstractNumId="5">
    <w:nsid w:val="3A463F53"/>
    <w:multiLevelType w:val="multilevel"/>
    <w:tmpl w:val="3A463F53"/>
    <w:lvl w:ilvl="0" w:tentative="0">
      <w:start w:val="1"/>
      <w:numFmt w:val="decimal"/>
      <w:pStyle w:val="232"/>
      <w:lvlText w:val="%1、"/>
      <w:lvlJc w:val="left"/>
      <w:pPr>
        <w:ind w:left="846" w:hanging="420"/>
      </w:pPr>
      <w:rPr>
        <w:rFonts w:hint="default" w:ascii="宋体" w:hAnsi="宋体"/>
      </w:rPr>
    </w:lvl>
    <w:lvl w:ilvl="1" w:tentative="0">
      <w:start w:val="1"/>
      <w:numFmt w:val="decimal"/>
      <w:lvlText w:val="%2）"/>
      <w:lvlJc w:val="left"/>
      <w:pPr>
        <w:ind w:left="1206" w:hanging="360"/>
      </w:pPr>
      <w:rPr>
        <w:rFonts w:hint="default"/>
      </w:r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6">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369"/>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366"/>
      <w:suff w:val="space"/>
      <w:lvlText w:val="表%9"/>
      <w:lvlJc w:val="center"/>
      <w:pPr>
        <w:ind w:left="0" w:firstLine="0"/>
      </w:pPr>
      <w:rPr>
        <w:rFonts w:hint="default" w:ascii="Arial" w:hAnsi="Arial" w:eastAsia="黑体"/>
        <w:b w:val="0"/>
        <w:i w:val="0"/>
        <w:sz w:val="18"/>
        <w:szCs w:val="18"/>
      </w:rPr>
    </w:lvl>
  </w:abstractNum>
  <w:abstractNum w:abstractNumId="7">
    <w:nsid w:val="48F47CD5"/>
    <w:multiLevelType w:val="multilevel"/>
    <w:tmpl w:val="48F47CD5"/>
    <w:lvl w:ilvl="0" w:tentative="0">
      <w:start w:val="1"/>
      <w:numFmt w:val="decimal"/>
      <w:pStyle w:val="103"/>
      <w:lvlText w:val="%1."/>
      <w:lvlJc w:val="left"/>
      <w:pPr>
        <w:tabs>
          <w:tab w:val="left" w:pos="907"/>
        </w:tabs>
        <w:ind w:left="907" w:hanging="504"/>
      </w:pPr>
      <w:rPr>
        <w:b w:val="0"/>
      </w:rPr>
    </w:lvl>
    <w:lvl w:ilvl="1" w:tentative="0">
      <w:start w:val="1"/>
      <w:numFmt w:val="decimal"/>
      <w:lvlText w:val="%2."/>
      <w:lvlJc w:val="left"/>
      <w:pPr>
        <w:tabs>
          <w:tab w:val="left" w:pos="840"/>
        </w:tabs>
        <w:ind w:left="840" w:hanging="420"/>
      </w:pPr>
      <w:rPr>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635F7E05"/>
    <w:multiLevelType w:val="multilevel"/>
    <w:tmpl w:val="635F7E05"/>
    <w:lvl w:ilvl="0" w:tentative="0">
      <w:start w:val="1"/>
      <w:numFmt w:val="decimal"/>
      <w:pStyle w:val="245"/>
      <w:lvlText w:val="%1). "/>
      <w:lvlJc w:val="left"/>
      <w:pPr>
        <w:tabs>
          <w:tab w:val="left" w:pos="1259"/>
        </w:tabs>
        <w:ind w:left="1259" w:hanging="420"/>
      </w:pPr>
      <w:rPr>
        <w:rFonts w:hint="default"/>
        <w:b w:val="0"/>
        <w:i w:val="0"/>
        <w:caps w:val="0"/>
        <w:strike w:val="0"/>
        <w:dstrike w:val="0"/>
        <w:vanish w:val="0"/>
        <w:color w:val="auto"/>
        <w:sz w:val="21"/>
        <w:szCs w:val="21"/>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7E1621C"/>
    <w:multiLevelType w:val="multilevel"/>
    <w:tmpl w:val="67E1621C"/>
    <w:lvl w:ilvl="0" w:tentative="0">
      <w:start w:val="1"/>
      <w:numFmt w:val="decimal"/>
      <w:pStyle w:val="197"/>
      <w:lvlText w:val="(%1)"/>
      <w:lvlJc w:val="left"/>
      <w:pPr>
        <w:tabs>
          <w:tab w:val="left" w:pos="284"/>
        </w:tabs>
        <w:ind w:left="284" w:hanging="284"/>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 w:numId="3">
    <w:abstractNumId w:val="3"/>
  </w:num>
  <w:num w:numId="4">
    <w:abstractNumId w:val="7"/>
  </w:num>
  <w:num w:numId="5">
    <w:abstractNumId w:val="9"/>
  </w:num>
  <w:num w:numId="6">
    <w:abstractNumId w:val="5"/>
    <w:lvlOverride w:ilvl="0">
      <w:startOverride w:val="1"/>
    </w:lvlOverride>
  </w:num>
  <w:num w:numId="7">
    <w:abstractNumId w:val="8"/>
  </w:num>
  <w:num w:numId="8">
    <w:abstractNumId w:val="4"/>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4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2BF"/>
    <w:rsid w:val="00000175"/>
    <w:rsid w:val="000003CA"/>
    <w:rsid w:val="00000722"/>
    <w:rsid w:val="00000C78"/>
    <w:rsid w:val="00000E96"/>
    <w:rsid w:val="00001804"/>
    <w:rsid w:val="00001A09"/>
    <w:rsid w:val="00001B6F"/>
    <w:rsid w:val="00001FCA"/>
    <w:rsid w:val="000028C1"/>
    <w:rsid w:val="00002A81"/>
    <w:rsid w:val="00002DD5"/>
    <w:rsid w:val="000032FF"/>
    <w:rsid w:val="000034DA"/>
    <w:rsid w:val="0000358A"/>
    <w:rsid w:val="0000378A"/>
    <w:rsid w:val="00003AAF"/>
    <w:rsid w:val="00004526"/>
    <w:rsid w:val="00004CFA"/>
    <w:rsid w:val="00005506"/>
    <w:rsid w:val="00005658"/>
    <w:rsid w:val="000059AE"/>
    <w:rsid w:val="00005A9F"/>
    <w:rsid w:val="00005AE3"/>
    <w:rsid w:val="0000623D"/>
    <w:rsid w:val="0000647D"/>
    <w:rsid w:val="00006567"/>
    <w:rsid w:val="00006693"/>
    <w:rsid w:val="000103A5"/>
    <w:rsid w:val="0001042C"/>
    <w:rsid w:val="00010BDD"/>
    <w:rsid w:val="000115C4"/>
    <w:rsid w:val="000117C7"/>
    <w:rsid w:val="00011A36"/>
    <w:rsid w:val="0001254A"/>
    <w:rsid w:val="000125D1"/>
    <w:rsid w:val="000127C3"/>
    <w:rsid w:val="00013252"/>
    <w:rsid w:val="0001438F"/>
    <w:rsid w:val="000148D1"/>
    <w:rsid w:val="00014B2B"/>
    <w:rsid w:val="0001542E"/>
    <w:rsid w:val="00015FDC"/>
    <w:rsid w:val="0001663B"/>
    <w:rsid w:val="000170E0"/>
    <w:rsid w:val="00017187"/>
    <w:rsid w:val="00017B03"/>
    <w:rsid w:val="00017C37"/>
    <w:rsid w:val="00017DC8"/>
    <w:rsid w:val="00017E4E"/>
    <w:rsid w:val="00020387"/>
    <w:rsid w:val="00020BBE"/>
    <w:rsid w:val="00020C13"/>
    <w:rsid w:val="00020F3A"/>
    <w:rsid w:val="00021B04"/>
    <w:rsid w:val="00021C69"/>
    <w:rsid w:val="00022DEA"/>
    <w:rsid w:val="000230BE"/>
    <w:rsid w:val="000236C9"/>
    <w:rsid w:val="00023904"/>
    <w:rsid w:val="00023ECB"/>
    <w:rsid w:val="0002410A"/>
    <w:rsid w:val="0002449B"/>
    <w:rsid w:val="00024AE2"/>
    <w:rsid w:val="00024DBC"/>
    <w:rsid w:val="00024E40"/>
    <w:rsid w:val="0002519E"/>
    <w:rsid w:val="000253EC"/>
    <w:rsid w:val="000255FD"/>
    <w:rsid w:val="0002570F"/>
    <w:rsid w:val="000257B6"/>
    <w:rsid w:val="00025901"/>
    <w:rsid w:val="0002597B"/>
    <w:rsid w:val="00025E89"/>
    <w:rsid w:val="00025FB7"/>
    <w:rsid w:val="00026308"/>
    <w:rsid w:val="000267D6"/>
    <w:rsid w:val="00026A8A"/>
    <w:rsid w:val="000271AC"/>
    <w:rsid w:val="0002759D"/>
    <w:rsid w:val="000277CA"/>
    <w:rsid w:val="00027D2F"/>
    <w:rsid w:val="00027EA9"/>
    <w:rsid w:val="000301C6"/>
    <w:rsid w:val="00030541"/>
    <w:rsid w:val="00030DE0"/>
    <w:rsid w:val="00031699"/>
    <w:rsid w:val="00031A3A"/>
    <w:rsid w:val="00031F9E"/>
    <w:rsid w:val="00032168"/>
    <w:rsid w:val="000324F6"/>
    <w:rsid w:val="000326B5"/>
    <w:rsid w:val="00033368"/>
    <w:rsid w:val="00034438"/>
    <w:rsid w:val="000344B9"/>
    <w:rsid w:val="00034958"/>
    <w:rsid w:val="00034EDC"/>
    <w:rsid w:val="00035AF3"/>
    <w:rsid w:val="00036BD0"/>
    <w:rsid w:val="000378D8"/>
    <w:rsid w:val="00037983"/>
    <w:rsid w:val="000379C3"/>
    <w:rsid w:val="00037E99"/>
    <w:rsid w:val="0004021B"/>
    <w:rsid w:val="0004114C"/>
    <w:rsid w:val="00041609"/>
    <w:rsid w:val="000418C7"/>
    <w:rsid w:val="00041931"/>
    <w:rsid w:val="00041BB6"/>
    <w:rsid w:val="00041BF0"/>
    <w:rsid w:val="00041BFB"/>
    <w:rsid w:val="00041DEB"/>
    <w:rsid w:val="000421C9"/>
    <w:rsid w:val="00042247"/>
    <w:rsid w:val="00042654"/>
    <w:rsid w:val="00042748"/>
    <w:rsid w:val="00043A71"/>
    <w:rsid w:val="00044162"/>
    <w:rsid w:val="00044208"/>
    <w:rsid w:val="0004421E"/>
    <w:rsid w:val="0004438E"/>
    <w:rsid w:val="0004440D"/>
    <w:rsid w:val="0004497F"/>
    <w:rsid w:val="00045EA7"/>
    <w:rsid w:val="000467C6"/>
    <w:rsid w:val="00046BA1"/>
    <w:rsid w:val="00046BBD"/>
    <w:rsid w:val="00046FEF"/>
    <w:rsid w:val="000472FA"/>
    <w:rsid w:val="00047844"/>
    <w:rsid w:val="00047AA5"/>
    <w:rsid w:val="00047E23"/>
    <w:rsid w:val="000502BD"/>
    <w:rsid w:val="00050927"/>
    <w:rsid w:val="0005094C"/>
    <w:rsid w:val="000516AE"/>
    <w:rsid w:val="00051E2F"/>
    <w:rsid w:val="00052A16"/>
    <w:rsid w:val="00053C86"/>
    <w:rsid w:val="000540FC"/>
    <w:rsid w:val="00054357"/>
    <w:rsid w:val="00054409"/>
    <w:rsid w:val="00054598"/>
    <w:rsid w:val="00054B47"/>
    <w:rsid w:val="000552FA"/>
    <w:rsid w:val="00055C24"/>
    <w:rsid w:val="0005609F"/>
    <w:rsid w:val="0005636F"/>
    <w:rsid w:val="0005645F"/>
    <w:rsid w:val="00056945"/>
    <w:rsid w:val="00056A5F"/>
    <w:rsid w:val="00056A6D"/>
    <w:rsid w:val="00056AB1"/>
    <w:rsid w:val="00056AB4"/>
    <w:rsid w:val="00056EBB"/>
    <w:rsid w:val="00056FAB"/>
    <w:rsid w:val="000570E9"/>
    <w:rsid w:val="00057B2F"/>
    <w:rsid w:val="00060152"/>
    <w:rsid w:val="000604C9"/>
    <w:rsid w:val="000609E3"/>
    <w:rsid w:val="00060A68"/>
    <w:rsid w:val="00060A6E"/>
    <w:rsid w:val="00060A9E"/>
    <w:rsid w:val="00060C4C"/>
    <w:rsid w:val="00060D93"/>
    <w:rsid w:val="000616DE"/>
    <w:rsid w:val="00061804"/>
    <w:rsid w:val="000618B9"/>
    <w:rsid w:val="000619A6"/>
    <w:rsid w:val="000619B8"/>
    <w:rsid w:val="000619BC"/>
    <w:rsid w:val="00062686"/>
    <w:rsid w:val="00062DEB"/>
    <w:rsid w:val="000633CA"/>
    <w:rsid w:val="00063CD0"/>
    <w:rsid w:val="000647D8"/>
    <w:rsid w:val="0006512C"/>
    <w:rsid w:val="000651C5"/>
    <w:rsid w:val="00065DF2"/>
    <w:rsid w:val="00065EBF"/>
    <w:rsid w:val="000665B8"/>
    <w:rsid w:val="00066890"/>
    <w:rsid w:val="00066E5C"/>
    <w:rsid w:val="0006705D"/>
    <w:rsid w:val="000673CA"/>
    <w:rsid w:val="00067479"/>
    <w:rsid w:val="00067987"/>
    <w:rsid w:val="00067AF4"/>
    <w:rsid w:val="00067C35"/>
    <w:rsid w:val="00070BEE"/>
    <w:rsid w:val="0007221A"/>
    <w:rsid w:val="00072896"/>
    <w:rsid w:val="00073C6B"/>
    <w:rsid w:val="0007507B"/>
    <w:rsid w:val="00075082"/>
    <w:rsid w:val="000763B0"/>
    <w:rsid w:val="00076541"/>
    <w:rsid w:val="000768F2"/>
    <w:rsid w:val="00076FEE"/>
    <w:rsid w:val="000770CE"/>
    <w:rsid w:val="000772CC"/>
    <w:rsid w:val="0007741D"/>
    <w:rsid w:val="0008074E"/>
    <w:rsid w:val="00080A64"/>
    <w:rsid w:val="00080B02"/>
    <w:rsid w:val="00080FA9"/>
    <w:rsid w:val="000810A0"/>
    <w:rsid w:val="000810C8"/>
    <w:rsid w:val="00081CE3"/>
    <w:rsid w:val="000822CC"/>
    <w:rsid w:val="000827F7"/>
    <w:rsid w:val="00082E46"/>
    <w:rsid w:val="00083488"/>
    <w:rsid w:val="0008396C"/>
    <w:rsid w:val="00083FFB"/>
    <w:rsid w:val="000847E2"/>
    <w:rsid w:val="00084F2C"/>
    <w:rsid w:val="00084F6D"/>
    <w:rsid w:val="0008505C"/>
    <w:rsid w:val="0008528D"/>
    <w:rsid w:val="00085410"/>
    <w:rsid w:val="0008544F"/>
    <w:rsid w:val="00085958"/>
    <w:rsid w:val="0008599A"/>
    <w:rsid w:val="000859E5"/>
    <w:rsid w:val="00085DA2"/>
    <w:rsid w:val="00085DC4"/>
    <w:rsid w:val="00086170"/>
    <w:rsid w:val="00086686"/>
    <w:rsid w:val="000866D9"/>
    <w:rsid w:val="00086B0B"/>
    <w:rsid w:val="00086CC3"/>
    <w:rsid w:val="00086D67"/>
    <w:rsid w:val="000870C6"/>
    <w:rsid w:val="00087146"/>
    <w:rsid w:val="00087CEC"/>
    <w:rsid w:val="00090211"/>
    <w:rsid w:val="000902D3"/>
    <w:rsid w:val="00090D63"/>
    <w:rsid w:val="0009122A"/>
    <w:rsid w:val="000912C6"/>
    <w:rsid w:val="000915AC"/>
    <w:rsid w:val="00091980"/>
    <w:rsid w:val="00091CEB"/>
    <w:rsid w:val="00092284"/>
    <w:rsid w:val="000924BE"/>
    <w:rsid w:val="000924D8"/>
    <w:rsid w:val="0009275F"/>
    <w:rsid w:val="0009298E"/>
    <w:rsid w:val="00092ADF"/>
    <w:rsid w:val="00092D83"/>
    <w:rsid w:val="00093478"/>
    <w:rsid w:val="00093A32"/>
    <w:rsid w:val="00093D9C"/>
    <w:rsid w:val="00093E0B"/>
    <w:rsid w:val="00093F07"/>
    <w:rsid w:val="0009422D"/>
    <w:rsid w:val="00094644"/>
    <w:rsid w:val="00094B79"/>
    <w:rsid w:val="00094E66"/>
    <w:rsid w:val="000953B8"/>
    <w:rsid w:val="000954AD"/>
    <w:rsid w:val="000955E2"/>
    <w:rsid w:val="0009569D"/>
    <w:rsid w:val="00095A0C"/>
    <w:rsid w:val="00095C61"/>
    <w:rsid w:val="00095EBD"/>
    <w:rsid w:val="00096171"/>
    <w:rsid w:val="000964D1"/>
    <w:rsid w:val="00096671"/>
    <w:rsid w:val="00097136"/>
    <w:rsid w:val="00097383"/>
    <w:rsid w:val="00097ADF"/>
    <w:rsid w:val="000A0094"/>
    <w:rsid w:val="000A0345"/>
    <w:rsid w:val="000A053D"/>
    <w:rsid w:val="000A06F8"/>
    <w:rsid w:val="000A073C"/>
    <w:rsid w:val="000A0AB3"/>
    <w:rsid w:val="000A0DC0"/>
    <w:rsid w:val="000A1164"/>
    <w:rsid w:val="000A16CE"/>
    <w:rsid w:val="000A1B08"/>
    <w:rsid w:val="000A1D65"/>
    <w:rsid w:val="000A1DF9"/>
    <w:rsid w:val="000A1E1D"/>
    <w:rsid w:val="000A29E4"/>
    <w:rsid w:val="000A2A5F"/>
    <w:rsid w:val="000A2B6E"/>
    <w:rsid w:val="000A35D1"/>
    <w:rsid w:val="000A35FF"/>
    <w:rsid w:val="000A3632"/>
    <w:rsid w:val="000A476E"/>
    <w:rsid w:val="000A4C5A"/>
    <w:rsid w:val="000A5AD3"/>
    <w:rsid w:val="000A6A61"/>
    <w:rsid w:val="000A6D4E"/>
    <w:rsid w:val="000A7021"/>
    <w:rsid w:val="000A72EC"/>
    <w:rsid w:val="000A74E6"/>
    <w:rsid w:val="000A7527"/>
    <w:rsid w:val="000A7546"/>
    <w:rsid w:val="000A7739"/>
    <w:rsid w:val="000B0200"/>
    <w:rsid w:val="000B0208"/>
    <w:rsid w:val="000B044D"/>
    <w:rsid w:val="000B050D"/>
    <w:rsid w:val="000B0664"/>
    <w:rsid w:val="000B0B5C"/>
    <w:rsid w:val="000B1091"/>
    <w:rsid w:val="000B137A"/>
    <w:rsid w:val="000B1F40"/>
    <w:rsid w:val="000B22BF"/>
    <w:rsid w:val="000B24B3"/>
    <w:rsid w:val="000B24E9"/>
    <w:rsid w:val="000B2840"/>
    <w:rsid w:val="000B2F57"/>
    <w:rsid w:val="000B36ED"/>
    <w:rsid w:val="000B3723"/>
    <w:rsid w:val="000B3D1D"/>
    <w:rsid w:val="000B3DD7"/>
    <w:rsid w:val="000B3F1C"/>
    <w:rsid w:val="000B432C"/>
    <w:rsid w:val="000B450F"/>
    <w:rsid w:val="000B4754"/>
    <w:rsid w:val="000B47B6"/>
    <w:rsid w:val="000B4D18"/>
    <w:rsid w:val="000B4D19"/>
    <w:rsid w:val="000B504B"/>
    <w:rsid w:val="000B5249"/>
    <w:rsid w:val="000B56AD"/>
    <w:rsid w:val="000B5DCF"/>
    <w:rsid w:val="000B676A"/>
    <w:rsid w:val="000B6B99"/>
    <w:rsid w:val="000B712F"/>
    <w:rsid w:val="000B74E3"/>
    <w:rsid w:val="000B75F8"/>
    <w:rsid w:val="000B7716"/>
    <w:rsid w:val="000B7CEE"/>
    <w:rsid w:val="000B7EDD"/>
    <w:rsid w:val="000C0039"/>
    <w:rsid w:val="000C0AB7"/>
    <w:rsid w:val="000C1CDD"/>
    <w:rsid w:val="000C1E4F"/>
    <w:rsid w:val="000C24B6"/>
    <w:rsid w:val="000C265B"/>
    <w:rsid w:val="000C26C8"/>
    <w:rsid w:val="000C2E11"/>
    <w:rsid w:val="000C3166"/>
    <w:rsid w:val="000C3220"/>
    <w:rsid w:val="000C3373"/>
    <w:rsid w:val="000C3CEC"/>
    <w:rsid w:val="000C3F4B"/>
    <w:rsid w:val="000C4605"/>
    <w:rsid w:val="000C49C1"/>
    <w:rsid w:val="000C4B2A"/>
    <w:rsid w:val="000C55D5"/>
    <w:rsid w:val="000C5D73"/>
    <w:rsid w:val="000C5E2E"/>
    <w:rsid w:val="000C6352"/>
    <w:rsid w:val="000C68D6"/>
    <w:rsid w:val="000C7155"/>
    <w:rsid w:val="000C7291"/>
    <w:rsid w:val="000C78E5"/>
    <w:rsid w:val="000C7E72"/>
    <w:rsid w:val="000D099A"/>
    <w:rsid w:val="000D1959"/>
    <w:rsid w:val="000D1D62"/>
    <w:rsid w:val="000D2660"/>
    <w:rsid w:val="000D29C5"/>
    <w:rsid w:val="000D31A7"/>
    <w:rsid w:val="000D3634"/>
    <w:rsid w:val="000D3CCC"/>
    <w:rsid w:val="000D3EDF"/>
    <w:rsid w:val="000D42BC"/>
    <w:rsid w:val="000D4A12"/>
    <w:rsid w:val="000D4D78"/>
    <w:rsid w:val="000D5065"/>
    <w:rsid w:val="000D57CF"/>
    <w:rsid w:val="000D5C41"/>
    <w:rsid w:val="000D61C9"/>
    <w:rsid w:val="000D67EA"/>
    <w:rsid w:val="000D71AC"/>
    <w:rsid w:val="000D7AD3"/>
    <w:rsid w:val="000D7BEB"/>
    <w:rsid w:val="000E0528"/>
    <w:rsid w:val="000E0995"/>
    <w:rsid w:val="000E0A23"/>
    <w:rsid w:val="000E0DA3"/>
    <w:rsid w:val="000E1B9C"/>
    <w:rsid w:val="000E2332"/>
    <w:rsid w:val="000E2AFC"/>
    <w:rsid w:val="000E2DA9"/>
    <w:rsid w:val="000E30B2"/>
    <w:rsid w:val="000E38C6"/>
    <w:rsid w:val="000E3CCD"/>
    <w:rsid w:val="000E468F"/>
    <w:rsid w:val="000E4F51"/>
    <w:rsid w:val="000E56C1"/>
    <w:rsid w:val="000E5FBE"/>
    <w:rsid w:val="000E661B"/>
    <w:rsid w:val="000E6B10"/>
    <w:rsid w:val="000E6F81"/>
    <w:rsid w:val="000E715C"/>
    <w:rsid w:val="000E7377"/>
    <w:rsid w:val="000F0709"/>
    <w:rsid w:val="000F0928"/>
    <w:rsid w:val="000F0AD3"/>
    <w:rsid w:val="000F17E4"/>
    <w:rsid w:val="000F1C5E"/>
    <w:rsid w:val="000F1F83"/>
    <w:rsid w:val="000F259C"/>
    <w:rsid w:val="000F2D7B"/>
    <w:rsid w:val="000F2F48"/>
    <w:rsid w:val="000F2FCB"/>
    <w:rsid w:val="000F30AB"/>
    <w:rsid w:val="000F32D9"/>
    <w:rsid w:val="000F3DD1"/>
    <w:rsid w:val="000F3FA8"/>
    <w:rsid w:val="000F4084"/>
    <w:rsid w:val="000F47F1"/>
    <w:rsid w:val="000F49B4"/>
    <w:rsid w:val="000F4E0B"/>
    <w:rsid w:val="000F581C"/>
    <w:rsid w:val="000F5975"/>
    <w:rsid w:val="000F5E90"/>
    <w:rsid w:val="000F5F68"/>
    <w:rsid w:val="000F614A"/>
    <w:rsid w:val="000F6632"/>
    <w:rsid w:val="000F6F97"/>
    <w:rsid w:val="000F722A"/>
    <w:rsid w:val="000F7B45"/>
    <w:rsid w:val="000F7B49"/>
    <w:rsid w:val="000F7D8F"/>
    <w:rsid w:val="000F7F9B"/>
    <w:rsid w:val="0010009E"/>
    <w:rsid w:val="00100361"/>
    <w:rsid w:val="0010049E"/>
    <w:rsid w:val="00100659"/>
    <w:rsid w:val="00100A08"/>
    <w:rsid w:val="00100D3D"/>
    <w:rsid w:val="00100DA5"/>
    <w:rsid w:val="00102620"/>
    <w:rsid w:val="001029EF"/>
    <w:rsid w:val="00103136"/>
    <w:rsid w:val="00103ECF"/>
    <w:rsid w:val="0010491C"/>
    <w:rsid w:val="00104C57"/>
    <w:rsid w:val="00104EDB"/>
    <w:rsid w:val="00105073"/>
    <w:rsid w:val="001055D1"/>
    <w:rsid w:val="00105857"/>
    <w:rsid w:val="0010595A"/>
    <w:rsid w:val="00105C1F"/>
    <w:rsid w:val="00105EE9"/>
    <w:rsid w:val="0010687E"/>
    <w:rsid w:val="00107227"/>
    <w:rsid w:val="00107B2B"/>
    <w:rsid w:val="00107E73"/>
    <w:rsid w:val="00107FBD"/>
    <w:rsid w:val="001100C7"/>
    <w:rsid w:val="001105DE"/>
    <w:rsid w:val="001109CA"/>
    <w:rsid w:val="00111101"/>
    <w:rsid w:val="0011137E"/>
    <w:rsid w:val="0011152D"/>
    <w:rsid w:val="00111942"/>
    <w:rsid w:val="00111AB9"/>
    <w:rsid w:val="00111DBB"/>
    <w:rsid w:val="00111EFA"/>
    <w:rsid w:val="001121AB"/>
    <w:rsid w:val="001123FA"/>
    <w:rsid w:val="001125E9"/>
    <w:rsid w:val="0011265F"/>
    <w:rsid w:val="00112AAB"/>
    <w:rsid w:val="00113084"/>
    <w:rsid w:val="00113329"/>
    <w:rsid w:val="00113AC4"/>
    <w:rsid w:val="00113D24"/>
    <w:rsid w:val="00113F64"/>
    <w:rsid w:val="0011459F"/>
    <w:rsid w:val="00114DD5"/>
    <w:rsid w:val="001150BF"/>
    <w:rsid w:val="001158F2"/>
    <w:rsid w:val="00115E92"/>
    <w:rsid w:val="001163BC"/>
    <w:rsid w:val="0011674E"/>
    <w:rsid w:val="001168B8"/>
    <w:rsid w:val="00116F83"/>
    <w:rsid w:val="0011760F"/>
    <w:rsid w:val="00117711"/>
    <w:rsid w:val="00117FEA"/>
    <w:rsid w:val="00120213"/>
    <w:rsid w:val="00120951"/>
    <w:rsid w:val="0012095F"/>
    <w:rsid w:val="00121258"/>
    <w:rsid w:val="001217D4"/>
    <w:rsid w:val="00121A43"/>
    <w:rsid w:val="00121B2E"/>
    <w:rsid w:val="00121E19"/>
    <w:rsid w:val="00121F1B"/>
    <w:rsid w:val="00122215"/>
    <w:rsid w:val="001225E2"/>
    <w:rsid w:val="001236E0"/>
    <w:rsid w:val="001238AF"/>
    <w:rsid w:val="00123952"/>
    <w:rsid w:val="0012438A"/>
    <w:rsid w:val="0012443C"/>
    <w:rsid w:val="00124659"/>
    <w:rsid w:val="00124EB3"/>
    <w:rsid w:val="0012528F"/>
    <w:rsid w:val="0012590D"/>
    <w:rsid w:val="001262CB"/>
    <w:rsid w:val="0012674F"/>
    <w:rsid w:val="00126A4C"/>
    <w:rsid w:val="00126C71"/>
    <w:rsid w:val="00126C7E"/>
    <w:rsid w:val="00127D6A"/>
    <w:rsid w:val="00127ECF"/>
    <w:rsid w:val="001304E6"/>
    <w:rsid w:val="0013075C"/>
    <w:rsid w:val="00130A34"/>
    <w:rsid w:val="00130C19"/>
    <w:rsid w:val="001310FE"/>
    <w:rsid w:val="00131E1B"/>
    <w:rsid w:val="00132274"/>
    <w:rsid w:val="001323C0"/>
    <w:rsid w:val="001325BB"/>
    <w:rsid w:val="00132AB0"/>
    <w:rsid w:val="00132EF3"/>
    <w:rsid w:val="00132F67"/>
    <w:rsid w:val="001332B6"/>
    <w:rsid w:val="00133463"/>
    <w:rsid w:val="001335CF"/>
    <w:rsid w:val="00133B49"/>
    <w:rsid w:val="00133E14"/>
    <w:rsid w:val="00134AE0"/>
    <w:rsid w:val="00134C35"/>
    <w:rsid w:val="00134C9A"/>
    <w:rsid w:val="00134D11"/>
    <w:rsid w:val="001354C8"/>
    <w:rsid w:val="00135DBD"/>
    <w:rsid w:val="00135DC9"/>
    <w:rsid w:val="00135E48"/>
    <w:rsid w:val="00135E93"/>
    <w:rsid w:val="00136136"/>
    <w:rsid w:val="001365D7"/>
    <w:rsid w:val="0013736C"/>
    <w:rsid w:val="001374B1"/>
    <w:rsid w:val="00137560"/>
    <w:rsid w:val="001377FB"/>
    <w:rsid w:val="0013794B"/>
    <w:rsid w:val="00137E66"/>
    <w:rsid w:val="0014063D"/>
    <w:rsid w:val="001407C5"/>
    <w:rsid w:val="0014169A"/>
    <w:rsid w:val="00141A9B"/>
    <w:rsid w:val="00141F55"/>
    <w:rsid w:val="001420C1"/>
    <w:rsid w:val="001422C9"/>
    <w:rsid w:val="00142D38"/>
    <w:rsid w:val="00143170"/>
    <w:rsid w:val="00143509"/>
    <w:rsid w:val="00143868"/>
    <w:rsid w:val="00143942"/>
    <w:rsid w:val="001439CE"/>
    <w:rsid w:val="00144024"/>
    <w:rsid w:val="00144196"/>
    <w:rsid w:val="001442AF"/>
    <w:rsid w:val="001448D2"/>
    <w:rsid w:val="0014541E"/>
    <w:rsid w:val="0014600F"/>
    <w:rsid w:val="001461B5"/>
    <w:rsid w:val="0014632F"/>
    <w:rsid w:val="00146A71"/>
    <w:rsid w:val="00146A7D"/>
    <w:rsid w:val="00147561"/>
    <w:rsid w:val="00151078"/>
    <w:rsid w:val="001523A6"/>
    <w:rsid w:val="00152C80"/>
    <w:rsid w:val="00152DD3"/>
    <w:rsid w:val="001531A9"/>
    <w:rsid w:val="00153483"/>
    <w:rsid w:val="001546BE"/>
    <w:rsid w:val="00154D06"/>
    <w:rsid w:val="00154DB2"/>
    <w:rsid w:val="00154E2C"/>
    <w:rsid w:val="00154F54"/>
    <w:rsid w:val="00155815"/>
    <w:rsid w:val="00155EB0"/>
    <w:rsid w:val="0015633A"/>
    <w:rsid w:val="00156C4B"/>
    <w:rsid w:val="0015724D"/>
    <w:rsid w:val="00157377"/>
    <w:rsid w:val="001575F3"/>
    <w:rsid w:val="00157631"/>
    <w:rsid w:val="00157AA0"/>
    <w:rsid w:val="0016049F"/>
    <w:rsid w:val="00160519"/>
    <w:rsid w:val="00160791"/>
    <w:rsid w:val="00160CC2"/>
    <w:rsid w:val="0016106C"/>
    <w:rsid w:val="001617D7"/>
    <w:rsid w:val="001617F8"/>
    <w:rsid w:val="001619AC"/>
    <w:rsid w:val="00162810"/>
    <w:rsid w:val="00162AAF"/>
    <w:rsid w:val="00162E30"/>
    <w:rsid w:val="00162FF4"/>
    <w:rsid w:val="00163072"/>
    <w:rsid w:val="0016348A"/>
    <w:rsid w:val="00163494"/>
    <w:rsid w:val="0016383A"/>
    <w:rsid w:val="0016391F"/>
    <w:rsid w:val="00163B0F"/>
    <w:rsid w:val="00164251"/>
    <w:rsid w:val="00164536"/>
    <w:rsid w:val="0016453B"/>
    <w:rsid w:val="00164C0A"/>
    <w:rsid w:val="00164D52"/>
    <w:rsid w:val="001652EB"/>
    <w:rsid w:val="00165AC2"/>
    <w:rsid w:val="00165CA5"/>
    <w:rsid w:val="00165E74"/>
    <w:rsid w:val="001660AD"/>
    <w:rsid w:val="001663DF"/>
    <w:rsid w:val="00166870"/>
    <w:rsid w:val="00167D0D"/>
    <w:rsid w:val="00167E1E"/>
    <w:rsid w:val="00171336"/>
    <w:rsid w:val="001719F0"/>
    <w:rsid w:val="00171D84"/>
    <w:rsid w:val="001729BA"/>
    <w:rsid w:val="00172FDF"/>
    <w:rsid w:val="00173F8A"/>
    <w:rsid w:val="001749DF"/>
    <w:rsid w:val="00174FF9"/>
    <w:rsid w:val="00176495"/>
    <w:rsid w:val="001764AA"/>
    <w:rsid w:val="0017689A"/>
    <w:rsid w:val="00176A2E"/>
    <w:rsid w:val="00176BC8"/>
    <w:rsid w:val="001776D1"/>
    <w:rsid w:val="00177C67"/>
    <w:rsid w:val="00177C8A"/>
    <w:rsid w:val="00177CAC"/>
    <w:rsid w:val="00180499"/>
    <w:rsid w:val="00181274"/>
    <w:rsid w:val="001817D2"/>
    <w:rsid w:val="00181C5F"/>
    <w:rsid w:val="00182724"/>
    <w:rsid w:val="0018288B"/>
    <w:rsid w:val="00182A90"/>
    <w:rsid w:val="00182FAC"/>
    <w:rsid w:val="00183943"/>
    <w:rsid w:val="00184544"/>
    <w:rsid w:val="0018467C"/>
    <w:rsid w:val="00184ADA"/>
    <w:rsid w:val="00184CB0"/>
    <w:rsid w:val="0018593B"/>
    <w:rsid w:val="00185C7D"/>
    <w:rsid w:val="00185CE1"/>
    <w:rsid w:val="001863F0"/>
    <w:rsid w:val="0018652E"/>
    <w:rsid w:val="001870C5"/>
    <w:rsid w:val="001873B0"/>
    <w:rsid w:val="001879BB"/>
    <w:rsid w:val="00187A9F"/>
    <w:rsid w:val="001900FF"/>
    <w:rsid w:val="00190227"/>
    <w:rsid w:val="001904FB"/>
    <w:rsid w:val="0019074B"/>
    <w:rsid w:val="00190946"/>
    <w:rsid w:val="00190D63"/>
    <w:rsid w:val="00190F2B"/>
    <w:rsid w:val="00190F65"/>
    <w:rsid w:val="001916B4"/>
    <w:rsid w:val="001916F1"/>
    <w:rsid w:val="00191CA0"/>
    <w:rsid w:val="001921AC"/>
    <w:rsid w:val="00193273"/>
    <w:rsid w:val="00193AB1"/>
    <w:rsid w:val="001957A1"/>
    <w:rsid w:val="00195C97"/>
    <w:rsid w:val="00195E39"/>
    <w:rsid w:val="0019627D"/>
    <w:rsid w:val="001964CE"/>
    <w:rsid w:val="001973D7"/>
    <w:rsid w:val="00197C99"/>
    <w:rsid w:val="00197DCD"/>
    <w:rsid w:val="00197E77"/>
    <w:rsid w:val="001A0373"/>
    <w:rsid w:val="001A07B3"/>
    <w:rsid w:val="001A0821"/>
    <w:rsid w:val="001A0876"/>
    <w:rsid w:val="001A0D3C"/>
    <w:rsid w:val="001A10DA"/>
    <w:rsid w:val="001A123C"/>
    <w:rsid w:val="001A158D"/>
    <w:rsid w:val="001A16B4"/>
    <w:rsid w:val="001A2D35"/>
    <w:rsid w:val="001A3082"/>
    <w:rsid w:val="001A369B"/>
    <w:rsid w:val="001A3F6E"/>
    <w:rsid w:val="001A3F8B"/>
    <w:rsid w:val="001A4460"/>
    <w:rsid w:val="001A44BB"/>
    <w:rsid w:val="001A4647"/>
    <w:rsid w:val="001A47AC"/>
    <w:rsid w:val="001A48DE"/>
    <w:rsid w:val="001A49E6"/>
    <w:rsid w:val="001A4AB6"/>
    <w:rsid w:val="001A529B"/>
    <w:rsid w:val="001A5647"/>
    <w:rsid w:val="001A57AA"/>
    <w:rsid w:val="001A5953"/>
    <w:rsid w:val="001A5BF5"/>
    <w:rsid w:val="001A5CAB"/>
    <w:rsid w:val="001A5F73"/>
    <w:rsid w:val="001A611C"/>
    <w:rsid w:val="001A65EB"/>
    <w:rsid w:val="001A6919"/>
    <w:rsid w:val="001A6A30"/>
    <w:rsid w:val="001A6AF5"/>
    <w:rsid w:val="001A6E9D"/>
    <w:rsid w:val="001A72C6"/>
    <w:rsid w:val="001B03AC"/>
    <w:rsid w:val="001B063F"/>
    <w:rsid w:val="001B082A"/>
    <w:rsid w:val="001B0972"/>
    <w:rsid w:val="001B10CE"/>
    <w:rsid w:val="001B259D"/>
    <w:rsid w:val="001B293C"/>
    <w:rsid w:val="001B2C9F"/>
    <w:rsid w:val="001B2E44"/>
    <w:rsid w:val="001B3433"/>
    <w:rsid w:val="001B356E"/>
    <w:rsid w:val="001B36A7"/>
    <w:rsid w:val="001B3BDB"/>
    <w:rsid w:val="001B43F3"/>
    <w:rsid w:val="001B47E6"/>
    <w:rsid w:val="001B47FE"/>
    <w:rsid w:val="001B4CF9"/>
    <w:rsid w:val="001B4DC8"/>
    <w:rsid w:val="001B54CC"/>
    <w:rsid w:val="001B69EF"/>
    <w:rsid w:val="001B6A0F"/>
    <w:rsid w:val="001B71BE"/>
    <w:rsid w:val="001B7227"/>
    <w:rsid w:val="001B75E2"/>
    <w:rsid w:val="001B7695"/>
    <w:rsid w:val="001B77C4"/>
    <w:rsid w:val="001B7BF3"/>
    <w:rsid w:val="001B7F27"/>
    <w:rsid w:val="001C07D5"/>
    <w:rsid w:val="001C0939"/>
    <w:rsid w:val="001C10B3"/>
    <w:rsid w:val="001C12FE"/>
    <w:rsid w:val="001C1753"/>
    <w:rsid w:val="001C17C9"/>
    <w:rsid w:val="001C1B46"/>
    <w:rsid w:val="001C215E"/>
    <w:rsid w:val="001C22D4"/>
    <w:rsid w:val="001C2301"/>
    <w:rsid w:val="001C2431"/>
    <w:rsid w:val="001C291A"/>
    <w:rsid w:val="001C326D"/>
    <w:rsid w:val="001C3336"/>
    <w:rsid w:val="001C339D"/>
    <w:rsid w:val="001C368E"/>
    <w:rsid w:val="001C3C47"/>
    <w:rsid w:val="001C3E16"/>
    <w:rsid w:val="001C3EF5"/>
    <w:rsid w:val="001C43AD"/>
    <w:rsid w:val="001C4B24"/>
    <w:rsid w:val="001C6C3D"/>
    <w:rsid w:val="001C6DDD"/>
    <w:rsid w:val="001C70DE"/>
    <w:rsid w:val="001C7C8B"/>
    <w:rsid w:val="001C7D75"/>
    <w:rsid w:val="001D0176"/>
    <w:rsid w:val="001D04BD"/>
    <w:rsid w:val="001D0584"/>
    <w:rsid w:val="001D07BF"/>
    <w:rsid w:val="001D0AC2"/>
    <w:rsid w:val="001D0D1D"/>
    <w:rsid w:val="001D1F31"/>
    <w:rsid w:val="001D26D7"/>
    <w:rsid w:val="001D2FDE"/>
    <w:rsid w:val="001D3051"/>
    <w:rsid w:val="001D31BC"/>
    <w:rsid w:val="001D3400"/>
    <w:rsid w:val="001D3565"/>
    <w:rsid w:val="001D387D"/>
    <w:rsid w:val="001D3A96"/>
    <w:rsid w:val="001D3B79"/>
    <w:rsid w:val="001D3E15"/>
    <w:rsid w:val="001D3F15"/>
    <w:rsid w:val="001D409D"/>
    <w:rsid w:val="001D4937"/>
    <w:rsid w:val="001D4C5B"/>
    <w:rsid w:val="001D594D"/>
    <w:rsid w:val="001D5B84"/>
    <w:rsid w:val="001D62B7"/>
    <w:rsid w:val="001D6583"/>
    <w:rsid w:val="001D6CBA"/>
    <w:rsid w:val="001D7238"/>
    <w:rsid w:val="001E0302"/>
    <w:rsid w:val="001E05C2"/>
    <w:rsid w:val="001E0740"/>
    <w:rsid w:val="001E1932"/>
    <w:rsid w:val="001E1B96"/>
    <w:rsid w:val="001E2543"/>
    <w:rsid w:val="001E283E"/>
    <w:rsid w:val="001E295F"/>
    <w:rsid w:val="001E30EC"/>
    <w:rsid w:val="001E337D"/>
    <w:rsid w:val="001E4047"/>
    <w:rsid w:val="001E4A8E"/>
    <w:rsid w:val="001E5409"/>
    <w:rsid w:val="001E55F9"/>
    <w:rsid w:val="001E5676"/>
    <w:rsid w:val="001E5A38"/>
    <w:rsid w:val="001E5C10"/>
    <w:rsid w:val="001E5D05"/>
    <w:rsid w:val="001E60DC"/>
    <w:rsid w:val="001E612F"/>
    <w:rsid w:val="001E6EF9"/>
    <w:rsid w:val="001E7243"/>
    <w:rsid w:val="001E7295"/>
    <w:rsid w:val="001E7664"/>
    <w:rsid w:val="001E7A82"/>
    <w:rsid w:val="001E7C73"/>
    <w:rsid w:val="001E7D87"/>
    <w:rsid w:val="001E7D98"/>
    <w:rsid w:val="001F00C4"/>
    <w:rsid w:val="001F0862"/>
    <w:rsid w:val="001F0890"/>
    <w:rsid w:val="001F0FBE"/>
    <w:rsid w:val="001F18BA"/>
    <w:rsid w:val="001F1DBF"/>
    <w:rsid w:val="001F2149"/>
    <w:rsid w:val="001F2456"/>
    <w:rsid w:val="001F2834"/>
    <w:rsid w:val="001F2901"/>
    <w:rsid w:val="001F2E08"/>
    <w:rsid w:val="001F315D"/>
    <w:rsid w:val="001F32B4"/>
    <w:rsid w:val="001F34C6"/>
    <w:rsid w:val="001F3526"/>
    <w:rsid w:val="001F38ED"/>
    <w:rsid w:val="001F3F52"/>
    <w:rsid w:val="001F4103"/>
    <w:rsid w:val="001F4185"/>
    <w:rsid w:val="001F4315"/>
    <w:rsid w:val="001F53CA"/>
    <w:rsid w:val="001F544E"/>
    <w:rsid w:val="001F58C0"/>
    <w:rsid w:val="001F5A84"/>
    <w:rsid w:val="001F5D15"/>
    <w:rsid w:val="001F5F0E"/>
    <w:rsid w:val="001F6135"/>
    <w:rsid w:val="001F6244"/>
    <w:rsid w:val="001F62F8"/>
    <w:rsid w:val="001F64FF"/>
    <w:rsid w:val="001F762A"/>
    <w:rsid w:val="001F767D"/>
    <w:rsid w:val="001F79D4"/>
    <w:rsid w:val="001F7D78"/>
    <w:rsid w:val="00200587"/>
    <w:rsid w:val="00200ED2"/>
    <w:rsid w:val="00201009"/>
    <w:rsid w:val="00201433"/>
    <w:rsid w:val="002018FA"/>
    <w:rsid w:val="00201EB3"/>
    <w:rsid w:val="00201FD5"/>
    <w:rsid w:val="00201FF5"/>
    <w:rsid w:val="0020220A"/>
    <w:rsid w:val="0020262C"/>
    <w:rsid w:val="00202FDA"/>
    <w:rsid w:val="00203F0D"/>
    <w:rsid w:val="002048D7"/>
    <w:rsid w:val="002051FF"/>
    <w:rsid w:val="00205C93"/>
    <w:rsid w:val="00205D3C"/>
    <w:rsid w:val="00205F3C"/>
    <w:rsid w:val="0020669A"/>
    <w:rsid w:val="002066C7"/>
    <w:rsid w:val="0020697A"/>
    <w:rsid w:val="002073CD"/>
    <w:rsid w:val="0020762F"/>
    <w:rsid w:val="002076EA"/>
    <w:rsid w:val="00207830"/>
    <w:rsid w:val="00207875"/>
    <w:rsid w:val="00210474"/>
    <w:rsid w:val="0021052F"/>
    <w:rsid w:val="00210650"/>
    <w:rsid w:val="002107ED"/>
    <w:rsid w:val="0021135F"/>
    <w:rsid w:val="00212001"/>
    <w:rsid w:val="002122F7"/>
    <w:rsid w:val="002124D6"/>
    <w:rsid w:val="00212542"/>
    <w:rsid w:val="002126FA"/>
    <w:rsid w:val="00212C34"/>
    <w:rsid w:val="00212C53"/>
    <w:rsid w:val="0021326E"/>
    <w:rsid w:val="002136BA"/>
    <w:rsid w:val="002138DD"/>
    <w:rsid w:val="00213A5D"/>
    <w:rsid w:val="00213B59"/>
    <w:rsid w:val="00213E0B"/>
    <w:rsid w:val="00214138"/>
    <w:rsid w:val="00214241"/>
    <w:rsid w:val="0021457F"/>
    <w:rsid w:val="00214A24"/>
    <w:rsid w:val="00214B90"/>
    <w:rsid w:val="00214BEB"/>
    <w:rsid w:val="00214E01"/>
    <w:rsid w:val="00215291"/>
    <w:rsid w:val="0021571F"/>
    <w:rsid w:val="00215F22"/>
    <w:rsid w:val="00216540"/>
    <w:rsid w:val="00216C69"/>
    <w:rsid w:val="00216E71"/>
    <w:rsid w:val="00217259"/>
    <w:rsid w:val="002174A4"/>
    <w:rsid w:val="00217DAA"/>
    <w:rsid w:val="00217FEA"/>
    <w:rsid w:val="002200DE"/>
    <w:rsid w:val="0022029A"/>
    <w:rsid w:val="002203DD"/>
    <w:rsid w:val="0022072A"/>
    <w:rsid w:val="002217EE"/>
    <w:rsid w:val="002218FB"/>
    <w:rsid w:val="00221900"/>
    <w:rsid w:val="0022190E"/>
    <w:rsid w:val="00221ACA"/>
    <w:rsid w:val="0022202C"/>
    <w:rsid w:val="002228EB"/>
    <w:rsid w:val="00222A01"/>
    <w:rsid w:val="0022331F"/>
    <w:rsid w:val="00223536"/>
    <w:rsid w:val="00224061"/>
    <w:rsid w:val="002242A0"/>
    <w:rsid w:val="00224A3B"/>
    <w:rsid w:val="00224C87"/>
    <w:rsid w:val="00226706"/>
    <w:rsid w:val="00227461"/>
    <w:rsid w:val="00227651"/>
    <w:rsid w:val="00227E25"/>
    <w:rsid w:val="00227E8A"/>
    <w:rsid w:val="0023000A"/>
    <w:rsid w:val="0023004C"/>
    <w:rsid w:val="00230429"/>
    <w:rsid w:val="002307A8"/>
    <w:rsid w:val="0023085E"/>
    <w:rsid w:val="00231199"/>
    <w:rsid w:val="00231458"/>
    <w:rsid w:val="00232D5A"/>
    <w:rsid w:val="00233555"/>
    <w:rsid w:val="00233612"/>
    <w:rsid w:val="00233838"/>
    <w:rsid w:val="00234980"/>
    <w:rsid w:val="002352E2"/>
    <w:rsid w:val="00235562"/>
    <w:rsid w:val="00235BEB"/>
    <w:rsid w:val="0023678F"/>
    <w:rsid w:val="00236DE6"/>
    <w:rsid w:val="00236E05"/>
    <w:rsid w:val="00236FE3"/>
    <w:rsid w:val="0023733C"/>
    <w:rsid w:val="0023772F"/>
    <w:rsid w:val="002378A1"/>
    <w:rsid w:val="002400F2"/>
    <w:rsid w:val="002405B4"/>
    <w:rsid w:val="00240CD6"/>
    <w:rsid w:val="00240E73"/>
    <w:rsid w:val="00241375"/>
    <w:rsid w:val="00241A97"/>
    <w:rsid w:val="00242B2D"/>
    <w:rsid w:val="00243359"/>
    <w:rsid w:val="0024387C"/>
    <w:rsid w:val="002438F2"/>
    <w:rsid w:val="00243934"/>
    <w:rsid w:val="002439E3"/>
    <w:rsid w:val="002453F4"/>
    <w:rsid w:val="00245CB9"/>
    <w:rsid w:val="00245E54"/>
    <w:rsid w:val="002460F6"/>
    <w:rsid w:val="002467A4"/>
    <w:rsid w:val="00246CBE"/>
    <w:rsid w:val="002470B4"/>
    <w:rsid w:val="002471EA"/>
    <w:rsid w:val="00247405"/>
    <w:rsid w:val="00247694"/>
    <w:rsid w:val="00247B9C"/>
    <w:rsid w:val="00247BF0"/>
    <w:rsid w:val="00250315"/>
    <w:rsid w:val="00250D19"/>
    <w:rsid w:val="002510CB"/>
    <w:rsid w:val="002512B0"/>
    <w:rsid w:val="002519D2"/>
    <w:rsid w:val="00252440"/>
    <w:rsid w:val="00252C51"/>
    <w:rsid w:val="00252E2E"/>
    <w:rsid w:val="002530FF"/>
    <w:rsid w:val="00253CDD"/>
    <w:rsid w:val="00253DC8"/>
    <w:rsid w:val="00254184"/>
    <w:rsid w:val="002541C1"/>
    <w:rsid w:val="002544DD"/>
    <w:rsid w:val="002558B7"/>
    <w:rsid w:val="00255A9F"/>
    <w:rsid w:val="002560B2"/>
    <w:rsid w:val="002564BF"/>
    <w:rsid w:val="002565B9"/>
    <w:rsid w:val="002565E7"/>
    <w:rsid w:val="0025677A"/>
    <w:rsid w:val="00256C54"/>
    <w:rsid w:val="00256CA3"/>
    <w:rsid w:val="002572AE"/>
    <w:rsid w:val="002573FB"/>
    <w:rsid w:val="00257CA0"/>
    <w:rsid w:val="00260166"/>
    <w:rsid w:val="00260473"/>
    <w:rsid w:val="0026070D"/>
    <w:rsid w:val="00261D1F"/>
    <w:rsid w:val="00261F53"/>
    <w:rsid w:val="0026214A"/>
    <w:rsid w:val="002626C6"/>
    <w:rsid w:val="00262D70"/>
    <w:rsid w:val="00262F18"/>
    <w:rsid w:val="00263195"/>
    <w:rsid w:val="00263287"/>
    <w:rsid w:val="002639D1"/>
    <w:rsid w:val="00263B5E"/>
    <w:rsid w:val="00263E44"/>
    <w:rsid w:val="00264020"/>
    <w:rsid w:val="0026424E"/>
    <w:rsid w:val="00264C83"/>
    <w:rsid w:val="00264D42"/>
    <w:rsid w:val="00264E64"/>
    <w:rsid w:val="0026524D"/>
    <w:rsid w:val="00265421"/>
    <w:rsid w:val="002657AA"/>
    <w:rsid w:val="002657F5"/>
    <w:rsid w:val="0026596D"/>
    <w:rsid w:val="00265999"/>
    <w:rsid w:val="00265A1A"/>
    <w:rsid w:val="00265AFD"/>
    <w:rsid w:val="00265D82"/>
    <w:rsid w:val="00265F02"/>
    <w:rsid w:val="002660FD"/>
    <w:rsid w:val="00266268"/>
    <w:rsid w:val="00266491"/>
    <w:rsid w:val="0026666A"/>
    <w:rsid w:val="002666B6"/>
    <w:rsid w:val="00266B2B"/>
    <w:rsid w:val="00266E94"/>
    <w:rsid w:val="00267D9E"/>
    <w:rsid w:val="002706C6"/>
    <w:rsid w:val="00270C3E"/>
    <w:rsid w:val="002710D3"/>
    <w:rsid w:val="002714B9"/>
    <w:rsid w:val="00271924"/>
    <w:rsid w:val="00272124"/>
    <w:rsid w:val="0027256A"/>
    <w:rsid w:val="002726C4"/>
    <w:rsid w:val="00272A19"/>
    <w:rsid w:val="002738B7"/>
    <w:rsid w:val="00274597"/>
    <w:rsid w:val="0027484E"/>
    <w:rsid w:val="00274929"/>
    <w:rsid w:val="002750ED"/>
    <w:rsid w:val="0027541C"/>
    <w:rsid w:val="002754E6"/>
    <w:rsid w:val="00275BC9"/>
    <w:rsid w:val="00276696"/>
    <w:rsid w:val="002775C3"/>
    <w:rsid w:val="00277A4A"/>
    <w:rsid w:val="00277AF5"/>
    <w:rsid w:val="0028013F"/>
    <w:rsid w:val="00281365"/>
    <w:rsid w:val="00281B40"/>
    <w:rsid w:val="00281CE0"/>
    <w:rsid w:val="00282317"/>
    <w:rsid w:val="0028245B"/>
    <w:rsid w:val="0028291D"/>
    <w:rsid w:val="00283203"/>
    <w:rsid w:val="0028322F"/>
    <w:rsid w:val="0028357A"/>
    <w:rsid w:val="00283CE9"/>
    <w:rsid w:val="00283F19"/>
    <w:rsid w:val="002840F2"/>
    <w:rsid w:val="00284941"/>
    <w:rsid w:val="00284B67"/>
    <w:rsid w:val="00284C2D"/>
    <w:rsid w:val="002853C6"/>
    <w:rsid w:val="00285B7D"/>
    <w:rsid w:val="00285FB1"/>
    <w:rsid w:val="00286134"/>
    <w:rsid w:val="00287528"/>
    <w:rsid w:val="00290537"/>
    <w:rsid w:val="00290603"/>
    <w:rsid w:val="002909F5"/>
    <w:rsid w:val="00290D63"/>
    <w:rsid w:val="00290FD1"/>
    <w:rsid w:val="00291430"/>
    <w:rsid w:val="00291440"/>
    <w:rsid w:val="00291533"/>
    <w:rsid w:val="00291734"/>
    <w:rsid w:val="00291D16"/>
    <w:rsid w:val="00291E61"/>
    <w:rsid w:val="0029206D"/>
    <w:rsid w:val="00292268"/>
    <w:rsid w:val="00292420"/>
    <w:rsid w:val="00292A99"/>
    <w:rsid w:val="00292E1C"/>
    <w:rsid w:val="002933F3"/>
    <w:rsid w:val="002936C9"/>
    <w:rsid w:val="00293EA8"/>
    <w:rsid w:val="00294591"/>
    <w:rsid w:val="002949CE"/>
    <w:rsid w:val="00294D2C"/>
    <w:rsid w:val="002951F9"/>
    <w:rsid w:val="00295AF2"/>
    <w:rsid w:val="00295B4A"/>
    <w:rsid w:val="00295E1B"/>
    <w:rsid w:val="00295F4D"/>
    <w:rsid w:val="00296125"/>
    <w:rsid w:val="0029626B"/>
    <w:rsid w:val="00296343"/>
    <w:rsid w:val="0029700E"/>
    <w:rsid w:val="00297DB9"/>
    <w:rsid w:val="00297F79"/>
    <w:rsid w:val="002A07D4"/>
    <w:rsid w:val="002A0862"/>
    <w:rsid w:val="002A0B69"/>
    <w:rsid w:val="002A0CB0"/>
    <w:rsid w:val="002A0F53"/>
    <w:rsid w:val="002A102E"/>
    <w:rsid w:val="002A11AB"/>
    <w:rsid w:val="002A1755"/>
    <w:rsid w:val="002A2359"/>
    <w:rsid w:val="002A25B7"/>
    <w:rsid w:val="002A2874"/>
    <w:rsid w:val="002A3C17"/>
    <w:rsid w:val="002A3F00"/>
    <w:rsid w:val="002A4AF2"/>
    <w:rsid w:val="002A4C6D"/>
    <w:rsid w:val="002A5405"/>
    <w:rsid w:val="002A5C7E"/>
    <w:rsid w:val="002A61E3"/>
    <w:rsid w:val="002A6FE0"/>
    <w:rsid w:val="002A7305"/>
    <w:rsid w:val="002A735A"/>
    <w:rsid w:val="002A7714"/>
    <w:rsid w:val="002A792B"/>
    <w:rsid w:val="002A7D82"/>
    <w:rsid w:val="002A7FD6"/>
    <w:rsid w:val="002B065B"/>
    <w:rsid w:val="002B0D75"/>
    <w:rsid w:val="002B1707"/>
    <w:rsid w:val="002B1C3A"/>
    <w:rsid w:val="002B22BB"/>
    <w:rsid w:val="002B39DD"/>
    <w:rsid w:val="002B3EC0"/>
    <w:rsid w:val="002B40F1"/>
    <w:rsid w:val="002B48C1"/>
    <w:rsid w:val="002B4BF0"/>
    <w:rsid w:val="002B4D6E"/>
    <w:rsid w:val="002B4E8C"/>
    <w:rsid w:val="002B52CD"/>
    <w:rsid w:val="002B5A7A"/>
    <w:rsid w:val="002B6300"/>
    <w:rsid w:val="002B66D0"/>
    <w:rsid w:val="002B67FE"/>
    <w:rsid w:val="002B6EE1"/>
    <w:rsid w:val="002B7133"/>
    <w:rsid w:val="002B74EF"/>
    <w:rsid w:val="002B7525"/>
    <w:rsid w:val="002B7B12"/>
    <w:rsid w:val="002C10F1"/>
    <w:rsid w:val="002C19EC"/>
    <w:rsid w:val="002C1C3C"/>
    <w:rsid w:val="002C1D49"/>
    <w:rsid w:val="002C1F3D"/>
    <w:rsid w:val="002C239B"/>
    <w:rsid w:val="002C2415"/>
    <w:rsid w:val="002C2675"/>
    <w:rsid w:val="002C34A4"/>
    <w:rsid w:val="002C3D76"/>
    <w:rsid w:val="002C3DD2"/>
    <w:rsid w:val="002C4415"/>
    <w:rsid w:val="002C4454"/>
    <w:rsid w:val="002C51CD"/>
    <w:rsid w:val="002C5284"/>
    <w:rsid w:val="002C54E9"/>
    <w:rsid w:val="002C5D16"/>
    <w:rsid w:val="002C5F8D"/>
    <w:rsid w:val="002C636D"/>
    <w:rsid w:val="002C6D78"/>
    <w:rsid w:val="002C72B4"/>
    <w:rsid w:val="002C7DB3"/>
    <w:rsid w:val="002C7F90"/>
    <w:rsid w:val="002D04EB"/>
    <w:rsid w:val="002D0610"/>
    <w:rsid w:val="002D0E87"/>
    <w:rsid w:val="002D0EC3"/>
    <w:rsid w:val="002D1471"/>
    <w:rsid w:val="002D14D7"/>
    <w:rsid w:val="002D1AA7"/>
    <w:rsid w:val="002D1E43"/>
    <w:rsid w:val="002D1ED9"/>
    <w:rsid w:val="002D2288"/>
    <w:rsid w:val="002D2C20"/>
    <w:rsid w:val="002D2E4F"/>
    <w:rsid w:val="002D2FAB"/>
    <w:rsid w:val="002D33BD"/>
    <w:rsid w:val="002D388B"/>
    <w:rsid w:val="002D4079"/>
    <w:rsid w:val="002D4BB0"/>
    <w:rsid w:val="002D5FA1"/>
    <w:rsid w:val="002D61A8"/>
    <w:rsid w:val="002D61EF"/>
    <w:rsid w:val="002D623A"/>
    <w:rsid w:val="002D6349"/>
    <w:rsid w:val="002D6608"/>
    <w:rsid w:val="002D660D"/>
    <w:rsid w:val="002D6855"/>
    <w:rsid w:val="002D7531"/>
    <w:rsid w:val="002D7574"/>
    <w:rsid w:val="002D7919"/>
    <w:rsid w:val="002D7939"/>
    <w:rsid w:val="002D7C92"/>
    <w:rsid w:val="002E00F8"/>
    <w:rsid w:val="002E01D5"/>
    <w:rsid w:val="002E1213"/>
    <w:rsid w:val="002E142C"/>
    <w:rsid w:val="002E14E8"/>
    <w:rsid w:val="002E25E6"/>
    <w:rsid w:val="002E260B"/>
    <w:rsid w:val="002E2811"/>
    <w:rsid w:val="002E2DA4"/>
    <w:rsid w:val="002E2E1D"/>
    <w:rsid w:val="002E32BE"/>
    <w:rsid w:val="002E3CC2"/>
    <w:rsid w:val="002E4206"/>
    <w:rsid w:val="002E5617"/>
    <w:rsid w:val="002E60BB"/>
    <w:rsid w:val="002E6B95"/>
    <w:rsid w:val="002E6C18"/>
    <w:rsid w:val="002E6CC4"/>
    <w:rsid w:val="002E6F31"/>
    <w:rsid w:val="002E7375"/>
    <w:rsid w:val="002E7947"/>
    <w:rsid w:val="002E7C52"/>
    <w:rsid w:val="002F01B3"/>
    <w:rsid w:val="002F0207"/>
    <w:rsid w:val="002F02C4"/>
    <w:rsid w:val="002F0F4D"/>
    <w:rsid w:val="002F0FEE"/>
    <w:rsid w:val="002F1032"/>
    <w:rsid w:val="002F11DC"/>
    <w:rsid w:val="002F1516"/>
    <w:rsid w:val="002F1748"/>
    <w:rsid w:val="002F1FFD"/>
    <w:rsid w:val="002F2630"/>
    <w:rsid w:val="002F268C"/>
    <w:rsid w:val="002F29CA"/>
    <w:rsid w:val="002F31D0"/>
    <w:rsid w:val="002F3440"/>
    <w:rsid w:val="002F356B"/>
    <w:rsid w:val="002F389B"/>
    <w:rsid w:val="002F4520"/>
    <w:rsid w:val="002F514F"/>
    <w:rsid w:val="002F533D"/>
    <w:rsid w:val="002F6479"/>
    <w:rsid w:val="002F6734"/>
    <w:rsid w:val="002F693E"/>
    <w:rsid w:val="002F6D35"/>
    <w:rsid w:val="002F6F83"/>
    <w:rsid w:val="002F6F9E"/>
    <w:rsid w:val="002F7130"/>
    <w:rsid w:val="002F7376"/>
    <w:rsid w:val="0030063D"/>
    <w:rsid w:val="00300844"/>
    <w:rsid w:val="003008E3"/>
    <w:rsid w:val="00300B27"/>
    <w:rsid w:val="00301287"/>
    <w:rsid w:val="00301628"/>
    <w:rsid w:val="00301C69"/>
    <w:rsid w:val="00302254"/>
    <w:rsid w:val="003026F0"/>
    <w:rsid w:val="00302AB3"/>
    <w:rsid w:val="00302B86"/>
    <w:rsid w:val="00302F42"/>
    <w:rsid w:val="00303010"/>
    <w:rsid w:val="00303541"/>
    <w:rsid w:val="00303E06"/>
    <w:rsid w:val="00303F49"/>
    <w:rsid w:val="00304281"/>
    <w:rsid w:val="003046E4"/>
    <w:rsid w:val="00304788"/>
    <w:rsid w:val="003047FB"/>
    <w:rsid w:val="00304ECF"/>
    <w:rsid w:val="00304F77"/>
    <w:rsid w:val="00305355"/>
    <w:rsid w:val="00305485"/>
    <w:rsid w:val="0030581B"/>
    <w:rsid w:val="003064CE"/>
    <w:rsid w:val="00306768"/>
    <w:rsid w:val="003067E2"/>
    <w:rsid w:val="00306CD2"/>
    <w:rsid w:val="00306D22"/>
    <w:rsid w:val="00306DD0"/>
    <w:rsid w:val="0030706F"/>
    <w:rsid w:val="003074B6"/>
    <w:rsid w:val="003075D7"/>
    <w:rsid w:val="0030768B"/>
    <w:rsid w:val="0030787F"/>
    <w:rsid w:val="003104A9"/>
    <w:rsid w:val="003104D1"/>
    <w:rsid w:val="00310799"/>
    <w:rsid w:val="00310884"/>
    <w:rsid w:val="00311123"/>
    <w:rsid w:val="003112AA"/>
    <w:rsid w:val="00311A60"/>
    <w:rsid w:val="00311B15"/>
    <w:rsid w:val="00311FAC"/>
    <w:rsid w:val="003123DC"/>
    <w:rsid w:val="003125E3"/>
    <w:rsid w:val="00312D58"/>
    <w:rsid w:val="003134DA"/>
    <w:rsid w:val="003136E2"/>
    <w:rsid w:val="00313ACE"/>
    <w:rsid w:val="00313D44"/>
    <w:rsid w:val="00313E1F"/>
    <w:rsid w:val="00313E87"/>
    <w:rsid w:val="0031417E"/>
    <w:rsid w:val="00314190"/>
    <w:rsid w:val="003143BD"/>
    <w:rsid w:val="00314909"/>
    <w:rsid w:val="00314EA1"/>
    <w:rsid w:val="003151C2"/>
    <w:rsid w:val="0031554F"/>
    <w:rsid w:val="003157C0"/>
    <w:rsid w:val="00315960"/>
    <w:rsid w:val="00315E98"/>
    <w:rsid w:val="00315FE8"/>
    <w:rsid w:val="00316081"/>
    <w:rsid w:val="0031610E"/>
    <w:rsid w:val="00316495"/>
    <w:rsid w:val="00316F29"/>
    <w:rsid w:val="003206E0"/>
    <w:rsid w:val="003209CE"/>
    <w:rsid w:val="00320C08"/>
    <w:rsid w:val="00320F04"/>
    <w:rsid w:val="003226BB"/>
    <w:rsid w:val="0032317A"/>
    <w:rsid w:val="0032348E"/>
    <w:rsid w:val="003234F2"/>
    <w:rsid w:val="00323D7F"/>
    <w:rsid w:val="00323E9E"/>
    <w:rsid w:val="003243D2"/>
    <w:rsid w:val="003247C3"/>
    <w:rsid w:val="00325123"/>
    <w:rsid w:val="003253D9"/>
    <w:rsid w:val="00325F10"/>
    <w:rsid w:val="003262B6"/>
    <w:rsid w:val="003267A9"/>
    <w:rsid w:val="003268B7"/>
    <w:rsid w:val="00326D21"/>
    <w:rsid w:val="00327031"/>
    <w:rsid w:val="00327704"/>
    <w:rsid w:val="00327B70"/>
    <w:rsid w:val="00327EAD"/>
    <w:rsid w:val="0033001E"/>
    <w:rsid w:val="00330693"/>
    <w:rsid w:val="00330F30"/>
    <w:rsid w:val="0033150D"/>
    <w:rsid w:val="0033239E"/>
    <w:rsid w:val="003325A3"/>
    <w:rsid w:val="00332674"/>
    <w:rsid w:val="00332CE1"/>
    <w:rsid w:val="003331A2"/>
    <w:rsid w:val="00333921"/>
    <w:rsid w:val="00333EAE"/>
    <w:rsid w:val="00333F34"/>
    <w:rsid w:val="00334013"/>
    <w:rsid w:val="0033555F"/>
    <w:rsid w:val="0033597F"/>
    <w:rsid w:val="00337287"/>
    <w:rsid w:val="00337B0E"/>
    <w:rsid w:val="00337CD6"/>
    <w:rsid w:val="00337F08"/>
    <w:rsid w:val="00340821"/>
    <w:rsid w:val="003420EA"/>
    <w:rsid w:val="0034232B"/>
    <w:rsid w:val="0034234D"/>
    <w:rsid w:val="00342559"/>
    <w:rsid w:val="00343007"/>
    <w:rsid w:val="00343799"/>
    <w:rsid w:val="00343CCD"/>
    <w:rsid w:val="00344355"/>
    <w:rsid w:val="00344CEA"/>
    <w:rsid w:val="00344D2B"/>
    <w:rsid w:val="00345060"/>
    <w:rsid w:val="003450C8"/>
    <w:rsid w:val="003451B9"/>
    <w:rsid w:val="0034549A"/>
    <w:rsid w:val="00345730"/>
    <w:rsid w:val="003457A6"/>
    <w:rsid w:val="003458FA"/>
    <w:rsid w:val="00345BF6"/>
    <w:rsid w:val="003461FE"/>
    <w:rsid w:val="003469BA"/>
    <w:rsid w:val="003469EA"/>
    <w:rsid w:val="00347A23"/>
    <w:rsid w:val="00347CF7"/>
    <w:rsid w:val="00350A52"/>
    <w:rsid w:val="00350FA1"/>
    <w:rsid w:val="0035116E"/>
    <w:rsid w:val="0035165C"/>
    <w:rsid w:val="0035215C"/>
    <w:rsid w:val="00352253"/>
    <w:rsid w:val="00352433"/>
    <w:rsid w:val="0035244C"/>
    <w:rsid w:val="0035253A"/>
    <w:rsid w:val="00352F80"/>
    <w:rsid w:val="00353096"/>
    <w:rsid w:val="003531A5"/>
    <w:rsid w:val="00353EAE"/>
    <w:rsid w:val="00353FF1"/>
    <w:rsid w:val="00354D55"/>
    <w:rsid w:val="00355CD9"/>
    <w:rsid w:val="00355D3B"/>
    <w:rsid w:val="00355EAC"/>
    <w:rsid w:val="0035674B"/>
    <w:rsid w:val="00356B77"/>
    <w:rsid w:val="003578BF"/>
    <w:rsid w:val="0035799B"/>
    <w:rsid w:val="00357A13"/>
    <w:rsid w:val="003604CC"/>
    <w:rsid w:val="0036074A"/>
    <w:rsid w:val="00361106"/>
    <w:rsid w:val="00361A10"/>
    <w:rsid w:val="00361AC0"/>
    <w:rsid w:val="003621F8"/>
    <w:rsid w:val="0036240A"/>
    <w:rsid w:val="0036284A"/>
    <w:rsid w:val="00362B79"/>
    <w:rsid w:val="003639E2"/>
    <w:rsid w:val="00363BED"/>
    <w:rsid w:val="003644D7"/>
    <w:rsid w:val="003647D3"/>
    <w:rsid w:val="00364B6C"/>
    <w:rsid w:val="00364E8F"/>
    <w:rsid w:val="003651AF"/>
    <w:rsid w:val="00365661"/>
    <w:rsid w:val="0036566E"/>
    <w:rsid w:val="003658E9"/>
    <w:rsid w:val="003659D7"/>
    <w:rsid w:val="0036673B"/>
    <w:rsid w:val="003668B6"/>
    <w:rsid w:val="00366A57"/>
    <w:rsid w:val="00366DBA"/>
    <w:rsid w:val="00366EAF"/>
    <w:rsid w:val="0036702D"/>
    <w:rsid w:val="0036718C"/>
    <w:rsid w:val="0036723F"/>
    <w:rsid w:val="00367817"/>
    <w:rsid w:val="00367B83"/>
    <w:rsid w:val="00367E89"/>
    <w:rsid w:val="00367F19"/>
    <w:rsid w:val="003709A4"/>
    <w:rsid w:val="00371452"/>
    <w:rsid w:val="0037154F"/>
    <w:rsid w:val="0037159D"/>
    <w:rsid w:val="00371778"/>
    <w:rsid w:val="003720EC"/>
    <w:rsid w:val="0037283F"/>
    <w:rsid w:val="00372F98"/>
    <w:rsid w:val="00373369"/>
    <w:rsid w:val="0037338F"/>
    <w:rsid w:val="003738B9"/>
    <w:rsid w:val="003738FA"/>
    <w:rsid w:val="003742A7"/>
    <w:rsid w:val="0037443B"/>
    <w:rsid w:val="003746D8"/>
    <w:rsid w:val="00374B5B"/>
    <w:rsid w:val="00375082"/>
    <w:rsid w:val="003752D3"/>
    <w:rsid w:val="0037577B"/>
    <w:rsid w:val="00375B13"/>
    <w:rsid w:val="00375F4E"/>
    <w:rsid w:val="00375F88"/>
    <w:rsid w:val="00376193"/>
    <w:rsid w:val="0037697E"/>
    <w:rsid w:val="00376F28"/>
    <w:rsid w:val="0037785B"/>
    <w:rsid w:val="00377AA8"/>
    <w:rsid w:val="00380DAA"/>
    <w:rsid w:val="00381D6E"/>
    <w:rsid w:val="00381F63"/>
    <w:rsid w:val="003820F4"/>
    <w:rsid w:val="00382749"/>
    <w:rsid w:val="00382FA7"/>
    <w:rsid w:val="003831BE"/>
    <w:rsid w:val="00383858"/>
    <w:rsid w:val="003838B8"/>
    <w:rsid w:val="0038409A"/>
    <w:rsid w:val="00384134"/>
    <w:rsid w:val="00384530"/>
    <w:rsid w:val="003846E5"/>
    <w:rsid w:val="00384833"/>
    <w:rsid w:val="00384D1E"/>
    <w:rsid w:val="00384D69"/>
    <w:rsid w:val="00384EF8"/>
    <w:rsid w:val="00384F7D"/>
    <w:rsid w:val="00385712"/>
    <w:rsid w:val="00385A01"/>
    <w:rsid w:val="00386492"/>
    <w:rsid w:val="00387C76"/>
    <w:rsid w:val="00387D29"/>
    <w:rsid w:val="00387ED8"/>
    <w:rsid w:val="00390BEF"/>
    <w:rsid w:val="00390CEC"/>
    <w:rsid w:val="00391131"/>
    <w:rsid w:val="00391694"/>
    <w:rsid w:val="00392A77"/>
    <w:rsid w:val="00392AFF"/>
    <w:rsid w:val="00393AE2"/>
    <w:rsid w:val="00393C7D"/>
    <w:rsid w:val="00393ECC"/>
    <w:rsid w:val="003946F5"/>
    <w:rsid w:val="003949ED"/>
    <w:rsid w:val="00394EDF"/>
    <w:rsid w:val="00395300"/>
    <w:rsid w:val="00395463"/>
    <w:rsid w:val="003957F1"/>
    <w:rsid w:val="003958CC"/>
    <w:rsid w:val="00396137"/>
    <w:rsid w:val="00397E58"/>
    <w:rsid w:val="003A0A2E"/>
    <w:rsid w:val="003A0A8F"/>
    <w:rsid w:val="003A14D2"/>
    <w:rsid w:val="003A254A"/>
    <w:rsid w:val="003A29B2"/>
    <w:rsid w:val="003A2C06"/>
    <w:rsid w:val="003A36F2"/>
    <w:rsid w:val="003A373B"/>
    <w:rsid w:val="003A3746"/>
    <w:rsid w:val="003A4112"/>
    <w:rsid w:val="003A45E8"/>
    <w:rsid w:val="003A45ED"/>
    <w:rsid w:val="003A4C60"/>
    <w:rsid w:val="003A5147"/>
    <w:rsid w:val="003A5356"/>
    <w:rsid w:val="003A61D4"/>
    <w:rsid w:val="003A6306"/>
    <w:rsid w:val="003A6452"/>
    <w:rsid w:val="003A70E0"/>
    <w:rsid w:val="003A7B9C"/>
    <w:rsid w:val="003B0292"/>
    <w:rsid w:val="003B03E9"/>
    <w:rsid w:val="003B0B8D"/>
    <w:rsid w:val="003B1088"/>
    <w:rsid w:val="003B27E5"/>
    <w:rsid w:val="003B36B9"/>
    <w:rsid w:val="003B3A14"/>
    <w:rsid w:val="003B3EB6"/>
    <w:rsid w:val="003B4B88"/>
    <w:rsid w:val="003B4D65"/>
    <w:rsid w:val="003B507B"/>
    <w:rsid w:val="003B516A"/>
    <w:rsid w:val="003B5F1B"/>
    <w:rsid w:val="003B639C"/>
    <w:rsid w:val="003B659B"/>
    <w:rsid w:val="003B6875"/>
    <w:rsid w:val="003B6AE7"/>
    <w:rsid w:val="003B6CAD"/>
    <w:rsid w:val="003B6FAB"/>
    <w:rsid w:val="003B704D"/>
    <w:rsid w:val="003B796E"/>
    <w:rsid w:val="003B7F4C"/>
    <w:rsid w:val="003C01B6"/>
    <w:rsid w:val="003C0C63"/>
    <w:rsid w:val="003C0FC6"/>
    <w:rsid w:val="003C1452"/>
    <w:rsid w:val="003C163F"/>
    <w:rsid w:val="003C17FB"/>
    <w:rsid w:val="003C1AC2"/>
    <w:rsid w:val="003C1AFE"/>
    <w:rsid w:val="003C24ED"/>
    <w:rsid w:val="003C2724"/>
    <w:rsid w:val="003C2D95"/>
    <w:rsid w:val="003C366E"/>
    <w:rsid w:val="003C3971"/>
    <w:rsid w:val="003C3A4A"/>
    <w:rsid w:val="003C46F1"/>
    <w:rsid w:val="003C4C60"/>
    <w:rsid w:val="003C530F"/>
    <w:rsid w:val="003C5567"/>
    <w:rsid w:val="003C5DF0"/>
    <w:rsid w:val="003C676C"/>
    <w:rsid w:val="003C6F2E"/>
    <w:rsid w:val="003C7050"/>
    <w:rsid w:val="003C727F"/>
    <w:rsid w:val="003C753A"/>
    <w:rsid w:val="003C7562"/>
    <w:rsid w:val="003C75B9"/>
    <w:rsid w:val="003C797A"/>
    <w:rsid w:val="003C7B7C"/>
    <w:rsid w:val="003D0413"/>
    <w:rsid w:val="003D055A"/>
    <w:rsid w:val="003D0CCC"/>
    <w:rsid w:val="003D1FAF"/>
    <w:rsid w:val="003D20E7"/>
    <w:rsid w:val="003D28D9"/>
    <w:rsid w:val="003D355B"/>
    <w:rsid w:val="003D3A5F"/>
    <w:rsid w:val="003D445B"/>
    <w:rsid w:val="003D46A3"/>
    <w:rsid w:val="003D4AEA"/>
    <w:rsid w:val="003D510B"/>
    <w:rsid w:val="003D5789"/>
    <w:rsid w:val="003D5C84"/>
    <w:rsid w:val="003D5D02"/>
    <w:rsid w:val="003D5D9F"/>
    <w:rsid w:val="003D60D5"/>
    <w:rsid w:val="003D628F"/>
    <w:rsid w:val="003D6408"/>
    <w:rsid w:val="003D6525"/>
    <w:rsid w:val="003D6CC7"/>
    <w:rsid w:val="003D6D0B"/>
    <w:rsid w:val="003D712F"/>
    <w:rsid w:val="003D72B0"/>
    <w:rsid w:val="003D7433"/>
    <w:rsid w:val="003D74B3"/>
    <w:rsid w:val="003D7A41"/>
    <w:rsid w:val="003D7C2D"/>
    <w:rsid w:val="003D7C46"/>
    <w:rsid w:val="003D7F72"/>
    <w:rsid w:val="003E0464"/>
    <w:rsid w:val="003E06BF"/>
    <w:rsid w:val="003E082A"/>
    <w:rsid w:val="003E0C73"/>
    <w:rsid w:val="003E155F"/>
    <w:rsid w:val="003E2074"/>
    <w:rsid w:val="003E2247"/>
    <w:rsid w:val="003E234E"/>
    <w:rsid w:val="003E2EFB"/>
    <w:rsid w:val="003E2F3F"/>
    <w:rsid w:val="003E344A"/>
    <w:rsid w:val="003E39FC"/>
    <w:rsid w:val="003E3F53"/>
    <w:rsid w:val="003E43FB"/>
    <w:rsid w:val="003E46CD"/>
    <w:rsid w:val="003E4765"/>
    <w:rsid w:val="003E496D"/>
    <w:rsid w:val="003E4A84"/>
    <w:rsid w:val="003E4B8C"/>
    <w:rsid w:val="003E4D15"/>
    <w:rsid w:val="003E4DC5"/>
    <w:rsid w:val="003E5234"/>
    <w:rsid w:val="003E55F9"/>
    <w:rsid w:val="003E5701"/>
    <w:rsid w:val="003E5B02"/>
    <w:rsid w:val="003E63CD"/>
    <w:rsid w:val="003E6B91"/>
    <w:rsid w:val="003E6BF2"/>
    <w:rsid w:val="003E73F2"/>
    <w:rsid w:val="003E7458"/>
    <w:rsid w:val="003E7CA2"/>
    <w:rsid w:val="003E7CD5"/>
    <w:rsid w:val="003F0359"/>
    <w:rsid w:val="003F085C"/>
    <w:rsid w:val="003F089D"/>
    <w:rsid w:val="003F08D3"/>
    <w:rsid w:val="003F0B0C"/>
    <w:rsid w:val="003F0B8E"/>
    <w:rsid w:val="003F16A8"/>
    <w:rsid w:val="003F1AA8"/>
    <w:rsid w:val="003F1BC8"/>
    <w:rsid w:val="003F2DF0"/>
    <w:rsid w:val="003F3104"/>
    <w:rsid w:val="003F3CAA"/>
    <w:rsid w:val="003F3F1A"/>
    <w:rsid w:val="003F4933"/>
    <w:rsid w:val="003F4AEE"/>
    <w:rsid w:val="003F5098"/>
    <w:rsid w:val="003F5817"/>
    <w:rsid w:val="003F63FB"/>
    <w:rsid w:val="003F6573"/>
    <w:rsid w:val="003F6A4B"/>
    <w:rsid w:val="003F6AAB"/>
    <w:rsid w:val="003F6AC9"/>
    <w:rsid w:val="003F70CB"/>
    <w:rsid w:val="003F7139"/>
    <w:rsid w:val="003F7A09"/>
    <w:rsid w:val="003F7ABF"/>
    <w:rsid w:val="003F7CBA"/>
    <w:rsid w:val="003F7EEA"/>
    <w:rsid w:val="004006C1"/>
    <w:rsid w:val="00401068"/>
    <w:rsid w:val="0040113B"/>
    <w:rsid w:val="004018B3"/>
    <w:rsid w:val="00401F26"/>
    <w:rsid w:val="00402C74"/>
    <w:rsid w:val="004046A5"/>
    <w:rsid w:val="004046B2"/>
    <w:rsid w:val="00404EBF"/>
    <w:rsid w:val="00405362"/>
    <w:rsid w:val="0040589D"/>
    <w:rsid w:val="00405E28"/>
    <w:rsid w:val="00405E3C"/>
    <w:rsid w:val="00405EED"/>
    <w:rsid w:val="00405FD7"/>
    <w:rsid w:val="004061D1"/>
    <w:rsid w:val="004068BB"/>
    <w:rsid w:val="004068CD"/>
    <w:rsid w:val="00406C15"/>
    <w:rsid w:val="00407510"/>
    <w:rsid w:val="0040771E"/>
    <w:rsid w:val="00407AED"/>
    <w:rsid w:val="00407EFD"/>
    <w:rsid w:val="00407F04"/>
    <w:rsid w:val="0041032A"/>
    <w:rsid w:val="00410AA4"/>
    <w:rsid w:val="00410B44"/>
    <w:rsid w:val="00411C29"/>
    <w:rsid w:val="00412346"/>
    <w:rsid w:val="004126FD"/>
    <w:rsid w:val="004127A0"/>
    <w:rsid w:val="00412A04"/>
    <w:rsid w:val="00412FF3"/>
    <w:rsid w:val="0041335E"/>
    <w:rsid w:val="00413A8C"/>
    <w:rsid w:val="00413AFA"/>
    <w:rsid w:val="00414531"/>
    <w:rsid w:val="00414871"/>
    <w:rsid w:val="00414B5B"/>
    <w:rsid w:val="00414C38"/>
    <w:rsid w:val="00414E21"/>
    <w:rsid w:val="00414F8E"/>
    <w:rsid w:val="004159E6"/>
    <w:rsid w:val="004164E7"/>
    <w:rsid w:val="004165D4"/>
    <w:rsid w:val="0041742F"/>
    <w:rsid w:val="00417BD3"/>
    <w:rsid w:val="00420D6E"/>
    <w:rsid w:val="00421BD4"/>
    <w:rsid w:val="004228B8"/>
    <w:rsid w:val="00422CA0"/>
    <w:rsid w:val="00423547"/>
    <w:rsid w:val="00423C38"/>
    <w:rsid w:val="00423DF0"/>
    <w:rsid w:val="00424088"/>
    <w:rsid w:val="00424308"/>
    <w:rsid w:val="00424F15"/>
    <w:rsid w:val="00425F59"/>
    <w:rsid w:val="00426949"/>
    <w:rsid w:val="00426A29"/>
    <w:rsid w:val="00426E9A"/>
    <w:rsid w:val="00427046"/>
    <w:rsid w:val="0042747A"/>
    <w:rsid w:val="004275CD"/>
    <w:rsid w:val="00427D73"/>
    <w:rsid w:val="00430937"/>
    <w:rsid w:val="00430D11"/>
    <w:rsid w:val="004313F3"/>
    <w:rsid w:val="004316E4"/>
    <w:rsid w:val="004318A5"/>
    <w:rsid w:val="00431E19"/>
    <w:rsid w:val="00431ED1"/>
    <w:rsid w:val="004321CB"/>
    <w:rsid w:val="00432515"/>
    <w:rsid w:val="004327C4"/>
    <w:rsid w:val="004334D7"/>
    <w:rsid w:val="004336BF"/>
    <w:rsid w:val="00433725"/>
    <w:rsid w:val="00433794"/>
    <w:rsid w:val="0043384F"/>
    <w:rsid w:val="004338E4"/>
    <w:rsid w:val="00433982"/>
    <w:rsid w:val="00434271"/>
    <w:rsid w:val="00434B82"/>
    <w:rsid w:val="00434C59"/>
    <w:rsid w:val="00434CE0"/>
    <w:rsid w:val="00434E92"/>
    <w:rsid w:val="00435228"/>
    <w:rsid w:val="00435287"/>
    <w:rsid w:val="00435A15"/>
    <w:rsid w:val="00436300"/>
    <w:rsid w:val="00436302"/>
    <w:rsid w:val="004367A5"/>
    <w:rsid w:val="00436BD1"/>
    <w:rsid w:val="00436EE0"/>
    <w:rsid w:val="00436EE2"/>
    <w:rsid w:val="00436FAC"/>
    <w:rsid w:val="00437043"/>
    <w:rsid w:val="00437852"/>
    <w:rsid w:val="00437875"/>
    <w:rsid w:val="00437C00"/>
    <w:rsid w:val="00440183"/>
    <w:rsid w:val="004405B1"/>
    <w:rsid w:val="004408F3"/>
    <w:rsid w:val="00440AAA"/>
    <w:rsid w:val="0044110F"/>
    <w:rsid w:val="00441238"/>
    <w:rsid w:val="00441937"/>
    <w:rsid w:val="0044269B"/>
    <w:rsid w:val="0044285B"/>
    <w:rsid w:val="00442BEC"/>
    <w:rsid w:val="004433AD"/>
    <w:rsid w:val="004433FC"/>
    <w:rsid w:val="004434B4"/>
    <w:rsid w:val="004436C3"/>
    <w:rsid w:val="0044379B"/>
    <w:rsid w:val="00443A16"/>
    <w:rsid w:val="00443A89"/>
    <w:rsid w:val="00443C46"/>
    <w:rsid w:val="00443D7D"/>
    <w:rsid w:val="0044480C"/>
    <w:rsid w:val="00445239"/>
    <w:rsid w:val="00445562"/>
    <w:rsid w:val="0044570B"/>
    <w:rsid w:val="0044570D"/>
    <w:rsid w:val="00445772"/>
    <w:rsid w:val="00445CDD"/>
    <w:rsid w:val="00446002"/>
    <w:rsid w:val="0044678B"/>
    <w:rsid w:val="00447495"/>
    <w:rsid w:val="004479A9"/>
    <w:rsid w:val="004479F5"/>
    <w:rsid w:val="00447EC2"/>
    <w:rsid w:val="00450131"/>
    <w:rsid w:val="00450A6D"/>
    <w:rsid w:val="00450B28"/>
    <w:rsid w:val="004510E1"/>
    <w:rsid w:val="004511FB"/>
    <w:rsid w:val="00451B9A"/>
    <w:rsid w:val="00451BBA"/>
    <w:rsid w:val="00452226"/>
    <w:rsid w:val="0045359A"/>
    <w:rsid w:val="00453912"/>
    <w:rsid w:val="00453A1C"/>
    <w:rsid w:val="00453B59"/>
    <w:rsid w:val="00453C67"/>
    <w:rsid w:val="00453EA8"/>
    <w:rsid w:val="00453F9C"/>
    <w:rsid w:val="00453FE1"/>
    <w:rsid w:val="0045488C"/>
    <w:rsid w:val="00454909"/>
    <w:rsid w:val="00454A21"/>
    <w:rsid w:val="00454E8C"/>
    <w:rsid w:val="004550A8"/>
    <w:rsid w:val="00455477"/>
    <w:rsid w:val="0045565F"/>
    <w:rsid w:val="00455FE4"/>
    <w:rsid w:val="004567DC"/>
    <w:rsid w:val="00457184"/>
    <w:rsid w:val="004577F7"/>
    <w:rsid w:val="00457F94"/>
    <w:rsid w:val="00457FB0"/>
    <w:rsid w:val="00461102"/>
    <w:rsid w:val="00461636"/>
    <w:rsid w:val="00462AA8"/>
    <w:rsid w:val="00463F23"/>
    <w:rsid w:val="00463F61"/>
    <w:rsid w:val="0046408A"/>
    <w:rsid w:val="00464801"/>
    <w:rsid w:val="00464B17"/>
    <w:rsid w:val="00464BC0"/>
    <w:rsid w:val="00465119"/>
    <w:rsid w:val="00465321"/>
    <w:rsid w:val="0046535E"/>
    <w:rsid w:val="00465910"/>
    <w:rsid w:val="00465B58"/>
    <w:rsid w:val="00466687"/>
    <w:rsid w:val="0046685F"/>
    <w:rsid w:val="004670D4"/>
    <w:rsid w:val="0046740E"/>
    <w:rsid w:val="00467486"/>
    <w:rsid w:val="004676D1"/>
    <w:rsid w:val="004679BC"/>
    <w:rsid w:val="004679D0"/>
    <w:rsid w:val="00467B7A"/>
    <w:rsid w:val="00467C41"/>
    <w:rsid w:val="00467CC4"/>
    <w:rsid w:val="004706FE"/>
    <w:rsid w:val="004711A6"/>
    <w:rsid w:val="004715C9"/>
    <w:rsid w:val="00471CC0"/>
    <w:rsid w:val="0047212D"/>
    <w:rsid w:val="004726BD"/>
    <w:rsid w:val="0047299E"/>
    <w:rsid w:val="004729AC"/>
    <w:rsid w:val="00473A74"/>
    <w:rsid w:val="00473C68"/>
    <w:rsid w:val="00474104"/>
    <w:rsid w:val="00474521"/>
    <w:rsid w:val="0047456E"/>
    <w:rsid w:val="0047466D"/>
    <w:rsid w:val="00474A72"/>
    <w:rsid w:val="00474DD1"/>
    <w:rsid w:val="00474E4C"/>
    <w:rsid w:val="004750F0"/>
    <w:rsid w:val="0047535C"/>
    <w:rsid w:val="004756D3"/>
    <w:rsid w:val="00475900"/>
    <w:rsid w:val="0047607B"/>
    <w:rsid w:val="00476573"/>
    <w:rsid w:val="00477083"/>
    <w:rsid w:val="004771CA"/>
    <w:rsid w:val="00480013"/>
    <w:rsid w:val="004800C2"/>
    <w:rsid w:val="00480736"/>
    <w:rsid w:val="00480C15"/>
    <w:rsid w:val="00480FF0"/>
    <w:rsid w:val="00481289"/>
    <w:rsid w:val="00481EA2"/>
    <w:rsid w:val="004820AB"/>
    <w:rsid w:val="004827E6"/>
    <w:rsid w:val="00482AFA"/>
    <w:rsid w:val="00482BE2"/>
    <w:rsid w:val="0048314C"/>
    <w:rsid w:val="004835AE"/>
    <w:rsid w:val="00483A6F"/>
    <w:rsid w:val="00483CF3"/>
    <w:rsid w:val="00484377"/>
    <w:rsid w:val="00484F3B"/>
    <w:rsid w:val="004855D1"/>
    <w:rsid w:val="0048597F"/>
    <w:rsid w:val="00485E4E"/>
    <w:rsid w:val="00485EC0"/>
    <w:rsid w:val="00485F08"/>
    <w:rsid w:val="00486189"/>
    <w:rsid w:val="00486AA9"/>
    <w:rsid w:val="004873CB"/>
    <w:rsid w:val="00487833"/>
    <w:rsid w:val="004878CF"/>
    <w:rsid w:val="00490601"/>
    <w:rsid w:val="00490956"/>
    <w:rsid w:val="00490A9A"/>
    <w:rsid w:val="00490C73"/>
    <w:rsid w:val="00490F71"/>
    <w:rsid w:val="004910BF"/>
    <w:rsid w:val="004911C9"/>
    <w:rsid w:val="00491A98"/>
    <w:rsid w:val="00491AA4"/>
    <w:rsid w:val="00491CC7"/>
    <w:rsid w:val="0049218F"/>
    <w:rsid w:val="00492605"/>
    <w:rsid w:val="00492853"/>
    <w:rsid w:val="004932F2"/>
    <w:rsid w:val="00493585"/>
    <w:rsid w:val="00493937"/>
    <w:rsid w:val="00493B36"/>
    <w:rsid w:val="00493C32"/>
    <w:rsid w:val="00493F32"/>
    <w:rsid w:val="00494089"/>
    <w:rsid w:val="004940C8"/>
    <w:rsid w:val="00495A55"/>
    <w:rsid w:val="00495BB8"/>
    <w:rsid w:val="00495DA7"/>
    <w:rsid w:val="00496530"/>
    <w:rsid w:val="0049668B"/>
    <w:rsid w:val="00496D82"/>
    <w:rsid w:val="00497082"/>
    <w:rsid w:val="0049757B"/>
    <w:rsid w:val="0049791C"/>
    <w:rsid w:val="00497957"/>
    <w:rsid w:val="00497992"/>
    <w:rsid w:val="00497B27"/>
    <w:rsid w:val="00497D1D"/>
    <w:rsid w:val="00497F37"/>
    <w:rsid w:val="004A03FE"/>
    <w:rsid w:val="004A08DE"/>
    <w:rsid w:val="004A0E70"/>
    <w:rsid w:val="004A1A09"/>
    <w:rsid w:val="004A1C12"/>
    <w:rsid w:val="004A1DBA"/>
    <w:rsid w:val="004A1E2E"/>
    <w:rsid w:val="004A1EE7"/>
    <w:rsid w:val="004A25E0"/>
    <w:rsid w:val="004A2B9A"/>
    <w:rsid w:val="004A336A"/>
    <w:rsid w:val="004A37BA"/>
    <w:rsid w:val="004A3E54"/>
    <w:rsid w:val="004A4002"/>
    <w:rsid w:val="004A41D3"/>
    <w:rsid w:val="004A4361"/>
    <w:rsid w:val="004A4437"/>
    <w:rsid w:val="004A4D37"/>
    <w:rsid w:val="004A4DA5"/>
    <w:rsid w:val="004A4F77"/>
    <w:rsid w:val="004A52FE"/>
    <w:rsid w:val="004A61EE"/>
    <w:rsid w:val="004A6B4E"/>
    <w:rsid w:val="004A6DF8"/>
    <w:rsid w:val="004A740D"/>
    <w:rsid w:val="004A743E"/>
    <w:rsid w:val="004A756D"/>
    <w:rsid w:val="004A7D6C"/>
    <w:rsid w:val="004A7EFA"/>
    <w:rsid w:val="004A7F52"/>
    <w:rsid w:val="004B0A14"/>
    <w:rsid w:val="004B0CAF"/>
    <w:rsid w:val="004B1202"/>
    <w:rsid w:val="004B1623"/>
    <w:rsid w:val="004B173D"/>
    <w:rsid w:val="004B1ECB"/>
    <w:rsid w:val="004B239C"/>
    <w:rsid w:val="004B2DE2"/>
    <w:rsid w:val="004B2FAB"/>
    <w:rsid w:val="004B3698"/>
    <w:rsid w:val="004B37AF"/>
    <w:rsid w:val="004B3842"/>
    <w:rsid w:val="004B3DD0"/>
    <w:rsid w:val="004B3E83"/>
    <w:rsid w:val="004B4071"/>
    <w:rsid w:val="004B4109"/>
    <w:rsid w:val="004B4142"/>
    <w:rsid w:val="004B436B"/>
    <w:rsid w:val="004B46C2"/>
    <w:rsid w:val="004B495E"/>
    <w:rsid w:val="004B4AA5"/>
    <w:rsid w:val="004B4C6E"/>
    <w:rsid w:val="004B5B16"/>
    <w:rsid w:val="004B60DE"/>
    <w:rsid w:val="004B630A"/>
    <w:rsid w:val="004B6396"/>
    <w:rsid w:val="004B6A88"/>
    <w:rsid w:val="004B7537"/>
    <w:rsid w:val="004B7B6B"/>
    <w:rsid w:val="004C05EB"/>
    <w:rsid w:val="004C093F"/>
    <w:rsid w:val="004C0C66"/>
    <w:rsid w:val="004C2DD8"/>
    <w:rsid w:val="004C2EFA"/>
    <w:rsid w:val="004C3179"/>
    <w:rsid w:val="004C3296"/>
    <w:rsid w:val="004C3D6B"/>
    <w:rsid w:val="004C4643"/>
    <w:rsid w:val="004C466C"/>
    <w:rsid w:val="004C4B07"/>
    <w:rsid w:val="004C4EB5"/>
    <w:rsid w:val="004C52CC"/>
    <w:rsid w:val="004C56F1"/>
    <w:rsid w:val="004C57A7"/>
    <w:rsid w:val="004C5960"/>
    <w:rsid w:val="004C5A82"/>
    <w:rsid w:val="004C6184"/>
    <w:rsid w:val="004C66F0"/>
    <w:rsid w:val="004C6848"/>
    <w:rsid w:val="004C69CE"/>
    <w:rsid w:val="004C732B"/>
    <w:rsid w:val="004C74C6"/>
    <w:rsid w:val="004C76E9"/>
    <w:rsid w:val="004C7B81"/>
    <w:rsid w:val="004D00A0"/>
    <w:rsid w:val="004D0894"/>
    <w:rsid w:val="004D0D2F"/>
    <w:rsid w:val="004D1388"/>
    <w:rsid w:val="004D1A6C"/>
    <w:rsid w:val="004D1AFF"/>
    <w:rsid w:val="004D1CE8"/>
    <w:rsid w:val="004D26B5"/>
    <w:rsid w:val="004D2A73"/>
    <w:rsid w:val="004D2AFB"/>
    <w:rsid w:val="004D2B58"/>
    <w:rsid w:val="004D2DCA"/>
    <w:rsid w:val="004D30A2"/>
    <w:rsid w:val="004D31FD"/>
    <w:rsid w:val="004D3994"/>
    <w:rsid w:val="004D39CE"/>
    <w:rsid w:val="004D3B03"/>
    <w:rsid w:val="004D3C58"/>
    <w:rsid w:val="004D3CF9"/>
    <w:rsid w:val="004D3ED9"/>
    <w:rsid w:val="004D40B5"/>
    <w:rsid w:val="004D40EB"/>
    <w:rsid w:val="004D5A59"/>
    <w:rsid w:val="004D6017"/>
    <w:rsid w:val="004D6D11"/>
    <w:rsid w:val="004D7701"/>
    <w:rsid w:val="004D7EE4"/>
    <w:rsid w:val="004D7F3D"/>
    <w:rsid w:val="004E008A"/>
    <w:rsid w:val="004E02DE"/>
    <w:rsid w:val="004E0697"/>
    <w:rsid w:val="004E0E59"/>
    <w:rsid w:val="004E0F8D"/>
    <w:rsid w:val="004E1032"/>
    <w:rsid w:val="004E1096"/>
    <w:rsid w:val="004E2257"/>
    <w:rsid w:val="004E346E"/>
    <w:rsid w:val="004E379F"/>
    <w:rsid w:val="004E3814"/>
    <w:rsid w:val="004E43A9"/>
    <w:rsid w:val="004E4C83"/>
    <w:rsid w:val="004E56B6"/>
    <w:rsid w:val="004E56CA"/>
    <w:rsid w:val="004E5A05"/>
    <w:rsid w:val="004E6F27"/>
    <w:rsid w:val="004E73F8"/>
    <w:rsid w:val="004E7400"/>
    <w:rsid w:val="004E7484"/>
    <w:rsid w:val="004E7F49"/>
    <w:rsid w:val="004F0337"/>
    <w:rsid w:val="004F0A97"/>
    <w:rsid w:val="004F126D"/>
    <w:rsid w:val="004F16E4"/>
    <w:rsid w:val="004F181B"/>
    <w:rsid w:val="004F1CA3"/>
    <w:rsid w:val="004F21C6"/>
    <w:rsid w:val="004F2526"/>
    <w:rsid w:val="004F2849"/>
    <w:rsid w:val="004F2BFD"/>
    <w:rsid w:val="004F2DDB"/>
    <w:rsid w:val="004F2FC2"/>
    <w:rsid w:val="004F324E"/>
    <w:rsid w:val="004F36C5"/>
    <w:rsid w:val="004F395C"/>
    <w:rsid w:val="004F4033"/>
    <w:rsid w:val="004F463E"/>
    <w:rsid w:val="004F48BF"/>
    <w:rsid w:val="004F49B8"/>
    <w:rsid w:val="004F58C2"/>
    <w:rsid w:val="004F5C1D"/>
    <w:rsid w:val="004F5FF4"/>
    <w:rsid w:val="004F6227"/>
    <w:rsid w:val="004F6293"/>
    <w:rsid w:val="004F7632"/>
    <w:rsid w:val="004F7BD0"/>
    <w:rsid w:val="004F7BD3"/>
    <w:rsid w:val="005001D0"/>
    <w:rsid w:val="0050055E"/>
    <w:rsid w:val="005005DE"/>
    <w:rsid w:val="00500842"/>
    <w:rsid w:val="00500B62"/>
    <w:rsid w:val="00500CCA"/>
    <w:rsid w:val="00500D96"/>
    <w:rsid w:val="00500F21"/>
    <w:rsid w:val="00501258"/>
    <w:rsid w:val="005017B6"/>
    <w:rsid w:val="00501B67"/>
    <w:rsid w:val="00501FBB"/>
    <w:rsid w:val="00503A66"/>
    <w:rsid w:val="00503E2D"/>
    <w:rsid w:val="00503F36"/>
    <w:rsid w:val="00504158"/>
    <w:rsid w:val="00504B48"/>
    <w:rsid w:val="00504D17"/>
    <w:rsid w:val="00504FBC"/>
    <w:rsid w:val="00505940"/>
    <w:rsid w:val="00505968"/>
    <w:rsid w:val="00505C05"/>
    <w:rsid w:val="005069B1"/>
    <w:rsid w:val="00506C8B"/>
    <w:rsid w:val="00507416"/>
    <w:rsid w:val="00507AF7"/>
    <w:rsid w:val="00507CD4"/>
    <w:rsid w:val="00507E8E"/>
    <w:rsid w:val="00510299"/>
    <w:rsid w:val="00510475"/>
    <w:rsid w:val="00510598"/>
    <w:rsid w:val="005107B8"/>
    <w:rsid w:val="00510855"/>
    <w:rsid w:val="0051109F"/>
    <w:rsid w:val="0051112E"/>
    <w:rsid w:val="00511377"/>
    <w:rsid w:val="0051202C"/>
    <w:rsid w:val="005120B9"/>
    <w:rsid w:val="00512972"/>
    <w:rsid w:val="005129F3"/>
    <w:rsid w:val="00512B16"/>
    <w:rsid w:val="00512D5C"/>
    <w:rsid w:val="00513806"/>
    <w:rsid w:val="00513DEE"/>
    <w:rsid w:val="00513EE3"/>
    <w:rsid w:val="005141F9"/>
    <w:rsid w:val="0051420C"/>
    <w:rsid w:val="005144CA"/>
    <w:rsid w:val="0051462E"/>
    <w:rsid w:val="00514745"/>
    <w:rsid w:val="00514CF5"/>
    <w:rsid w:val="00514DCF"/>
    <w:rsid w:val="00515782"/>
    <w:rsid w:val="00515B26"/>
    <w:rsid w:val="00515B89"/>
    <w:rsid w:val="005162A8"/>
    <w:rsid w:val="00516B39"/>
    <w:rsid w:val="00517010"/>
    <w:rsid w:val="0051720C"/>
    <w:rsid w:val="0051746E"/>
    <w:rsid w:val="005176D2"/>
    <w:rsid w:val="00520397"/>
    <w:rsid w:val="00520626"/>
    <w:rsid w:val="00520721"/>
    <w:rsid w:val="00520751"/>
    <w:rsid w:val="00520A48"/>
    <w:rsid w:val="00520CC7"/>
    <w:rsid w:val="00520FAE"/>
    <w:rsid w:val="005211E3"/>
    <w:rsid w:val="00522155"/>
    <w:rsid w:val="00522265"/>
    <w:rsid w:val="0052278C"/>
    <w:rsid w:val="005227B5"/>
    <w:rsid w:val="00523169"/>
    <w:rsid w:val="0052348D"/>
    <w:rsid w:val="0052354B"/>
    <w:rsid w:val="00523814"/>
    <w:rsid w:val="00523D99"/>
    <w:rsid w:val="00523E07"/>
    <w:rsid w:val="00523ED6"/>
    <w:rsid w:val="00524127"/>
    <w:rsid w:val="0052439E"/>
    <w:rsid w:val="00524421"/>
    <w:rsid w:val="00524FD2"/>
    <w:rsid w:val="00525C0E"/>
    <w:rsid w:val="00526520"/>
    <w:rsid w:val="005269B7"/>
    <w:rsid w:val="00526A9A"/>
    <w:rsid w:val="00526D09"/>
    <w:rsid w:val="00527117"/>
    <w:rsid w:val="00527175"/>
    <w:rsid w:val="00527592"/>
    <w:rsid w:val="00527684"/>
    <w:rsid w:val="005276AD"/>
    <w:rsid w:val="00527FF5"/>
    <w:rsid w:val="00527FFA"/>
    <w:rsid w:val="0053017C"/>
    <w:rsid w:val="005305D8"/>
    <w:rsid w:val="00530611"/>
    <w:rsid w:val="00530836"/>
    <w:rsid w:val="0053087A"/>
    <w:rsid w:val="00530CFE"/>
    <w:rsid w:val="00530D9A"/>
    <w:rsid w:val="00531F91"/>
    <w:rsid w:val="005320F2"/>
    <w:rsid w:val="0053211C"/>
    <w:rsid w:val="0053234B"/>
    <w:rsid w:val="00532718"/>
    <w:rsid w:val="00532B3E"/>
    <w:rsid w:val="00532E60"/>
    <w:rsid w:val="005331C9"/>
    <w:rsid w:val="00533279"/>
    <w:rsid w:val="005335D2"/>
    <w:rsid w:val="005335D5"/>
    <w:rsid w:val="00533D8F"/>
    <w:rsid w:val="005345B0"/>
    <w:rsid w:val="005350CA"/>
    <w:rsid w:val="00535919"/>
    <w:rsid w:val="00535941"/>
    <w:rsid w:val="00535AB9"/>
    <w:rsid w:val="00535F5B"/>
    <w:rsid w:val="0053625F"/>
    <w:rsid w:val="005363CC"/>
    <w:rsid w:val="00536DE0"/>
    <w:rsid w:val="00537309"/>
    <w:rsid w:val="0053756B"/>
    <w:rsid w:val="00537841"/>
    <w:rsid w:val="00537D5A"/>
    <w:rsid w:val="00540261"/>
    <w:rsid w:val="00540673"/>
    <w:rsid w:val="005413C7"/>
    <w:rsid w:val="0054237F"/>
    <w:rsid w:val="0054258C"/>
    <w:rsid w:val="00542739"/>
    <w:rsid w:val="005428D9"/>
    <w:rsid w:val="00542919"/>
    <w:rsid w:val="0054365A"/>
    <w:rsid w:val="005438B8"/>
    <w:rsid w:val="00543F31"/>
    <w:rsid w:val="00544480"/>
    <w:rsid w:val="0054471F"/>
    <w:rsid w:val="00544943"/>
    <w:rsid w:val="005449A3"/>
    <w:rsid w:val="00544A32"/>
    <w:rsid w:val="005454A8"/>
    <w:rsid w:val="00545722"/>
    <w:rsid w:val="00545847"/>
    <w:rsid w:val="00545877"/>
    <w:rsid w:val="005459EB"/>
    <w:rsid w:val="00545DBF"/>
    <w:rsid w:val="005464E5"/>
    <w:rsid w:val="00546894"/>
    <w:rsid w:val="005469A7"/>
    <w:rsid w:val="005469F1"/>
    <w:rsid w:val="005471DA"/>
    <w:rsid w:val="00547AF6"/>
    <w:rsid w:val="005503A8"/>
    <w:rsid w:val="005503B2"/>
    <w:rsid w:val="0055064B"/>
    <w:rsid w:val="00550DCA"/>
    <w:rsid w:val="005517B5"/>
    <w:rsid w:val="00551B02"/>
    <w:rsid w:val="00551CA4"/>
    <w:rsid w:val="00552418"/>
    <w:rsid w:val="0055284C"/>
    <w:rsid w:val="00552E14"/>
    <w:rsid w:val="005535DF"/>
    <w:rsid w:val="00554370"/>
    <w:rsid w:val="00555DEE"/>
    <w:rsid w:val="005561C8"/>
    <w:rsid w:val="005561DA"/>
    <w:rsid w:val="00556B9B"/>
    <w:rsid w:val="00556E7A"/>
    <w:rsid w:val="0055718C"/>
    <w:rsid w:val="00557642"/>
    <w:rsid w:val="005576EF"/>
    <w:rsid w:val="00557733"/>
    <w:rsid w:val="00557837"/>
    <w:rsid w:val="00560149"/>
    <w:rsid w:val="005601DE"/>
    <w:rsid w:val="0056073A"/>
    <w:rsid w:val="00560C27"/>
    <w:rsid w:val="00560CA7"/>
    <w:rsid w:val="00560D3D"/>
    <w:rsid w:val="00561110"/>
    <w:rsid w:val="0056117B"/>
    <w:rsid w:val="0056151A"/>
    <w:rsid w:val="0056155E"/>
    <w:rsid w:val="00561591"/>
    <w:rsid w:val="00561814"/>
    <w:rsid w:val="00561BB3"/>
    <w:rsid w:val="00561D83"/>
    <w:rsid w:val="00561E21"/>
    <w:rsid w:val="005620B7"/>
    <w:rsid w:val="005621E0"/>
    <w:rsid w:val="00562B80"/>
    <w:rsid w:val="00562D54"/>
    <w:rsid w:val="005632EF"/>
    <w:rsid w:val="005632F3"/>
    <w:rsid w:val="0056371E"/>
    <w:rsid w:val="00563747"/>
    <w:rsid w:val="00563CB0"/>
    <w:rsid w:val="00563CB2"/>
    <w:rsid w:val="00564726"/>
    <w:rsid w:val="00564DC7"/>
    <w:rsid w:val="00564F08"/>
    <w:rsid w:val="005652B4"/>
    <w:rsid w:val="00565C35"/>
    <w:rsid w:val="00565D48"/>
    <w:rsid w:val="00566048"/>
    <w:rsid w:val="005660B2"/>
    <w:rsid w:val="005666D8"/>
    <w:rsid w:val="005669EE"/>
    <w:rsid w:val="00566D06"/>
    <w:rsid w:val="00566DFC"/>
    <w:rsid w:val="00567462"/>
    <w:rsid w:val="00567B42"/>
    <w:rsid w:val="00567E78"/>
    <w:rsid w:val="005700EB"/>
    <w:rsid w:val="005707AB"/>
    <w:rsid w:val="005708B2"/>
    <w:rsid w:val="00570B1D"/>
    <w:rsid w:val="00570C85"/>
    <w:rsid w:val="00571700"/>
    <w:rsid w:val="00571BB2"/>
    <w:rsid w:val="00571BE1"/>
    <w:rsid w:val="005730FA"/>
    <w:rsid w:val="005732E4"/>
    <w:rsid w:val="005734AC"/>
    <w:rsid w:val="00573920"/>
    <w:rsid w:val="00573A04"/>
    <w:rsid w:val="00573A59"/>
    <w:rsid w:val="00573BFE"/>
    <w:rsid w:val="005744CE"/>
    <w:rsid w:val="00574963"/>
    <w:rsid w:val="005752C7"/>
    <w:rsid w:val="005754EE"/>
    <w:rsid w:val="00575673"/>
    <w:rsid w:val="00575E32"/>
    <w:rsid w:val="00575E47"/>
    <w:rsid w:val="00575FE0"/>
    <w:rsid w:val="005762A4"/>
    <w:rsid w:val="005765F9"/>
    <w:rsid w:val="005768B8"/>
    <w:rsid w:val="005769A8"/>
    <w:rsid w:val="00577319"/>
    <w:rsid w:val="0058019D"/>
    <w:rsid w:val="005801DA"/>
    <w:rsid w:val="00580232"/>
    <w:rsid w:val="00580A24"/>
    <w:rsid w:val="00580C36"/>
    <w:rsid w:val="005810F7"/>
    <w:rsid w:val="005814BF"/>
    <w:rsid w:val="00581644"/>
    <w:rsid w:val="00581741"/>
    <w:rsid w:val="00581A4F"/>
    <w:rsid w:val="00581E76"/>
    <w:rsid w:val="0058209C"/>
    <w:rsid w:val="005820E5"/>
    <w:rsid w:val="005821C4"/>
    <w:rsid w:val="00582E6F"/>
    <w:rsid w:val="00582F24"/>
    <w:rsid w:val="0058413E"/>
    <w:rsid w:val="005842DC"/>
    <w:rsid w:val="0058451B"/>
    <w:rsid w:val="00584AE9"/>
    <w:rsid w:val="005855CA"/>
    <w:rsid w:val="00585FD6"/>
    <w:rsid w:val="005862F7"/>
    <w:rsid w:val="00586B82"/>
    <w:rsid w:val="00586C09"/>
    <w:rsid w:val="00586DC7"/>
    <w:rsid w:val="005871C2"/>
    <w:rsid w:val="00587697"/>
    <w:rsid w:val="00587901"/>
    <w:rsid w:val="00587B33"/>
    <w:rsid w:val="00587FD7"/>
    <w:rsid w:val="005903D6"/>
    <w:rsid w:val="00590552"/>
    <w:rsid w:val="0059137E"/>
    <w:rsid w:val="005916B0"/>
    <w:rsid w:val="005918AD"/>
    <w:rsid w:val="00591C83"/>
    <w:rsid w:val="00591E9D"/>
    <w:rsid w:val="00591F22"/>
    <w:rsid w:val="00592509"/>
    <w:rsid w:val="005928C6"/>
    <w:rsid w:val="00593051"/>
    <w:rsid w:val="00593084"/>
    <w:rsid w:val="0059325D"/>
    <w:rsid w:val="005934B1"/>
    <w:rsid w:val="005939E7"/>
    <w:rsid w:val="00593B42"/>
    <w:rsid w:val="00593F61"/>
    <w:rsid w:val="005940F5"/>
    <w:rsid w:val="00594448"/>
    <w:rsid w:val="00594453"/>
    <w:rsid w:val="00594BD4"/>
    <w:rsid w:val="0059548A"/>
    <w:rsid w:val="005956DF"/>
    <w:rsid w:val="00595CE1"/>
    <w:rsid w:val="005962C9"/>
    <w:rsid w:val="00596464"/>
    <w:rsid w:val="0059699E"/>
    <w:rsid w:val="00596E0C"/>
    <w:rsid w:val="00596F2F"/>
    <w:rsid w:val="00597064"/>
    <w:rsid w:val="00597257"/>
    <w:rsid w:val="00597CFD"/>
    <w:rsid w:val="00597D00"/>
    <w:rsid w:val="00597E1F"/>
    <w:rsid w:val="005A01A1"/>
    <w:rsid w:val="005A0212"/>
    <w:rsid w:val="005A0422"/>
    <w:rsid w:val="005A0448"/>
    <w:rsid w:val="005A04C9"/>
    <w:rsid w:val="005A082F"/>
    <w:rsid w:val="005A089E"/>
    <w:rsid w:val="005A0E11"/>
    <w:rsid w:val="005A1A6C"/>
    <w:rsid w:val="005A22A0"/>
    <w:rsid w:val="005A2B9D"/>
    <w:rsid w:val="005A34A0"/>
    <w:rsid w:val="005A3A5A"/>
    <w:rsid w:val="005A3C04"/>
    <w:rsid w:val="005A3CB7"/>
    <w:rsid w:val="005A3CFD"/>
    <w:rsid w:val="005A411C"/>
    <w:rsid w:val="005A4B34"/>
    <w:rsid w:val="005A4C49"/>
    <w:rsid w:val="005A4CBE"/>
    <w:rsid w:val="005A543E"/>
    <w:rsid w:val="005A5592"/>
    <w:rsid w:val="005A56AA"/>
    <w:rsid w:val="005A56B6"/>
    <w:rsid w:val="005A57FC"/>
    <w:rsid w:val="005A5E0C"/>
    <w:rsid w:val="005A5F1B"/>
    <w:rsid w:val="005A64C8"/>
    <w:rsid w:val="005A65D3"/>
    <w:rsid w:val="005A664E"/>
    <w:rsid w:val="005A66E5"/>
    <w:rsid w:val="005A6850"/>
    <w:rsid w:val="005A72B5"/>
    <w:rsid w:val="005A72C3"/>
    <w:rsid w:val="005A7910"/>
    <w:rsid w:val="005A7B9F"/>
    <w:rsid w:val="005B06E9"/>
    <w:rsid w:val="005B0E1F"/>
    <w:rsid w:val="005B1458"/>
    <w:rsid w:val="005B1CC9"/>
    <w:rsid w:val="005B1DD8"/>
    <w:rsid w:val="005B283E"/>
    <w:rsid w:val="005B2938"/>
    <w:rsid w:val="005B2ADD"/>
    <w:rsid w:val="005B2C05"/>
    <w:rsid w:val="005B2C24"/>
    <w:rsid w:val="005B2DAD"/>
    <w:rsid w:val="005B390F"/>
    <w:rsid w:val="005B3AD6"/>
    <w:rsid w:val="005B3B3B"/>
    <w:rsid w:val="005B46D4"/>
    <w:rsid w:val="005B5095"/>
    <w:rsid w:val="005B5316"/>
    <w:rsid w:val="005B53DD"/>
    <w:rsid w:val="005B5F21"/>
    <w:rsid w:val="005B61BC"/>
    <w:rsid w:val="005B68D6"/>
    <w:rsid w:val="005B6AAB"/>
    <w:rsid w:val="005B6EC8"/>
    <w:rsid w:val="005B79B9"/>
    <w:rsid w:val="005B7A99"/>
    <w:rsid w:val="005C0761"/>
    <w:rsid w:val="005C08E7"/>
    <w:rsid w:val="005C1485"/>
    <w:rsid w:val="005C1B11"/>
    <w:rsid w:val="005C2198"/>
    <w:rsid w:val="005C2BCE"/>
    <w:rsid w:val="005C374C"/>
    <w:rsid w:val="005C3F72"/>
    <w:rsid w:val="005C41C0"/>
    <w:rsid w:val="005C491B"/>
    <w:rsid w:val="005C4B6E"/>
    <w:rsid w:val="005C4E90"/>
    <w:rsid w:val="005C4F5B"/>
    <w:rsid w:val="005C523A"/>
    <w:rsid w:val="005C5351"/>
    <w:rsid w:val="005C5495"/>
    <w:rsid w:val="005C584A"/>
    <w:rsid w:val="005C5B43"/>
    <w:rsid w:val="005C6126"/>
    <w:rsid w:val="005C6633"/>
    <w:rsid w:val="005C671F"/>
    <w:rsid w:val="005C6FAA"/>
    <w:rsid w:val="005C71FF"/>
    <w:rsid w:val="005C766B"/>
    <w:rsid w:val="005C7D5E"/>
    <w:rsid w:val="005C7E97"/>
    <w:rsid w:val="005D0A54"/>
    <w:rsid w:val="005D1BA4"/>
    <w:rsid w:val="005D2281"/>
    <w:rsid w:val="005D2619"/>
    <w:rsid w:val="005D278B"/>
    <w:rsid w:val="005D2C97"/>
    <w:rsid w:val="005D2D6E"/>
    <w:rsid w:val="005D3190"/>
    <w:rsid w:val="005D3A4C"/>
    <w:rsid w:val="005D3B7D"/>
    <w:rsid w:val="005D40F8"/>
    <w:rsid w:val="005D4410"/>
    <w:rsid w:val="005D4663"/>
    <w:rsid w:val="005D4AFE"/>
    <w:rsid w:val="005D4C4E"/>
    <w:rsid w:val="005D5CBA"/>
    <w:rsid w:val="005D5F19"/>
    <w:rsid w:val="005D64B0"/>
    <w:rsid w:val="005D657E"/>
    <w:rsid w:val="005D69FB"/>
    <w:rsid w:val="005D6C65"/>
    <w:rsid w:val="005D6DB1"/>
    <w:rsid w:val="005D6E84"/>
    <w:rsid w:val="005D6FDA"/>
    <w:rsid w:val="005D6FE3"/>
    <w:rsid w:val="005D738E"/>
    <w:rsid w:val="005D7535"/>
    <w:rsid w:val="005D7C6E"/>
    <w:rsid w:val="005D7EA8"/>
    <w:rsid w:val="005E023A"/>
    <w:rsid w:val="005E0487"/>
    <w:rsid w:val="005E100C"/>
    <w:rsid w:val="005E1152"/>
    <w:rsid w:val="005E22C7"/>
    <w:rsid w:val="005E23F8"/>
    <w:rsid w:val="005E274E"/>
    <w:rsid w:val="005E2BAA"/>
    <w:rsid w:val="005E2F0A"/>
    <w:rsid w:val="005E3359"/>
    <w:rsid w:val="005E3896"/>
    <w:rsid w:val="005E3AE4"/>
    <w:rsid w:val="005E3D2E"/>
    <w:rsid w:val="005E40D6"/>
    <w:rsid w:val="005E4218"/>
    <w:rsid w:val="005E47BF"/>
    <w:rsid w:val="005E49D4"/>
    <w:rsid w:val="005E4A31"/>
    <w:rsid w:val="005E4AD2"/>
    <w:rsid w:val="005E5F01"/>
    <w:rsid w:val="005E5F2D"/>
    <w:rsid w:val="005E62F8"/>
    <w:rsid w:val="005E668E"/>
    <w:rsid w:val="005E69C5"/>
    <w:rsid w:val="005E6E5F"/>
    <w:rsid w:val="005E724E"/>
    <w:rsid w:val="005E7339"/>
    <w:rsid w:val="005E7E51"/>
    <w:rsid w:val="005F0180"/>
    <w:rsid w:val="005F0412"/>
    <w:rsid w:val="005F08F8"/>
    <w:rsid w:val="005F0FCF"/>
    <w:rsid w:val="005F1C0A"/>
    <w:rsid w:val="005F1C18"/>
    <w:rsid w:val="005F1D81"/>
    <w:rsid w:val="005F2208"/>
    <w:rsid w:val="005F2383"/>
    <w:rsid w:val="005F253D"/>
    <w:rsid w:val="005F25A2"/>
    <w:rsid w:val="005F2ABD"/>
    <w:rsid w:val="005F2B91"/>
    <w:rsid w:val="005F2BC6"/>
    <w:rsid w:val="005F2EE4"/>
    <w:rsid w:val="005F35F5"/>
    <w:rsid w:val="005F3974"/>
    <w:rsid w:val="005F47A0"/>
    <w:rsid w:val="005F4819"/>
    <w:rsid w:val="005F530A"/>
    <w:rsid w:val="005F570D"/>
    <w:rsid w:val="005F5B54"/>
    <w:rsid w:val="005F71B1"/>
    <w:rsid w:val="005F7378"/>
    <w:rsid w:val="005F78A6"/>
    <w:rsid w:val="005F7D1D"/>
    <w:rsid w:val="00600267"/>
    <w:rsid w:val="0060053E"/>
    <w:rsid w:val="0060066A"/>
    <w:rsid w:val="00600A0C"/>
    <w:rsid w:val="00600C59"/>
    <w:rsid w:val="006012CE"/>
    <w:rsid w:val="00601339"/>
    <w:rsid w:val="0060138C"/>
    <w:rsid w:val="0060207F"/>
    <w:rsid w:val="00602FC6"/>
    <w:rsid w:val="00603180"/>
    <w:rsid w:val="00603530"/>
    <w:rsid w:val="006039C4"/>
    <w:rsid w:val="00603C9E"/>
    <w:rsid w:val="00603EF2"/>
    <w:rsid w:val="006041D4"/>
    <w:rsid w:val="0060452F"/>
    <w:rsid w:val="00604FF1"/>
    <w:rsid w:val="006054EA"/>
    <w:rsid w:val="00605C6A"/>
    <w:rsid w:val="006061F1"/>
    <w:rsid w:val="00606804"/>
    <w:rsid w:val="006069C4"/>
    <w:rsid w:val="00606E88"/>
    <w:rsid w:val="006072C4"/>
    <w:rsid w:val="00607537"/>
    <w:rsid w:val="00607562"/>
    <w:rsid w:val="006078BA"/>
    <w:rsid w:val="00607E3B"/>
    <w:rsid w:val="00607F38"/>
    <w:rsid w:val="00610323"/>
    <w:rsid w:val="00610434"/>
    <w:rsid w:val="006105D9"/>
    <w:rsid w:val="006106A2"/>
    <w:rsid w:val="00610888"/>
    <w:rsid w:val="00610B07"/>
    <w:rsid w:val="00610D9B"/>
    <w:rsid w:val="00610EED"/>
    <w:rsid w:val="00611380"/>
    <w:rsid w:val="00611A16"/>
    <w:rsid w:val="00611E66"/>
    <w:rsid w:val="0061275D"/>
    <w:rsid w:val="00612763"/>
    <w:rsid w:val="00612F71"/>
    <w:rsid w:val="006132D6"/>
    <w:rsid w:val="006137E8"/>
    <w:rsid w:val="00613890"/>
    <w:rsid w:val="00613B00"/>
    <w:rsid w:val="00613F40"/>
    <w:rsid w:val="00614DE9"/>
    <w:rsid w:val="006153D2"/>
    <w:rsid w:val="00615F32"/>
    <w:rsid w:val="00616028"/>
    <w:rsid w:val="00616246"/>
    <w:rsid w:val="006165C3"/>
    <w:rsid w:val="00617143"/>
    <w:rsid w:val="0061799C"/>
    <w:rsid w:val="00620817"/>
    <w:rsid w:val="00620FF1"/>
    <w:rsid w:val="00621C56"/>
    <w:rsid w:val="00621D61"/>
    <w:rsid w:val="00622C89"/>
    <w:rsid w:val="00623231"/>
    <w:rsid w:val="00623397"/>
    <w:rsid w:val="006242C3"/>
    <w:rsid w:val="0062466A"/>
    <w:rsid w:val="006247EC"/>
    <w:rsid w:val="006250C0"/>
    <w:rsid w:val="00625857"/>
    <w:rsid w:val="0062585D"/>
    <w:rsid w:val="00625950"/>
    <w:rsid w:val="00625ED7"/>
    <w:rsid w:val="00625F10"/>
    <w:rsid w:val="0062637F"/>
    <w:rsid w:val="00626C42"/>
    <w:rsid w:val="00626DF1"/>
    <w:rsid w:val="00626EC7"/>
    <w:rsid w:val="00627766"/>
    <w:rsid w:val="006279F5"/>
    <w:rsid w:val="00627B99"/>
    <w:rsid w:val="00627E01"/>
    <w:rsid w:val="006305DF"/>
    <w:rsid w:val="0063071B"/>
    <w:rsid w:val="00631A2A"/>
    <w:rsid w:val="00632391"/>
    <w:rsid w:val="00632422"/>
    <w:rsid w:val="00632CAE"/>
    <w:rsid w:val="00632DB8"/>
    <w:rsid w:val="006332BE"/>
    <w:rsid w:val="00633530"/>
    <w:rsid w:val="006336CC"/>
    <w:rsid w:val="00634DC3"/>
    <w:rsid w:val="00634DEB"/>
    <w:rsid w:val="006365DD"/>
    <w:rsid w:val="006371A5"/>
    <w:rsid w:val="00637B05"/>
    <w:rsid w:val="006401BD"/>
    <w:rsid w:val="006402D4"/>
    <w:rsid w:val="006405C0"/>
    <w:rsid w:val="006410E4"/>
    <w:rsid w:val="006413A6"/>
    <w:rsid w:val="00641E09"/>
    <w:rsid w:val="00641F28"/>
    <w:rsid w:val="006420C3"/>
    <w:rsid w:val="0064263F"/>
    <w:rsid w:val="006429EA"/>
    <w:rsid w:val="00642B6D"/>
    <w:rsid w:val="00643B8C"/>
    <w:rsid w:val="00643D39"/>
    <w:rsid w:val="00643EFC"/>
    <w:rsid w:val="0064409C"/>
    <w:rsid w:val="00644A8B"/>
    <w:rsid w:val="00644DE2"/>
    <w:rsid w:val="00644E10"/>
    <w:rsid w:val="00644E2C"/>
    <w:rsid w:val="00644E4B"/>
    <w:rsid w:val="00645393"/>
    <w:rsid w:val="00645CDF"/>
    <w:rsid w:val="00645EA3"/>
    <w:rsid w:val="00645F82"/>
    <w:rsid w:val="006462BF"/>
    <w:rsid w:val="006467DE"/>
    <w:rsid w:val="00646EC6"/>
    <w:rsid w:val="00646F1C"/>
    <w:rsid w:val="006471B4"/>
    <w:rsid w:val="006472A4"/>
    <w:rsid w:val="0064737A"/>
    <w:rsid w:val="00647698"/>
    <w:rsid w:val="006479E0"/>
    <w:rsid w:val="00650043"/>
    <w:rsid w:val="006506B0"/>
    <w:rsid w:val="0065090E"/>
    <w:rsid w:val="006513C6"/>
    <w:rsid w:val="006513EF"/>
    <w:rsid w:val="00652050"/>
    <w:rsid w:val="0065270C"/>
    <w:rsid w:val="006527EA"/>
    <w:rsid w:val="00652A6A"/>
    <w:rsid w:val="00652E23"/>
    <w:rsid w:val="0065335A"/>
    <w:rsid w:val="00653378"/>
    <w:rsid w:val="00653ED2"/>
    <w:rsid w:val="006545B8"/>
    <w:rsid w:val="0065494E"/>
    <w:rsid w:val="00654E8B"/>
    <w:rsid w:val="006552F2"/>
    <w:rsid w:val="006556A1"/>
    <w:rsid w:val="00655BF1"/>
    <w:rsid w:val="00655EB9"/>
    <w:rsid w:val="0065656E"/>
    <w:rsid w:val="006565CA"/>
    <w:rsid w:val="006573AC"/>
    <w:rsid w:val="00657AF8"/>
    <w:rsid w:val="00657B91"/>
    <w:rsid w:val="00657ED8"/>
    <w:rsid w:val="0066057B"/>
    <w:rsid w:val="00660A93"/>
    <w:rsid w:val="0066179B"/>
    <w:rsid w:val="00661C24"/>
    <w:rsid w:val="00661C34"/>
    <w:rsid w:val="00661CCC"/>
    <w:rsid w:val="0066206A"/>
    <w:rsid w:val="006622DE"/>
    <w:rsid w:val="00662598"/>
    <w:rsid w:val="00663201"/>
    <w:rsid w:val="006634F2"/>
    <w:rsid w:val="006636A3"/>
    <w:rsid w:val="006636CC"/>
    <w:rsid w:val="00663901"/>
    <w:rsid w:val="00663FF2"/>
    <w:rsid w:val="00664B36"/>
    <w:rsid w:val="00665CBB"/>
    <w:rsid w:val="00665F37"/>
    <w:rsid w:val="006665C3"/>
    <w:rsid w:val="0066773B"/>
    <w:rsid w:val="00667ACE"/>
    <w:rsid w:val="006700B4"/>
    <w:rsid w:val="00670155"/>
    <w:rsid w:val="0067057E"/>
    <w:rsid w:val="00670886"/>
    <w:rsid w:val="00670E0E"/>
    <w:rsid w:val="00671085"/>
    <w:rsid w:val="006715DF"/>
    <w:rsid w:val="00671773"/>
    <w:rsid w:val="00671C27"/>
    <w:rsid w:val="00671FA2"/>
    <w:rsid w:val="00672063"/>
    <w:rsid w:val="006725F2"/>
    <w:rsid w:val="006728C6"/>
    <w:rsid w:val="006734A8"/>
    <w:rsid w:val="00673C9F"/>
    <w:rsid w:val="006743B7"/>
    <w:rsid w:val="006749AB"/>
    <w:rsid w:val="00674EFE"/>
    <w:rsid w:val="00675247"/>
    <w:rsid w:val="00675336"/>
    <w:rsid w:val="00675D2A"/>
    <w:rsid w:val="00676C70"/>
    <w:rsid w:val="0067730B"/>
    <w:rsid w:val="0067759C"/>
    <w:rsid w:val="00677BC4"/>
    <w:rsid w:val="00677C6B"/>
    <w:rsid w:val="00677E08"/>
    <w:rsid w:val="006809F6"/>
    <w:rsid w:val="00680DBE"/>
    <w:rsid w:val="00680E7B"/>
    <w:rsid w:val="00681156"/>
    <w:rsid w:val="0068143D"/>
    <w:rsid w:val="00681809"/>
    <w:rsid w:val="00681ADB"/>
    <w:rsid w:val="006821D6"/>
    <w:rsid w:val="006823FC"/>
    <w:rsid w:val="0068270C"/>
    <w:rsid w:val="00682CD2"/>
    <w:rsid w:val="00682EC5"/>
    <w:rsid w:val="00683257"/>
    <w:rsid w:val="006834DF"/>
    <w:rsid w:val="006836D8"/>
    <w:rsid w:val="006836D9"/>
    <w:rsid w:val="006839C7"/>
    <w:rsid w:val="006848F0"/>
    <w:rsid w:val="00685C10"/>
    <w:rsid w:val="006865F4"/>
    <w:rsid w:val="006866EF"/>
    <w:rsid w:val="00687B19"/>
    <w:rsid w:val="00687F09"/>
    <w:rsid w:val="0069008C"/>
    <w:rsid w:val="00690294"/>
    <w:rsid w:val="00690522"/>
    <w:rsid w:val="00690701"/>
    <w:rsid w:val="006907C2"/>
    <w:rsid w:val="006907ED"/>
    <w:rsid w:val="00690B04"/>
    <w:rsid w:val="006912B1"/>
    <w:rsid w:val="00691849"/>
    <w:rsid w:val="00691B4D"/>
    <w:rsid w:val="0069274C"/>
    <w:rsid w:val="006929CE"/>
    <w:rsid w:val="00692B68"/>
    <w:rsid w:val="00692E8A"/>
    <w:rsid w:val="00693F47"/>
    <w:rsid w:val="0069409F"/>
    <w:rsid w:val="006940F6"/>
    <w:rsid w:val="00694766"/>
    <w:rsid w:val="006950B7"/>
    <w:rsid w:val="0069556A"/>
    <w:rsid w:val="006956FF"/>
    <w:rsid w:val="00695D8D"/>
    <w:rsid w:val="00695DA0"/>
    <w:rsid w:val="00695FEA"/>
    <w:rsid w:val="006964D2"/>
    <w:rsid w:val="006967FC"/>
    <w:rsid w:val="006968BB"/>
    <w:rsid w:val="006968DE"/>
    <w:rsid w:val="006974F7"/>
    <w:rsid w:val="00697500"/>
    <w:rsid w:val="00697BC9"/>
    <w:rsid w:val="006A0029"/>
    <w:rsid w:val="006A0380"/>
    <w:rsid w:val="006A0677"/>
    <w:rsid w:val="006A1236"/>
    <w:rsid w:val="006A1934"/>
    <w:rsid w:val="006A1AB4"/>
    <w:rsid w:val="006A1FB1"/>
    <w:rsid w:val="006A2068"/>
    <w:rsid w:val="006A2601"/>
    <w:rsid w:val="006A2ABB"/>
    <w:rsid w:val="006A3A8A"/>
    <w:rsid w:val="006A4ABB"/>
    <w:rsid w:val="006A4E60"/>
    <w:rsid w:val="006A503A"/>
    <w:rsid w:val="006A5A46"/>
    <w:rsid w:val="006A5EA2"/>
    <w:rsid w:val="006A71FD"/>
    <w:rsid w:val="006A72BA"/>
    <w:rsid w:val="006A73FD"/>
    <w:rsid w:val="006B00D6"/>
    <w:rsid w:val="006B0661"/>
    <w:rsid w:val="006B06B5"/>
    <w:rsid w:val="006B072D"/>
    <w:rsid w:val="006B0E9A"/>
    <w:rsid w:val="006B108D"/>
    <w:rsid w:val="006B1144"/>
    <w:rsid w:val="006B31C2"/>
    <w:rsid w:val="006B38B5"/>
    <w:rsid w:val="006B3A9D"/>
    <w:rsid w:val="006B3D14"/>
    <w:rsid w:val="006B4AC4"/>
    <w:rsid w:val="006B54DD"/>
    <w:rsid w:val="006B5B26"/>
    <w:rsid w:val="006B5D65"/>
    <w:rsid w:val="006B5D80"/>
    <w:rsid w:val="006B6142"/>
    <w:rsid w:val="006B6E90"/>
    <w:rsid w:val="006B6EBC"/>
    <w:rsid w:val="006B6F1D"/>
    <w:rsid w:val="006B73D0"/>
    <w:rsid w:val="006B76C4"/>
    <w:rsid w:val="006B76D5"/>
    <w:rsid w:val="006B7A1F"/>
    <w:rsid w:val="006B7CE9"/>
    <w:rsid w:val="006B7F96"/>
    <w:rsid w:val="006C08FF"/>
    <w:rsid w:val="006C1320"/>
    <w:rsid w:val="006C15B7"/>
    <w:rsid w:val="006C1778"/>
    <w:rsid w:val="006C19B8"/>
    <w:rsid w:val="006C1B58"/>
    <w:rsid w:val="006C1F7E"/>
    <w:rsid w:val="006C2353"/>
    <w:rsid w:val="006C2482"/>
    <w:rsid w:val="006C24BE"/>
    <w:rsid w:val="006C2567"/>
    <w:rsid w:val="006C2AFE"/>
    <w:rsid w:val="006C3331"/>
    <w:rsid w:val="006C3A13"/>
    <w:rsid w:val="006C3AA9"/>
    <w:rsid w:val="006C3BE4"/>
    <w:rsid w:val="006C3F81"/>
    <w:rsid w:val="006C423D"/>
    <w:rsid w:val="006C42E1"/>
    <w:rsid w:val="006C45E5"/>
    <w:rsid w:val="006C4C7D"/>
    <w:rsid w:val="006C51AB"/>
    <w:rsid w:val="006C5348"/>
    <w:rsid w:val="006C5A45"/>
    <w:rsid w:val="006C5BA9"/>
    <w:rsid w:val="006C5C3B"/>
    <w:rsid w:val="006C62F0"/>
    <w:rsid w:val="006C6941"/>
    <w:rsid w:val="006C6F96"/>
    <w:rsid w:val="006C70AD"/>
    <w:rsid w:val="006C7358"/>
    <w:rsid w:val="006C75C3"/>
    <w:rsid w:val="006C7760"/>
    <w:rsid w:val="006C77EC"/>
    <w:rsid w:val="006C7A34"/>
    <w:rsid w:val="006D0927"/>
    <w:rsid w:val="006D0E9B"/>
    <w:rsid w:val="006D14E1"/>
    <w:rsid w:val="006D1704"/>
    <w:rsid w:val="006D1CED"/>
    <w:rsid w:val="006D20F2"/>
    <w:rsid w:val="006D284A"/>
    <w:rsid w:val="006D2D51"/>
    <w:rsid w:val="006D2D81"/>
    <w:rsid w:val="006D30A3"/>
    <w:rsid w:val="006D334C"/>
    <w:rsid w:val="006D3A36"/>
    <w:rsid w:val="006D3FF0"/>
    <w:rsid w:val="006D42A7"/>
    <w:rsid w:val="006D47C5"/>
    <w:rsid w:val="006D49C6"/>
    <w:rsid w:val="006D5073"/>
    <w:rsid w:val="006D5552"/>
    <w:rsid w:val="006D5DE5"/>
    <w:rsid w:val="006D603A"/>
    <w:rsid w:val="006D6085"/>
    <w:rsid w:val="006D674C"/>
    <w:rsid w:val="006D6AD1"/>
    <w:rsid w:val="006D6E68"/>
    <w:rsid w:val="006D70A3"/>
    <w:rsid w:val="006D753D"/>
    <w:rsid w:val="006D7DBE"/>
    <w:rsid w:val="006E0340"/>
    <w:rsid w:val="006E07A2"/>
    <w:rsid w:val="006E0800"/>
    <w:rsid w:val="006E0B49"/>
    <w:rsid w:val="006E0BF9"/>
    <w:rsid w:val="006E0BFC"/>
    <w:rsid w:val="006E0D13"/>
    <w:rsid w:val="006E10C7"/>
    <w:rsid w:val="006E17DD"/>
    <w:rsid w:val="006E1A05"/>
    <w:rsid w:val="006E1AD7"/>
    <w:rsid w:val="006E1E46"/>
    <w:rsid w:val="006E21A8"/>
    <w:rsid w:val="006E23D4"/>
    <w:rsid w:val="006E2BB2"/>
    <w:rsid w:val="006E2DB8"/>
    <w:rsid w:val="006E3FD4"/>
    <w:rsid w:val="006E4127"/>
    <w:rsid w:val="006E4652"/>
    <w:rsid w:val="006E49DC"/>
    <w:rsid w:val="006E4C0D"/>
    <w:rsid w:val="006E4F1B"/>
    <w:rsid w:val="006E4F4F"/>
    <w:rsid w:val="006E5B1A"/>
    <w:rsid w:val="006E6524"/>
    <w:rsid w:val="006E670E"/>
    <w:rsid w:val="006E707B"/>
    <w:rsid w:val="006E71D1"/>
    <w:rsid w:val="006E76CF"/>
    <w:rsid w:val="006E7BD5"/>
    <w:rsid w:val="006E7F38"/>
    <w:rsid w:val="006F069B"/>
    <w:rsid w:val="006F0B8F"/>
    <w:rsid w:val="006F12BC"/>
    <w:rsid w:val="006F1582"/>
    <w:rsid w:val="006F3208"/>
    <w:rsid w:val="006F33C2"/>
    <w:rsid w:val="006F3503"/>
    <w:rsid w:val="006F3E3C"/>
    <w:rsid w:val="006F4398"/>
    <w:rsid w:val="006F4C3D"/>
    <w:rsid w:val="006F4F76"/>
    <w:rsid w:val="006F4FEC"/>
    <w:rsid w:val="006F58C1"/>
    <w:rsid w:val="006F5BE6"/>
    <w:rsid w:val="006F5E55"/>
    <w:rsid w:val="006F6809"/>
    <w:rsid w:val="006F686E"/>
    <w:rsid w:val="006F739E"/>
    <w:rsid w:val="006F75AE"/>
    <w:rsid w:val="006F7BE5"/>
    <w:rsid w:val="006F7E07"/>
    <w:rsid w:val="006F7FD4"/>
    <w:rsid w:val="00700120"/>
    <w:rsid w:val="007008FD"/>
    <w:rsid w:val="0070109A"/>
    <w:rsid w:val="00701D84"/>
    <w:rsid w:val="00701FE1"/>
    <w:rsid w:val="00702E07"/>
    <w:rsid w:val="00702EC0"/>
    <w:rsid w:val="007033D1"/>
    <w:rsid w:val="00703E36"/>
    <w:rsid w:val="00703FB7"/>
    <w:rsid w:val="0070434A"/>
    <w:rsid w:val="00704AEE"/>
    <w:rsid w:val="00704E1A"/>
    <w:rsid w:val="00704E8F"/>
    <w:rsid w:val="007051CE"/>
    <w:rsid w:val="00705AAB"/>
    <w:rsid w:val="00705BFA"/>
    <w:rsid w:val="00705D08"/>
    <w:rsid w:val="00705E43"/>
    <w:rsid w:val="00706672"/>
    <w:rsid w:val="007068C9"/>
    <w:rsid w:val="00706CBC"/>
    <w:rsid w:val="0070729F"/>
    <w:rsid w:val="007074B3"/>
    <w:rsid w:val="00707C7B"/>
    <w:rsid w:val="00707F47"/>
    <w:rsid w:val="00710127"/>
    <w:rsid w:val="0071042D"/>
    <w:rsid w:val="00710828"/>
    <w:rsid w:val="00711793"/>
    <w:rsid w:val="007119BC"/>
    <w:rsid w:val="00711BF9"/>
    <w:rsid w:val="00711DDD"/>
    <w:rsid w:val="007126E1"/>
    <w:rsid w:val="0071299F"/>
    <w:rsid w:val="00712D38"/>
    <w:rsid w:val="00713068"/>
    <w:rsid w:val="007130A6"/>
    <w:rsid w:val="00713D1C"/>
    <w:rsid w:val="0071453B"/>
    <w:rsid w:val="00714547"/>
    <w:rsid w:val="00714BFD"/>
    <w:rsid w:val="00715BC9"/>
    <w:rsid w:val="00716073"/>
    <w:rsid w:val="00716386"/>
    <w:rsid w:val="00716B74"/>
    <w:rsid w:val="00716DAF"/>
    <w:rsid w:val="00716F9C"/>
    <w:rsid w:val="0071707D"/>
    <w:rsid w:val="00717915"/>
    <w:rsid w:val="00717DB4"/>
    <w:rsid w:val="00717E61"/>
    <w:rsid w:val="00717FAF"/>
    <w:rsid w:val="00720226"/>
    <w:rsid w:val="007205DB"/>
    <w:rsid w:val="007206B1"/>
    <w:rsid w:val="007219A3"/>
    <w:rsid w:val="0072206B"/>
    <w:rsid w:val="00722F44"/>
    <w:rsid w:val="00723305"/>
    <w:rsid w:val="00723CE6"/>
    <w:rsid w:val="007244AD"/>
    <w:rsid w:val="007248FA"/>
    <w:rsid w:val="00724BEA"/>
    <w:rsid w:val="0072587E"/>
    <w:rsid w:val="0072646E"/>
    <w:rsid w:val="00726960"/>
    <w:rsid w:val="00726B35"/>
    <w:rsid w:val="00726BB8"/>
    <w:rsid w:val="0072795E"/>
    <w:rsid w:val="00727A69"/>
    <w:rsid w:val="00727BF8"/>
    <w:rsid w:val="00730F27"/>
    <w:rsid w:val="00731405"/>
    <w:rsid w:val="00731863"/>
    <w:rsid w:val="00731FD4"/>
    <w:rsid w:val="00731FEB"/>
    <w:rsid w:val="00732B9C"/>
    <w:rsid w:val="00732EB3"/>
    <w:rsid w:val="00732FE0"/>
    <w:rsid w:val="00733168"/>
    <w:rsid w:val="00733200"/>
    <w:rsid w:val="007335E6"/>
    <w:rsid w:val="00733AC2"/>
    <w:rsid w:val="007340A9"/>
    <w:rsid w:val="00734107"/>
    <w:rsid w:val="00734181"/>
    <w:rsid w:val="0073432E"/>
    <w:rsid w:val="00734782"/>
    <w:rsid w:val="0073484C"/>
    <w:rsid w:val="00734C67"/>
    <w:rsid w:val="0073589F"/>
    <w:rsid w:val="00736F0E"/>
    <w:rsid w:val="007374BB"/>
    <w:rsid w:val="0073782E"/>
    <w:rsid w:val="00737EB4"/>
    <w:rsid w:val="00737F7B"/>
    <w:rsid w:val="007405ED"/>
    <w:rsid w:val="0074081F"/>
    <w:rsid w:val="007417E0"/>
    <w:rsid w:val="00741F86"/>
    <w:rsid w:val="0074228A"/>
    <w:rsid w:val="00742405"/>
    <w:rsid w:val="00742695"/>
    <w:rsid w:val="00742861"/>
    <w:rsid w:val="007429D5"/>
    <w:rsid w:val="00742BE4"/>
    <w:rsid w:val="00742E92"/>
    <w:rsid w:val="00742F02"/>
    <w:rsid w:val="00743C7C"/>
    <w:rsid w:val="0074406B"/>
    <w:rsid w:val="00744667"/>
    <w:rsid w:val="00744C03"/>
    <w:rsid w:val="00744CA3"/>
    <w:rsid w:val="00744E52"/>
    <w:rsid w:val="00745493"/>
    <w:rsid w:val="00745962"/>
    <w:rsid w:val="00745E7D"/>
    <w:rsid w:val="00746D55"/>
    <w:rsid w:val="00746E84"/>
    <w:rsid w:val="0074731D"/>
    <w:rsid w:val="00747BB4"/>
    <w:rsid w:val="0075005B"/>
    <w:rsid w:val="00750457"/>
    <w:rsid w:val="007505D9"/>
    <w:rsid w:val="007511F4"/>
    <w:rsid w:val="00751742"/>
    <w:rsid w:val="0075189D"/>
    <w:rsid w:val="00751AC8"/>
    <w:rsid w:val="00751D2C"/>
    <w:rsid w:val="00751EAE"/>
    <w:rsid w:val="00752780"/>
    <w:rsid w:val="0075285E"/>
    <w:rsid w:val="00753973"/>
    <w:rsid w:val="00753C30"/>
    <w:rsid w:val="007540F5"/>
    <w:rsid w:val="00754AA9"/>
    <w:rsid w:val="00754AC9"/>
    <w:rsid w:val="00754BF6"/>
    <w:rsid w:val="00754C27"/>
    <w:rsid w:val="00754C86"/>
    <w:rsid w:val="00754D65"/>
    <w:rsid w:val="00755156"/>
    <w:rsid w:val="007552F4"/>
    <w:rsid w:val="00755AD2"/>
    <w:rsid w:val="00755BF9"/>
    <w:rsid w:val="00755C67"/>
    <w:rsid w:val="007562AB"/>
    <w:rsid w:val="00756CC5"/>
    <w:rsid w:val="00756DDA"/>
    <w:rsid w:val="0075712A"/>
    <w:rsid w:val="00757659"/>
    <w:rsid w:val="00757735"/>
    <w:rsid w:val="00757964"/>
    <w:rsid w:val="00757A0E"/>
    <w:rsid w:val="00757D50"/>
    <w:rsid w:val="007601BA"/>
    <w:rsid w:val="0076030E"/>
    <w:rsid w:val="0076037D"/>
    <w:rsid w:val="0076065E"/>
    <w:rsid w:val="00760B39"/>
    <w:rsid w:val="0076112B"/>
    <w:rsid w:val="007614BF"/>
    <w:rsid w:val="00761711"/>
    <w:rsid w:val="007618DC"/>
    <w:rsid w:val="007626D1"/>
    <w:rsid w:val="00762AA1"/>
    <w:rsid w:val="00762AE2"/>
    <w:rsid w:val="0076305E"/>
    <w:rsid w:val="007634A9"/>
    <w:rsid w:val="0076353A"/>
    <w:rsid w:val="00763D67"/>
    <w:rsid w:val="007641AD"/>
    <w:rsid w:val="00764281"/>
    <w:rsid w:val="00764433"/>
    <w:rsid w:val="00764BA1"/>
    <w:rsid w:val="00764E66"/>
    <w:rsid w:val="007655EC"/>
    <w:rsid w:val="00765AA8"/>
    <w:rsid w:val="00765B3C"/>
    <w:rsid w:val="00765BEC"/>
    <w:rsid w:val="00765E2F"/>
    <w:rsid w:val="00765EED"/>
    <w:rsid w:val="00766193"/>
    <w:rsid w:val="007661DB"/>
    <w:rsid w:val="0076680A"/>
    <w:rsid w:val="00766D12"/>
    <w:rsid w:val="00767AF6"/>
    <w:rsid w:val="00767B92"/>
    <w:rsid w:val="00767D5F"/>
    <w:rsid w:val="00767FB4"/>
    <w:rsid w:val="00767FEF"/>
    <w:rsid w:val="007709D8"/>
    <w:rsid w:val="00770D28"/>
    <w:rsid w:val="007712BA"/>
    <w:rsid w:val="007715EA"/>
    <w:rsid w:val="00771730"/>
    <w:rsid w:val="00771B95"/>
    <w:rsid w:val="00771C45"/>
    <w:rsid w:val="00771D0A"/>
    <w:rsid w:val="00772254"/>
    <w:rsid w:val="00772690"/>
    <w:rsid w:val="00772697"/>
    <w:rsid w:val="00772ADA"/>
    <w:rsid w:val="00772C5A"/>
    <w:rsid w:val="0077338A"/>
    <w:rsid w:val="0077386B"/>
    <w:rsid w:val="00773932"/>
    <w:rsid w:val="00773AEC"/>
    <w:rsid w:val="00773C2F"/>
    <w:rsid w:val="00773D82"/>
    <w:rsid w:val="00774255"/>
    <w:rsid w:val="0077482A"/>
    <w:rsid w:val="00774A91"/>
    <w:rsid w:val="007750DB"/>
    <w:rsid w:val="00775683"/>
    <w:rsid w:val="00775ACB"/>
    <w:rsid w:val="00775E6B"/>
    <w:rsid w:val="0077600A"/>
    <w:rsid w:val="00776462"/>
    <w:rsid w:val="00776662"/>
    <w:rsid w:val="00776D34"/>
    <w:rsid w:val="00776E11"/>
    <w:rsid w:val="0077716E"/>
    <w:rsid w:val="007772DE"/>
    <w:rsid w:val="0077760D"/>
    <w:rsid w:val="007801C4"/>
    <w:rsid w:val="007801EC"/>
    <w:rsid w:val="007802CB"/>
    <w:rsid w:val="0078042C"/>
    <w:rsid w:val="00780524"/>
    <w:rsid w:val="0078055B"/>
    <w:rsid w:val="00780A67"/>
    <w:rsid w:val="0078170D"/>
    <w:rsid w:val="007820BD"/>
    <w:rsid w:val="007824A6"/>
    <w:rsid w:val="00782615"/>
    <w:rsid w:val="007827EF"/>
    <w:rsid w:val="00782DAD"/>
    <w:rsid w:val="00783323"/>
    <w:rsid w:val="00783772"/>
    <w:rsid w:val="00783883"/>
    <w:rsid w:val="00783D23"/>
    <w:rsid w:val="00783E4F"/>
    <w:rsid w:val="00784037"/>
    <w:rsid w:val="00784054"/>
    <w:rsid w:val="0078438D"/>
    <w:rsid w:val="007847AC"/>
    <w:rsid w:val="00784C84"/>
    <w:rsid w:val="00784F5A"/>
    <w:rsid w:val="007850D0"/>
    <w:rsid w:val="00785384"/>
    <w:rsid w:val="0078539A"/>
    <w:rsid w:val="00785458"/>
    <w:rsid w:val="00785683"/>
    <w:rsid w:val="0078662B"/>
    <w:rsid w:val="00786B98"/>
    <w:rsid w:val="00787198"/>
    <w:rsid w:val="007873B7"/>
    <w:rsid w:val="007874D4"/>
    <w:rsid w:val="00787FCE"/>
    <w:rsid w:val="007902F2"/>
    <w:rsid w:val="007906B8"/>
    <w:rsid w:val="007908E6"/>
    <w:rsid w:val="00790A1E"/>
    <w:rsid w:val="00790F2C"/>
    <w:rsid w:val="0079211D"/>
    <w:rsid w:val="00792193"/>
    <w:rsid w:val="007926AB"/>
    <w:rsid w:val="00792724"/>
    <w:rsid w:val="007928DE"/>
    <w:rsid w:val="00792BC0"/>
    <w:rsid w:val="00792C4E"/>
    <w:rsid w:val="00792D31"/>
    <w:rsid w:val="00793012"/>
    <w:rsid w:val="00793371"/>
    <w:rsid w:val="00793498"/>
    <w:rsid w:val="00793A42"/>
    <w:rsid w:val="00793BD1"/>
    <w:rsid w:val="00793F74"/>
    <w:rsid w:val="007945F6"/>
    <w:rsid w:val="00794673"/>
    <w:rsid w:val="00794912"/>
    <w:rsid w:val="0079590B"/>
    <w:rsid w:val="00795CCC"/>
    <w:rsid w:val="00795FB2"/>
    <w:rsid w:val="00796615"/>
    <w:rsid w:val="00796702"/>
    <w:rsid w:val="00796AD0"/>
    <w:rsid w:val="00796BA8"/>
    <w:rsid w:val="00797EA7"/>
    <w:rsid w:val="007A09C0"/>
    <w:rsid w:val="007A1110"/>
    <w:rsid w:val="007A12CC"/>
    <w:rsid w:val="007A164A"/>
    <w:rsid w:val="007A16B7"/>
    <w:rsid w:val="007A1A23"/>
    <w:rsid w:val="007A1B8F"/>
    <w:rsid w:val="007A2482"/>
    <w:rsid w:val="007A2E03"/>
    <w:rsid w:val="007A31AA"/>
    <w:rsid w:val="007A32D5"/>
    <w:rsid w:val="007A35F8"/>
    <w:rsid w:val="007A3CB6"/>
    <w:rsid w:val="007A3E0B"/>
    <w:rsid w:val="007A4075"/>
    <w:rsid w:val="007A4803"/>
    <w:rsid w:val="007A4FCF"/>
    <w:rsid w:val="007A5070"/>
    <w:rsid w:val="007A53E4"/>
    <w:rsid w:val="007A572D"/>
    <w:rsid w:val="007A5D0E"/>
    <w:rsid w:val="007A6043"/>
    <w:rsid w:val="007A6E57"/>
    <w:rsid w:val="007A6E59"/>
    <w:rsid w:val="007A700B"/>
    <w:rsid w:val="007A7373"/>
    <w:rsid w:val="007A7C54"/>
    <w:rsid w:val="007A7C85"/>
    <w:rsid w:val="007A7D08"/>
    <w:rsid w:val="007B01CE"/>
    <w:rsid w:val="007B029E"/>
    <w:rsid w:val="007B045E"/>
    <w:rsid w:val="007B04A4"/>
    <w:rsid w:val="007B0DC6"/>
    <w:rsid w:val="007B103C"/>
    <w:rsid w:val="007B1760"/>
    <w:rsid w:val="007B1B32"/>
    <w:rsid w:val="007B1E83"/>
    <w:rsid w:val="007B2037"/>
    <w:rsid w:val="007B2C8C"/>
    <w:rsid w:val="007B331E"/>
    <w:rsid w:val="007B3847"/>
    <w:rsid w:val="007B3AF2"/>
    <w:rsid w:val="007B3E58"/>
    <w:rsid w:val="007B4A0A"/>
    <w:rsid w:val="007B4A50"/>
    <w:rsid w:val="007B51C3"/>
    <w:rsid w:val="007B557C"/>
    <w:rsid w:val="007B5E0C"/>
    <w:rsid w:val="007B627B"/>
    <w:rsid w:val="007B68E0"/>
    <w:rsid w:val="007B6EFD"/>
    <w:rsid w:val="007B6F5F"/>
    <w:rsid w:val="007B72FF"/>
    <w:rsid w:val="007B795F"/>
    <w:rsid w:val="007B7D7C"/>
    <w:rsid w:val="007B7F98"/>
    <w:rsid w:val="007C0224"/>
    <w:rsid w:val="007C0450"/>
    <w:rsid w:val="007C0B6F"/>
    <w:rsid w:val="007C0CE8"/>
    <w:rsid w:val="007C0D33"/>
    <w:rsid w:val="007C1018"/>
    <w:rsid w:val="007C1118"/>
    <w:rsid w:val="007C11B4"/>
    <w:rsid w:val="007C1353"/>
    <w:rsid w:val="007C1370"/>
    <w:rsid w:val="007C1A11"/>
    <w:rsid w:val="007C2758"/>
    <w:rsid w:val="007C27A9"/>
    <w:rsid w:val="007C2AED"/>
    <w:rsid w:val="007C2B20"/>
    <w:rsid w:val="007C2D6C"/>
    <w:rsid w:val="007C2FDD"/>
    <w:rsid w:val="007C317B"/>
    <w:rsid w:val="007C320F"/>
    <w:rsid w:val="007C3673"/>
    <w:rsid w:val="007C3CA7"/>
    <w:rsid w:val="007C42B4"/>
    <w:rsid w:val="007C46A4"/>
    <w:rsid w:val="007C4C88"/>
    <w:rsid w:val="007C4FC0"/>
    <w:rsid w:val="007C5A69"/>
    <w:rsid w:val="007C5D16"/>
    <w:rsid w:val="007C5FC5"/>
    <w:rsid w:val="007C5FF3"/>
    <w:rsid w:val="007C6C93"/>
    <w:rsid w:val="007C6E1C"/>
    <w:rsid w:val="007C6EF0"/>
    <w:rsid w:val="007C71AF"/>
    <w:rsid w:val="007D0114"/>
    <w:rsid w:val="007D0621"/>
    <w:rsid w:val="007D10ED"/>
    <w:rsid w:val="007D12C3"/>
    <w:rsid w:val="007D178C"/>
    <w:rsid w:val="007D1BC8"/>
    <w:rsid w:val="007D1D81"/>
    <w:rsid w:val="007D1DCE"/>
    <w:rsid w:val="007D1FF7"/>
    <w:rsid w:val="007D2024"/>
    <w:rsid w:val="007D249C"/>
    <w:rsid w:val="007D25C8"/>
    <w:rsid w:val="007D31AD"/>
    <w:rsid w:val="007D329F"/>
    <w:rsid w:val="007D333B"/>
    <w:rsid w:val="007D33F2"/>
    <w:rsid w:val="007D3553"/>
    <w:rsid w:val="007D36B2"/>
    <w:rsid w:val="007D374C"/>
    <w:rsid w:val="007D3791"/>
    <w:rsid w:val="007D39EA"/>
    <w:rsid w:val="007D3A95"/>
    <w:rsid w:val="007D3AA9"/>
    <w:rsid w:val="007D3BE7"/>
    <w:rsid w:val="007D43E8"/>
    <w:rsid w:val="007D48CB"/>
    <w:rsid w:val="007D4C4F"/>
    <w:rsid w:val="007D4FDF"/>
    <w:rsid w:val="007D513A"/>
    <w:rsid w:val="007D53D4"/>
    <w:rsid w:val="007D5938"/>
    <w:rsid w:val="007D59DE"/>
    <w:rsid w:val="007D6466"/>
    <w:rsid w:val="007D64BB"/>
    <w:rsid w:val="007D6CAA"/>
    <w:rsid w:val="007D6FF9"/>
    <w:rsid w:val="007E169E"/>
    <w:rsid w:val="007E1A33"/>
    <w:rsid w:val="007E25F7"/>
    <w:rsid w:val="007E2FA7"/>
    <w:rsid w:val="007E2FF8"/>
    <w:rsid w:val="007E3054"/>
    <w:rsid w:val="007E3441"/>
    <w:rsid w:val="007E35ED"/>
    <w:rsid w:val="007E37BE"/>
    <w:rsid w:val="007E39AB"/>
    <w:rsid w:val="007E4684"/>
    <w:rsid w:val="007E4981"/>
    <w:rsid w:val="007E4A35"/>
    <w:rsid w:val="007E520C"/>
    <w:rsid w:val="007E5243"/>
    <w:rsid w:val="007E532F"/>
    <w:rsid w:val="007E5786"/>
    <w:rsid w:val="007E58F4"/>
    <w:rsid w:val="007E59AE"/>
    <w:rsid w:val="007E61BC"/>
    <w:rsid w:val="007E63EB"/>
    <w:rsid w:val="007E6729"/>
    <w:rsid w:val="007E72A8"/>
    <w:rsid w:val="007E7B3B"/>
    <w:rsid w:val="007E7C62"/>
    <w:rsid w:val="007F00EB"/>
    <w:rsid w:val="007F0655"/>
    <w:rsid w:val="007F0819"/>
    <w:rsid w:val="007F0B5C"/>
    <w:rsid w:val="007F0FB2"/>
    <w:rsid w:val="007F140D"/>
    <w:rsid w:val="007F1425"/>
    <w:rsid w:val="007F1748"/>
    <w:rsid w:val="007F1827"/>
    <w:rsid w:val="007F2441"/>
    <w:rsid w:val="007F248B"/>
    <w:rsid w:val="007F2545"/>
    <w:rsid w:val="007F27DB"/>
    <w:rsid w:val="007F28C2"/>
    <w:rsid w:val="007F2CF2"/>
    <w:rsid w:val="007F3286"/>
    <w:rsid w:val="007F330B"/>
    <w:rsid w:val="007F3BD6"/>
    <w:rsid w:val="007F43BB"/>
    <w:rsid w:val="007F43CA"/>
    <w:rsid w:val="007F45CF"/>
    <w:rsid w:val="007F4E24"/>
    <w:rsid w:val="007F5EF2"/>
    <w:rsid w:val="007F5FD1"/>
    <w:rsid w:val="007F608B"/>
    <w:rsid w:val="007F6137"/>
    <w:rsid w:val="007F62A0"/>
    <w:rsid w:val="007F6967"/>
    <w:rsid w:val="007F7782"/>
    <w:rsid w:val="00800069"/>
    <w:rsid w:val="008000B8"/>
    <w:rsid w:val="00800EAB"/>
    <w:rsid w:val="00801E93"/>
    <w:rsid w:val="008025EF"/>
    <w:rsid w:val="008027E2"/>
    <w:rsid w:val="00802916"/>
    <w:rsid w:val="00802BF0"/>
    <w:rsid w:val="008031B6"/>
    <w:rsid w:val="008034EA"/>
    <w:rsid w:val="0080391F"/>
    <w:rsid w:val="00803DC4"/>
    <w:rsid w:val="0080404D"/>
    <w:rsid w:val="00804FA2"/>
    <w:rsid w:val="008054F4"/>
    <w:rsid w:val="008056D6"/>
    <w:rsid w:val="0080590E"/>
    <w:rsid w:val="00805A48"/>
    <w:rsid w:val="00805A64"/>
    <w:rsid w:val="0080606E"/>
    <w:rsid w:val="00806498"/>
    <w:rsid w:val="00806AA0"/>
    <w:rsid w:val="00806D6E"/>
    <w:rsid w:val="00807A97"/>
    <w:rsid w:val="00807BAE"/>
    <w:rsid w:val="00807C4B"/>
    <w:rsid w:val="00807E71"/>
    <w:rsid w:val="00807F5D"/>
    <w:rsid w:val="0081024E"/>
    <w:rsid w:val="0081045E"/>
    <w:rsid w:val="00811D09"/>
    <w:rsid w:val="00812069"/>
    <w:rsid w:val="008123C7"/>
    <w:rsid w:val="008126AA"/>
    <w:rsid w:val="008129A9"/>
    <w:rsid w:val="0081319B"/>
    <w:rsid w:val="00813258"/>
    <w:rsid w:val="008134CE"/>
    <w:rsid w:val="00813688"/>
    <w:rsid w:val="008138F6"/>
    <w:rsid w:val="00813D8D"/>
    <w:rsid w:val="00813FC2"/>
    <w:rsid w:val="00814525"/>
    <w:rsid w:val="00814884"/>
    <w:rsid w:val="00814E94"/>
    <w:rsid w:val="00814F33"/>
    <w:rsid w:val="00815C68"/>
    <w:rsid w:val="00816125"/>
    <w:rsid w:val="008163F0"/>
    <w:rsid w:val="008169C2"/>
    <w:rsid w:val="00817180"/>
    <w:rsid w:val="00817655"/>
    <w:rsid w:val="00817793"/>
    <w:rsid w:val="0081792C"/>
    <w:rsid w:val="00817CA6"/>
    <w:rsid w:val="00820652"/>
    <w:rsid w:val="00821499"/>
    <w:rsid w:val="00821BDF"/>
    <w:rsid w:val="00821D6E"/>
    <w:rsid w:val="00822611"/>
    <w:rsid w:val="00822857"/>
    <w:rsid w:val="008228C9"/>
    <w:rsid w:val="00822B11"/>
    <w:rsid w:val="00822DF9"/>
    <w:rsid w:val="00823C3F"/>
    <w:rsid w:val="00824652"/>
    <w:rsid w:val="00825088"/>
    <w:rsid w:val="008259BF"/>
    <w:rsid w:val="008261CB"/>
    <w:rsid w:val="00826273"/>
    <w:rsid w:val="0082637D"/>
    <w:rsid w:val="008263C0"/>
    <w:rsid w:val="008266A2"/>
    <w:rsid w:val="008269C9"/>
    <w:rsid w:val="00826ADF"/>
    <w:rsid w:val="0082779A"/>
    <w:rsid w:val="00827FFA"/>
    <w:rsid w:val="00830A1B"/>
    <w:rsid w:val="00830E08"/>
    <w:rsid w:val="008316CD"/>
    <w:rsid w:val="00832AA4"/>
    <w:rsid w:val="00833007"/>
    <w:rsid w:val="008334C9"/>
    <w:rsid w:val="00833610"/>
    <w:rsid w:val="00833A2F"/>
    <w:rsid w:val="00833C5D"/>
    <w:rsid w:val="008344E9"/>
    <w:rsid w:val="0083455A"/>
    <w:rsid w:val="00834A29"/>
    <w:rsid w:val="008352AF"/>
    <w:rsid w:val="008353D0"/>
    <w:rsid w:val="008355BA"/>
    <w:rsid w:val="00835AD2"/>
    <w:rsid w:val="00835BE4"/>
    <w:rsid w:val="008365E1"/>
    <w:rsid w:val="00836F4E"/>
    <w:rsid w:val="00836F71"/>
    <w:rsid w:val="008379B7"/>
    <w:rsid w:val="00840888"/>
    <w:rsid w:val="0084142A"/>
    <w:rsid w:val="00841A5B"/>
    <w:rsid w:val="008430F2"/>
    <w:rsid w:val="00843303"/>
    <w:rsid w:val="008442CD"/>
    <w:rsid w:val="0084430D"/>
    <w:rsid w:val="00844409"/>
    <w:rsid w:val="00844E17"/>
    <w:rsid w:val="00844E37"/>
    <w:rsid w:val="00845004"/>
    <w:rsid w:val="0084584D"/>
    <w:rsid w:val="00845D65"/>
    <w:rsid w:val="0084661C"/>
    <w:rsid w:val="0084665D"/>
    <w:rsid w:val="00846ACB"/>
    <w:rsid w:val="00846E8F"/>
    <w:rsid w:val="00847A12"/>
    <w:rsid w:val="00847CAF"/>
    <w:rsid w:val="00847F9C"/>
    <w:rsid w:val="00850003"/>
    <w:rsid w:val="0085080C"/>
    <w:rsid w:val="00850E9B"/>
    <w:rsid w:val="00850EF9"/>
    <w:rsid w:val="00851102"/>
    <w:rsid w:val="0085164C"/>
    <w:rsid w:val="008517A1"/>
    <w:rsid w:val="00851901"/>
    <w:rsid w:val="00851F47"/>
    <w:rsid w:val="00851F81"/>
    <w:rsid w:val="008524D2"/>
    <w:rsid w:val="00852E3A"/>
    <w:rsid w:val="00852F7E"/>
    <w:rsid w:val="008530FE"/>
    <w:rsid w:val="00853162"/>
    <w:rsid w:val="0085317E"/>
    <w:rsid w:val="008532D4"/>
    <w:rsid w:val="0085396A"/>
    <w:rsid w:val="00853DF0"/>
    <w:rsid w:val="00853FD2"/>
    <w:rsid w:val="00854C18"/>
    <w:rsid w:val="0085504A"/>
    <w:rsid w:val="008550CB"/>
    <w:rsid w:val="0085552D"/>
    <w:rsid w:val="0085566B"/>
    <w:rsid w:val="00855CF7"/>
    <w:rsid w:val="008562AA"/>
    <w:rsid w:val="00856AEE"/>
    <w:rsid w:val="00857B80"/>
    <w:rsid w:val="008600DB"/>
    <w:rsid w:val="00860337"/>
    <w:rsid w:val="00860582"/>
    <w:rsid w:val="008608F9"/>
    <w:rsid w:val="00860ED4"/>
    <w:rsid w:val="00860F3C"/>
    <w:rsid w:val="008610CB"/>
    <w:rsid w:val="00861CB3"/>
    <w:rsid w:val="00862760"/>
    <w:rsid w:val="00862980"/>
    <w:rsid w:val="00862D98"/>
    <w:rsid w:val="008632AF"/>
    <w:rsid w:val="00863E2F"/>
    <w:rsid w:val="00863F7E"/>
    <w:rsid w:val="008644EA"/>
    <w:rsid w:val="00864A6E"/>
    <w:rsid w:val="00864E64"/>
    <w:rsid w:val="008650F3"/>
    <w:rsid w:val="0086526F"/>
    <w:rsid w:val="00865B9B"/>
    <w:rsid w:val="0086629A"/>
    <w:rsid w:val="008663D9"/>
    <w:rsid w:val="00866DF2"/>
    <w:rsid w:val="00867427"/>
    <w:rsid w:val="008674C6"/>
    <w:rsid w:val="00867803"/>
    <w:rsid w:val="0087057D"/>
    <w:rsid w:val="00870B08"/>
    <w:rsid w:val="00870C9E"/>
    <w:rsid w:val="00870D93"/>
    <w:rsid w:val="00871628"/>
    <w:rsid w:val="008716B1"/>
    <w:rsid w:val="00871788"/>
    <w:rsid w:val="00871AC4"/>
    <w:rsid w:val="008723C5"/>
    <w:rsid w:val="0087271D"/>
    <w:rsid w:val="0087288F"/>
    <w:rsid w:val="0087293E"/>
    <w:rsid w:val="00872A9B"/>
    <w:rsid w:val="008731E5"/>
    <w:rsid w:val="00873944"/>
    <w:rsid w:val="00873A61"/>
    <w:rsid w:val="00874BD9"/>
    <w:rsid w:val="00874DB0"/>
    <w:rsid w:val="00875205"/>
    <w:rsid w:val="008755B6"/>
    <w:rsid w:val="0087567B"/>
    <w:rsid w:val="00875871"/>
    <w:rsid w:val="00875CDE"/>
    <w:rsid w:val="00875FC6"/>
    <w:rsid w:val="008764E3"/>
    <w:rsid w:val="00876616"/>
    <w:rsid w:val="00876EF7"/>
    <w:rsid w:val="00876F1E"/>
    <w:rsid w:val="0087714A"/>
    <w:rsid w:val="00877ACF"/>
    <w:rsid w:val="00877AD8"/>
    <w:rsid w:val="00877BD7"/>
    <w:rsid w:val="00877C91"/>
    <w:rsid w:val="00877EE1"/>
    <w:rsid w:val="00880625"/>
    <w:rsid w:val="0088070E"/>
    <w:rsid w:val="00880AC2"/>
    <w:rsid w:val="00880B9C"/>
    <w:rsid w:val="008812F4"/>
    <w:rsid w:val="0088135B"/>
    <w:rsid w:val="008818F0"/>
    <w:rsid w:val="00881BAD"/>
    <w:rsid w:val="00882449"/>
    <w:rsid w:val="008825DB"/>
    <w:rsid w:val="00882604"/>
    <w:rsid w:val="00882A5E"/>
    <w:rsid w:val="0088316E"/>
    <w:rsid w:val="008831A0"/>
    <w:rsid w:val="00883351"/>
    <w:rsid w:val="008835DE"/>
    <w:rsid w:val="00884246"/>
    <w:rsid w:val="0088455A"/>
    <w:rsid w:val="00884CA7"/>
    <w:rsid w:val="008858BB"/>
    <w:rsid w:val="00885A53"/>
    <w:rsid w:val="00885A5D"/>
    <w:rsid w:val="00885DD4"/>
    <w:rsid w:val="00885F20"/>
    <w:rsid w:val="008863C1"/>
    <w:rsid w:val="00886638"/>
    <w:rsid w:val="00886899"/>
    <w:rsid w:val="00886A22"/>
    <w:rsid w:val="00886FD2"/>
    <w:rsid w:val="0088721D"/>
    <w:rsid w:val="00887322"/>
    <w:rsid w:val="00887567"/>
    <w:rsid w:val="00887F0E"/>
    <w:rsid w:val="008906FD"/>
    <w:rsid w:val="00890CEA"/>
    <w:rsid w:val="00891023"/>
    <w:rsid w:val="008913DA"/>
    <w:rsid w:val="00891D62"/>
    <w:rsid w:val="008920F5"/>
    <w:rsid w:val="0089249D"/>
    <w:rsid w:val="008926E3"/>
    <w:rsid w:val="00892893"/>
    <w:rsid w:val="00892E5A"/>
    <w:rsid w:val="00892EA7"/>
    <w:rsid w:val="008934D6"/>
    <w:rsid w:val="0089368F"/>
    <w:rsid w:val="00893B5D"/>
    <w:rsid w:val="00893D80"/>
    <w:rsid w:val="00894242"/>
    <w:rsid w:val="0089429D"/>
    <w:rsid w:val="00894A70"/>
    <w:rsid w:val="00894EF5"/>
    <w:rsid w:val="008954CB"/>
    <w:rsid w:val="00896132"/>
    <w:rsid w:val="0089631B"/>
    <w:rsid w:val="008966AA"/>
    <w:rsid w:val="00896756"/>
    <w:rsid w:val="00896D01"/>
    <w:rsid w:val="008970CA"/>
    <w:rsid w:val="008970FF"/>
    <w:rsid w:val="00897207"/>
    <w:rsid w:val="00897F74"/>
    <w:rsid w:val="008A0E8B"/>
    <w:rsid w:val="008A0F3D"/>
    <w:rsid w:val="008A1536"/>
    <w:rsid w:val="008A1735"/>
    <w:rsid w:val="008A203B"/>
    <w:rsid w:val="008A2306"/>
    <w:rsid w:val="008A373B"/>
    <w:rsid w:val="008A3AFE"/>
    <w:rsid w:val="008A3CEF"/>
    <w:rsid w:val="008A3D6E"/>
    <w:rsid w:val="008A3FAB"/>
    <w:rsid w:val="008A3FD9"/>
    <w:rsid w:val="008A4EBB"/>
    <w:rsid w:val="008A4F0F"/>
    <w:rsid w:val="008A5EB9"/>
    <w:rsid w:val="008A64A1"/>
    <w:rsid w:val="008A666B"/>
    <w:rsid w:val="008A67E5"/>
    <w:rsid w:val="008A6A44"/>
    <w:rsid w:val="008A6D34"/>
    <w:rsid w:val="008A7291"/>
    <w:rsid w:val="008A74C0"/>
    <w:rsid w:val="008A79CF"/>
    <w:rsid w:val="008A7D36"/>
    <w:rsid w:val="008B0083"/>
    <w:rsid w:val="008B0096"/>
    <w:rsid w:val="008B01BF"/>
    <w:rsid w:val="008B0696"/>
    <w:rsid w:val="008B0E0C"/>
    <w:rsid w:val="008B1380"/>
    <w:rsid w:val="008B1393"/>
    <w:rsid w:val="008B1883"/>
    <w:rsid w:val="008B2D77"/>
    <w:rsid w:val="008B2FA1"/>
    <w:rsid w:val="008B31DC"/>
    <w:rsid w:val="008B3C3E"/>
    <w:rsid w:val="008B400B"/>
    <w:rsid w:val="008B414F"/>
    <w:rsid w:val="008B488E"/>
    <w:rsid w:val="008B4CBC"/>
    <w:rsid w:val="008B550E"/>
    <w:rsid w:val="008B55F4"/>
    <w:rsid w:val="008B6C7D"/>
    <w:rsid w:val="008B74A3"/>
    <w:rsid w:val="008B7505"/>
    <w:rsid w:val="008B7CF6"/>
    <w:rsid w:val="008B7DC8"/>
    <w:rsid w:val="008B7FB8"/>
    <w:rsid w:val="008C02AD"/>
    <w:rsid w:val="008C0BA7"/>
    <w:rsid w:val="008C199E"/>
    <w:rsid w:val="008C1BE6"/>
    <w:rsid w:val="008C1C24"/>
    <w:rsid w:val="008C2399"/>
    <w:rsid w:val="008C25F5"/>
    <w:rsid w:val="008C26E5"/>
    <w:rsid w:val="008C2D6A"/>
    <w:rsid w:val="008C3565"/>
    <w:rsid w:val="008C3810"/>
    <w:rsid w:val="008C43D2"/>
    <w:rsid w:val="008C4615"/>
    <w:rsid w:val="008C4E5C"/>
    <w:rsid w:val="008C500E"/>
    <w:rsid w:val="008C5278"/>
    <w:rsid w:val="008C5309"/>
    <w:rsid w:val="008C53E9"/>
    <w:rsid w:val="008C5672"/>
    <w:rsid w:val="008C5F2A"/>
    <w:rsid w:val="008C617C"/>
    <w:rsid w:val="008C64FC"/>
    <w:rsid w:val="008C6B04"/>
    <w:rsid w:val="008C6F5D"/>
    <w:rsid w:val="008C6FB4"/>
    <w:rsid w:val="008C747F"/>
    <w:rsid w:val="008C767B"/>
    <w:rsid w:val="008C7DED"/>
    <w:rsid w:val="008D00B9"/>
    <w:rsid w:val="008D03B2"/>
    <w:rsid w:val="008D084E"/>
    <w:rsid w:val="008D0976"/>
    <w:rsid w:val="008D0F7C"/>
    <w:rsid w:val="008D1054"/>
    <w:rsid w:val="008D15C9"/>
    <w:rsid w:val="008D1ACA"/>
    <w:rsid w:val="008D2C63"/>
    <w:rsid w:val="008D2DA5"/>
    <w:rsid w:val="008D39C7"/>
    <w:rsid w:val="008D3A71"/>
    <w:rsid w:val="008D445B"/>
    <w:rsid w:val="008D4467"/>
    <w:rsid w:val="008D46D2"/>
    <w:rsid w:val="008D49DD"/>
    <w:rsid w:val="008D4BD1"/>
    <w:rsid w:val="008D5419"/>
    <w:rsid w:val="008D5755"/>
    <w:rsid w:val="008D660C"/>
    <w:rsid w:val="008D69AE"/>
    <w:rsid w:val="008D72D9"/>
    <w:rsid w:val="008D7996"/>
    <w:rsid w:val="008E0004"/>
    <w:rsid w:val="008E058B"/>
    <w:rsid w:val="008E0B8F"/>
    <w:rsid w:val="008E0EAB"/>
    <w:rsid w:val="008E14FB"/>
    <w:rsid w:val="008E1516"/>
    <w:rsid w:val="008E2566"/>
    <w:rsid w:val="008E2571"/>
    <w:rsid w:val="008E2855"/>
    <w:rsid w:val="008E2CAF"/>
    <w:rsid w:val="008E2F63"/>
    <w:rsid w:val="008E30F3"/>
    <w:rsid w:val="008E3390"/>
    <w:rsid w:val="008E3DAB"/>
    <w:rsid w:val="008E3E51"/>
    <w:rsid w:val="008E3E89"/>
    <w:rsid w:val="008E4199"/>
    <w:rsid w:val="008E4320"/>
    <w:rsid w:val="008E4806"/>
    <w:rsid w:val="008E4BBA"/>
    <w:rsid w:val="008E4F1D"/>
    <w:rsid w:val="008E52D3"/>
    <w:rsid w:val="008E5A5C"/>
    <w:rsid w:val="008E5D49"/>
    <w:rsid w:val="008E63DB"/>
    <w:rsid w:val="008E68A5"/>
    <w:rsid w:val="008E6973"/>
    <w:rsid w:val="008E6CE2"/>
    <w:rsid w:val="008E6F29"/>
    <w:rsid w:val="008E7006"/>
    <w:rsid w:val="008E76BB"/>
    <w:rsid w:val="008E7797"/>
    <w:rsid w:val="008E7BBC"/>
    <w:rsid w:val="008E7D49"/>
    <w:rsid w:val="008F01D5"/>
    <w:rsid w:val="008F056F"/>
    <w:rsid w:val="008F05FF"/>
    <w:rsid w:val="008F07E9"/>
    <w:rsid w:val="008F0D2A"/>
    <w:rsid w:val="008F0E09"/>
    <w:rsid w:val="008F0FA8"/>
    <w:rsid w:val="008F1472"/>
    <w:rsid w:val="008F158F"/>
    <w:rsid w:val="008F1D3E"/>
    <w:rsid w:val="008F1E7E"/>
    <w:rsid w:val="008F283C"/>
    <w:rsid w:val="008F29E7"/>
    <w:rsid w:val="008F2C71"/>
    <w:rsid w:val="008F2DF0"/>
    <w:rsid w:val="008F32AD"/>
    <w:rsid w:val="008F3749"/>
    <w:rsid w:val="008F3A7D"/>
    <w:rsid w:val="008F3FB7"/>
    <w:rsid w:val="008F3FF6"/>
    <w:rsid w:val="008F418F"/>
    <w:rsid w:val="008F5235"/>
    <w:rsid w:val="008F6146"/>
    <w:rsid w:val="008F6579"/>
    <w:rsid w:val="008F6DCB"/>
    <w:rsid w:val="008F71E5"/>
    <w:rsid w:val="008F77A2"/>
    <w:rsid w:val="0090033B"/>
    <w:rsid w:val="0090053E"/>
    <w:rsid w:val="00901145"/>
    <w:rsid w:val="0090167F"/>
    <w:rsid w:val="00901897"/>
    <w:rsid w:val="009018B5"/>
    <w:rsid w:val="00901A7A"/>
    <w:rsid w:val="00901CD1"/>
    <w:rsid w:val="00901D4A"/>
    <w:rsid w:val="00902279"/>
    <w:rsid w:val="00902281"/>
    <w:rsid w:val="00902CB7"/>
    <w:rsid w:val="00903018"/>
    <w:rsid w:val="009035AA"/>
    <w:rsid w:val="009035DD"/>
    <w:rsid w:val="00903AB6"/>
    <w:rsid w:val="00903BF8"/>
    <w:rsid w:val="00903FDA"/>
    <w:rsid w:val="009040FB"/>
    <w:rsid w:val="0090455C"/>
    <w:rsid w:val="00904647"/>
    <w:rsid w:val="0090491B"/>
    <w:rsid w:val="009056BB"/>
    <w:rsid w:val="00905C5E"/>
    <w:rsid w:val="0090632C"/>
    <w:rsid w:val="00906A2A"/>
    <w:rsid w:val="00907192"/>
    <w:rsid w:val="0090730F"/>
    <w:rsid w:val="009073D1"/>
    <w:rsid w:val="00907475"/>
    <w:rsid w:val="009075C4"/>
    <w:rsid w:val="00907630"/>
    <w:rsid w:val="00907D94"/>
    <w:rsid w:val="00910692"/>
    <w:rsid w:val="00910732"/>
    <w:rsid w:val="00910B5F"/>
    <w:rsid w:val="00911321"/>
    <w:rsid w:val="00911972"/>
    <w:rsid w:val="00911979"/>
    <w:rsid w:val="00911BC3"/>
    <w:rsid w:val="009120B6"/>
    <w:rsid w:val="0091214C"/>
    <w:rsid w:val="00912904"/>
    <w:rsid w:val="009129B4"/>
    <w:rsid w:val="00912F61"/>
    <w:rsid w:val="009136FC"/>
    <w:rsid w:val="00913808"/>
    <w:rsid w:val="00914253"/>
    <w:rsid w:val="00914665"/>
    <w:rsid w:val="00914980"/>
    <w:rsid w:val="00914A8F"/>
    <w:rsid w:val="00914BFC"/>
    <w:rsid w:val="00914CCE"/>
    <w:rsid w:val="0091549C"/>
    <w:rsid w:val="00915828"/>
    <w:rsid w:val="00915F2F"/>
    <w:rsid w:val="00916453"/>
    <w:rsid w:val="00917726"/>
    <w:rsid w:val="00917C1E"/>
    <w:rsid w:val="00917DD6"/>
    <w:rsid w:val="00920235"/>
    <w:rsid w:val="00920AFC"/>
    <w:rsid w:val="00920CCB"/>
    <w:rsid w:val="00920DF4"/>
    <w:rsid w:val="00920F8E"/>
    <w:rsid w:val="009228D0"/>
    <w:rsid w:val="00923204"/>
    <w:rsid w:val="0092337D"/>
    <w:rsid w:val="00923D00"/>
    <w:rsid w:val="009242B8"/>
    <w:rsid w:val="009243E6"/>
    <w:rsid w:val="00924AB5"/>
    <w:rsid w:val="00924B05"/>
    <w:rsid w:val="00924B39"/>
    <w:rsid w:val="0092580E"/>
    <w:rsid w:val="00925A27"/>
    <w:rsid w:val="00925E4B"/>
    <w:rsid w:val="009260E9"/>
    <w:rsid w:val="00926187"/>
    <w:rsid w:val="0092676E"/>
    <w:rsid w:val="009269E7"/>
    <w:rsid w:val="009269FC"/>
    <w:rsid w:val="00926E06"/>
    <w:rsid w:val="009273F9"/>
    <w:rsid w:val="00927ABA"/>
    <w:rsid w:val="00927B70"/>
    <w:rsid w:val="00927C10"/>
    <w:rsid w:val="00927FC0"/>
    <w:rsid w:val="009303B6"/>
    <w:rsid w:val="00930593"/>
    <w:rsid w:val="00931197"/>
    <w:rsid w:val="00931753"/>
    <w:rsid w:val="0093316C"/>
    <w:rsid w:val="00933609"/>
    <w:rsid w:val="00935C75"/>
    <w:rsid w:val="00935F8F"/>
    <w:rsid w:val="00936118"/>
    <w:rsid w:val="00936596"/>
    <w:rsid w:val="009365D4"/>
    <w:rsid w:val="009366E4"/>
    <w:rsid w:val="00936851"/>
    <w:rsid w:val="00936AEA"/>
    <w:rsid w:val="00936F82"/>
    <w:rsid w:val="009370B6"/>
    <w:rsid w:val="00937228"/>
    <w:rsid w:val="0094048F"/>
    <w:rsid w:val="009404D6"/>
    <w:rsid w:val="00941193"/>
    <w:rsid w:val="009413FC"/>
    <w:rsid w:val="009419B7"/>
    <w:rsid w:val="00941C65"/>
    <w:rsid w:val="00941E9D"/>
    <w:rsid w:val="0094220C"/>
    <w:rsid w:val="00942EB2"/>
    <w:rsid w:val="00942F4C"/>
    <w:rsid w:val="0094450E"/>
    <w:rsid w:val="009457FA"/>
    <w:rsid w:val="00945D92"/>
    <w:rsid w:val="009462E8"/>
    <w:rsid w:val="00946357"/>
    <w:rsid w:val="0094693D"/>
    <w:rsid w:val="009475DE"/>
    <w:rsid w:val="009478D0"/>
    <w:rsid w:val="00947FA3"/>
    <w:rsid w:val="00951083"/>
    <w:rsid w:val="00951B2A"/>
    <w:rsid w:val="00951B43"/>
    <w:rsid w:val="00951F66"/>
    <w:rsid w:val="0095403C"/>
    <w:rsid w:val="00954041"/>
    <w:rsid w:val="009541DB"/>
    <w:rsid w:val="00954981"/>
    <w:rsid w:val="00954D96"/>
    <w:rsid w:val="00955618"/>
    <w:rsid w:val="00955C61"/>
    <w:rsid w:val="009562A4"/>
    <w:rsid w:val="00956C67"/>
    <w:rsid w:val="0095778E"/>
    <w:rsid w:val="00957E38"/>
    <w:rsid w:val="0096017D"/>
    <w:rsid w:val="00960196"/>
    <w:rsid w:val="009602E3"/>
    <w:rsid w:val="00960FA7"/>
    <w:rsid w:val="00961A21"/>
    <w:rsid w:val="00961F97"/>
    <w:rsid w:val="009622DB"/>
    <w:rsid w:val="009628F6"/>
    <w:rsid w:val="00962BFD"/>
    <w:rsid w:val="0096353C"/>
    <w:rsid w:val="00963912"/>
    <w:rsid w:val="00963917"/>
    <w:rsid w:val="00963E3F"/>
    <w:rsid w:val="009640E8"/>
    <w:rsid w:val="00964191"/>
    <w:rsid w:val="00964F3C"/>
    <w:rsid w:val="00965044"/>
    <w:rsid w:val="009653D1"/>
    <w:rsid w:val="0096541D"/>
    <w:rsid w:val="00966111"/>
    <w:rsid w:val="00966839"/>
    <w:rsid w:val="00966C1E"/>
    <w:rsid w:val="00966D47"/>
    <w:rsid w:val="00967A18"/>
    <w:rsid w:val="00967CFB"/>
    <w:rsid w:val="00970240"/>
    <w:rsid w:val="009704EB"/>
    <w:rsid w:val="0097068C"/>
    <w:rsid w:val="00970BEE"/>
    <w:rsid w:val="00970C6B"/>
    <w:rsid w:val="009713C1"/>
    <w:rsid w:val="009714E1"/>
    <w:rsid w:val="00971D02"/>
    <w:rsid w:val="00971D8B"/>
    <w:rsid w:val="00972440"/>
    <w:rsid w:val="009726DC"/>
    <w:rsid w:val="00972B57"/>
    <w:rsid w:val="00973001"/>
    <w:rsid w:val="00973745"/>
    <w:rsid w:val="00973E97"/>
    <w:rsid w:val="00973EFA"/>
    <w:rsid w:val="0097436B"/>
    <w:rsid w:val="00974959"/>
    <w:rsid w:val="00974B09"/>
    <w:rsid w:val="00974F45"/>
    <w:rsid w:val="00975A75"/>
    <w:rsid w:val="00975CAB"/>
    <w:rsid w:val="00976034"/>
    <w:rsid w:val="0097608C"/>
    <w:rsid w:val="009769FD"/>
    <w:rsid w:val="00977288"/>
    <w:rsid w:val="00977638"/>
    <w:rsid w:val="009779FB"/>
    <w:rsid w:val="00977C1E"/>
    <w:rsid w:val="00977EE0"/>
    <w:rsid w:val="0098044B"/>
    <w:rsid w:val="009805C3"/>
    <w:rsid w:val="009809F6"/>
    <w:rsid w:val="009815B9"/>
    <w:rsid w:val="00981A2B"/>
    <w:rsid w:val="009825D8"/>
    <w:rsid w:val="00982FD6"/>
    <w:rsid w:val="0098318A"/>
    <w:rsid w:val="00983404"/>
    <w:rsid w:val="009836D4"/>
    <w:rsid w:val="0098375E"/>
    <w:rsid w:val="00983FCD"/>
    <w:rsid w:val="009845B1"/>
    <w:rsid w:val="00984993"/>
    <w:rsid w:val="00984BF6"/>
    <w:rsid w:val="009857D1"/>
    <w:rsid w:val="00985F82"/>
    <w:rsid w:val="0098615B"/>
    <w:rsid w:val="00987349"/>
    <w:rsid w:val="00987C7A"/>
    <w:rsid w:val="00990A6A"/>
    <w:rsid w:val="00990A9C"/>
    <w:rsid w:val="00990E8A"/>
    <w:rsid w:val="0099129E"/>
    <w:rsid w:val="00991582"/>
    <w:rsid w:val="00991752"/>
    <w:rsid w:val="00991A98"/>
    <w:rsid w:val="0099224D"/>
    <w:rsid w:val="00992375"/>
    <w:rsid w:val="009923AE"/>
    <w:rsid w:val="0099256F"/>
    <w:rsid w:val="0099259E"/>
    <w:rsid w:val="009925A2"/>
    <w:rsid w:val="0099301F"/>
    <w:rsid w:val="00993209"/>
    <w:rsid w:val="00994544"/>
    <w:rsid w:val="00994650"/>
    <w:rsid w:val="0099473D"/>
    <w:rsid w:val="00994864"/>
    <w:rsid w:val="0099540A"/>
    <w:rsid w:val="00995973"/>
    <w:rsid w:val="0099642E"/>
    <w:rsid w:val="0099663B"/>
    <w:rsid w:val="00996EE5"/>
    <w:rsid w:val="0099725A"/>
    <w:rsid w:val="00997E4C"/>
    <w:rsid w:val="009A0151"/>
    <w:rsid w:val="009A10B4"/>
    <w:rsid w:val="009A10C7"/>
    <w:rsid w:val="009A15FD"/>
    <w:rsid w:val="009A1951"/>
    <w:rsid w:val="009A216A"/>
    <w:rsid w:val="009A32A9"/>
    <w:rsid w:val="009A361D"/>
    <w:rsid w:val="009A363E"/>
    <w:rsid w:val="009A3B3F"/>
    <w:rsid w:val="009A3C70"/>
    <w:rsid w:val="009A3E2D"/>
    <w:rsid w:val="009A3EAA"/>
    <w:rsid w:val="009A3FB4"/>
    <w:rsid w:val="009A48DB"/>
    <w:rsid w:val="009A4E98"/>
    <w:rsid w:val="009A5641"/>
    <w:rsid w:val="009A6975"/>
    <w:rsid w:val="009A7123"/>
    <w:rsid w:val="009A735B"/>
    <w:rsid w:val="009A7C57"/>
    <w:rsid w:val="009A7FEB"/>
    <w:rsid w:val="009B01B2"/>
    <w:rsid w:val="009B100F"/>
    <w:rsid w:val="009B114F"/>
    <w:rsid w:val="009B1265"/>
    <w:rsid w:val="009B22DD"/>
    <w:rsid w:val="009B242D"/>
    <w:rsid w:val="009B2E19"/>
    <w:rsid w:val="009B359F"/>
    <w:rsid w:val="009B3726"/>
    <w:rsid w:val="009B456D"/>
    <w:rsid w:val="009B47CD"/>
    <w:rsid w:val="009B49E2"/>
    <w:rsid w:val="009B5251"/>
    <w:rsid w:val="009B57A0"/>
    <w:rsid w:val="009B58C9"/>
    <w:rsid w:val="009B60A5"/>
    <w:rsid w:val="009B629E"/>
    <w:rsid w:val="009B66A3"/>
    <w:rsid w:val="009B79E5"/>
    <w:rsid w:val="009B7F7C"/>
    <w:rsid w:val="009C01D1"/>
    <w:rsid w:val="009C03E0"/>
    <w:rsid w:val="009C081D"/>
    <w:rsid w:val="009C0E85"/>
    <w:rsid w:val="009C1B35"/>
    <w:rsid w:val="009C2078"/>
    <w:rsid w:val="009C2534"/>
    <w:rsid w:val="009C269E"/>
    <w:rsid w:val="009C29D5"/>
    <w:rsid w:val="009C2FDB"/>
    <w:rsid w:val="009C372D"/>
    <w:rsid w:val="009C39A1"/>
    <w:rsid w:val="009C400D"/>
    <w:rsid w:val="009C47EC"/>
    <w:rsid w:val="009C4F6B"/>
    <w:rsid w:val="009C54B5"/>
    <w:rsid w:val="009C5702"/>
    <w:rsid w:val="009C5CA7"/>
    <w:rsid w:val="009C5D12"/>
    <w:rsid w:val="009C6136"/>
    <w:rsid w:val="009C67B5"/>
    <w:rsid w:val="009C6C08"/>
    <w:rsid w:val="009C70E4"/>
    <w:rsid w:val="009C7901"/>
    <w:rsid w:val="009C7EDA"/>
    <w:rsid w:val="009D043C"/>
    <w:rsid w:val="009D0CD5"/>
    <w:rsid w:val="009D0CE7"/>
    <w:rsid w:val="009D0FAE"/>
    <w:rsid w:val="009D1429"/>
    <w:rsid w:val="009D1B98"/>
    <w:rsid w:val="009D250A"/>
    <w:rsid w:val="009D2BEE"/>
    <w:rsid w:val="009D2DC0"/>
    <w:rsid w:val="009D3BC0"/>
    <w:rsid w:val="009D3DC4"/>
    <w:rsid w:val="009D3E52"/>
    <w:rsid w:val="009D4293"/>
    <w:rsid w:val="009D4347"/>
    <w:rsid w:val="009D57B6"/>
    <w:rsid w:val="009D5F3E"/>
    <w:rsid w:val="009D66E3"/>
    <w:rsid w:val="009D6E55"/>
    <w:rsid w:val="009D6FDC"/>
    <w:rsid w:val="009D7D0C"/>
    <w:rsid w:val="009E0508"/>
    <w:rsid w:val="009E0560"/>
    <w:rsid w:val="009E0CF9"/>
    <w:rsid w:val="009E0D0C"/>
    <w:rsid w:val="009E10C3"/>
    <w:rsid w:val="009E129C"/>
    <w:rsid w:val="009E137B"/>
    <w:rsid w:val="009E1A0A"/>
    <w:rsid w:val="009E1BB7"/>
    <w:rsid w:val="009E1C7A"/>
    <w:rsid w:val="009E1D29"/>
    <w:rsid w:val="009E2868"/>
    <w:rsid w:val="009E2B42"/>
    <w:rsid w:val="009E2B4B"/>
    <w:rsid w:val="009E2EC4"/>
    <w:rsid w:val="009E3848"/>
    <w:rsid w:val="009E3942"/>
    <w:rsid w:val="009E44F4"/>
    <w:rsid w:val="009E4A99"/>
    <w:rsid w:val="009E5698"/>
    <w:rsid w:val="009E6651"/>
    <w:rsid w:val="009E66E9"/>
    <w:rsid w:val="009E67D2"/>
    <w:rsid w:val="009E6B60"/>
    <w:rsid w:val="009E7C5D"/>
    <w:rsid w:val="009F003C"/>
    <w:rsid w:val="009F08CD"/>
    <w:rsid w:val="009F0A92"/>
    <w:rsid w:val="009F0C3E"/>
    <w:rsid w:val="009F0D07"/>
    <w:rsid w:val="009F10EA"/>
    <w:rsid w:val="009F12B6"/>
    <w:rsid w:val="009F17C2"/>
    <w:rsid w:val="009F195B"/>
    <w:rsid w:val="009F1AB2"/>
    <w:rsid w:val="009F1C6F"/>
    <w:rsid w:val="009F26E4"/>
    <w:rsid w:val="009F2752"/>
    <w:rsid w:val="009F3973"/>
    <w:rsid w:val="009F3B18"/>
    <w:rsid w:val="009F462A"/>
    <w:rsid w:val="009F4692"/>
    <w:rsid w:val="009F46F6"/>
    <w:rsid w:val="009F497D"/>
    <w:rsid w:val="009F6233"/>
    <w:rsid w:val="009F67BE"/>
    <w:rsid w:val="009F728E"/>
    <w:rsid w:val="009F7948"/>
    <w:rsid w:val="009F7D45"/>
    <w:rsid w:val="00A00103"/>
    <w:rsid w:val="00A00D70"/>
    <w:rsid w:val="00A012FD"/>
    <w:rsid w:val="00A01AD4"/>
    <w:rsid w:val="00A0259D"/>
    <w:rsid w:val="00A02A13"/>
    <w:rsid w:val="00A02CCE"/>
    <w:rsid w:val="00A02DD0"/>
    <w:rsid w:val="00A030A8"/>
    <w:rsid w:val="00A03741"/>
    <w:rsid w:val="00A03FCC"/>
    <w:rsid w:val="00A0461F"/>
    <w:rsid w:val="00A046F0"/>
    <w:rsid w:val="00A048CC"/>
    <w:rsid w:val="00A055A2"/>
    <w:rsid w:val="00A0594B"/>
    <w:rsid w:val="00A05B39"/>
    <w:rsid w:val="00A061F6"/>
    <w:rsid w:val="00A0632E"/>
    <w:rsid w:val="00A0633D"/>
    <w:rsid w:val="00A06993"/>
    <w:rsid w:val="00A06CB3"/>
    <w:rsid w:val="00A06EA0"/>
    <w:rsid w:val="00A071C4"/>
    <w:rsid w:val="00A0766A"/>
    <w:rsid w:val="00A078FE"/>
    <w:rsid w:val="00A1029E"/>
    <w:rsid w:val="00A108D2"/>
    <w:rsid w:val="00A10B6E"/>
    <w:rsid w:val="00A10CBF"/>
    <w:rsid w:val="00A10DC2"/>
    <w:rsid w:val="00A10F17"/>
    <w:rsid w:val="00A12AD9"/>
    <w:rsid w:val="00A13957"/>
    <w:rsid w:val="00A14A51"/>
    <w:rsid w:val="00A151CE"/>
    <w:rsid w:val="00A15211"/>
    <w:rsid w:val="00A154D4"/>
    <w:rsid w:val="00A1589F"/>
    <w:rsid w:val="00A164BE"/>
    <w:rsid w:val="00A167AE"/>
    <w:rsid w:val="00A169B9"/>
    <w:rsid w:val="00A16A32"/>
    <w:rsid w:val="00A16A9A"/>
    <w:rsid w:val="00A16C30"/>
    <w:rsid w:val="00A17752"/>
    <w:rsid w:val="00A177BB"/>
    <w:rsid w:val="00A178DF"/>
    <w:rsid w:val="00A17BBD"/>
    <w:rsid w:val="00A2009C"/>
    <w:rsid w:val="00A204D5"/>
    <w:rsid w:val="00A20B3E"/>
    <w:rsid w:val="00A21124"/>
    <w:rsid w:val="00A21624"/>
    <w:rsid w:val="00A219F1"/>
    <w:rsid w:val="00A21A6A"/>
    <w:rsid w:val="00A21E8D"/>
    <w:rsid w:val="00A22125"/>
    <w:rsid w:val="00A2252B"/>
    <w:rsid w:val="00A22BBD"/>
    <w:rsid w:val="00A232E0"/>
    <w:rsid w:val="00A2338C"/>
    <w:rsid w:val="00A23480"/>
    <w:rsid w:val="00A23491"/>
    <w:rsid w:val="00A2437E"/>
    <w:rsid w:val="00A248E4"/>
    <w:rsid w:val="00A24C78"/>
    <w:rsid w:val="00A25D48"/>
    <w:rsid w:val="00A25FF6"/>
    <w:rsid w:val="00A26A25"/>
    <w:rsid w:val="00A26B6F"/>
    <w:rsid w:val="00A3004E"/>
    <w:rsid w:val="00A3027D"/>
    <w:rsid w:val="00A3044D"/>
    <w:rsid w:val="00A3061E"/>
    <w:rsid w:val="00A31135"/>
    <w:rsid w:val="00A31571"/>
    <w:rsid w:val="00A317E4"/>
    <w:rsid w:val="00A319AC"/>
    <w:rsid w:val="00A31A99"/>
    <w:rsid w:val="00A31B10"/>
    <w:rsid w:val="00A32364"/>
    <w:rsid w:val="00A324BD"/>
    <w:rsid w:val="00A329E1"/>
    <w:rsid w:val="00A32D90"/>
    <w:rsid w:val="00A32F74"/>
    <w:rsid w:val="00A33C1D"/>
    <w:rsid w:val="00A34475"/>
    <w:rsid w:val="00A3473B"/>
    <w:rsid w:val="00A34740"/>
    <w:rsid w:val="00A349C6"/>
    <w:rsid w:val="00A34F44"/>
    <w:rsid w:val="00A35062"/>
    <w:rsid w:val="00A35307"/>
    <w:rsid w:val="00A353A1"/>
    <w:rsid w:val="00A353DF"/>
    <w:rsid w:val="00A358AE"/>
    <w:rsid w:val="00A35D18"/>
    <w:rsid w:val="00A367C4"/>
    <w:rsid w:val="00A36975"/>
    <w:rsid w:val="00A36A2E"/>
    <w:rsid w:val="00A37085"/>
    <w:rsid w:val="00A3711B"/>
    <w:rsid w:val="00A3743A"/>
    <w:rsid w:val="00A37560"/>
    <w:rsid w:val="00A37573"/>
    <w:rsid w:val="00A37710"/>
    <w:rsid w:val="00A37B47"/>
    <w:rsid w:val="00A37FE3"/>
    <w:rsid w:val="00A40C52"/>
    <w:rsid w:val="00A40DCB"/>
    <w:rsid w:val="00A40E04"/>
    <w:rsid w:val="00A40FCC"/>
    <w:rsid w:val="00A41DE1"/>
    <w:rsid w:val="00A42083"/>
    <w:rsid w:val="00A425BB"/>
    <w:rsid w:val="00A42632"/>
    <w:rsid w:val="00A42BD6"/>
    <w:rsid w:val="00A42C1C"/>
    <w:rsid w:val="00A430DD"/>
    <w:rsid w:val="00A43562"/>
    <w:rsid w:val="00A43E8F"/>
    <w:rsid w:val="00A43F96"/>
    <w:rsid w:val="00A4447D"/>
    <w:rsid w:val="00A44800"/>
    <w:rsid w:val="00A44A00"/>
    <w:rsid w:val="00A44A32"/>
    <w:rsid w:val="00A44A71"/>
    <w:rsid w:val="00A44D0C"/>
    <w:rsid w:val="00A44F88"/>
    <w:rsid w:val="00A4556C"/>
    <w:rsid w:val="00A45807"/>
    <w:rsid w:val="00A459BF"/>
    <w:rsid w:val="00A45E52"/>
    <w:rsid w:val="00A4642C"/>
    <w:rsid w:val="00A46AA8"/>
    <w:rsid w:val="00A46EF3"/>
    <w:rsid w:val="00A4733B"/>
    <w:rsid w:val="00A474AC"/>
    <w:rsid w:val="00A4760E"/>
    <w:rsid w:val="00A50564"/>
    <w:rsid w:val="00A5090F"/>
    <w:rsid w:val="00A50CE4"/>
    <w:rsid w:val="00A50F2C"/>
    <w:rsid w:val="00A5105A"/>
    <w:rsid w:val="00A510AE"/>
    <w:rsid w:val="00A511B6"/>
    <w:rsid w:val="00A511D8"/>
    <w:rsid w:val="00A51673"/>
    <w:rsid w:val="00A517D9"/>
    <w:rsid w:val="00A51BB0"/>
    <w:rsid w:val="00A51DF8"/>
    <w:rsid w:val="00A51F2B"/>
    <w:rsid w:val="00A52293"/>
    <w:rsid w:val="00A52628"/>
    <w:rsid w:val="00A52953"/>
    <w:rsid w:val="00A53322"/>
    <w:rsid w:val="00A54181"/>
    <w:rsid w:val="00A5467A"/>
    <w:rsid w:val="00A547C6"/>
    <w:rsid w:val="00A54B4A"/>
    <w:rsid w:val="00A54BD6"/>
    <w:rsid w:val="00A54EE9"/>
    <w:rsid w:val="00A5520C"/>
    <w:rsid w:val="00A555F7"/>
    <w:rsid w:val="00A56B61"/>
    <w:rsid w:val="00A56C6B"/>
    <w:rsid w:val="00A56D06"/>
    <w:rsid w:val="00A56F8F"/>
    <w:rsid w:val="00A574AE"/>
    <w:rsid w:val="00A5758F"/>
    <w:rsid w:val="00A57D61"/>
    <w:rsid w:val="00A61195"/>
    <w:rsid w:val="00A614DD"/>
    <w:rsid w:val="00A61C17"/>
    <w:rsid w:val="00A61C94"/>
    <w:rsid w:val="00A61D0B"/>
    <w:rsid w:val="00A61D7D"/>
    <w:rsid w:val="00A61EB8"/>
    <w:rsid w:val="00A62B64"/>
    <w:rsid w:val="00A62D5E"/>
    <w:rsid w:val="00A62EAC"/>
    <w:rsid w:val="00A63294"/>
    <w:rsid w:val="00A634DD"/>
    <w:rsid w:val="00A64F56"/>
    <w:rsid w:val="00A64F5C"/>
    <w:rsid w:val="00A65023"/>
    <w:rsid w:val="00A651B9"/>
    <w:rsid w:val="00A656EA"/>
    <w:rsid w:val="00A65D6D"/>
    <w:rsid w:val="00A65F97"/>
    <w:rsid w:val="00A661B9"/>
    <w:rsid w:val="00A66430"/>
    <w:rsid w:val="00A66B9B"/>
    <w:rsid w:val="00A67871"/>
    <w:rsid w:val="00A67DF6"/>
    <w:rsid w:val="00A67EE2"/>
    <w:rsid w:val="00A70464"/>
    <w:rsid w:val="00A70AB6"/>
    <w:rsid w:val="00A70EB7"/>
    <w:rsid w:val="00A710B6"/>
    <w:rsid w:val="00A71E1B"/>
    <w:rsid w:val="00A72E04"/>
    <w:rsid w:val="00A73762"/>
    <w:rsid w:val="00A7381C"/>
    <w:rsid w:val="00A73922"/>
    <w:rsid w:val="00A73AD8"/>
    <w:rsid w:val="00A73E2F"/>
    <w:rsid w:val="00A7469D"/>
    <w:rsid w:val="00A74989"/>
    <w:rsid w:val="00A74DBC"/>
    <w:rsid w:val="00A75BC6"/>
    <w:rsid w:val="00A7609E"/>
    <w:rsid w:val="00A766C9"/>
    <w:rsid w:val="00A76B17"/>
    <w:rsid w:val="00A76B87"/>
    <w:rsid w:val="00A76C40"/>
    <w:rsid w:val="00A770E3"/>
    <w:rsid w:val="00A77C65"/>
    <w:rsid w:val="00A77F2E"/>
    <w:rsid w:val="00A808C6"/>
    <w:rsid w:val="00A80F40"/>
    <w:rsid w:val="00A81067"/>
    <w:rsid w:val="00A81101"/>
    <w:rsid w:val="00A81A0D"/>
    <w:rsid w:val="00A81AA8"/>
    <w:rsid w:val="00A82133"/>
    <w:rsid w:val="00A8229B"/>
    <w:rsid w:val="00A82532"/>
    <w:rsid w:val="00A8253B"/>
    <w:rsid w:val="00A82894"/>
    <w:rsid w:val="00A8296E"/>
    <w:rsid w:val="00A82B97"/>
    <w:rsid w:val="00A82C76"/>
    <w:rsid w:val="00A83783"/>
    <w:rsid w:val="00A838FE"/>
    <w:rsid w:val="00A83998"/>
    <w:rsid w:val="00A839D2"/>
    <w:rsid w:val="00A83A4C"/>
    <w:rsid w:val="00A83C2E"/>
    <w:rsid w:val="00A8427A"/>
    <w:rsid w:val="00A843B9"/>
    <w:rsid w:val="00A84473"/>
    <w:rsid w:val="00A844F8"/>
    <w:rsid w:val="00A84553"/>
    <w:rsid w:val="00A845FE"/>
    <w:rsid w:val="00A86107"/>
    <w:rsid w:val="00A862D3"/>
    <w:rsid w:val="00A86732"/>
    <w:rsid w:val="00A867AA"/>
    <w:rsid w:val="00A870E2"/>
    <w:rsid w:val="00A901E9"/>
    <w:rsid w:val="00A9077F"/>
    <w:rsid w:val="00A9086C"/>
    <w:rsid w:val="00A91474"/>
    <w:rsid w:val="00A91680"/>
    <w:rsid w:val="00A91759"/>
    <w:rsid w:val="00A91BF2"/>
    <w:rsid w:val="00A91DE1"/>
    <w:rsid w:val="00A9205F"/>
    <w:rsid w:val="00A93015"/>
    <w:rsid w:val="00A9354C"/>
    <w:rsid w:val="00A93710"/>
    <w:rsid w:val="00A93717"/>
    <w:rsid w:val="00A93BB2"/>
    <w:rsid w:val="00A93CB1"/>
    <w:rsid w:val="00A94247"/>
    <w:rsid w:val="00A946ED"/>
    <w:rsid w:val="00A947A5"/>
    <w:rsid w:val="00A94A7D"/>
    <w:rsid w:val="00A94BC2"/>
    <w:rsid w:val="00A94D72"/>
    <w:rsid w:val="00A95271"/>
    <w:rsid w:val="00A952FE"/>
    <w:rsid w:val="00A9544D"/>
    <w:rsid w:val="00A95BF2"/>
    <w:rsid w:val="00A95F7D"/>
    <w:rsid w:val="00A9674A"/>
    <w:rsid w:val="00A97342"/>
    <w:rsid w:val="00A974C8"/>
    <w:rsid w:val="00A97687"/>
    <w:rsid w:val="00A97D6D"/>
    <w:rsid w:val="00AA0020"/>
    <w:rsid w:val="00AA02EE"/>
    <w:rsid w:val="00AA0630"/>
    <w:rsid w:val="00AA1A12"/>
    <w:rsid w:val="00AA1C35"/>
    <w:rsid w:val="00AA1EA5"/>
    <w:rsid w:val="00AA2116"/>
    <w:rsid w:val="00AA241F"/>
    <w:rsid w:val="00AA2712"/>
    <w:rsid w:val="00AA277F"/>
    <w:rsid w:val="00AA28EF"/>
    <w:rsid w:val="00AA4EA3"/>
    <w:rsid w:val="00AA4F08"/>
    <w:rsid w:val="00AA5E6D"/>
    <w:rsid w:val="00AA6701"/>
    <w:rsid w:val="00AA71C2"/>
    <w:rsid w:val="00AA77D7"/>
    <w:rsid w:val="00AA78F5"/>
    <w:rsid w:val="00AA7B4E"/>
    <w:rsid w:val="00AB0C89"/>
    <w:rsid w:val="00AB19A9"/>
    <w:rsid w:val="00AB1F81"/>
    <w:rsid w:val="00AB2777"/>
    <w:rsid w:val="00AB2C62"/>
    <w:rsid w:val="00AB2E31"/>
    <w:rsid w:val="00AB2FB9"/>
    <w:rsid w:val="00AB31D8"/>
    <w:rsid w:val="00AB3691"/>
    <w:rsid w:val="00AB4AA2"/>
    <w:rsid w:val="00AB5227"/>
    <w:rsid w:val="00AB53E7"/>
    <w:rsid w:val="00AB58CA"/>
    <w:rsid w:val="00AB6454"/>
    <w:rsid w:val="00AB65B4"/>
    <w:rsid w:val="00AB677B"/>
    <w:rsid w:val="00AB6B3A"/>
    <w:rsid w:val="00AB6D74"/>
    <w:rsid w:val="00AB720F"/>
    <w:rsid w:val="00AB7700"/>
    <w:rsid w:val="00AC0247"/>
    <w:rsid w:val="00AC08DA"/>
    <w:rsid w:val="00AC0BBA"/>
    <w:rsid w:val="00AC0DBB"/>
    <w:rsid w:val="00AC0F73"/>
    <w:rsid w:val="00AC1348"/>
    <w:rsid w:val="00AC1362"/>
    <w:rsid w:val="00AC173A"/>
    <w:rsid w:val="00AC1869"/>
    <w:rsid w:val="00AC21C1"/>
    <w:rsid w:val="00AC29FA"/>
    <w:rsid w:val="00AC2F84"/>
    <w:rsid w:val="00AC2FEB"/>
    <w:rsid w:val="00AC3135"/>
    <w:rsid w:val="00AC41BD"/>
    <w:rsid w:val="00AC44AF"/>
    <w:rsid w:val="00AC4B63"/>
    <w:rsid w:val="00AC4BCD"/>
    <w:rsid w:val="00AC4E8B"/>
    <w:rsid w:val="00AC6256"/>
    <w:rsid w:val="00AC6C53"/>
    <w:rsid w:val="00AC6E76"/>
    <w:rsid w:val="00AC7338"/>
    <w:rsid w:val="00AC78F1"/>
    <w:rsid w:val="00AC7BF3"/>
    <w:rsid w:val="00AC7F07"/>
    <w:rsid w:val="00AD02FD"/>
    <w:rsid w:val="00AD075A"/>
    <w:rsid w:val="00AD09B3"/>
    <w:rsid w:val="00AD0DA5"/>
    <w:rsid w:val="00AD0EEE"/>
    <w:rsid w:val="00AD194F"/>
    <w:rsid w:val="00AD1A66"/>
    <w:rsid w:val="00AD21B2"/>
    <w:rsid w:val="00AD24DC"/>
    <w:rsid w:val="00AD2C0B"/>
    <w:rsid w:val="00AD2DD3"/>
    <w:rsid w:val="00AD375A"/>
    <w:rsid w:val="00AD4993"/>
    <w:rsid w:val="00AD4D8F"/>
    <w:rsid w:val="00AD58C0"/>
    <w:rsid w:val="00AD6A48"/>
    <w:rsid w:val="00AD6CAC"/>
    <w:rsid w:val="00AD720F"/>
    <w:rsid w:val="00AD7552"/>
    <w:rsid w:val="00AE02C3"/>
    <w:rsid w:val="00AE0344"/>
    <w:rsid w:val="00AE03C3"/>
    <w:rsid w:val="00AE04CC"/>
    <w:rsid w:val="00AE05C0"/>
    <w:rsid w:val="00AE083E"/>
    <w:rsid w:val="00AE0D79"/>
    <w:rsid w:val="00AE1BA0"/>
    <w:rsid w:val="00AE2DB2"/>
    <w:rsid w:val="00AE2FB9"/>
    <w:rsid w:val="00AE375E"/>
    <w:rsid w:val="00AE3ADF"/>
    <w:rsid w:val="00AE3BCC"/>
    <w:rsid w:val="00AE3BD5"/>
    <w:rsid w:val="00AE3D36"/>
    <w:rsid w:val="00AE4BF4"/>
    <w:rsid w:val="00AE51FE"/>
    <w:rsid w:val="00AE54EB"/>
    <w:rsid w:val="00AE5B12"/>
    <w:rsid w:val="00AE5BB2"/>
    <w:rsid w:val="00AE5DF7"/>
    <w:rsid w:val="00AE5EC7"/>
    <w:rsid w:val="00AE7373"/>
    <w:rsid w:val="00AE79BD"/>
    <w:rsid w:val="00AE7DC1"/>
    <w:rsid w:val="00AF03F2"/>
    <w:rsid w:val="00AF0709"/>
    <w:rsid w:val="00AF0E33"/>
    <w:rsid w:val="00AF1179"/>
    <w:rsid w:val="00AF148A"/>
    <w:rsid w:val="00AF14F2"/>
    <w:rsid w:val="00AF155B"/>
    <w:rsid w:val="00AF1EF2"/>
    <w:rsid w:val="00AF303A"/>
    <w:rsid w:val="00AF324E"/>
    <w:rsid w:val="00AF3526"/>
    <w:rsid w:val="00AF363B"/>
    <w:rsid w:val="00AF44CF"/>
    <w:rsid w:val="00AF45C0"/>
    <w:rsid w:val="00AF4615"/>
    <w:rsid w:val="00AF470A"/>
    <w:rsid w:val="00AF4728"/>
    <w:rsid w:val="00AF4C09"/>
    <w:rsid w:val="00AF4F59"/>
    <w:rsid w:val="00AF5020"/>
    <w:rsid w:val="00AF508D"/>
    <w:rsid w:val="00AF53A2"/>
    <w:rsid w:val="00AF623E"/>
    <w:rsid w:val="00AF633E"/>
    <w:rsid w:val="00AF6834"/>
    <w:rsid w:val="00AF68DB"/>
    <w:rsid w:val="00AF696B"/>
    <w:rsid w:val="00AF69B4"/>
    <w:rsid w:val="00AF74B1"/>
    <w:rsid w:val="00AF754D"/>
    <w:rsid w:val="00AF7639"/>
    <w:rsid w:val="00AF7743"/>
    <w:rsid w:val="00AF79AF"/>
    <w:rsid w:val="00AF7A73"/>
    <w:rsid w:val="00AF7E5E"/>
    <w:rsid w:val="00AF7F2B"/>
    <w:rsid w:val="00B00FCF"/>
    <w:rsid w:val="00B018CC"/>
    <w:rsid w:val="00B01DDF"/>
    <w:rsid w:val="00B02821"/>
    <w:rsid w:val="00B02C48"/>
    <w:rsid w:val="00B02DC5"/>
    <w:rsid w:val="00B03466"/>
    <w:rsid w:val="00B03626"/>
    <w:rsid w:val="00B03EC9"/>
    <w:rsid w:val="00B04508"/>
    <w:rsid w:val="00B04515"/>
    <w:rsid w:val="00B0453D"/>
    <w:rsid w:val="00B0490D"/>
    <w:rsid w:val="00B04A76"/>
    <w:rsid w:val="00B04F6A"/>
    <w:rsid w:val="00B05637"/>
    <w:rsid w:val="00B064A1"/>
    <w:rsid w:val="00B06558"/>
    <w:rsid w:val="00B06683"/>
    <w:rsid w:val="00B06878"/>
    <w:rsid w:val="00B10098"/>
    <w:rsid w:val="00B11259"/>
    <w:rsid w:val="00B11350"/>
    <w:rsid w:val="00B119A8"/>
    <w:rsid w:val="00B11C0D"/>
    <w:rsid w:val="00B1203B"/>
    <w:rsid w:val="00B1277D"/>
    <w:rsid w:val="00B12A95"/>
    <w:rsid w:val="00B12B6F"/>
    <w:rsid w:val="00B12E66"/>
    <w:rsid w:val="00B1331B"/>
    <w:rsid w:val="00B13897"/>
    <w:rsid w:val="00B13EC6"/>
    <w:rsid w:val="00B14146"/>
    <w:rsid w:val="00B14657"/>
    <w:rsid w:val="00B14F98"/>
    <w:rsid w:val="00B15683"/>
    <w:rsid w:val="00B157D3"/>
    <w:rsid w:val="00B15D5B"/>
    <w:rsid w:val="00B15EC6"/>
    <w:rsid w:val="00B160CE"/>
    <w:rsid w:val="00B16292"/>
    <w:rsid w:val="00B16ED0"/>
    <w:rsid w:val="00B17030"/>
    <w:rsid w:val="00B1704C"/>
    <w:rsid w:val="00B178E5"/>
    <w:rsid w:val="00B20063"/>
    <w:rsid w:val="00B2046E"/>
    <w:rsid w:val="00B20A56"/>
    <w:rsid w:val="00B2117A"/>
    <w:rsid w:val="00B213B7"/>
    <w:rsid w:val="00B2213B"/>
    <w:rsid w:val="00B222E2"/>
    <w:rsid w:val="00B2263E"/>
    <w:rsid w:val="00B22B3A"/>
    <w:rsid w:val="00B23225"/>
    <w:rsid w:val="00B23312"/>
    <w:rsid w:val="00B23D51"/>
    <w:rsid w:val="00B23EE1"/>
    <w:rsid w:val="00B24125"/>
    <w:rsid w:val="00B242A5"/>
    <w:rsid w:val="00B24E83"/>
    <w:rsid w:val="00B25583"/>
    <w:rsid w:val="00B255E6"/>
    <w:rsid w:val="00B25611"/>
    <w:rsid w:val="00B261F5"/>
    <w:rsid w:val="00B2695E"/>
    <w:rsid w:val="00B26EE6"/>
    <w:rsid w:val="00B2708D"/>
    <w:rsid w:val="00B274C0"/>
    <w:rsid w:val="00B30006"/>
    <w:rsid w:val="00B30444"/>
    <w:rsid w:val="00B306EA"/>
    <w:rsid w:val="00B30CF3"/>
    <w:rsid w:val="00B30E05"/>
    <w:rsid w:val="00B3184B"/>
    <w:rsid w:val="00B3202D"/>
    <w:rsid w:val="00B324D9"/>
    <w:rsid w:val="00B32805"/>
    <w:rsid w:val="00B328EE"/>
    <w:rsid w:val="00B3361E"/>
    <w:rsid w:val="00B33EB8"/>
    <w:rsid w:val="00B344A0"/>
    <w:rsid w:val="00B349D9"/>
    <w:rsid w:val="00B34C5A"/>
    <w:rsid w:val="00B34C66"/>
    <w:rsid w:val="00B34D35"/>
    <w:rsid w:val="00B34F7A"/>
    <w:rsid w:val="00B3508C"/>
    <w:rsid w:val="00B35154"/>
    <w:rsid w:val="00B352D2"/>
    <w:rsid w:val="00B35EC6"/>
    <w:rsid w:val="00B3607B"/>
    <w:rsid w:val="00B363DC"/>
    <w:rsid w:val="00B36B77"/>
    <w:rsid w:val="00B37339"/>
    <w:rsid w:val="00B376D3"/>
    <w:rsid w:val="00B37BB5"/>
    <w:rsid w:val="00B37F83"/>
    <w:rsid w:val="00B403CC"/>
    <w:rsid w:val="00B40489"/>
    <w:rsid w:val="00B404E9"/>
    <w:rsid w:val="00B40A74"/>
    <w:rsid w:val="00B40B4B"/>
    <w:rsid w:val="00B4190D"/>
    <w:rsid w:val="00B41DF6"/>
    <w:rsid w:val="00B424B6"/>
    <w:rsid w:val="00B427AC"/>
    <w:rsid w:val="00B42DB3"/>
    <w:rsid w:val="00B42E83"/>
    <w:rsid w:val="00B433BB"/>
    <w:rsid w:val="00B43DEE"/>
    <w:rsid w:val="00B445DE"/>
    <w:rsid w:val="00B4468C"/>
    <w:rsid w:val="00B44DBE"/>
    <w:rsid w:val="00B44FF0"/>
    <w:rsid w:val="00B45541"/>
    <w:rsid w:val="00B45828"/>
    <w:rsid w:val="00B45884"/>
    <w:rsid w:val="00B45B78"/>
    <w:rsid w:val="00B46DFF"/>
    <w:rsid w:val="00B47619"/>
    <w:rsid w:val="00B47917"/>
    <w:rsid w:val="00B47D71"/>
    <w:rsid w:val="00B47E42"/>
    <w:rsid w:val="00B50155"/>
    <w:rsid w:val="00B505DA"/>
    <w:rsid w:val="00B507D7"/>
    <w:rsid w:val="00B50DC6"/>
    <w:rsid w:val="00B512DD"/>
    <w:rsid w:val="00B51359"/>
    <w:rsid w:val="00B5153C"/>
    <w:rsid w:val="00B51F4D"/>
    <w:rsid w:val="00B529F5"/>
    <w:rsid w:val="00B52A08"/>
    <w:rsid w:val="00B53E35"/>
    <w:rsid w:val="00B53FC4"/>
    <w:rsid w:val="00B544FE"/>
    <w:rsid w:val="00B54508"/>
    <w:rsid w:val="00B5552F"/>
    <w:rsid w:val="00B55724"/>
    <w:rsid w:val="00B55A4D"/>
    <w:rsid w:val="00B56090"/>
    <w:rsid w:val="00B56D92"/>
    <w:rsid w:val="00B57442"/>
    <w:rsid w:val="00B574A6"/>
    <w:rsid w:val="00B57D61"/>
    <w:rsid w:val="00B61E54"/>
    <w:rsid w:val="00B62370"/>
    <w:rsid w:val="00B62A68"/>
    <w:rsid w:val="00B62C02"/>
    <w:rsid w:val="00B63165"/>
    <w:rsid w:val="00B63180"/>
    <w:rsid w:val="00B63191"/>
    <w:rsid w:val="00B63326"/>
    <w:rsid w:val="00B63669"/>
    <w:rsid w:val="00B646A9"/>
    <w:rsid w:val="00B646FD"/>
    <w:rsid w:val="00B647DB"/>
    <w:rsid w:val="00B64A1E"/>
    <w:rsid w:val="00B64A7E"/>
    <w:rsid w:val="00B64DD0"/>
    <w:rsid w:val="00B64E56"/>
    <w:rsid w:val="00B64F61"/>
    <w:rsid w:val="00B658AF"/>
    <w:rsid w:val="00B65FD4"/>
    <w:rsid w:val="00B6621C"/>
    <w:rsid w:val="00B663A9"/>
    <w:rsid w:val="00B6692F"/>
    <w:rsid w:val="00B66A03"/>
    <w:rsid w:val="00B66FBA"/>
    <w:rsid w:val="00B67073"/>
    <w:rsid w:val="00B6733A"/>
    <w:rsid w:val="00B675DB"/>
    <w:rsid w:val="00B67D82"/>
    <w:rsid w:val="00B70196"/>
    <w:rsid w:val="00B70C15"/>
    <w:rsid w:val="00B70D64"/>
    <w:rsid w:val="00B7112C"/>
    <w:rsid w:val="00B724FF"/>
    <w:rsid w:val="00B725B2"/>
    <w:rsid w:val="00B72A7A"/>
    <w:rsid w:val="00B73031"/>
    <w:rsid w:val="00B739C7"/>
    <w:rsid w:val="00B73AB4"/>
    <w:rsid w:val="00B73B49"/>
    <w:rsid w:val="00B74E71"/>
    <w:rsid w:val="00B753B9"/>
    <w:rsid w:val="00B7585D"/>
    <w:rsid w:val="00B75B2D"/>
    <w:rsid w:val="00B75FDF"/>
    <w:rsid w:val="00B76724"/>
    <w:rsid w:val="00B76967"/>
    <w:rsid w:val="00B76B7A"/>
    <w:rsid w:val="00B76BFF"/>
    <w:rsid w:val="00B77386"/>
    <w:rsid w:val="00B77473"/>
    <w:rsid w:val="00B774A3"/>
    <w:rsid w:val="00B774F0"/>
    <w:rsid w:val="00B779E9"/>
    <w:rsid w:val="00B77E9B"/>
    <w:rsid w:val="00B8013F"/>
    <w:rsid w:val="00B80357"/>
    <w:rsid w:val="00B80361"/>
    <w:rsid w:val="00B8054A"/>
    <w:rsid w:val="00B80D6A"/>
    <w:rsid w:val="00B80F37"/>
    <w:rsid w:val="00B81395"/>
    <w:rsid w:val="00B816DE"/>
    <w:rsid w:val="00B81C06"/>
    <w:rsid w:val="00B82E65"/>
    <w:rsid w:val="00B8345C"/>
    <w:rsid w:val="00B836A9"/>
    <w:rsid w:val="00B83728"/>
    <w:rsid w:val="00B83893"/>
    <w:rsid w:val="00B83982"/>
    <w:rsid w:val="00B83E51"/>
    <w:rsid w:val="00B84034"/>
    <w:rsid w:val="00B84603"/>
    <w:rsid w:val="00B847B6"/>
    <w:rsid w:val="00B84B61"/>
    <w:rsid w:val="00B84DF3"/>
    <w:rsid w:val="00B84ED6"/>
    <w:rsid w:val="00B851CD"/>
    <w:rsid w:val="00B85288"/>
    <w:rsid w:val="00B8547A"/>
    <w:rsid w:val="00B855DF"/>
    <w:rsid w:val="00B85891"/>
    <w:rsid w:val="00B85C3E"/>
    <w:rsid w:val="00B85D48"/>
    <w:rsid w:val="00B86179"/>
    <w:rsid w:val="00B863FD"/>
    <w:rsid w:val="00B86972"/>
    <w:rsid w:val="00B86AD4"/>
    <w:rsid w:val="00B8726A"/>
    <w:rsid w:val="00B878A6"/>
    <w:rsid w:val="00B87CFB"/>
    <w:rsid w:val="00B87FDB"/>
    <w:rsid w:val="00B900EC"/>
    <w:rsid w:val="00B9022F"/>
    <w:rsid w:val="00B90C57"/>
    <w:rsid w:val="00B90D01"/>
    <w:rsid w:val="00B913F6"/>
    <w:rsid w:val="00B9236A"/>
    <w:rsid w:val="00B92F86"/>
    <w:rsid w:val="00B93293"/>
    <w:rsid w:val="00B93ABF"/>
    <w:rsid w:val="00B93B82"/>
    <w:rsid w:val="00B93E6C"/>
    <w:rsid w:val="00B94B79"/>
    <w:rsid w:val="00B94CFF"/>
    <w:rsid w:val="00B9555D"/>
    <w:rsid w:val="00B964EB"/>
    <w:rsid w:val="00B9660C"/>
    <w:rsid w:val="00B96C9A"/>
    <w:rsid w:val="00B97813"/>
    <w:rsid w:val="00B97C3F"/>
    <w:rsid w:val="00BA055A"/>
    <w:rsid w:val="00BA0AAB"/>
    <w:rsid w:val="00BA1243"/>
    <w:rsid w:val="00BA1319"/>
    <w:rsid w:val="00BA143A"/>
    <w:rsid w:val="00BA173D"/>
    <w:rsid w:val="00BA19F8"/>
    <w:rsid w:val="00BA1C6D"/>
    <w:rsid w:val="00BA23B7"/>
    <w:rsid w:val="00BA2491"/>
    <w:rsid w:val="00BA2EF4"/>
    <w:rsid w:val="00BA3E45"/>
    <w:rsid w:val="00BA3F62"/>
    <w:rsid w:val="00BA3FD6"/>
    <w:rsid w:val="00BA4088"/>
    <w:rsid w:val="00BA4395"/>
    <w:rsid w:val="00BA4777"/>
    <w:rsid w:val="00BA48C3"/>
    <w:rsid w:val="00BA48CD"/>
    <w:rsid w:val="00BA4EE0"/>
    <w:rsid w:val="00BA4FF5"/>
    <w:rsid w:val="00BA58EF"/>
    <w:rsid w:val="00BA5DEF"/>
    <w:rsid w:val="00BA601D"/>
    <w:rsid w:val="00BA648C"/>
    <w:rsid w:val="00BA64A5"/>
    <w:rsid w:val="00BA6713"/>
    <w:rsid w:val="00BA6742"/>
    <w:rsid w:val="00BA6EC2"/>
    <w:rsid w:val="00BA73F5"/>
    <w:rsid w:val="00BA772B"/>
    <w:rsid w:val="00BA7AD6"/>
    <w:rsid w:val="00BB05AB"/>
    <w:rsid w:val="00BB0919"/>
    <w:rsid w:val="00BB0CE9"/>
    <w:rsid w:val="00BB0E06"/>
    <w:rsid w:val="00BB10A1"/>
    <w:rsid w:val="00BB198E"/>
    <w:rsid w:val="00BB20C1"/>
    <w:rsid w:val="00BB284B"/>
    <w:rsid w:val="00BB2984"/>
    <w:rsid w:val="00BB2CF9"/>
    <w:rsid w:val="00BB310D"/>
    <w:rsid w:val="00BB31F3"/>
    <w:rsid w:val="00BB333A"/>
    <w:rsid w:val="00BB36CD"/>
    <w:rsid w:val="00BB385F"/>
    <w:rsid w:val="00BB3A8E"/>
    <w:rsid w:val="00BB3C2F"/>
    <w:rsid w:val="00BB3D2C"/>
    <w:rsid w:val="00BB3E20"/>
    <w:rsid w:val="00BB3E81"/>
    <w:rsid w:val="00BB3FC5"/>
    <w:rsid w:val="00BB45BF"/>
    <w:rsid w:val="00BB471B"/>
    <w:rsid w:val="00BB4A59"/>
    <w:rsid w:val="00BB4B4B"/>
    <w:rsid w:val="00BB4BA7"/>
    <w:rsid w:val="00BB4D4A"/>
    <w:rsid w:val="00BB4E9D"/>
    <w:rsid w:val="00BB5345"/>
    <w:rsid w:val="00BB577A"/>
    <w:rsid w:val="00BB592A"/>
    <w:rsid w:val="00BB5A25"/>
    <w:rsid w:val="00BB683C"/>
    <w:rsid w:val="00BB6C69"/>
    <w:rsid w:val="00BB6DD5"/>
    <w:rsid w:val="00BB735D"/>
    <w:rsid w:val="00BB75C4"/>
    <w:rsid w:val="00BB7B29"/>
    <w:rsid w:val="00BB7BAA"/>
    <w:rsid w:val="00BB7FA3"/>
    <w:rsid w:val="00BC009F"/>
    <w:rsid w:val="00BC075E"/>
    <w:rsid w:val="00BC0DA4"/>
    <w:rsid w:val="00BC124B"/>
    <w:rsid w:val="00BC1557"/>
    <w:rsid w:val="00BC18C4"/>
    <w:rsid w:val="00BC1904"/>
    <w:rsid w:val="00BC1C8C"/>
    <w:rsid w:val="00BC245D"/>
    <w:rsid w:val="00BC2A34"/>
    <w:rsid w:val="00BC393E"/>
    <w:rsid w:val="00BC3A36"/>
    <w:rsid w:val="00BC41C1"/>
    <w:rsid w:val="00BC4497"/>
    <w:rsid w:val="00BC45EB"/>
    <w:rsid w:val="00BC4EEA"/>
    <w:rsid w:val="00BC64AD"/>
    <w:rsid w:val="00BC65AA"/>
    <w:rsid w:val="00BC6787"/>
    <w:rsid w:val="00BC678C"/>
    <w:rsid w:val="00BC6B8E"/>
    <w:rsid w:val="00BC6D65"/>
    <w:rsid w:val="00BC6E5F"/>
    <w:rsid w:val="00BC7669"/>
    <w:rsid w:val="00BC767A"/>
    <w:rsid w:val="00BC76E2"/>
    <w:rsid w:val="00BD0377"/>
    <w:rsid w:val="00BD0881"/>
    <w:rsid w:val="00BD120F"/>
    <w:rsid w:val="00BD15BC"/>
    <w:rsid w:val="00BD15F0"/>
    <w:rsid w:val="00BD192E"/>
    <w:rsid w:val="00BD1A3F"/>
    <w:rsid w:val="00BD1B9D"/>
    <w:rsid w:val="00BD1F66"/>
    <w:rsid w:val="00BD2DDB"/>
    <w:rsid w:val="00BD316C"/>
    <w:rsid w:val="00BD3198"/>
    <w:rsid w:val="00BD37DC"/>
    <w:rsid w:val="00BD38AF"/>
    <w:rsid w:val="00BD3AEC"/>
    <w:rsid w:val="00BD3DA7"/>
    <w:rsid w:val="00BD3DE5"/>
    <w:rsid w:val="00BD499A"/>
    <w:rsid w:val="00BD5940"/>
    <w:rsid w:val="00BD59EB"/>
    <w:rsid w:val="00BD5A4F"/>
    <w:rsid w:val="00BD5AC8"/>
    <w:rsid w:val="00BD6B60"/>
    <w:rsid w:val="00BD6C26"/>
    <w:rsid w:val="00BD7904"/>
    <w:rsid w:val="00BD7B7C"/>
    <w:rsid w:val="00BE0675"/>
    <w:rsid w:val="00BE0CF1"/>
    <w:rsid w:val="00BE0DD1"/>
    <w:rsid w:val="00BE0E54"/>
    <w:rsid w:val="00BE13A7"/>
    <w:rsid w:val="00BE19E8"/>
    <w:rsid w:val="00BE1A6F"/>
    <w:rsid w:val="00BE1F01"/>
    <w:rsid w:val="00BE21A4"/>
    <w:rsid w:val="00BE23F7"/>
    <w:rsid w:val="00BE2DF0"/>
    <w:rsid w:val="00BE3318"/>
    <w:rsid w:val="00BE3540"/>
    <w:rsid w:val="00BE3738"/>
    <w:rsid w:val="00BE3E76"/>
    <w:rsid w:val="00BE40AB"/>
    <w:rsid w:val="00BE42DE"/>
    <w:rsid w:val="00BE45C2"/>
    <w:rsid w:val="00BE53C5"/>
    <w:rsid w:val="00BE53F5"/>
    <w:rsid w:val="00BE5734"/>
    <w:rsid w:val="00BE74F3"/>
    <w:rsid w:val="00BE77D6"/>
    <w:rsid w:val="00BF040B"/>
    <w:rsid w:val="00BF0413"/>
    <w:rsid w:val="00BF09F0"/>
    <w:rsid w:val="00BF0BDF"/>
    <w:rsid w:val="00BF1164"/>
    <w:rsid w:val="00BF1304"/>
    <w:rsid w:val="00BF18AF"/>
    <w:rsid w:val="00BF1D9F"/>
    <w:rsid w:val="00BF2761"/>
    <w:rsid w:val="00BF3091"/>
    <w:rsid w:val="00BF3810"/>
    <w:rsid w:val="00BF38D2"/>
    <w:rsid w:val="00BF3DCD"/>
    <w:rsid w:val="00BF3E88"/>
    <w:rsid w:val="00BF3FEB"/>
    <w:rsid w:val="00BF40AC"/>
    <w:rsid w:val="00BF43EF"/>
    <w:rsid w:val="00BF4A50"/>
    <w:rsid w:val="00BF4C7C"/>
    <w:rsid w:val="00BF4D5B"/>
    <w:rsid w:val="00BF4F11"/>
    <w:rsid w:val="00BF4FA1"/>
    <w:rsid w:val="00BF52B9"/>
    <w:rsid w:val="00BF5DD9"/>
    <w:rsid w:val="00BF5E95"/>
    <w:rsid w:val="00BF5FE9"/>
    <w:rsid w:val="00BF6496"/>
    <w:rsid w:val="00BF6BDD"/>
    <w:rsid w:val="00BF7A06"/>
    <w:rsid w:val="00BF7CA7"/>
    <w:rsid w:val="00BF7F03"/>
    <w:rsid w:val="00C00288"/>
    <w:rsid w:val="00C00332"/>
    <w:rsid w:val="00C005E5"/>
    <w:rsid w:val="00C00656"/>
    <w:rsid w:val="00C00E3E"/>
    <w:rsid w:val="00C00ED1"/>
    <w:rsid w:val="00C01446"/>
    <w:rsid w:val="00C0153F"/>
    <w:rsid w:val="00C01558"/>
    <w:rsid w:val="00C01806"/>
    <w:rsid w:val="00C01A0B"/>
    <w:rsid w:val="00C01C9B"/>
    <w:rsid w:val="00C01F47"/>
    <w:rsid w:val="00C02058"/>
    <w:rsid w:val="00C024F1"/>
    <w:rsid w:val="00C025B8"/>
    <w:rsid w:val="00C02666"/>
    <w:rsid w:val="00C02701"/>
    <w:rsid w:val="00C029F7"/>
    <w:rsid w:val="00C03475"/>
    <w:rsid w:val="00C0360B"/>
    <w:rsid w:val="00C040D5"/>
    <w:rsid w:val="00C04622"/>
    <w:rsid w:val="00C04A1F"/>
    <w:rsid w:val="00C04BD9"/>
    <w:rsid w:val="00C04BE7"/>
    <w:rsid w:val="00C0526B"/>
    <w:rsid w:val="00C052F5"/>
    <w:rsid w:val="00C05B54"/>
    <w:rsid w:val="00C06268"/>
    <w:rsid w:val="00C062E9"/>
    <w:rsid w:val="00C06392"/>
    <w:rsid w:val="00C065F5"/>
    <w:rsid w:val="00C06D42"/>
    <w:rsid w:val="00C06E63"/>
    <w:rsid w:val="00C07851"/>
    <w:rsid w:val="00C100B9"/>
    <w:rsid w:val="00C104ED"/>
    <w:rsid w:val="00C10A80"/>
    <w:rsid w:val="00C1116D"/>
    <w:rsid w:val="00C11576"/>
    <w:rsid w:val="00C11BC6"/>
    <w:rsid w:val="00C11FC4"/>
    <w:rsid w:val="00C124B4"/>
    <w:rsid w:val="00C128AC"/>
    <w:rsid w:val="00C12E20"/>
    <w:rsid w:val="00C13104"/>
    <w:rsid w:val="00C1334D"/>
    <w:rsid w:val="00C13412"/>
    <w:rsid w:val="00C13824"/>
    <w:rsid w:val="00C13A34"/>
    <w:rsid w:val="00C13AB8"/>
    <w:rsid w:val="00C13E9C"/>
    <w:rsid w:val="00C13F34"/>
    <w:rsid w:val="00C14C70"/>
    <w:rsid w:val="00C154B7"/>
    <w:rsid w:val="00C15975"/>
    <w:rsid w:val="00C1606B"/>
    <w:rsid w:val="00C16161"/>
    <w:rsid w:val="00C162E4"/>
    <w:rsid w:val="00C16450"/>
    <w:rsid w:val="00C168DD"/>
    <w:rsid w:val="00C169A5"/>
    <w:rsid w:val="00C169C9"/>
    <w:rsid w:val="00C16D28"/>
    <w:rsid w:val="00C17265"/>
    <w:rsid w:val="00C177C6"/>
    <w:rsid w:val="00C200A2"/>
    <w:rsid w:val="00C206B9"/>
    <w:rsid w:val="00C2089B"/>
    <w:rsid w:val="00C21E5F"/>
    <w:rsid w:val="00C21FFE"/>
    <w:rsid w:val="00C2224F"/>
    <w:rsid w:val="00C223B5"/>
    <w:rsid w:val="00C22603"/>
    <w:rsid w:val="00C23097"/>
    <w:rsid w:val="00C23281"/>
    <w:rsid w:val="00C233E2"/>
    <w:rsid w:val="00C2352D"/>
    <w:rsid w:val="00C23897"/>
    <w:rsid w:val="00C23B21"/>
    <w:rsid w:val="00C24179"/>
    <w:rsid w:val="00C2424E"/>
    <w:rsid w:val="00C242E7"/>
    <w:rsid w:val="00C2441B"/>
    <w:rsid w:val="00C25012"/>
    <w:rsid w:val="00C25092"/>
    <w:rsid w:val="00C25711"/>
    <w:rsid w:val="00C25937"/>
    <w:rsid w:val="00C25B80"/>
    <w:rsid w:val="00C25D86"/>
    <w:rsid w:val="00C25FD8"/>
    <w:rsid w:val="00C2623A"/>
    <w:rsid w:val="00C2639B"/>
    <w:rsid w:val="00C27016"/>
    <w:rsid w:val="00C27333"/>
    <w:rsid w:val="00C27F2D"/>
    <w:rsid w:val="00C30F3C"/>
    <w:rsid w:val="00C30FC1"/>
    <w:rsid w:val="00C31524"/>
    <w:rsid w:val="00C31FFD"/>
    <w:rsid w:val="00C3219D"/>
    <w:rsid w:val="00C326EB"/>
    <w:rsid w:val="00C3290B"/>
    <w:rsid w:val="00C332F9"/>
    <w:rsid w:val="00C33549"/>
    <w:rsid w:val="00C335C3"/>
    <w:rsid w:val="00C33A0E"/>
    <w:rsid w:val="00C33E3E"/>
    <w:rsid w:val="00C34075"/>
    <w:rsid w:val="00C34304"/>
    <w:rsid w:val="00C345C6"/>
    <w:rsid w:val="00C34977"/>
    <w:rsid w:val="00C34994"/>
    <w:rsid w:val="00C34B4B"/>
    <w:rsid w:val="00C354C5"/>
    <w:rsid w:val="00C35545"/>
    <w:rsid w:val="00C35654"/>
    <w:rsid w:val="00C35D36"/>
    <w:rsid w:val="00C36799"/>
    <w:rsid w:val="00C36E1A"/>
    <w:rsid w:val="00C36F40"/>
    <w:rsid w:val="00C37086"/>
    <w:rsid w:val="00C378DD"/>
    <w:rsid w:val="00C37950"/>
    <w:rsid w:val="00C41426"/>
    <w:rsid w:val="00C41B6E"/>
    <w:rsid w:val="00C41FDF"/>
    <w:rsid w:val="00C42147"/>
    <w:rsid w:val="00C422F6"/>
    <w:rsid w:val="00C423BD"/>
    <w:rsid w:val="00C428A2"/>
    <w:rsid w:val="00C42A35"/>
    <w:rsid w:val="00C42E4E"/>
    <w:rsid w:val="00C42FC9"/>
    <w:rsid w:val="00C43501"/>
    <w:rsid w:val="00C43F7C"/>
    <w:rsid w:val="00C43FD9"/>
    <w:rsid w:val="00C448B3"/>
    <w:rsid w:val="00C44BFB"/>
    <w:rsid w:val="00C44ED4"/>
    <w:rsid w:val="00C44F59"/>
    <w:rsid w:val="00C45148"/>
    <w:rsid w:val="00C4537E"/>
    <w:rsid w:val="00C45A65"/>
    <w:rsid w:val="00C45CD5"/>
    <w:rsid w:val="00C45D3A"/>
    <w:rsid w:val="00C4638A"/>
    <w:rsid w:val="00C468D8"/>
    <w:rsid w:val="00C47598"/>
    <w:rsid w:val="00C47720"/>
    <w:rsid w:val="00C47A08"/>
    <w:rsid w:val="00C47E7D"/>
    <w:rsid w:val="00C47FD0"/>
    <w:rsid w:val="00C50825"/>
    <w:rsid w:val="00C50C65"/>
    <w:rsid w:val="00C50D7F"/>
    <w:rsid w:val="00C510DE"/>
    <w:rsid w:val="00C51443"/>
    <w:rsid w:val="00C51E4B"/>
    <w:rsid w:val="00C529D9"/>
    <w:rsid w:val="00C52D8C"/>
    <w:rsid w:val="00C53451"/>
    <w:rsid w:val="00C53EC8"/>
    <w:rsid w:val="00C542B9"/>
    <w:rsid w:val="00C54313"/>
    <w:rsid w:val="00C54673"/>
    <w:rsid w:val="00C546CB"/>
    <w:rsid w:val="00C5510D"/>
    <w:rsid w:val="00C552AF"/>
    <w:rsid w:val="00C556C7"/>
    <w:rsid w:val="00C558F2"/>
    <w:rsid w:val="00C569C3"/>
    <w:rsid w:val="00C56DDD"/>
    <w:rsid w:val="00C578B7"/>
    <w:rsid w:val="00C579B8"/>
    <w:rsid w:val="00C57BD6"/>
    <w:rsid w:val="00C602D6"/>
    <w:rsid w:val="00C6096F"/>
    <w:rsid w:val="00C60DF7"/>
    <w:rsid w:val="00C61228"/>
    <w:rsid w:val="00C61331"/>
    <w:rsid w:val="00C61455"/>
    <w:rsid w:val="00C6150D"/>
    <w:rsid w:val="00C61595"/>
    <w:rsid w:val="00C616E3"/>
    <w:rsid w:val="00C619FB"/>
    <w:rsid w:val="00C61CCD"/>
    <w:rsid w:val="00C6201A"/>
    <w:rsid w:val="00C626AC"/>
    <w:rsid w:val="00C6293F"/>
    <w:rsid w:val="00C62A61"/>
    <w:rsid w:val="00C62C4C"/>
    <w:rsid w:val="00C62E19"/>
    <w:rsid w:val="00C63395"/>
    <w:rsid w:val="00C634B3"/>
    <w:rsid w:val="00C63761"/>
    <w:rsid w:val="00C63857"/>
    <w:rsid w:val="00C64787"/>
    <w:rsid w:val="00C647DC"/>
    <w:rsid w:val="00C64A09"/>
    <w:rsid w:val="00C65322"/>
    <w:rsid w:val="00C65488"/>
    <w:rsid w:val="00C65732"/>
    <w:rsid w:val="00C65F19"/>
    <w:rsid w:val="00C66107"/>
    <w:rsid w:val="00C66697"/>
    <w:rsid w:val="00C666D3"/>
    <w:rsid w:val="00C66997"/>
    <w:rsid w:val="00C669A4"/>
    <w:rsid w:val="00C66DBC"/>
    <w:rsid w:val="00C6763A"/>
    <w:rsid w:val="00C678CF"/>
    <w:rsid w:val="00C67948"/>
    <w:rsid w:val="00C67D1B"/>
    <w:rsid w:val="00C70783"/>
    <w:rsid w:val="00C70AD9"/>
    <w:rsid w:val="00C70FCE"/>
    <w:rsid w:val="00C7149F"/>
    <w:rsid w:val="00C7156A"/>
    <w:rsid w:val="00C715B2"/>
    <w:rsid w:val="00C72ED5"/>
    <w:rsid w:val="00C7330F"/>
    <w:rsid w:val="00C734B9"/>
    <w:rsid w:val="00C73911"/>
    <w:rsid w:val="00C7392B"/>
    <w:rsid w:val="00C73C31"/>
    <w:rsid w:val="00C73D97"/>
    <w:rsid w:val="00C7419E"/>
    <w:rsid w:val="00C74662"/>
    <w:rsid w:val="00C74C5B"/>
    <w:rsid w:val="00C7511F"/>
    <w:rsid w:val="00C751B8"/>
    <w:rsid w:val="00C753D1"/>
    <w:rsid w:val="00C76486"/>
    <w:rsid w:val="00C7687D"/>
    <w:rsid w:val="00C77125"/>
    <w:rsid w:val="00C7730D"/>
    <w:rsid w:val="00C77668"/>
    <w:rsid w:val="00C77B05"/>
    <w:rsid w:val="00C801D5"/>
    <w:rsid w:val="00C81548"/>
    <w:rsid w:val="00C81B05"/>
    <w:rsid w:val="00C81B4E"/>
    <w:rsid w:val="00C81DA9"/>
    <w:rsid w:val="00C82288"/>
    <w:rsid w:val="00C82A45"/>
    <w:rsid w:val="00C83A13"/>
    <w:rsid w:val="00C83C90"/>
    <w:rsid w:val="00C84520"/>
    <w:rsid w:val="00C8562A"/>
    <w:rsid w:val="00C86005"/>
    <w:rsid w:val="00C8627A"/>
    <w:rsid w:val="00C86629"/>
    <w:rsid w:val="00C866B8"/>
    <w:rsid w:val="00C86A0F"/>
    <w:rsid w:val="00C86AD8"/>
    <w:rsid w:val="00C86D07"/>
    <w:rsid w:val="00C8790F"/>
    <w:rsid w:val="00C87975"/>
    <w:rsid w:val="00C87B8E"/>
    <w:rsid w:val="00C87D0E"/>
    <w:rsid w:val="00C87FAF"/>
    <w:rsid w:val="00C910B5"/>
    <w:rsid w:val="00C916FB"/>
    <w:rsid w:val="00C91969"/>
    <w:rsid w:val="00C91A51"/>
    <w:rsid w:val="00C92109"/>
    <w:rsid w:val="00C9263D"/>
    <w:rsid w:val="00C92D25"/>
    <w:rsid w:val="00C9311B"/>
    <w:rsid w:val="00C9354C"/>
    <w:rsid w:val="00C94201"/>
    <w:rsid w:val="00C96654"/>
    <w:rsid w:val="00C9677E"/>
    <w:rsid w:val="00C96A1B"/>
    <w:rsid w:val="00C9752F"/>
    <w:rsid w:val="00C97B63"/>
    <w:rsid w:val="00C97D76"/>
    <w:rsid w:val="00CA0170"/>
    <w:rsid w:val="00CA0720"/>
    <w:rsid w:val="00CA07C9"/>
    <w:rsid w:val="00CA13F8"/>
    <w:rsid w:val="00CA2417"/>
    <w:rsid w:val="00CA257A"/>
    <w:rsid w:val="00CA297C"/>
    <w:rsid w:val="00CA2A56"/>
    <w:rsid w:val="00CA2E57"/>
    <w:rsid w:val="00CA3C70"/>
    <w:rsid w:val="00CA4857"/>
    <w:rsid w:val="00CA5376"/>
    <w:rsid w:val="00CA5565"/>
    <w:rsid w:val="00CA603B"/>
    <w:rsid w:val="00CA6054"/>
    <w:rsid w:val="00CA7385"/>
    <w:rsid w:val="00CB00FF"/>
    <w:rsid w:val="00CB071B"/>
    <w:rsid w:val="00CB0C62"/>
    <w:rsid w:val="00CB0CCF"/>
    <w:rsid w:val="00CB113D"/>
    <w:rsid w:val="00CB163F"/>
    <w:rsid w:val="00CB16A6"/>
    <w:rsid w:val="00CB1A77"/>
    <w:rsid w:val="00CB22F6"/>
    <w:rsid w:val="00CB2B07"/>
    <w:rsid w:val="00CB3241"/>
    <w:rsid w:val="00CB36BF"/>
    <w:rsid w:val="00CB3A03"/>
    <w:rsid w:val="00CB3DBA"/>
    <w:rsid w:val="00CB4211"/>
    <w:rsid w:val="00CB456C"/>
    <w:rsid w:val="00CB4E7F"/>
    <w:rsid w:val="00CB4F01"/>
    <w:rsid w:val="00CB5040"/>
    <w:rsid w:val="00CB5412"/>
    <w:rsid w:val="00CB54B0"/>
    <w:rsid w:val="00CB55AE"/>
    <w:rsid w:val="00CB5728"/>
    <w:rsid w:val="00CB6200"/>
    <w:rsid w:val="00CB6342"/>
    <w:rsid w:val="00CB6797"/>
    <w:rsid w:val="00CB6E74"/>
    <w:rsid w:val="00CB719B"/>
    <w:rsid w:val="00CB71EB"/>
    <w:rsid w:val="00CB72E7"/>
    <w:rsid w:val="00CC0649"/>
    <w:rsid w:val="00CC0FD4"/>
    <w:rsid w:val="00CC1080"/>
    <w:rsid w:val="00CC11D1"/>
    <w:rsid w:val="00CC1287"/>
    <w:rsid w:val="00CC132E"/>
    <w:rsid w:val="00CC1AE1"/>
    <w:rsid w:val="00CC1E6F"/>
    <w:rsid w:val="00CC1EF9"/>
    <w:rsid w:val="00CC21E1"/>
    <w:rsid w:val="00CC22F5"/>
    <w:rsid w:val="00CC25DC"/>
    <w:rsid w:val="00CC2D63"/>
    <w:rsid w:val="00CC2DEA"/>
    <w:rsid w:val="00CC2ECD"/>
    <w:rsid w:val="00CC39CB"/>
    <w:rsid w:val="00CC3C0B"/>
    <w:rsid w:val="00CC3DE0"/>
    <w:rsid w:val="00CC44BB"/>
    <w:rsid w:val="00CC52F9"/>
    <w:rsid w:val="00CC5B7D"/>
    <w:rsid w:val="00CC61BC"/>
    <w:rsid w:val="00CC6351"/>
    <w:rsid w:val="00CC6872"/>
    <w:rsid w:val="00CC6D1C"/>
    <w:rsid w:val="00CC7077"/>
    <w:rsid w:val="00CC7156"/>
    <w:rsid w:val="00CC71A1"/>
    <w:rsid w:val="00CC7ABD"/>
    <w:rsid w:val="00CD1143"/>
    <w:rsid w:val="00CD116A"/>
    <w:rsid w:val="00CD1284"/>
    <w:rsid w:val="00CD1529"/>
    <w:rsid w:val="00CD16F4"/>
    <w:rsid w:val="00CD1C93"/>
    <w:rsid w:val="00CD1E0D"/>
    <w:rsid w:val="00CD2DEB"/>
    <w:rsid w:val="00CD30F2"/>
    <w:rsid w:val="00CD31B7"/>
    <w:rsid w:val="00CD329C"/>
    <w:rsid w:val="00CD3D4F"/>
    <w:rsid w:val="00CD3F0A"/>
    <w:rsid w:val="00CD43E8"/>
    <w:rsid w:val="00CD446F"/>
    <w:rsid w:val="00CD4C81"/>
    <w:rsid w:val="00CD5591"/>
    <w:rsid w:val="00CD5A02"/>
    <w:rsid w:val="00CD5EA5"/>
    <w:rsid w:val="00CD6121"/>
    <w:rsid w:val="00CD6309"/>
    <w:rsid w:val="00CD7024"/>
    <w:rsid w:val="00CE0409"/>
    <w:rsid w:val="00CE0440"/>
    <w:rsid w:val="00CE0E8D"/>
    <w:rsid w:val="00CE0F12"/>
    <w:rsid w:val="00CE10C2"/>
    <w:rsid w:val="00CE13CB"/>
    <w:rsid w:val="00CE13F7"/>
    <w:rsid w:val="00CE1B33"/>
    <w:rsid w:val="00CE2155"/>
    <w:rsid w:val="00CE3870"/>
    <w:rsid w:val="00CE38F0"/>
    <w:rsid w:val="00CE48F9"/>
    <w:rsid w:val="00CE4B48"/>
    <w:rsid w:val="00CE4CF7"/>
    <w:rsid w:val="00CE4FDF"/>
    <w:rsid w:val="00CE538E"/>
    <w:rsid w:val="00CE5687"/>
    <w:rsid w:val="00CE573A"/>
    <w:rsid w:val="00CE575C"/>
    <w:rsid w:val="00CE5A9F"/>
    <w:rsid w:val="00CE5AA5"/>
    <w:rsid w:val="00CE60BD"/>
    <w:rsid w:val="00CE680F"/>
    <w:rsid w:val="00CE6E53"/>
    <w:rsid w:val="00CE73A8"/>
    <w:rsid w:val="00CE7845"/>
    <w:rsid w:val="00CF0386"/>
    <w:rsid w:val="00CF04F4"/>
    <w:rsid w:val="00CF0F4C"/>
    <w:rsid w:val="00CF11E8"/>
    <w:rsid w:val="00CF124E"/>
    <w:rsid w:val="00CF1527"/>
    <w:rsid w:val="00CF1BE4"/>
    <w:rsid w:val="00CF1C5A"/>
    <w:rsid w:val="00CF2248"/>
    <w:rsid w:val="00CF24A4"/>
    <w:rsid w:val="00CF2535"/>
    <w:rsid w:val="00CF2BA8"/>
    <w:rsid w:val="00CF2C9A"/>
    <w:rsid w:val="00CF2CC4"/>
    <w:rsid w:val="00CF2CE6"/>
    <w:rsid w:val="00CF330C"/>
    <w:rsid w:val="00CF392A"/>
    <w:rsid w:val="00CF3B76"/>
    <w:rsid w:val="00CF42C1"/>
    <w:rsid w:val="00CF4418"/>
    <w:rsid w:val="00CF4C8C"/>
    <w:rsid w:val="00CF4F70"/>
    <w:rsid w:val="00CF50F8"/>
    <w:rsid w:val="00CF5218"/>
    <w:rsid w:val="00CF547F"/>
    <w:rsid w:val="00CF588B"/>
    <w:rsid w:val="00CF59FD"/>
    <w:rsid w:val="00CF5F27"/>
    <w:rsid w:val="00CF6B0D"/>
    <w:rsid w:val="00CF74E2"/>
    <w:rsid w:val="00CF7A90"/>
    <w:rsid w:val="00D00120"/>
    <w:rsid w:val="00D001A4"/>
    <w:rsid w:val="00D0033C"/>
    <w:rsid w:val="00D00675"/>
    <w:rsid w:val="00D00A8E"/>
    <w:rsid w:val="00D01567"/>
    <w:rsid w:val="00D01A8C"/>
    <w:rsid w:val="00D01B79"/>
    <w:rsid w:val="00D01BBB"/>
    <w:rsid w:val="00D01DF9"/>
    <w:rsid w:val="00D021F3"/>
    <w:rsid w:val="00D027D3"/>
    <w:rsid w:val="00D029BE"/>
    <w:rsid w:val="00D02AA1"/>
    <w:rsid w:val="00D02C3A"/>
    <w:rsid w:val="00D02F56"/>
    <w:rsid w:val="00D0313C"/>
    <w:rsid w:val="00D03230"/>
    <w:rsid w:val="00D0355A"/>
    <w:rsid w:val="00D035DD"/>
    <w:rsid w:val="00D03F57"/>
    <w:rsid w:val="00D041CB"/>
    <w:rsid w:val="00D04385"/>
    <w:rsid w:val="00D0449B"/>
    <w:rsid w:val="00D0467D"/>
    <w:rsid w:val="00D04EFE"/>
    <w:rsid w:val="00D0587C"/>
    <w:rsid w:val="00D05CEC"/>
    <w:rsid w:val="00D06215"/>
    <w:rsid w:val="00D06816"/>
    <w:rsid w:val="00D07069"/>
    <w:rsid w:val="00D07263"/>
    <w:rsid w:val="00D07BC6"/>
    <w:rsid w:val="00D103EF"/>
    <w:rsid w:val="00D10423"/>
    <w:rsid w:val="00D111D3"/>
    <w:rsid w:val="00D12241"/>
    <w:rsid w:val="00D12BC2"/>
    <w:rsid w:val="00D13B88"/>
    <w:rsid w:val="00D13BA9"/>
    <w:rsid w:val="00D13F29"/>
    <w:rsid w:val="00D14409"/>
    <w:rsid w:val="00D14BE5"/>
    <w:rsid w:val="00D14D55"/>
    <w:rsid w:val="00D152D0"/>
    <w:rsid w:val="00D156C1"/>
    <w:rsid w:val="00D15E95"/>
    <w:rsid w:val="00D16045"/>
    <w:rsid w:val="00D164B1"/>
    <w:rsid w:val="00D164C6"/>
    <w:rsid w:val="00D165EE"/>
    <w:rsid w:val="00D16B53"/>
    <w:rsid w:val="00D1708E"/>
    <w:rsid w:val="00D17494"/>
    <w:rsid w:val="00D1754C"/>
    <w:rsid w:val="00D17708"/>
    <w:rsid w:val="00D17A63"/>
    <w:rsid w:val="00D17F79"/>
    <w:rsid w:val="00D206DD"/>
    <w:rsid w:val="00D20E96"/>
    <w:rsid w:val="00D21323"/>
    <w:rsid w:val="00D221DA"/>
    <w:rsid w:val="00D22672"/>
    <w:rsid w:val="00D236C3"/>
    <w:rsid w:val="00D23B3F"/>
    <w:rsid w:val="00D23D61"/>
    <w:rsid w:val="00D23E89"/>
    <w:rsid w:val="00D23EB4"/>
    <w:rsid w:val="00D243F6"/>
    <w:rsid w:val="00D244D7"/>
    <w:rsid w:val="00D248E7"/>
    <w:rsid w:val="00D24A0D"/>
    <w:rsid w:val="00D24A14"/>
    <w:rsid w:val="00D24CD9"/>
    <w:rsid w:val="00D2524A"/>
    <w:rsid w:val="00D2573A"/>
    <w:rsid w:val="00D258E6"/>
    <w:rsid w:val="00D25E00"/>
    <w:rsid w:val="00D26BAA"/>
    <w:rsid w:val="00D26E0F"/>
    <w:rsid w:val="00D2704B"/>
    <w:rsid w:val="00D275B3"/>
    <w:rsid w:val="00D27C05"/>
    <w:rsid w:val="00D27FC4"/>
    <w:rsid w:val="00D30393"/>
    <w:rsid w:val="00D30894"/>
    <w:rsid w:val="00D308B9"/>
    <w:rsid w:val="00D308BA"/>
    <w:rsid w:val="00D30EF7"/>
    <w:rsid w:val="00D3169D"/>
    <w:rsid w:val="00D318FE"/>
    <w:rsid w:val="00D3201F"/>
    <w:rsid w:val="00D32460"/>
    <w:rsid w:val="00D32900"/>
    <w:rsid w:val="00D32A33"/>
    <w:rsid w:val="00D33607"/>
    <w:rsid w:val="00D33B9B"/>
    <w:rsid w:val="00D34385"/>
    <w:rsid w:val="00D343AE"/>
    <w:rsid w:val="00D346AB"/>
    <w:rsid w:val="00D34D8E"/>
    <w:rsid w:val="00D352B2"/>
    <w:rsid w:val="00D35351"/>
    <w:rsid w:val="00D35943"/>
    <w:rsid w:val="00D36072"/>
    <w:rsid w:val="00D36079"/>
    <w:rsid w:val="00D362EB"/>
    <w:rsid w:val="00D36DA4"/>
    <w:rsid w:val="00D36DD3"/>
    <w:rsid w:val="00D37256"/>
    <w:rsid w:val="00D372D4"/>
    <w:rsid w:val="00D37419"/>
    <w:rsid w:val="00D377C0"/>
    <w:rsid w:val="00D37DDF"/>
    <w:rsid w:val="00D40633"/>
    <w:rsid w:val="00D40974"/>
    <w:rsid w:val="00D418FF"/>
    <w:rsid w:val="00D4192D"/>
    <w:rsid w:val="00D419C9"/>
    <w:rsid w:val="00D4202A"/>
    <w:rsid w:val="00D421DB"/>
    <w:rsid w:val="00D42268"/>
    <w:rsid w:val="00D42C60"/>
    <w:rsid w:val="00D42D2E"/>
    <w:rsid w:val="00D42E75"/>
    <w:rsid w:val="00D42EDF"/>
    <w:rsid w:val="00D431DB"/>
    <w:rsid w:val="00D4328C"/>
    <w:rsid w:val="00D43337"/>
    <w:rsid w:val="00D434E9"/>
    <w:rsid w:val="00D435A6"/>
    <w:rsid w:val="00D435FE"/>
    <w:rsid w:val="00D43755"/>
    <w:rsid w:val="00D43946"/>
    <w:rsid w:val="00D43AA3"/>
    <w:rsid w:val="00D43B75"/>
    <w:rsid w:val="00D43B8F"/>
    <w:rsid w:val="00D43DF5"/>
    <w:rsid w:val="00D44164"/>
    <w:rsid w:val="00D44165"/>
    <w:rsid w:val="00D441FA"/>
    <w:rsid w:val="00D44466"/>
    <w:rsid w:val="00D44ED0"/>
    <w:rsid w:val="00D45194"/>
    <w:rsid w:val="00D456B3"/>
    <w:rsid w:val="00D460ED"/>
    <w:rsid w:val="00D477B2"/>
    <w:rsid w:val="00D4786B"/>
    <w:rsid w:val="00D47EA7"/>
    <w:rsid w:val="00D50152"/>
    <w:rsid w:val="00D50171"/>
    <w:rsid w:val="00D50936"/>
    <w:rsid w:val="00D50E7E"/>
    <w:rsid w:val="00D50FC3"/>
    <w:rsid w:val="00D514B8"/>
    <w:rsid w:val="00D51A91"/>
    <w:rsid w:val="00D51B0F"/>
    <w:rsid w:val="00D51C7D"/>
    <w:rsid w:val="00D51DF0"/>
    <w:rsid w:val="00D5233B"/>
    <w:rsid w:val="00D523F1"/>
    <w:rsid w:val="00D52691"/>
    <w:rsid w:val="00D53166"/>
    <w:rsid w:val="00D531F7"/>
    <w:rsid w:val="00D53A55"/>
    <w:rsid w:val="00D542BD"/>
    <w:rsid w:val="00D542E5"/>
    <w:rsid w:val="00D5449B"/>
    <w:rsid w:val="00D54ED3"/>
    <w:rsid w:val="00D5512C"/>
    <w:rsid w:val="00D552FD"/>
    <w:rsid w:val="00D553BD"/>
    <w:rsid w:val="00D5557F"/>
    <w:rsid w:val="00D55A0B"/>
    <w:rsid w:val="00D5617A"/>
    <w:rsid w:val="00D5644E"/>
    <w:rsid w:val="00D567EC"/>
    <w:rsid w:val="00D5730D"/>
    <w:rsid w:val="00D574D7"/>
    <w:rsid w:val="00D57ABE"/>
    <w:rsid w:val="00D57B7C"/>
    <w:rsid w:val="00D60034"/>
    <w:rsid w:val="00D60711"/>
    <w:rsid w:val="00D61A4D"/>
    <w:rsid w:val="00D61ED5"/>
    <w:rsid w:val="00D629D6"/>
    <w:rsid w:val="00D62B98"/>
    <w:rsid w:val="00D62C18"/>
    <w:rsid w:val="00D62DE5"/>
    <w:rsid w:val="00D62FE1"/>
    <w:rsid w:val="00D63325"/>
    <w:rsid w:val="00D63346"/>
    <w:rsid w:val="00D6338E"/>
    <w:rsid w:val="00D637FB"/>
    <w:rsid w:val="00D6393B"/>
    <w:rsid w:val="00D63B4D"/>
    <w:rsid w:val="00D63B6C"/>
    <w:rsid w:val="00D63C19"/>
    <w:rsid w:val="00D63CC0"/>
    <w:rsid w:val="00D63F19"/>
    <w:rsid w:val="00D64034"/>
    <w:rsid w:val="00D641F5"/>
    <w:rsid w:val="00D641FB"/>
    <w:rsid w:val="00D6538B"/>
    <w:rsid w:val="00D65A7E"/>
    <w:rsid w:val="00D65D58"/>
    <w:rsid w:val="00D65DA1"/>
    <w:rsid w:val="00D65FF0"/>
    <w:rsid w:val="00D66557"/>
    <w:rsid w:val="00D66591"/>
    <w:rsid w:val="00D66D1A"/>
    <w:rsid w:val="00D66F08"/>
    <w:rsid w:val="00D67F52"/>
    <w:rsid w:val="00D67FCB"/>
    <w:rsid w:val="00D705D3"/>
    <w:rsid w:val="00D710DA"/>
    <w:rsid w:val="00D71C73"/>
    <w:rsid w:val="00D7240A"/>
    <w:rsid w:val="00D7294F"/>
    <w:rsid w:val="00D72B4F"/>
    <w:rsid w:val="00D7317C"/>
    <w:rsid w:val="00D7394B"/>
    <w:rsid w:val="00D74003"/>
    <w:rsid w:val="00D742CA"/>
    <w:rsid w:val="00D74EEB"/>
    <w:rsid w:val="00D750F9"/>
    <w:rsid w:val="00D75950"/>
    <w:rsid w:val="00D7597D"/>
    <w:rsid w:val="00D75E0D"/>
    <w:rsid w:val="00D7638E"/>
    <w:rsid w:val="00D7686A"/>
    <w:rsid w:val="00D76CB3"/>
    <w:rsid w:val="00D76CB5"/>
    <w:rsid w:val="00D7712C"/>
    <w:rsid w:val="00D77804"/>
    <w:rsid w:val="00D80530"/>
    <w:rsid w:val="00D80629"/>
    <w:rsid w:val="00D80B6D"/>
    <w:rsid w:val="00D80D18"/>
    <w:rsid w:val="00D81AAC"/>
    <w:rsid w:val="00D81BEE"/>
    <w:rsid w:val="00D81D5F"/>
    <w:rsid w:val="00D81D7A"/>
    <w:rsid w:val="00D81E69"/>
    <w:rsid w:val="00D81EBD"/>
    <w:rsid w:val="00D83244"/>
    <w:rsid w:val="00D83432"/>
    <w:rsid w:val="00D835DA"/>
    <w:rsid w:val="00D83A43"/>
    <w:rsid w:val="00D84000"/>
    <w:rsid w:val="00D84564"/>
    <w:rsid w:val="00D84DEB"/>
    <w:rsid w:val="00D85953"/>
    <w:rsid w:val="00D85C34"/>
    <w:rsid w:val="00D85C58"/>
    <w:rsid w:val="00D86875"/>
    <w:rsid w:val="00D86EAC"/>
    <w:rsid w:val="00D9016F"/>
    <w:rsid w:val="00D9068A"/>
    <w:rsid w:val="00D90A58"/>
    <w:rsid w:val="00D90F3C"/>
    <w:rsid w:val="00D91646"/>
    <w:rsid w:val="00D932CB"/>
    <w:rsid w:val="00D93564"/>
    <w:rsid w:val="00D93D73"/>
    <w:rsid w:val="00D93EA8"/>
    <w:rsid w:val="00D94486"/>
    <w:rsid w:val="00D94A78"/>
    <w:rsid w:val="00D94CD1"/>
    <w:rsid w:val="00D94DD5"/>
    <w:rsid w:val="00D94E96"/>
    <w:rsid w:val="00D956FA"/>
    <w:rsid w:val="00D95F76"/>
    <w:rsid w:val="00D96228"/>
    <w:rsid w:val="00D9677F"/>
    <w:rsid w:val="00D9684D"/>
    <w:rsid w:val="00D9696D"/>
    <w:rsid w:val="00D97021"/>
    <w:rsid w:val="00D97182"/>
    <w:rsid w:val="00D97A5F"/>
    <w:rsid w:val="00DA00D4"/>
    <w:rsid w:val="00DA0AEA"/>
    <w:rsid w:val="00DA1156"/>
    <w:rsid w:val="00DA17F3"/>
    <w:rsid w:val="00DA1C20"/>
    <w:rsid w:val="00DA21BE"/>
    <w:rsid w:val="00DA227D"/>
    <w:rsid w:val="00DA2411"/>
    <w:rsid w:val="00DA2459"/>
    <w:rsid w:val="00DA27B0"/>
    <w:rsid w:val="00DA2993"/>
    <w:rsid w:val="00DA2996"/>
    <w:rsid w:val="00DA2A73"/>
    <w:rsid w:val="00DA3C93"/>
    <w:rsid w:val="00DA3E5C"/>
    <w:rsid w:val="00DA4006"/>
    <w:rsid w:val="00DA52A6"/>
    <w:rsid w:val="00DA53D0"/>
    <w:rsid w:val="00DA5C24"/>
    <w:rsid w:val="00DA5CA9"/>
    <w:rsid w:val="00DA63FB"/>
    <w:rsid w:val="00DA65F3"/>
    <w:rsid w:val="00DA66BB"/>
    <w:rsid w:val="00DA68D5"/>
    <w:rsid w:val="00DA6BD6"/>
    <w:rsid w:val="00DA6C08"/>
    <w:rsid w:val="00DA6C21"/>
    <w:rsid w:val="00DA7029"/>
    <w:rsid w:val="00DA7A76"/>
    <w:rsid w:val="00DA7C25"/>
    <w:rsid w:val="00DB02C2"/>
    <w:rsid w:val="00DB0498"/>
    <w:rsid w:val="00DB05E3"/>
    <w:rsid w:val="00DB0899"/>
    <w:rsid w:val="00DB1094"/>
    <w:rsid w:val="00DB16D7"/>
    <w:rsid w:val="00DB1824"/>
    <w:rsid w:val="00DB1883"/>
    <w:rsid w:val="00DB1B77"/>
    <w:rsid w:val="00DB2029"/>
    <w:rsid w:val="00DB218C"/>
    <w:rsid w:val="00DB2322"/>
    <w:rsid w:val="00DB2C10"/>
    <w:rsid w:val="00DB2F66"/>
    <w:rsid w:val="00DB3BA7"/>
    <w:rsid w:val="00DB3FAE"/>
    <w:rsid w:val="00DB4FC5"/>
    <w:rsid w:val="00DB5A28"/>
    <w:rsid w:val="00DB5AD6"/>
    <w:rsid w:val="00DB792D"/>
    <w:rsid w:val="00DC0009"/>
    <w:rsid w:val="00DC0552"/>
    <w:rsid w:val="00DC0FB9"/>
    <w:rsid w:val="00DC1226"/>
    <w:rsid w:val="00DC1810"/>
    <w:rsid w:val="00DC20BF"/>
    <w:rsid w:val="00DC21C7"/>
    <w:rsid w:val="00DC23D0"/>
    <w:rsid w:val="00DC2424"/>
    <w:rsid w:val="00DC2D7F"/>
    <w:rsid w:val="00DC3242"/>
    <w:rsid w:val="00DC33EA"/>
    <w:rsid w:val="00DC3766"/>
    <w:rsid w:val="00DC39CC"/>
    <w:rsid w:val="00DC3AEE"/>
    <w:rsid w:val="00DC3BE3"/>
    <w:rsid w:val="00DC4004"/>
    <w:rsid w:val="00DC414B"/>
    <w:rsid w:val="00DC4725"/>
    <w:rsid w:val="00DC4B85"/>
    <w:rsid w:val="00DC4C24"/>
    <w:rsid w:val="00DC4DD7"/>
    <w:rsid w:val="00DC4EB2"/>
    <w:rsid w:val="00DC5B1C"/>
    <w:rsid w:val="00DC6B38"/>
    <w:rsid w:val="00DC6BE2"/>
    <w:rsid w:val="00DC70DE"/>
    <w:rsid w:val="00DC7520"/>
    <w:rsid w:val="00DC7558"/>
    <w:rsid w:val="00DC7817"/>
    <w:rsid w:val="00DC79D7"/>
    <w:rsid w:val="00DC7A21"/>
    <w:rsid w:val="00DC7A95"/>
    <w:rsid w:val="00DC7B77"/>
    <w:rsid w:val="00DD12EB"/>
    <w:rsid w:val="00DD1AE8"/>
    <w:rsid w:val="00DD1F07"/>
    <w:rsid w:val="00DD21F7"/>
    <w:rsid w:val="00DD2306"/>
    <w:rsid w:val="00DD237A"/>
    <w:rsid w:val="00DD2B18"/>
    <w:rsid w:val="00DD39A8"/>
    <w:rsid w:val="00DD3C5A"/>
    <w:rsid w:val="00DD407B"/>
    <w:rsid w:val="00DD43DF"/>
    <w:rsid w:val="00DD4446"/>
    <w:rsid w:val="00DD503E"/>
    <w:rsid w:val="00DD50D6"/>
    <w:rsid w:val="00DD551E"/>
    <w:rsid w:val="00DD5B95"/>
    <w:rsid w:val="00DD5C6C"/>
    <w:rsid w:val="00DD5F3A"/>
    <w:rsid w:val="00DD5F51"/>
    <w:rsid w:val="00DD63B6"/>
    <w:rsid w:val="00DD6B75"/>
    <w:rsid w:val="00DD7A7B"/>
    <w:rsid w:val="00DD7A99"/>
    <w:rsid w:val="00DD7ED7"/>
    <w:rsid w:val="00DE039B"/>
    <w:rsid w:val="00DE05F0"/>
    <w:rsid w:val="00DE070E"/>
    <w:rsid w:val="00DE07FD"/>
    <w:rsid w:val="00DE0A76"/>
    <w:rsid w:val="00DE0C46"/>
    <w:rsid w:val="00DE1092"/>
    <w:rsid w:val="00DE10DD"/>
    <w:rsid w:val="00DE1235"/>
    <w:rsid w:val="00DE1433"/>
    <w:rsid w:val="00DE1998"/>
    <w:rsid w:val="00DE284D"/>
    <w:rsid w:val="00DE294C"/>
    <w:rsid w:val="00DE39B3"/>
    <w:rsid w:val="00DE3D0A"/>
    <w:rsid w:val="00DE4277"/>
    <w:rsid w:val="00DE42D5"/>
    <w:rsid w:val="00DE4490"/>
    <w:rsid w:val="00DE49DE"/>
    <w:rsid w:val="00DE4DDD"/>
    <w:rsid w:val="00DE5291"/>
    <w:rsid w:val="00DE5C1F"/>
    <w:rsid w:val="00DE5C9A"/>
    <w:rsid w:val="00DE6111"/>
    <w:rsid w:val="00DE674F"/>
    <w:rsid w:val="00DE6BA6"/>
    <w:rsid w:val="00DE6F3F"/>
    <w:rsid w:val="00DE74EB"/>
    <w:rsid w:val="00DE76DA"/>
    <w:rsid w:val="00DE7840"/>
    <w:rsid w:val="00DE7DCB"/>
    <w:rsid w:val="00DF018A"/>
    <w:rsid w:val="00DF20DD"/>
    <w:rsid w:val="00DF2204"/>
    <w:rsid w:val="00DF28E5"/>
    <w:rsid w:val="00DF2F89"/>
    <w:rsid w:val="00DF352A"/>
    <w:rsid w:val="00DF38B0"/>
    <w:rsid w:val="00DF3B7E"/>
    <w:rsid w:val="00DF42BF"/>
    <w:rsid w:val="00DF492B"/>
    <w:rsid w:val="00DF4975"/>
    <w:rsid w:val="00DF5171"/>
    <w:rsid w:val="00DF5E97"/>
    <w:rsid w:val="00DF66A2"/>
    <w:rsid w:val="00DF6E6B"/>
    <w:rsid w:val="00DF713D"/>
    <w:rsid w:val="00DF72C9"/>
    <w:rsid w:val="00DF7443"/>
    <w:rsid w:val="00DF7A9B"/>
    <w:rsid w:val="00E00461"/>
    <w:rsid w:val="00E004C4"/>
    <w:rsid w:val="00E00605"/>
    <w:rsid w:val="00E009BC"/>
    <w:rsid w:val="00E0108D"/>
    <w:rsid w:val="00E016A7"/>
    <w:rsid w:val="00E016B1"/>
    <w:rsid w:val="00E01A32"/>
    <w:rsid w:val="00E01C39"/>
    <w:rsid w:val="00E01E23"/>
    <w:rsid w:val="00E02325"/>
    <w:rsid w:val="00E02C70"/>
    <w:rsid w:val="00E02EED"/>
    <w:rsid w:val="00E03121"/>
    <w:rsid w:val="00E032C5"/>
    <w:rsid w:val="00E03661"/>
    <w:rsid w:val="00E037F7"/>
    <w:rsid w:val="00E03B82"/>
    <w:rsid w:val="00E03F2C"/>
    <w:rsid w:val="00E046C5"/>
    <w:rsid w:val="00E04FE0"/>
    <w:rsid w:val="00E05625"/>
    <w:rsid w:val="00E0609B"/>
    <w:rsid w:val="00E0676A"/>
    <w:rsid w:val="00E06F7F"/>
    <w:rsid w:val="00E0706E"/>
    <w:rsid w:val="00E07154"/>
    <w:rsid w:val="00E07216"/>
    <w:rsid w:val="00E1020D"/>
    <w:rsid w:val="00E10C00"/>
    <w:rsid w:val="00E118E8"/>
    <w:rsid w:val="00E11C7B"/>
    <w:rsid w:val="00E1228D"/>
    <w:rsid w:val="00E1245F"/>
    <w:rsid w:val="00E12466"/>
    <w:rsid w:val="00E12640"/>
    <w:rsid w:val="00E126A6"/>
    <w:rsid w:val="00E13381"/>
    <w:rsid w:val="00E13878"/>
    <w:rsid w:val="00E13BF2"/>
    <w:rsid w:val="00E13C13"/>
    <w:rsid w:val="00E13C36"/>
    <w:rsid w:val="00E14D6D"/>
    <w:rsid w:val="00E15178"/>
    <w:rsid w:val="00E15676"/>
    <w:rsid w:val="00E166A5"/>
    <w:rsid w:val="00E1718F"/>
    <w:rsid w:val="00E1770B"/>
    <w:rsid w:val="00E17B51"/>
    <w:rsid w:val="00E17DB8"/>
    <w:rsid w:val="00E2019F"/>
    <w:rsid w:val="00E204D2"/>
    <w:rsid w:val="00E20B7B"/>
    <w:rsid w:val="00E20CAD"/>
    <w:rsid w:val="00E20E53"/>
    <w:rsid w:val="00E21200"/>
    <w:rsid w:val="00E212DF"/>
    <w:rsid w:val="00E2142B"/>
    <w:rsid w:val="00E2166D"/>
    <w:rsid w:val="00E2195D"/>
    <w:rsid w:val="00E21C7A"/>
    <w:rsid w:val="00E21EF9"/>
    <w:rsid w:val="00E22A1E"/>
    <w:rsid w:val="00E22B68"/>
    <w:rsid w:val="00E2349B"/>
    <w:rsid w:val="00E234AA"/>
    <w:rsid w:val="00E23A78"/>
    <w:rsid w:val="00E24609"/>
    <w:rsid w:val="00E25241"/>
    <w:rsid w:val="00E257FA"/>
    <w:rsid w:val="00E259D6"/>
    <w:rsid w:val="00E25DE2"/>
    <w:rsid w:val="00E25EF1"/>
    <w:rsid w:val="00E26425"/>
    <w:rsid w:val="00E27170"/>
    <w:rsid w:val="00E27574"/>
    <w:rsid w:val="00E27707"/>
    <w:rsid w:val="00E27890"/>
    <w:rsid w:val="00E30299"/>
    <w:rsid w:val="00E314B6"/>
    <w:rsid w:val="00E31E8A"/>
    <w:rsid w:val="00E31EC5"/>
    <w:rsid w:val="00E32573"/>
    <w:rsid w:val="00E32582"/>
    <w:rsid w:val="00E32A79"/>
    <w:rsid w:val="00E32E87"/>
    <w:rsid w:val="00E3475D"/>
    <w:rsid w:val="00E348B9"/>
    <w:rsid w:val="00E348F3"/>
    <w:rsid w:val="00E34974"/>
    <w:rsid w:val="00E35EF9"/>
    <w:rsid w:val="00E3618A"/>
    <w:rsid w:val="00E36624"/>
    <w:rsid w:val="00E366D6"/>
    <w:rsid w:val="00E368D5"/>
    <w:rsid w:val="00E36F14"/>
    <w:rsid w:val="00E378DA"/>
    <w:rsid w:val="00E37A37"/>
    <w:rsid w:val="00E37D2E"/>
    <w:rsid w:val="00E40D85"/>
    <w:rsid w:val="00E41A7C"/>
    <w:rsid w:val="00E41C69"/>
    <w:rsid w:val="00E41D52"/>
    <w:rsid w:val="00E42418"/>
    <w:rsid w:val="00E425B8"/>
    <w:rsid w:val="00E428A3"/>
    <w:rsid w:val="00E433D1"/>
    <w:rsid w:val="00E43A0F"/>
    <w:rsid w:val="00E43F00"/>
    <w:rsid w:val="00E44416"/>
    <w:rsid w:val="00E445AF"/>
    <w:rsid w:val="00E4479A"/>
    <w:rsid w:val="00E44B77"/>
    <w:rsid w:val="00E44F20"/>
    <w:rsid w:val="00E44FE5"/>
    <w:rsid w:val="00E4542F"/>
    <w:rsid w:val="00E4566B"/>
    <w:rsid w:val="00E457F1"/>
    <w:rsid w:val="00E45D49"/>
    <w:rsid w:val="00E45EAC"/>
    <w:rsid w:val="00E4626F"/>
    <w:rsid w:val="00E46272"/>
    <w:rsid w:val="00E464C3"/>
    <w:rsid w:val="00E4769C"/>
    <w:rsid w:val="00E47D37"/>
    <w:rsid w:val="00E50016"/>
    <w:rsid w:val="00E50174"/>
    <w:rsid w:val="00E505C9"/>
    <w:rsid w:val="00E51639"/>
    <w:rsid w:val="00E51C36"/>
    <w:rsid w:val="00E52F79"/>
    <w:rsid w:val="00E539F4"/>
    <w:rsid w:val="00E53C0D"/>
    <w:rsid w:val="00E53EC2"/>
    <w:rsid w:val="00E54074"/>
    <w:rsid w:val="00E545A4"/>
    <w:rsid w:val="00E54738"/>
    <w:rsid w:val="00E54C85"/>
    <w:rsid w:val="00E55157"/>
    <w:rsid w:val="00E5546C"/>
    <w:rsid w:val="00E55EFC"/>
    <w:rsid w:val="00E55F03"/>
    <w:rsid w:val="00E56051"/>
    <w:rsid w:val="00E564E6"/>
    <w:rsid w:val="00E56616"/>
    <w:rsid w:val="00E56642"/>
    <w:rsid w:val="00E56AA3"/>
    <w:rsid w:val="00E56B39"/>
    <w:rsid w:val="00E56D97"/>
    <w:rsid w:val="00E57836"/>
    <w:rsid w:val="00E57C88"/>
    <w:rsid w:val="00E57DC7"/>
    <w:rsid w:val="00E57EBE"/>
    <w:rsid w:val="00E6007C"/>
    <w:rsid w:val="00E60848"/>
    <w:rsid w:val="00E609FA"/>
    <w:rsid w:val="00E61225"/>
    <w:rsid w:val="00E615CD"/>
    <w:rsid w:val="00E62412"/>
    <w:rsid w:val="00E62595"/>
    <w:rsid w:val="00E62ABF"/>
    <w:rsid w:val="00E62B64"/>
    <w:rsid w:val="00E62E2B"/>
    <w:rsid w:val="00E62FC7"/>
    <w:rsid w:val="00E636FE"/>
    <w:rsid w:val="00E6373C"/>
    <w:rsid w:val="00E63A1B"/>
    <w:rsid w:val="00E63B54"/>
    <w:rsid w:val="00E646FC"/>
    <w:rsid w:val="00E6472D"/>
    <w:rsid w:val="00E66388"/>
    <w:rsid w:val="00E66C6A"/>
    <w:rsid w:val="00E67282"/>
    <w:rsid w:val="00E67316"/>
    <w:rsid w:val="00E673F0"/>
    <w:rsid w:val="00E67702"/>
    <w:rsid w:val="00E677A4"/>
    <w:rsid w:val="00E67CE5"/>
    <w:rsid w:val="00E67E75"/>
    <w:rsid w:val="00E70249"/>
    <w:rsid w:val="00E70415"/>
    <w:rsid w:val="00E705A8"/>
    <w:rsid w:val="00E70E20"/>
    <w:rsid w:val="00E70E65"/>
    <w:rsid w:val="00E70E67"/>
    <w:rsid w:val="00E71158"/>
    <w:rsid w:val="00E7150F"/>
    <w:rsid w:val="00E71934"/>
    <w:rsid w:val="00E726D5"/>
    <w:rsid w:val="00E72743"/>
    <w:rsid w:val="00E72E64"/>
    <w:rsid w:val="00E73521"/>
    <w:rsid w:val="00E739EE"/>
    <w:rsid w:val="00E73DDA"/>
    <w:rsid w:val="00E742D7"/>
    <w:rsid w:val="00E74309"/>
    <w:rsid w:val="00E7447B"/>
    <w:rsid w:val="00E7451A"/>
    <w:rsid w:val="00E747AF"/>
    <w:rsid w:val="00E747DE"/>
    <w:rsid w:val="00E74BDB"/>
    <w:rsid w:val="00E74E7E"/>
    <w:rsid w:val="00E75194"/>
    <w:rsid w:val="00E7552F"/>
    <w:rsid w:val="00E75C7F"/>
    <w:rsid w:val="00E75D23"/>
    <w:rsid w:val="00E75F5D"/>
    <w:rsid w:val="00E77085"/>
    <w:rsid w:val="00E77563"/>
    <w:rsid w:val="00E77917"/>
    <w:rsid w:val="00E8036C"/>
    <w:rsid w:val="00E81392"/>
    <w:rsid w:val="00E813A6"/>
    <w:rsid w:val="00E813B0"/>
    <w:rsid w:val="00E81ACE"/>
    <w:rsid w:val="00E82A11"/>
    <w:rsid w:val="00E8311D"/>
    <w:rsid w:val="00E8339B"/>
    <w:rsid w:val="00E83795"/>
    <w:rsid w:val="00E84809"/>
    <w:rsid w:val="00E84BD4"/>
    <w:rsid w:val="00E84D7D"/>
    <w:rsid w:val="00E84F0F"/>
    <w:rsid w:val="00E852DA"/>
    <w:rsid w:val="00E85699"/>
    <w:rsid w:val="00E859EB"/>
    <w:rsid w:val="00E85BBB"/>
    <w:rsid w:val="00E86555"/>
    <w:rsid w:val="00E86734"/>
    <w:rsid w:val="00E86E0B"/>
    <w:rsid w:val="00E86F3D"/>
    <w:rsid w:val="00E87062"/>
    <w:rsid w:val="00E872D8"/>
    <w:rsid w:val="00E873F5"/>
    <w:rsid w:val="00E8743A"/>
    <w:rsid w:val="00E8786F"/>
    <w:rsid w:val="00E879F1"/>
    <w:rsid w:val="00E87BF6"/>
    <w:rsid w:val="00E87CE8"/>
    <w:rsid w:val="00E87E46"/>
    <w:rsid w:val="00E901CC"/>
    <w:rsid w:val="00E90581"/>
    <w:rsid w:val="00E908C5"/>
    <w:rsid w:val="00E90BA9"/>
    <w:rsid w:val="00E91D8C"/>
    <w:rsid w:val="00E922B5"/>
    <w:rsid w:val="00E925FE"/>
    <w:rsid w:val="00E92C44"/>
    <w:rsid w:val="00E92F7B"/>
    <w:rsid w:val="00E9375E"/>
    <w:rsid w:val="00E93890"/>
    <w:rsid w:val="00E938D9"/>
    <w:rsid w:val="00E93A0F"/>
    <w:rsid w:val="00E93BB8"/>
    <w:rsid w:val="00E94311"/>
    <w:rsid w:val="00E949F2"/>
    <w:rsid w:val="00E94B88"/>
    <w:rsid w:val="00E953A4"/>
    <w:rsid w:val="00E95B02"/>
    <w:rsid w:val="00E9662F"/>
    <w:rsid w:val="00E967C4"/>
    <w:rsid w:val="00E97486"/>
    <w:rsid w:val="00E977FF"/>
    <w:rsid w:val="00EA0006"/>
    <w:rsid w:val="00EA00EB"/>
    <w:rsid w:val="00EA07C1"/>
    <w:rsid w:val="00EA0D3E"/>
    <w:rsid w:val="00EA0D76"/>
    <w:rsid w:val="00EA10F2"/>
    <w:rsid w:val="00EA1115"/>
    <w:rsid w:val="00EA129F"/>
    <w:rsid w:val="00EA1730"/>
    <w:rsid w:val="00EA1A03"/>
    <w:rsid w:val="00EA1C45"/>
    <w:rsid w:val="00EA204E"/>
    <w:rsid w:val="00EA29EE"/>
    <w:rsid w:val="00EA2A40"/>
    <w:rsid w:val="00EA344D"/>
    <w:rsid w:val="00EA3A1F"/>
    <w:rsid w:val="00EA3A31"/>
    <w:rsid w:val="00EA4AB9"/>
    <w:rsid w:val="00EA5701"/>
    <w:rsid w:val="00EA644A"/>
    <w:rsid w:val="00EA69D3"/>
    <w:rsid w:val="00EA6BE0"/>
    <w:rsid w:val="00EA731B"/>
    <w:rsid w:val="00EA73BB"/>
    <w:rsid w:val="00EA7C9F"/>
    <w:rsid w:val="00EA7E9A"/>
    <w:rsid w:val="00EB04B5"/>
    <w:rsid w:val="00EB0E52"/>
    <w:rsid w:val="00EB0FB4"/>
    <w:rsid w:val="00EB11C8"/>
    <w:rsid w:val="00EB128F"/>
    <w:rsid w:val="00EB1425"/>
    <w:rsid w:val="00EB189E"/>
    <w:rsid w:val="00EB258E"/>
    <w:rsid w:val="00EB2C73"/>
    <w:rsid w:val="00EB4123"/>
    <w:rsid w:val="00EB42EB"/>
    <w:rsid w:val="00EB4B40"/>
    <w:rsid w:val="00EB4DD0"/>
    <w:rsid w:val="00EB5306"/>
    <w:rsid w:val="00EB5767"/>
    <w:rsid w:val="00EB59A6"/>
    <w:rsid w:val="00EB5BB0"/>
    <w:rsid w:val="00EB5D02"/>
    <w:rsid w:val="00EB5E0D"/>
    <w:rsid w:val="00EB6297"/>
    <w:rsid w:val="00EB6D34"/>
    <w:rsid w:val="00EB7311"/>
    <w:rsid w:val="00EB7427"/>
    <w:rsid w:val="00EB799D"/>
    <w:rsid w:val="00EB7DAE"/>
    <w:rsid w:val="00EC026C"/>
    <w:rsid w:val="00EC127D"/>
    <w:rsid w:val="00EC1C71"/>
    <w:rsid w:val="00EC20A0"/>
    <w:rsid w:val="00EC236A"/>
    <w:rsid w:val="00EC23BE"/>
    <w:rsid w:val="00EC23D1"/>
    <w:rsid w:val="00EC240A"/>
    <w:rsid w:val="00EC2819"/>
    <w:rsid w:val="00EC2EFD"/>
    <w:rsid w:val="00EC3291"/>
    <w:rsid w:val="00EC343F"/>
    <w:rsid w:val="00EC3633"/>
    <w:rsid w:val="00EC363D"/>
    <w:rsid w:val="00EC4EA2"/>
    <w:rsid w:val="00EC4F19"/>
    <w:rsid w:val="00EC503A"/>
    <w:rsid w:val="00EC52D2"/>
    <w:rsid w:val="00EC630A"/>
    <w:rsid w:val="00EC6878"/>
    <w:rsid w:val="00EC6A4F"/>
    <w:rsid w:val="00EC738A"/>
    <w:rsid w:val="00EC786E"/>
    <w:rsid w:val="00EC798D"/>
    <w:rsid w:val="00EC7D5C"/>
    <w:rsid w:val="00EC7F73"/>
    <w:rsid w:val="00ED108B"/>
    <w:rsid w:val="00ED15F9"/>
    <w:rsid w:val="00ED1741"/>
    <w:rsid w:val="00ED17F6"/>
    <w:rsid w:val="00ED208F"/>
    <w:rsid w:val="00ED22BE"/>
    <w:rsid w:val="00ED275E"/>
    <w:rsid w:val="00ED3467"/>
    <w:rsid w:val="00ED34F9"/>
    <w:rsid w:val="00ED39B2"/>
    <w:rsid w:val="00ED3BF6"/>
    <w:rsid w:val="00ED3BFB"/>
    <w:rsid w:val="00ED40CC"/>
    <w:rsid w:val="00ED46B5"/>
    <w:rsid w:val="00ED4935"/>
    <w:rsid w:val="00ED4DA8"/>
    <w:rsid w:val="00ED52A0"/>
    <w:rsid w:val="00ED5599"/>
    <w:rsid w:val="00ED57CB"/>
    <w:rsid w:val="00ED5910"/>
    <w:rsid w:val="00ED6809"/>
    <w:rsid w:val="00ED6894"/>
    <w:rsid w:val="00ED6911"/>
    <w:rsid w:val="00ED6ACE"/>
    <w:rsid w:val="00ED6BA2"/>
    <w:rsid w:val="00ED6DD7"/>
    <w:rsid w:val="00ED7632"/>
    <w:rsid w:val="00ED7A0A"/>
    <w:rsid w:val="00ED7B9B"/>
    <w:rsid w:val="00ED7D53"/>
    <w:rsid w:val="00ED7FAB"/>
    <w:rsid w:val="00EE0081"/>
    <w:rsid w:val="00EE021D"/>
    <w:rsid w:val="00EE0345"/>
    <w:rsid w:val="00EE0805"/>
    <w:rsid w:val="00EE0A31"/>
    <w:rsid w:val="00EE1089"/>
    <w:rsid w:val="00EE166A"/>
    <w:rsid w:val="00EE1BC0"/>
    <w:rsid w:val="00EE2355"/>
    <w:rsid w:val="00EE2419"/>
    <w:rsid w:val="00EE242A"/>
    <w:rsid w:val="00EE2489"/>
    <w:rsid w:val="00EE24AB"/>
    <w:rsid w:val="00EE2647"/>
    <w:rsid w:val="00EE270B"/>
    <w:rsid w:val="00EE2726"/>
    <w:rsid w:val="00EE2790"/>
    <w:rsid w:val="00EE298A"/>
    <w:rsid w:val="00EE2A53"/>
    <w:rsid w:val="00EE2B09"/>
    <w:rsid w:val="00EE2E0F"/>
    <w:rsid w:val="00EE30FC"/>
    <w:rsid w:val="00EE34D3"/>
    <w:rsid w:val="00EE3501"/>
    <w:rsid w:val="00EE35FB"/>
    <w:rsid w:val="00EE373F"/>
    <w:rsid w:val="00EE395F"/>
    <w:rsid w:val="00EE39BB"/>
    <w:rsid w:val="00EE3C4D"/>
    <w:rsid w:val="00EE3EB4"/>
    <w:rsid w:val="00EE461D"/>
    <w:rsid w:val="00EE4A33"/>
    <w:rsid w:val="00EE4CEB"/>
    <w:rsid w:val="00EE4F8B"/>
    <w:rsid w:val="00EE4FC0"/>
    <w:rsid w:val="00EE5C3D"/>
    <w:rsid w:val="00EE5D17"/>
    <w:rsid w:val="00EE6A3C"/>
    <w:rsid w:val="00EE6C7E"/>
    <w:rsid w:val="00EE6D8D"/>
    <w:rsid w:val="00EE7104"/>
    <w:rsid w:val="00EF01A0"/>
    <w:rsid w:val="00EF0B4D"/>
    <w:rsid w:val="00EF1271"/>
    <w:rsid w:val="00EF1406"/>
    <w:rsid w:val="00EF1452"/>
    <w:rsid w:val="00EF1501"/>
    <w:rsid w:val="00EF17D2"/>
    <w:rsid w:val="00EF1F91"/>
    <w:rsid w:val="00EF21B7"/>
    <w:rsid w:val="00EF2375"/>
    <w:rsid w:val="00EF24E4"/>
    <w:rsid w:val="00EF2800"/>
    <w:rsid w:val="00EF2A74"/>
    <w:rsid w:val="00EF325F"/>
    <w:rsid w:val="00EF3B58"/>
    <w:rsid w:val="00EF3D20"/>
    <w:rsid w:val="00EF3F0F"/>
    <w:rsid w:val="00EF40E0"/>
    <w:rsid w:val="00EF4720"/>
    <w:rsid w:val="00EF48E1"/>
    <w:rsid w:val="00EF4FAD"/>
    <w:rsid w:val="00EF5F8E"/>
    <w:rsid w:val="00EF62D6"/>
    <w:rsid w:val="00EF64BD"/>
    <w:rsid w:val="00EF6AE4"/>
    <w:rsid w:val="00EF7161"/>
    <w:rsid w:val="00EF74AA"/>
    <w:rsid w:val="00F001FB"/>
    <w:rsid w:val="00F007E6"/>
    <w:rsid w:val="00F008DA"/>
    <w:rsid w:val="00F015F7"/>
    <w:rsid w:val="00F01910"/>
    <w:rsid w:val="00F0196C"/>
    <w:rsid w:val="00F01B59"/>
    <w:rsid w:val="00F02293"/>
    <w:rsid w:val="00F02413"/>
    <w:rsid w:val="00F025CF"/>
    <w:rsid w:val="00F027D8"/>
    <w:rsid w:val="00F02863"/>
    <w:rsid w:val="00F029DD"/>
    <w:rsid w:val="00F02B02"/>
    <w:rsid w:val="00F02C9E"/>
    <w:rsid w:val="00F02CCE"/>
    <w:rsid w:val="00F02F99"/>
    <w:rsid w:val="00F02FEF"/>
    <w:rsid w:val="00F0352A"/>
    <w:rsid w:val="00F03CE5"/>
    <w:rsid w:val="00F043DE"/>
    <w:rsid w:val="00F044B8"/>
    <w:rsid w:val="00F04570"/>
    <w:rsid w:val="00F04AE1"/>
    <w:rsid w:val="00F05926"/>
    <w:rsid w:val="00F06130"/>
    <w:rsid w:val="00F06223"/>
    <w:rsid w:val="00F06511"/>
    <w:rsid w:val="00F06A70"/>
    <w:rsid w:val="00F072CD"/>
    <w:rsid w:val="00F073F3"/>
    <w:rsid w:val="00F07682"/>
    <w:rsid w:val="00F07C14"/>
    <w:rsid w:val="00F10585"/>
    <w:rsid w:val="00F10BD3"/>
    <w:rsid w:val="00F10C54"/>
    <w:rsid w:val="00F10D7E"/>
    <w:rsid w:val="00F11454"/>
    <w:rsid w:val="00F120C3"/>
    <w:rsid w:val="00F122A1"/>
    <w:rsid w:val="00F1251E"/>
    <w:rsid w:val="00F12F75"/>
    <w:rsid w:val="00F1337A"/>
    <w:rsid w:val="00F13AC2"/>
    <w:rsid w:val="00F13DFF"/>
    <w:rsid w:val="00F13EB0"/>
    <w:rsid w:val="00F14132"/>
    <w:rsid w:val="00F14434"/>
    <w:rsid w:val="00F14738"/>
    <w:rsid w:val="00F149C7"/>
    <w:rsid w:val="00F14D25"/>
    <w:rsid w:val="00F15072"/>
    <w:rsid w:val="00F151EB"/>
    <w:rsid w:val="00F15873"/>
    <w:rsid w:val="00F15AA8"/>
    <w:rsid w:val="00F16077"/>
    <w:rsid w:val="00F165A8"/>
    <w:rsid w:val="00F1669E"/>
    <w:rsid w:val="00F166A8"/>
    <w:rsid w:val="00F174C7"/>
    <w:rsid w:val="00F174F7"/>
    <w:rsid w:val="00F17BC5"/>
    <w:rsid w:val="00F22223"/>
    <w:rsid w:val="00F222C7"/>
    <w:rsid w:val="00F222EA"/>
    <w:rsid w:val="00F22C47"/>
    <w:rsid w:val="00F234C9"/>
    <w:rsid w:val="00F23D3C"/>
    <w:rsid w:val="00F23E17"/>
    <w:rsid w:val="00F24CBC"/>
    <w:rsid w:val="00F24EA1"/>
    <w:rsid w:val="00F256B1"/>
    <w:rsid w:val="00F25906"/>
    <w:rsid w:val="00F25D13"/>
    <w:rsid w:val="00F2600A"/>
    <w:rsid w:val="00F260CC"/>
    <w:rsid w:val="00F26648"/>
    <w:rsid w:val="00F26D46"/>
    <w:rsid w:val="00F26FE2"/>
    <w:rsid w:val="00F27116"/>
    <w:rsid w:val="00F2716D"/>
    <w:rsid w:val="00F27857"/>
    <w:rsid w:val="00F27981"/>
    <w:rsid w:val="00F27F81"/>
    <w:rsid w:val="00F3035D"/>
    <w:rsid w:val="00F306AF"/>
    <w:rsid w:val="00F307A9"/>
    <w:rsid w:val="00F30AEB"/>
    <w:rsid w:val="00F3106D"/>
    <w:rsid w:val="00F3152A"/>
    <w:rsid w:val="00F31551"/>
    <w:rsid w:val="00F31D79"/>
    <w:rsid w:val="00F3209D"/>
    <w:rsid w:val="00F32312"/>
    <w:rsid w:val="00F334E9"/>
    <w:rsid w:val="00F33E3E"/>
    <w:rsid w:val="00F33E4A"/>
    <w:rsid w:val="00F34983"/>
    <w:rsid w:val="00F34D40"/>
    <w:rsid w:val="00F350D0"/>
    <w:rsid w:val="00F351E4"/>
    <w:rsid w:val="00F35472"/>
    <w:rsid w:val="00F35D79"/>
    <w:rsid w:val="00F360BD"/>
    <w:rsid w:val="00F3621C"/>
    <w:rsid w:val="00F36548"/>
    <w:rsid w:val="00F3760D"/>
    <w:rsid w:val="00F37800"/>
    <w:rsid w:val="00F37B92"/>
    <w:rsid w:val="00F37E39"/>
    <w:rsid w:val="00F4007D"/>
    <w:rsid w:val="00F40400"/>
    <w:rsid w:val="00F406BA"/>
    <w:rsid w:val="00F40A73"/>
    <w:rsid w:val="00F41243"/>
    <w:rsid w:val="00F4198C"/>
    <w:rsid w:val="00F41BCC"/>
    <w:rsid w:val="00F424E4"/>
    <w:rsid w:val="00F42654"/>
    <w:rsid w:val="00F42E1A"/>
    <w:rsid w:val="00F43014"/>
    <w:rsid w:val="00F4411A"/>
    <w:rsid w:val="00F4423C"/>
    <w:rsid w:val="00F45177"/>
    <w:rsid w:val="00F45342"/>
    <w:rsid w:val="00F45B98"/>
    <w:rsid w:val="00F45F6A"/>
    <w:rsid w:val="00F4620E"/>
    <w:rsid w:val="00F4655E"/>
    <w:rsid w:val="00F46948"/>
    <w:rsid w:val="00F475BD"/>
    <w:rsid w:val="00F4787F"/>
    <w:rsid w:val="00F478BE"/>
    <w:rsid w:val="00F4795F"/>
    <w:rsid w:val="00F47BDF"/>
    <w:rsid w:val="00F47C15"/>
    <w:rsid w:val="00F47D81"/>
    <w:rsid w:val="00F50055"/>
    <w:rsid w:val="00F505D3"/>
    <w:rsid w:val="00F51997"/>
    <w:rsid w:val="00F51E1B"/>
    <w:rsid w:val="00F51EBC"/>
    <w:rsid w:val="00F52AB9"/>
    <w:rsid w:val="00F52CDC"/>
    <w:rsid w:val="00F52FF8"/>
    <w:rsid w:val="00F53115"/>
    <w:rsid w:val="00F53303"/>
    <w:rsid w:val="00F5357B"/>
    <w:rsid w:val="00F53F0F"/>
    <w:rsid w:val="00F5421C"/>
    <w:rsid w:val="00F544B7"/>
    <w:rsid w:val="00F547BA"/>
    <w:rsid w:val="00F55047"/>
    <w:rsid w:val="00F55366"/>
    <w:rsid w:val="00F5542F"/>
    <w:rsid w:val="00F55589"/>
    <w:rsid w:val="00F5563F"/>
    <w:rsid w:val="00F55DD6"/>
    <w:rsid w:val="00F55E3E"/>
    <w:rsid w:val="00F5647C"/>
    <w:rsid w:val="00F5674A"/>
    <w:rsid w:val="00F56AF8"/>
    <w:rsid w:val="00F5743D"/>
    <w:rsid w:val="00F57560"/>
    <w:rsid w:val="00F57B63"/>
    <w:rsid w:val="00F57DCA"/>
    <w:rsid w:val="00F60028"/>
    <w:rsid w:val="00F6045D"/>
    <w:rsid w:val="00F60760"/>
    <w:rsid w:val="00F61605"/>
    <w:rsid w:val="00F61644"/>
    <w:rsid w:val="00F61654"/>
    <w:rsid w:val="00F61912"/>
    <w:rsid w:val="00F6196F"/>
    <w:rsid w:val="00F619EF"/>
    <w:rsid w:val="00F61C75"/>
    <w:rsid w:val="00F63B8B"/>
    <w:rsid w:val="00F6401B"/>
    <w:rsid w:val="00F642DA"/>
    <w:rsid w:val="00F64358"/>
    <w:rsid w:val="00F643AD"/>
    <w:rsid w:val="00F645F7"/>
    <w:rsid w:val="00F64916"/>
    <w:rsid w:val="00F64BC2"/>
    <w:rsid w:val="00F64BE4"/>
    <w:rsid w:val="00F64CBC"/>
    <w:rsid w:val="00F6505F"/>
    <w:rsid w:val="00F6543E"/>
    <w:rsid w:val="00F657CA"/>
    <w:rsid w:val="00F65D2F"/>
    <w:rsid w:val="00F65ED4"/>
    <w:rsid w:val="00F66704"/>
    <w:rsid w:val="00F66872"/>
    <w:rsid w:val="00F66B12"/>
    <w:rsid w:val="00F66D11"/>
    <w:rsid w:val="00F66D91"/>
    <w:rsid w:val="00F671C5"/>
    <w:rsid w:val="00F674E0"/>
    <w:rsid w:val="00F67603"/>
    <w:rsid w:val="00F67795"/>
    <w:rsid w:val="00F67C33"/>
    <w:rsid w:val="00F701B4"/>
    <w:rsid w:val="00F70837"/>
    <w:rsid w:val="00F70BC1"/>
    <w:rsid w:val="00F710FF"/>
    <w:rsid w:val="00F7190C"/>
    <w:rsid w:val="00F71CF3"/>
    <w:rsid w:val="00F71ED1"/>
    <w:rsid w:val="00F71EEC"/>
    <w:rsid w:val="00F71EFC"/>
    <w:rsid w:val="00F728B6"/>
    <w:rsid w:val="00F728DD"/>
    <w:rsid w:val="00F729B6"/>
    <w:rsid w:val="00F72B07"/>
    <w:rsid w:val="00F73403"/>
    <w:rsid w:val="00F7371A"/>
    <w:rsid w:val="00F73E5F"/>
    <w:rsid w:val="00F73F48"/>
    <w:rsid w:val="00F74378"/>
    <w:rsid w:val="00F750AA"/>
    <w:rsid w:val="00F75659"/>
    <w:rsid w:val="00F75794"/>
    <w:rsid w:val="00F7597D"/>
    <w:rsid w:val="00F75DDF"/>
    <w:rsid w:val="00F75E8E"/>
    <w:rsid w:val="00F76052"/>
    <w:rsid w:val="00F76176"/>
    <w:rsid w:val="00F76827"/>
    <w:rsid w:val="00F7732A"/>
    <w:rsid w:val="00F7737D"/>
    <w:rsid w:val="00F7772A"/>
    <w:rsid w:val="00F800B6"/>
    <w:rsid w:val="00F8093F"/>
    <w:rsid w:val="00F80CE4"/>
    <w:rsid w:val="00F81BB7"/>
    <w:rsid w:val="00F81FE7"/>
    <w:rsid w:val="00F82025"/>
    <w:rsid w:val="00F82F73"/>
    <w:rsid w:val="00F83743"/>
    <w:rsid w:val="00F846D3"/>
    <w:rsid w:val="00F846D5"/>
    <w:rsid w:val="00F84CF8"/>
    <w:rsid w:val="00F85511"/>
    <w:rsid w:val="00F8556E"/>
    <w:rsid w:val="00F85940"/>
    <w:rsid w:val="00F8646E"/>
    <w:rsid w:val="00F86575"/>
    <w:rsid w:val="00F8678A"/>
    <w:rsid w:val="00F8700F"/>
    <w:rsid w:val="00F870CE"/>
    <w:rsid w:val="00F871B0"/>
    <w:rsid w:val="00F8725F"/>
    <w:rsid w:val="00F8741F"/>
    <w:rsid w:val="00F877D8"/>
    <w:rsid w:val="00F87BE0"/>
    <w:rsid w:val="00F87C28"/>
    <w:rsid w:val="00F87C8E"/>
    <w:rsid w:val="00F87E35"/>
    <w:rsid w:val="00F90403"/>
    <w:rsid w:val="00F9054F"/>
    <w:rsid w:val="00F91C9B"/>
    <w:rsid w:val="00F9269B"/>
    <w:rsid w:val="00F92A7B"/>
    <w:rsid w:val="00F92A8C"/>
    <w:rsid w:val="00F92C25"/>
    <w:rsid w:val="00F93276"/>
    <w:rsid w:val="00F9391F"/>
    <w:rsid w:val="00F93EE9"/>
    <w:rsid w:val="00F93EFA"/>
    <w:rsid w:val="00F94F11"/>
    <w:rsid w:val="00F953C8"/>
    <w:rsid w:val="00F957B8"/>
    <w:rsid w:val="00F95BA8"/>
    <w:rsid w:val="00F96142"/>
    <w:rsid w:val="00F96821"/>
    <w:rsid w:val="00F96844"/>
    <w:rsid w:val="00F96969"/>
    <w:rsid w:val="00F96E77"/>
    <w:rsid w:val="00F973BD"/>
    <w:rsid w:val="00F97682"/>
    <w:rsid w:val="00F9778D"/>
    <w:rsid w:val="00F97840"/>
    <w:rsid w:val="00F97872"/>
    <w:rsid w:val="00F97AA9"/>
    <w:rsid w:val="00F97EB0"/>
    <w:rsid w:val="00FA051F"/>
    <w:rsid w:val="00FA066D"/>
    <w:rsid w:val="00FA076D"/>
    <w:rsid w:val="00FA0797"/>
    <w:rsid w:val="00FA087B"/>
    <w:rsid w:val="00FA0CEC"/>
    <w:rsid w:val="00FA12BD"/>
    <w:rsid w:val="00FA16B8"/>
    <w:rsid w:val="00FA20DC"/>
    <w:rsid w:val="00FA2190"/>
    <w:rsid w:val="00FA2474"/>
    <w:rsid w:val="00FA27E1"/>
    <w:rsid w:val="00FA2B12"/>
    <w:rsid w:val="00FA2E00"/>
    <w:rsid w:val="00FA33D1"/>
    <w:rsid w:val="00FA4F74"/>
    <w:rsid w:val="00FA51DA"/>
    <w:rsid w:val="00FA548E"/>
    <w:rsid w:val="00FA571E"/>
    <w:rsid w:val="00FA57E4"/>
    <w:rsid w:val="00FA5E70"/>
    <w:rsid w:val="00FA64D6"/>
    <w:rsid w:val="00FA6B1E"/>
    <w:rsid w:val="00FA77E5"/>
    <w:rsid w:val="00FA77E6"/>
    <w:rsid w:val="00FA7B8A"/>
    <w:rsid w:val="00FB0030"/>
    <w:rsid w:val="00FB058A"/>
    <w:rsid w:val="00FB06A7"/>
    <w:rsid w:val="00FB071F"/>
    <w:rsid w:val="00FB0D43"/>
    <w:rsid w:val="00FB105D"/>
    <w:rsid w:val="00FB15A9"/>
    <w:rsid w:val="00FB167E"/>
    <w:rsid w:val="00FB1B5A"/>
    <w:rsid w:val="00FB20F9"/>
    <w:rsid w:val="00FB2147"/>
    <w:rsid w:val="00FB2C01"/>
    <w:rsid w:val="00FB2C3D"/>
    <w:rsid w:val="00FB31CD"/>
    <w:rsid w:val="00FB34DA"/>
    <w:rsid w:val="00FB3525"/>
    <w:rsid w:val="00FB38C9"/>
    <w:rsid w:val="00FB39A4"/>
    <w:rsid w:val="00FB3EAE"/>
    <w:rsid w:val="00FB3F71"/>
    <w:rsid w:val="00FB4149"/>
    <w:rsid w:val="00FB446D"/>
    <w:rsid w:val="00FB4ABF"/>
    <w:rsid w:val="00FB50F4"/>
    <w:rsid w:val="00FB5896"/>
    <w:rsid w:val="00FB59CD"/>
    <w:rsid w:val="00FB5EAD"/>
    <w:rsid w:val="00FB68A6"/>
    <w:rsid w:val="00FB6DA6"/>
    <w:rsid w:val="00FB6F54"/>
    <w:rsid w:val="00FB73B0"/>
    <w:rsid w:val="00FB75A7"/>
    <w:rsid w:val="00FB7702"/>
    <w:rsid w:val="00FB7BFC"/>
    <w:rsid w:val="00FB7EB8"/>
    <w:rsid w:val="00FB7FF3"/>
    <w:rsid w:val="00FC03EA"/>
    <w:rsid w:val="00FC0493"/>
    <w:rsid w:val="00FC0CBA"/>
    <w:rsid w:val="00FC1CB0"/>
    <w:rsid w:val="00FC1F20"/>
    <w:rsid w:val="00FC27DD"/>
    <w:rsid w:val="00FC2A3E"/>
    <w:rsid w:val="00FC30BB"/>
    <w:rsid w:val="00FC38DA"/>
    <w:rsid w:val="00FC3A04"/>
    <w:rsid w:val="00FC3A41"/>
    <w:rsid w:val="00FC3B30"/>
    <w:rsid w:val="00FC3F09"/>
    <w:rsid w:val="00FC43F3"/>
    <w:rsid w:val="00FC5C4A"/>
    <w:rsid w:val="00FC615D"/>
    <w:rsid w:val="00FC6876"/>
    <w:rsid w:val="00FC6F0C"/>
    <w:rsid w:val="00FC707E"/>
    <w:rsid w:val="00FC7D07"/>
    <w:rsid w:val="00FD000D"/>
    <w:rsid w:val="00FD008D"/>
    <w:rsid w:val="00FD0146"/>
    <w:rsid w:val="00FD036F"/>
    <w:rsid w:val="00FD0469"/>
    <w:rsid w:val="00FD0CDA"/>
    <w:rsid w:val="00FD0F07"/>
    <w:rsid w:val="00FD13D8"/>
    <w:rsid w:val="00FD1735"/>
    <w:rsid w:val="00FD17D7"/>
    <w:rsid w:val="00FD2603"/>
    <w:rsid w:val="00FD27A0"/>
    <w:rsid w:val="00FD3441"/>
    <w:rsid w:val="00FD35B7"/>
    <w:rsid w:val="00FD37C0"/>
    <w:rsid w:val="00FD39A3"/>
    <w:rsid w:val="00FD39F8"/>
    <w:rsid w:val="00FD3CE6"/>
    <w:rsid w:val="00FD4764"/>
    <w:rsid w:val="00FD50A3"/>
    <w:rsid w:val="00FD50FF"/>
    <w:rsid w:val="00FD5497"/>
    <w:rsid w:val="00FD5FBB"/>
    <w:rsid w:val="00FD676F"/>
    <w:rsid w:val="00FD6949"/>
    <w:rsid w:val="00FD6B94"/>
    <w:rsid w:val="00FD767E"/>
    <w:rsid w:val="00FD778D"/>
    <w:rsid w:val="00FD7DCD"/>
    <w:rsid w:val="00FE10C0"/>
    <w:rsid w:val="00FE1DCB"/>
    <w:rsid w:val="00FE227C"/>
    <w:rsid w:val="00FE2877"/>
    <w:rsid w:val="00FE2F4B"/>
    <w:rsid w:val="00FE2FC2"/>
    <w:rsid w:val="00FE339B"/>
    <w:rsid w:val="00FE3437"/>
    <w:rsid w:val="00FE36F9"/>
    <w:rsid w:val="00FE387C"/>
    <w:rsid w:val="00FE3AD3"/>
    <w:rsid w:val="00FE46FD"/>
    <w:rsid w:val="00FE5748"/>
    <w:rsid w:val="00FE5A0E"/>
    <w:rsid w:val="00FE5FEC"/>
    <w:rsid w:val="00FE65BC"/>
    <w:rsid w:val="00FE6E4A"/>
    <w:rsid w:val="00FE6E70"/>
    <w:rsid w:val="00FE77B6"/>
    <w:rsid w:val="00FE7A92"/>
    <w:rsid w:val="00FE7C8D"/>
    <w:rsid w:val="00FE7D6A"/>
    <w:rsid w:val="00FE7ED6"/>
    <w:rsid w:val="00FF0158"/>
    <w:rsid w:val="00FF034F"/>
    <w:rsid w:val="00FF0467"/>
    <w:rsid w:val="00FF0D1F"/>
    <w:rsid w:val="00FF1779"/>
    <w:rsid w:val="00FF2490"/>
    <w:rsid w:val="00FF292D"/>
    <w:rsid w:val="00FF2D16"/>
    <w:rsid w:val="00FF2E7F"/>
    <w:rsid w:val="00FF2F18"/>
    <w:rsid w:val="00FF32FC"/>
    <w:rsid w:val="00FF331C"/>
    <w:rsid w:val="00FF4488"/>
    <w:rsid w:val="00FF4678"/>
    <w:rsid w:val="00FF4F8A"/>
    <w:rsid w:val="00FF51BE"/>
    <w:rsid w:val="00FF5258"/>
    <w:rsid w:val="00FF541F"/>
    <w:rsid w:val="00FF54AC"/>
    <w:rsid w:val="00FF5520"/>
    <w:rsid w:val="00FF57A5"/>
    <w:rsid w:val="00FF638B"/>
    <w:rsid w:val="00FF6B38"/>
    <w:rsid w:val="00FF7067"/>
    <w:rsid w:val="00FF7F44"/>
    <w:rsid w:val="04714B34"/>
    <w:rsid w:val="06C947A0"/>
    <w:rsid w:val="07D931AC"/>
    <w:rsid w:val="0A427524"/>
    <w:rsid w:val="0A813B2D"/>
    <w:rsid w:val="0B4A3781"/>
    <w:rsid w:val="0B662015"/>
    <w:rsid w:val="0BFF0B93"/>
    <w:rsid w:val="0C7F6CFB"/>
    <w:rsid w:val="0F5B7D04"/>
    <w:rsid w:val="105B0B5E"/>
    <w:rsid w:val="13030459"/>
    <w:rsid w:val="13DC0939"/>
    <w:rsid w:val="175577B1"/>
    <w:rsid w:val="17D62037"/>
    <w:rsid w:val="1ACF6E03"/>
    <w:rsid w:val="1BCF31BB"/>
    <w:rsid w:val="1C0D4CD7"/>
    <w:rsid w:val="1C1622BE"/>
    <w:rsid w:val="1D270867"/>
    <w:rsid w:val="1DD70FB5"/>
    <w:rsid w:val="1E3D0F23"/>
    <w:rsid w:val="1EDE3DFF"/>
    <w:rsid w:val="1FFFC650"/>
    <w:rsid w:val="211F1734"/>
    <w:rsid w:val="21396C32"/>
    <w:rsid w:val="22E81FB3"/>
    <w:rsid w:val="23552DCA"/>
    <w:rsid w:val="24D10DC6"/>
    <w:rsid w:val="294F4061"/>
    <w:rsid w:val="298E7457"/>
    <w:rsid w:val="2A93219D"/>
    <w:rsid w:val="2C887D09"/>
    <w:rsid w:val="30C30153"/>
    <w:rsid w:val="318D6AD7"/>
    <w:rsid w:val="31EFB13C"/>
    <w:rsid w:val="32B649D2"/>
    <w:rsid w:val="33B67A43"/>
    <w:rsid w:val="345D63A4"/>
    <w:rsid w:val="393A245D"/>
    <w:rsid w:val="39E07611"/>
    <w:rsid w:val="3B7EEE0A"/>
    <w:rsid w:val="3B8A7441"/>
    <w:rsid w:val="3C4358A5"/>
    <w:rsid w:val="3EAA087D"/>
    <w:rsid w:val="40BC26A4"/>
    <w:rsid w:val="41BF2AD5"/>
    <w:rsid w:val="42E21BEF"/>
    <w:rsid w:val="431E7646"/>
    <w:rsid w:val="43C33DCA"/>
    <w:rsid w:val="461839D1"/>
    <w:rsid w:val="46E6039D"/>
    <w:rsid w:val="48253552"/>
    <w:rsid w:val="4B257040"/>
    <w:rsid w:val="4F363F69"/>
    <w:rsid w:val="4FA63765"/>
    <w:rsid w:val="51EB272A"/>
    <w:rsid w:val="534D3630"/>
    <w:rsid w:val="5398D913"/>
    <w:rsid w:val="53B950B2"/>
    <w:rsid w:val="54A440BF"/>
    <w:rsid w:val="56E61DD1"/>
    <w:rsid w:val="57FF1818"/>
    <w:rsid w:val="594A3E6B"/>
    <w:rsid w:val="5A5A6D5E"/>
    <w:rsid w:val="5AA7A662"/>
    <w:rsid w:val="5C475CF4"/>
    <w:rsid w:val="5DBEE78F"/>
    <w:rsid w:val="5E1124EE"/>
    <w:rsid w:val="5F7F0FAE"/>
    <w:rsid w:val="5FD75340"/>
    <w:rsid w:val="61BC20AC"/>
    <w:rsid w:val="64D54979"/>
    <w:rsid w:val="65A8327F"/>
    <w:rsid w:val="6CFD6C52"/>
    <w:rsid w:val="6E7735B4"/>
    <w:rsid w:val="6F7F39D0"/>
    <w:rsid w:val="6F81167A"/>
    <w:rsid w:val="6F9FBE47"/>
    <w:rsid w:val="6FAF4020"/>
    <w:rsid w:val="6FF7C093"/>
    <w:rsid w:val="70EB20C3"/>
    <w:rsid w:val="71D56B6B"/>
    <w:rsid w:val="725A21C1"/>
    <w:rsid w:val="72833A02"/>
    <w:rsid w:val="73B01345"/>
    <w:rsid w:val="74624D35"/>
    <w:rsid w:val="750E2950"/>
    <w:rsid w:val="757DA03A"/>
    <w:rsid w:val="75EE22FE"/>
    <w:rsid w:val="75F220E9"/>
    <w:rsid w:val="75FF48E0"/>
    <w:rsid w:val="76273F76"/>
    <w:rsid w:val="765C63B7"/>
    <w:rsid w:val="77792178"/>
    <w:rsid w:val="794D0D61"/>
    <w:rsid w:val="79FDD3F1"/>
    <w:rsid w:val="7A0C7645"/>
    <w:rsid w:val="7B280FF8"/>
    <w:rsid w:val="7BB60B03"/>
    <w:rsid w:val="7BDB7200"/>
    <w:rsid w:val="7C370855"/>
    <w:rsid w:val="7CF9AFA7"/>
    <w:rsid w:val="7CFC0D3F"/>
    <w:rsid w:val="7DEBFEEA"/>
    <w:rsid w:val="7DFD1A03"/>
    <w:rsid w:val="7E63170E"/>
    <w:rsid w:val="7EED297A"/>
    <w:rsid w:val="7FCE2653"/>
    <w:rsid w:val="7FE38BB3"/>
    <w:rsid w:val="7FFB5DCA"/>
    <w:rsid w:val="97FFA2EB"/>
    <w:rsid w:val="B7FB664F"/>
    <w:rsid w:val="BD570DB0"/>
    <w:rsid w:val="BFDF200B"/>
    <w:rsid w:val="C79F5ADB"/>
    <w:rsid w:val="CEDF3DEC"/>
    <w:rsid w:val="CF6E6417"/>
    <w:rsid w:val="CFEDB72F"/>
    <w:rsid w:val="D5FEAD95"/>
    <w:rsid w:val="DBBD2FD9"/>
    <w:rsid w:val="DFBEFF71"/>
    <w:rsid w:val="E37EE6C0"/>
    <w:rsid w:val="E51701A5"/>
    <w:rsid w:val="EFB97086"/>
    <w:rsid w:val="EFFF88FE"/>
    <w:rsid w:val="EFFFE42D"/>
    <w:rsid w:val="F7EA7189"/>
    <w:rsid w:val="F9DE210A"/>
    <w:rsid w:val="FDEEA25D"/>
    <w:rsid w:val="FEDE5DD9"/>
    <w:rsid w:val="FEEF79A0"/>
    <w:rsid w:val="FFCF7012"/>
    <w:rsid w:val="FFEED0F7"/>
    <w:rsid w:val="FFEFB46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qFormat="1"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qFormat="1" w:unhideWhenUsed="0" w:uiPriority="0" w:name="List 2"/>
    <w:lsdException w:uiPriority="0" w:name="List 3"/>
    <w:lsdException w:unhideWhenUsed="0" w:uiPriority="0" w:semiHidden="0" w:name="List 4"/>
    <w:lsdException w:unhideWhenUsed="0" w:uiPriority="0" w:semiHidden="0" w:name="List 5"/>
    <w:lsdException w:qFormat="1" w:unhideWhenUsed="0" w:uiPriority="0" w:semiHidden="0" w:name="List Bullet 2"/>
    <w:lsdException w:uiPriority="0" w:name="List Bullet 3"/>
    <w:lsdException w:qFormat="1" w:unhideWhenUsed="0"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44"/>
    <w:qFormat/>
    <w:uiPriority w:val="0"/>
    <w:pPr>
      <w:keepNext/>
      <w:keepLines/>
      <w:pageBreakBefore/>
      <w:numPr>
        <w:ilvl w:val="0"/>
        <w:numId w:val="1"/>
      </w:numPr>
      <w:spacing w:before="340" w:after="330" w:line="578" w:lineRule="auto"/>
      <w:outlineLvl w:val="0"/>
    </w:pPr>
    <w:rPr>
      <w:rFonts w:ascii="Arial" w:hAnsi="Arial" w:eastAsia="黑体" w:cs="Arial"/>
      <w:b/>
      <w:sz w:val="36"/>
      <w:szCs w:val="44"/>
    </w:rPr>
  </w:style>
  <w:style w:type="paragraph" w:styleId="3">
    <w:name w:val="heading 2"/>
    <w:basedOn w:val="1"/>
    <w:next w:val="1"/>
    <w:link w:val="255"/>
    <w:qFormat/>
    <w:uiPriority w:val="9"/>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link w:val="216"/>
    <w:qFormat/>
    <w:uiPriority w:val="0"/>
    <w:pPr>
      <w:keepNext/>
      <w:keepLines/>
      <w:numPr>
        <w:ilvl w:val="2"/>
        <w:numId w:val="1"/>
      </w:numPr>
      <w:spacing w:before="260" w:after="260" w:line="416" w:lineRule="auto"/>
      <w:outlineLvl w:val="2"/>
    </w:pPr>
    <w:rPr>
      <w:rFonts w:ascii="Arial" w:hAnsi="Arial" w:eastAsia="黑体"/>
      <w:b/>
      <w:bCs/>
      <w:sz w:val="30"/>
      <w:szCs w:val="32"/>
    </w:rPr>
  </w:style>
  <w:style w:type="paragraph" w:styleId="5">
    <w:name w:val="heading 4"/>
    <w:basedOn w:val="1"/>
    <w:next w:val="1"/>
    <w:link w:val="256"/>
    <w:qFormat/>
    <w:uiPriority w:val="9"/>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link w:val="254"/>
    <w:autoRedefine/>
    <w:qFormat/>
    <w:uiPriority w:val="0"/>
    <w:pPr>
      <w:keepNext/>
      <w:keepLines/>
      <w:numPr>
        <w:ilvl w:val="4"/>
        <w:numId w:val="1"/>
      </w:numPr>
      <w:spacing w:before="280" w:after="290" w:line="376" w:lineRule="auto"/>
      <w:outlineLvl w:val="4"/>
    </w:pPr>
    <w:rPr>
      <w:rFonts w:ascii="Arial" w:hAnsi="Arial" w:eastAsia="黑体"/>
      <w:b/>
      <w:bCs/>
      <w:szCs w:val="28"/>
    </w:rPr>
  </w:style>
  <w:style w:type="paragraph" w:styleId="7">
    <w:name w:val="heading 6"/>
    <w:basedOn w:val="1"/>
    <w:next w:val="1"/>
    <w:link w:val="211"/>
    <w:autoRedefine/>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keepLines/>
      <w:tabs>
        <w:tab w:val="left" w:pos="2940"/>
      </w:tabs>
      <w:spacing w:before="240" w:after="64" w:line="320" w:lineRule="auto"/>
      <w:ind w:left="2940" w:hanging="420"/>
      <w:outlineLvl w:val="6"/>
    </w:pPr>
    <w:rPr>
      <w:b/>
      <w:bCs/>
    </w:rPr>
  </w:style>
  <w:style w:type="paragraph" w:styleId="9">
    <w:name w:val="heading 8"/>
    <w:basedOn w:val="1"/>
    <w:next w:val="1"/>
    <w:qFormat/>
    <w:uiPriority w:val="0"/>
    <w:pPr>
      <w:keepNext/>
      <w:keepLines/>
      <w:tabs>
        <w:tab w:val="left" w:pos="3360"/>
      </w:tabs>
      <w:spacing w:before="240" w:after="64" w:line="320" w:lineRule="auto"/>
      <w:ind w:left="3360" w:hanging="420"/>
      <w:outlineLvl w:val="7"/>
    </w:pPr>
    <w:rPr>
      <w:rFonts w:ascii="Arial" w:hAnsi="Arial" w:eastAsia="黑体"/>
    </w:rPr>
  </w:style>
  <w:style w:type="paragraph" w:styleId="10">
    <w:name w:val="heading 9"/>
    <w:basedOn w:val="1"/>
    <w:next w:val="1"/>
    <w:qFormat/>
    <w:uiPriority w:val="0"/>
    <w:pPr>
      <w:keepNext/>
      <w:keepLines/>
      <w:tabs>
        <w:tab w:val="left" w:pos="3780"/>
      </w:tabs>
      <w:spacing w:before="240" w:after="64" w:line="320" w:lineRule="auto"/>
      <w:ind w:left="3780" w:hanging="420"/>
      <w:outlineLvl w:val="8"/>
    </w:pPr>
    <w:rPr>
      <w:rFonts w:ascii="Arial" w:hAnsi="Arial" w:eastAsia="黑体"/>
      <w:szCs w:val="21"/>
    </w:rPr>
  </w:style>
  <w:style w:type="character" w:default="1" w:styleId="47">
    <w:name w:val="Default Paragraph Font"/>
    <w:semiHidden/>
    <w:unhideWhenUsed/>
    <w:qFormat/>
    <w:uiPriority w:val="1"/>
  </w:style>
  <w:style w:type="table" w:default="1" w:styleId="4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39"/>
    <w:pPr>
      <w:ind w:left="600" w:leftChars="600"/>
    </w:pPr>
  </w:style>
  <w:style w:type="paragraph" w:styleId="12">
    <w:name w:val="List Bullet 4"/>
    <w:basedOn w:val="1"/>
    <w:semiHidden/>
    <w:qFormat/>
    <w:uiPriority w:val="0"/>
    <w:pPr>
      <w:numPr>
        <w:ilvl w:val="0"/>
        <w:numId w:val="2"/>
      </w:numPr>
    </w:pPr>
  </w:style>
  <w:style w:type="paragraph" w:styleId="13">
    <w:name w:val="Normal Indent"/>
    <w:basedOn w:val="1"/>
    <w:link w:val="194"/>
    <w:qFormat/>
    <w:uiPriority w:val="0"/>
    <w:pPr>
      <w:widowControl/>
      <w:spacing w:before="100" w:beforeAutospacing="1" w:after="100" w:afterAutospacing="1"/>
    </w:pPr>
    <w:rPr>
      <w:rFonts w:ascii="Arial Unicode MS" w:hAnsi="Arial Unicode MS"/>
      <w:kern w:val="0"/>
    </w:rPr>
  </w:style>
  <w:style w:type="paragraph" w:styleId="14">
    <w:name w:val="caption"/>
    <w:basedOn w:val="1"/>
    <w:next w:val="1"/>
    <w:link w:val="74"/>
    <w:qFormat/>
    <w:uiPriority w:val="0"/>
    <w:pPr>
      <w:jc w:val="center"/>
    </w:pPr>
    <w:rPr>
      <w:rFonts w:ascii="Arial" w:hAnsi="Arial"/>
      <w:szCs w:val="20"/>
    </w:rPr>
  </w:style>
  <w:style w:type="paragraph" w:styleId="15">
    <w:name w:val="Document Map"/>
    <w:basedOn w:val="1"/>
    <w:link w:val="345"/>
    <w:semiHidden/>
    <w:qFormat/>
    <w:uiPriority w:val="0"/>
    <w:pPr>
      <w:shd w:val="clear" w:color="auto" w:fill="000080"/>
    </w:pPr>
  </w:style>
  <w:style w:type="paragraph" w:styleId="16">
    <w:name w:val="annotation text"/>
    <w:basedOn w:val="1"/>
    <w:link w:val="227"/>
    <w:qFormat/>
    <w:uiPriority w:val="0"/>
    <w:rPr>
      <w:rFonts w:cs="Mangal"/>
      <w:lang w:bidi="hi-IN"/>
    </w:rPr>
  </w:style>
  <w:style w:type="paragraph" w:styleId="17">
    <w:name w:val="Body Text 3"/>
    <w:basedOn w:val="1"/>
    <w:link w:val="302"/>
    <w:qFormat/>
    <w:uiPriority w:val="0"/>
    <w:pPr>
      <w:spacing w:after="120"/>
    </w:pPr>
    <w:rPr>
      <w:sz w:val="16"/>
      <w:szCs w:val="16"/>
    </w:rPr>
  </w:style>
  <w:style w:type="paragraph" w:styleId="18">
    <w:name w:val="Body Text"/>
    <w:basedOn w:val="1"/>
    <w:link w:val="291"/>
    <w:qFormat/>
    <w:uiPriority w:val="0"/>
    <w:pPr>
      <w:spacing w:after="120"/>
    </w:pPr>
  </w:style>
  <w:style w:type="paragraph" w:styleId="19">
    <w:name w:val="Body Text Indent"/>
    <w:basedOn w:val="1"/>
    <w:qFormat/>
    <w:uiPriority w:val="0"/>
    <w:pPr>
      <w:ind w:firstLine="420"/>
    </w:pPr>
    <w:rPr>
      <w:i/>
      <w:iCs/>
    </w:rPr>
  </w:style>
  <w:style w:type="paragraph" w:styleId="20">
    <w:name w:val="List 2"/>
    <w:basedOn w:val="1"/>
    <w:semiHidden/>
    <w:qFormat/>
    <w:uiPriority w:val="0"/>
    <w:pPr>
      <w:ind w:left="100" w:leftChars="200" w:hanging="200" w:hangingChars="200"/>
    </w:pPr>
  </w:style>
  <w:style w:type="paragraph" w:styleId="21">
    <w:name w:val="List Bullet 2"/>
    <w:basedOn w:val="1"/>
    <w:autoRedefine/>
    <w:qFormat/>
    <w:uiPriority w:val="0"/>
    <w:pPr>
      <w:widowControl/>
      <w:numPr>
        <w:ilvl w:val="0"/>
        <w:numId w:val="3"/>
      </w:numPr>
      <w:adjustRightInd w:val="0"/>
      <w:spacing w:before="120" w:after="120"/>
      <w:ind w:firstLine="200" w:firstLineChars="200"/>
    </w:pPr>
    <w:rPr>
      <w:kern w:val="0"/>
      <w:szCs w:val="20"/>
    </w:rPr>
  </w:style>
  <w:style w:type="paragraph" w:styleId="22">
    <w:name w:val="toc 5"/>
    <w:basedOn w:val="1"/>
    <w:next w:val="1"/>
    <w:autoRedefine/>
    <w:qFormat/>
    <w:uiPriority w:val="39"/>
    <w:pPr>
      <w:ind w:left="400" w:leftChars="400"/>
    </w:pPr>
  </w:style>
  <w:style w:type="paragraph" w:styleId="23">
    <w:name w:val="toc 3"/>
    <w:basedOn w:val="1"/>
    <w:next w:val="1"/>
    <w:autoRedefine/>
    <w:qFormat/>
    <w:uiPriority w:val="39"/>
    <w:pPr>
      <w:ind w:left="200" w:leftChars="200"/>
    </w:pPr>
  </w:style>
  <w:style w:type="paragraph" w:styleId="24">
    <w:name w:val="Plain Text"/>
    <w:basedOn w:val="1"/>
    <w:link w:val="307"/>
    <w:qFormat/>
    <w:uiPriority w:val="0"/>
    <w:pPr>
      <w:spacing w:line="460" w:lineRule="exact"/>
      <w:ind w:firstLine="567"/>
    </w:pPr>
    <w:rPr>
      <w:rFonts w:ascii="宋体" w:hAnsi="Courier New" w:eastAsia="仿宋_GB2312"/>
      <w:sz w:val="28"/>
      <w:szCs w:val="20"/>
    </w:rPr>
  </w:style>
  <w:style w:type="paragraph" w:styleId="25">
    <w:name w:val="toc 8"/>
    <w:basedOn w:val="1"/>
    <w:next w:val="1"/>
    <w:autoRedefine/>
    <w:qFormat/>
    <w:uiPriority w:val="39"/>
    <w:pPr>
      <w:ind w:left="2940" w:leftChars="1400"/>
    </w:pPr>
  </w:style>
  <w:style w:type="paragraph" w:styleId="26">
    <w:name w:val="Date"/>
    <w:basedOn w:val="1"/>
    <w:next w:val="1"/>
    <w:qFormat/>
    <w:uiPriority w:val="0"/>
    <w:rPr>
      <w:szCs w:val="20"/>
    </w:rPr>
  </w:style>
  <w:style w:type="paragraph" w:styleId="27">
    <w:name w:val="Body Text Indent 2"/>
    <w:basedOn w:val="1"/>
    <w:qFormat/>
    <w:uiPriority w:val="0"/>
    <w:pPr>
      <w:ind w:firstLine="420"/>
    </w:pPr>
  </w:style>
  <w:style w:type="paragraph" w:styleId="28">
    <w:name w:val="Balloon Text"/>
    <w:basedOn w:val="1"/>
    <w:link w:val="214"/>
    <w:qFormat/>
    <w:uiPriority w:val="0"/>
    <w:rPr>
      <w:sz w:val="18"/>
      <w:szCs w:val="18"/>
    </w:rPr>
  </w:style>
  <w:style w:type="paragraph" w:styleId="29">
    <w:name w:val="footer"/>
    <w:basedOn w:val="1"/>
    <w:link w:val="260"/>
    <w:qFormat/>
    <w:uiPriority w:val="99"/>
    <w:pPr>
      <w:tabs>
        <w:tab w:val="center" w:pos="4153"/>
        <w:tab w:val="right" w:pos="8306"/>
      </w:tabs>
      <w:snapToGrid w:val="0"/>
    </w:pPr>
    <w:rPr>
      <w:sz w:val="18"/>
      <w:szCs w:val="18"/>
    </w:rPr>
  </w:style>
  <w:style w:type="paragraph" w:styleId="30">
    <w:name w:val="header"/>
    <w:basedOn w:val="1"/>
    <w:link w:val="213"/>
    <w:qFormat/>
    <w:uiPriority w:val="0"/>
    <w:pPr>
      <w:pBdr>
        <w:bottom w:val="single" w:color="auto" w:sz="6" w:space="1"/>
      </w:pBdr>
      <w:tabs>
        <w:tab w:val="center" w:pos="4153"/>
        <w:tab w:val="right" w:pos="8306"/>
      </w:tabs>
      <w:adjustRightInd w:val="0"/>
      <w:spacing w:line="240" w:lineRule="atLeast"/>
      <w:jc w:val="center"/>
      <w:textAlignment w:val="baseline"/>
    </w:pPr>
    <w:rPr>
      <w:kern w:val="0"/>
      <w:sz w:val="18"/>
      <w:szCs w:val="20"/>
    </w:rPr>
  </w:style>
  <w:style w:type="paragraph" w:styleId="31">
    <w:name w:val="Signature"/>
    <w:basedOn w:val="1"/>
    <w:link w:val="234"/>
    <w:qFormat/>
    <w:uiPriority w:val="0"/>
    <w:pPr>
      <w:ind w:left="100" w:leftChars="2100"/>
    </w:pPr>
  </w:style>
  <w:style w:type="paragraph" w:styleId="32">
    <w:name w:val="toc 1"/>
    <w:basedOn w:val="1"/>
    <w:next w:val="1"/>
    <w:autoRedefine/>
    <w:qFormat/>
    <w:uiPriority w:val="39"/>
    <w:rPr>
      <w:rFonts w:ascii="Arial" w:hAnsi="Arial" w:cs="Arial"/>
      <w:b/>
      <w:sz w:val="28"/>
    </w:rPr>
  </w:style>
  <w:style w:type="paragraph" w:styleId="33">
    <w:name w:val="toc 4"/>
    <w:basedOn w:val="1"/>
    <w:next w:val="1"/>
    <w:autoRedefine/>
    <w:qFormat/>
    <w:uiPriority w:val="39"/>
    <w:pPr>
      <w:ind w:left="300" w:leftChars="300"/>
    </w:pPr>
  </w:style>
  <w:style w:type="paragraph" w:styleId="34">
    <w:name w:val="toc 6"/>
    <w:basedOn w:val="1"/>
    <w:next w:val="1"/>
    <w:autoRedefine/>
    <w:qFormat/>
    <w:uiPriority w:val="39"/>
    <w:pPr>
      <w:ind w:left="500" w:leftChars="500"/>
    </w:pPr>
  </w:style>
  <w:style w:type="paragraph" w:styleId="35">
    <w:name w:val="Body Text Indent 3"/>
    <w:basedOn w:val="1"/>
    <w:link w:val="286"/>
    <w:qFormat/>
    <w:uiPriority w:val="0"/>
    <w:pPr>
      <w:ind w:firstLine="400"/>
    </w:pPr>
  </w:style>
  <w:style w:type="paragraph" w:styleId="36">
    <w:name w:val="toc 2"/>
    <w:basedOn w:val="1"/>
    <w:next w:val="1"/>
    <w:autoRedefine/>
    <w:qFormat/>
    <w:uiPriority w:val="39"/>
    <w:pPr>
      <w:ind w:left="100" w:leftChars="100"/>
    </w:pPr>
  </w:style>
  <w:style w:type="paragraph" w:styleId="37">
    <w:name w:val="toc 9"/>
    <w:basedOn w:val="1"/>
    <w:next w:val="1"/>
    <w:autoRedefine/>
    <w:qFormat/>
    <w:uiPriority w:val="39"/>
    <w:pPr>
      <w:ind w:left="3360" w:leftChars="1600"/>
    </w:pPr>
  </w:style>
  <w:style w:type="paragraph" w:styleId="38">
    <w:name w:val="Body Text 2"/>
    <w:basedOn w:val="1"/>
    <w:link w:val="303"/>
    <w:qFormat/>
    <w:uiPriority w:val="0"/>
    <w:pPr>
      <w:spacing w:after="120" w:line="480" w:lineRule="auto"/>
    </w:pPr>
  </w:style>
  <w:style w:type="paragraph" w:styleId="39">
    <w:name w:val="HTML Preformatted"/>
    <w:basedOn w:val="1"/>
    <w:link w:val="23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kern w:val="0"/>
      <w:szCs w:val="21"/>
    </w:rPr>
  </w:style>
  <w:style w:type="paragraph" w:styleId="40">
    <w:name w:val="Normal (Web)"/>
    <w:basedOn w:val="1"/>
    <w:qFormat/>
    <w:uiPriority w:val="0"/>
    <w:pPr>
      <w:widowControl/>
      <w:spacing w:before="100" w:beforeAutospacing="1" w:after="100" w:afterAutospacing="1"/>
    </w:pPr>
    <w:rPr>
      <w:rFonts w:ascii="Arial Unicode MS" w:hAnsi="Arial Unicode MS" w:eastAsia="Times New Roman"/>
      <w:kern w:val="0"/>
    </w:rPr>
  </w:style>
  <w:style w:type="paragraph" w:styleId="41">
    <w:name w:val="Title"/>
    <w:basedOn w:val="1"/>
    <w:link w:val="263"/>
    <w:autoRedefine/>
    <w:qFormat/>
    <w:uiPriority w:val="0"/>
    <w:pPr>
      <w:spacing w:before="240" w:after="60"/>
      <w:jc w:val="center"/>
      <w:outlineLvl w:val="0"/>
    </w:pPr>
    <w:rPr>
      <w:rFonts w:ascii="Arial" w:hAnsi="Arial" w:eastAsia="黑体"/>
      <w:b/>
      <w:bCs/>
      <w:sz w:val="44"/>
      <w:szCs w:val="32"/>
    </w:rPr>
  </w:style>
  <w:style w:type="paragraph" w:styleId="42">
    <w:name w:val="annotation subject"/>
    <w:basedOn w:val="16"/>
    <w:next w:val="16"/>
    <w:link w:val="228"/>
    <w:qFormat/>
    <w:uiPriority w:val="0"/>
    <w:rPr>
      <w:b/>
      <w:bCs/>
    </w:rPr>
  </w:style>
  <w:style w:type="paragraph" w:styleId="43">
    <w:name w:val="Body Text First Indent"/>
    <w:basedOn w:val="18"/>
    <w:link w:val="225"/>
    <w:qFormat/>
    <w:uiPriority w:val="0"/>
    <w:pPr>
      <w:ind w:firstLine="420"/>
    </w:pPr>
    <w:rPr>
      <w:szCs w:val="20"/>
    </w:rPr>
  </w:style>
  <w:style w:type="table" w:styleId="45">
    <w:name w:val="Table Grid"/>
    <w:basedOn w:val="4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6">
    <w:name w:val="Table Theme"/>
    <w:basedOn w:val="44"/>
    <w:qFormat/>
    <w:uiPriority w:val="0"/>
    <w:pPr>
      <w:widowControl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8">
    <w:name w:val="Strong"/>
    <w:qFormat/>
    <w:uiPriority w:val="0"/>
    <w:rPr>
      <w:b/>
      <w:bCs/>
    </w:rPr>
  </w:style>
  <w:style w:type="character" w:styleId="49">
    <w:name w:val="page number"/>
    <w:basedOn w:val="47"/>
    <w:qFormat/>
    <w:uiPriority w:val="0"/>
  </w:style>
  <w:style w:type="character" w:styleId="50">
    <w:name w:val="FollowedHyperlink"/>
    <w:basedOn w:val="47"/>
    <w:qFormat/>
    <w:uiPriority w:val="99"/>
    <w:rPr>
      <w:color w:val="800080"/>
      <w:u w:val="single"/>
    </w:rPr>
  </w:style>
  <w:style w:type="character" w:styleId="51">
    <w:name w:val="line number"/>
    <w:basedOn w:val="47"/>
    <w:semiHidden/>
    <w:unhideWhenUsed/>
    <w:qFormat/>
    <w:uiPriority w:val="0"/>
  </w:style>
  <w:style w:type="character" w:styleId="52">
    <w:name w:val="Hyperlink"/>
    <w:basedOn w:val="47"/>
    <w:qFormat/>
    <w:uiPriority w:val="99"/>
    <w:rPr>
      <w:color w:val="0000FF"/>
      <w:u w:val="single"/>
    </w:rPr>
  </w:style>
  <w:style w:type="character" w:styleId="53">
    <w:name w:val="annotation reference"/>
    <w:qFormat/>
    <w:uiPriority w:val="0"/>
    <w:rPr>
      <w:sz w:val="21"/>
      <w:szCs w:val="21"/>
    </w:rPr>
  </w:style>
  <w:style w:type="paragraph" w:customStyle="1" w:styleId="54">
    <w:name w:val="Char Char Char Char Char Char1 Char"/>
    <w:basedOn w:val="1"/>
    <w:autoRedefine/>
    <w:qFormat/>
    <w:uiPriority w:val="0"/>
    <w:pPr>
      <w:widowControl/>
      <w:spacing w:after="160" w:line="240" w:lineRule="exact"/>
    </w:pPr>
    <w:rPr>
      <w:rFonts w:ascii="Verdana" w:hAnsi="Verdana" w:eastAsia="仿宋_GB2312"/>
      <w:kern w:val="0"/>
      <w:szCs w:val="20"/>
      <w:lang w:eastAsia="en-US"/>
    </w:rPr>
  </w:style>
  <w:style w:type="paragraph" w:customStyle="1" w:styleId="55">
    <w:name w:val="样式 标题1级 + (西文) 仿宋_GB2312 (中文) 仿宋_GB2312 小四 行距: 1.5 倍行距"/>
    <w:basedOn w:val="1"/>
    <w:autoRedefine/>
    <w:qFormat/>
    <w:uiPriority w:val="0"/>
    <w:pPr>
      <w:widowControl/>
      <w:tabs>
        <w:tab w:val="left" w:pos="360"/>
      </w:tabs>
      <w:jc w:val="center"/>
      <w:outlineLvl w:val="0"/>
    </w:pPr>
    <w:rPr>
      <w:rFonts w:ascii="仿宋_GB2312" w:eastAsia="黑体"/>
      <w:b/>
      <w:kern w:val="0"/>
      <w:sz w:val="32"/>
    </w:rPr>
  </w:style>
  <w:style w:type="paragraph" w:customStyle="1" w:styleId="56">
    <w:name w:val="Char Char Char Char Char Char Char Char Char Char Char Char Char"/>
    <w:basedOn w:val="1"/>
    <w:qFormat/>
    <w:uiPriority w:val="0"/>
    <w:pPr>
      <w:widowControl/>
      <w:spacing w:after="160" w:line="240" w:lineRule="exact"/>
    </w:pPr>
    <w:rPr>
      <w:rFonts w:ascii="Verdana" w:hAnsi="Verdana"/>
      <w:kern w:val="0"/>
      <w:sz w:val="20"/>
      <w:szCs w:val="20"/>
      <w:lang w:eastAsia="en-US"/>
    </w:rPr>
  </w:style>
  <w:style w:type="paragraph" w:customStyle="1" w:styleId="57">
    <w:name w:val="金宏发行正文 Char Char"/>
    <w:basedOn w:val="1"/>
    <w:link w:val="58"/>
    <w:qFormat/>
    <w:uiPriority w:val="0"/>
    <w:pPr>
      <w:spacing w:line="500" w:lineRule="exact"/>
      <w:ind w:firstLine="560" w:firstLineChars="200"/>
    </w:pPr>
    <w:rPr>
      <w:rFonts w:eastAsia="仿宋_GB2312" w:cs="宋体"/>
      <w:sz w:val="28"/>
      <w:szCs w:val="20"/>
    </w:rPr>
  </w:style>
  <w:style w:type="character" w:customStyle="1" w:styleId="58">
    <w:name w:val="金宏发行正文 Char Char Char"/>
    <w:link w:val="57"/>
    <w:qFormat/>
    <w:uiPriority w:val="0"/>
    <w:rPr>
      <w:rFonts w:eastAsia="仿宋_GB2312" w:cs="宋体"/>
      <w:kern w:val="2"/>
      <w:sz w:val="28"/>
      <w:lang w:val="en-US" w:eastAsia="zh-CN" w:bidi="ar-SA"/>
    </w:rPr>
  </w:style>
  <w:style w:type="paragraph" w:customStyle="1" w:styleId="59">
    <w:name w:val="Char"/>
    <w:basedOn w:val="1"/>
    <w:autoRedefine/>
    <w:qFormat/>
    <w:uiPriority w:val="0"/>
    <w:pPr>
      <w:widowControl/>
      <w:spacing w:after="160" w:line="240" w:lineRule="exact"/>
    </w:pPr>
    <w:rPr>
      <w:rFonts w:ascii="Verdana" w:hAnsi="Verdana" w:eastAsia="仿宋_GB2312"/>
      <w:kern w:val="0"/>
      <w:szCs w:val="20"/>
      <w:lang w:eastAsia="en-US"/>
    </w:rPr>
  </w:style>
  <w:style w:type="paragraph" w:customStyle="1" w:styleId="60">
    <w:name w:val="Char Char Char Char"/>
    <w:basedOn w:val="1"/>
    <w:autoRedefine/>
    <w:qFormat/>
    <w:uiPriority w:val="0"/>
    <w:pPr>
      <w:widowControl/>
      <w:spacing w:after="160" w:line="240" w:lineRule="exact"/>
    </w:pPr>
    <w:rPr>
      <w:rFonts w:ascii="Verdana" w:hAnsi="Verdana" w:eastAsia="仿宋_GB2312"/>
      <w:kern w:val="0"/>
      <w:szCs w:val="20"/>
      <w:lang w:eastAsia="en-US"/>
    </w:rPr>
  </w:style>
  <w:style w:type="paragraph" w:customStyle="1" w:styleId="61">
    <w:name w:val="标准文件_标准正文"/>
    <w:basedOn w:val="1"/>
    <w:link w:val="62"/>
    <w:qFormat/>
    <w:uiPriority w:val="0"/>
    <w:pPr>
      <w:widowControl/>
      <w:adjustRightInd w:val="0"/>
      <w:snapToGrid w:val="0"/>
      <w:spacing w:line="300" w:lineRule="auto"/>
      <w:ind w:firstLine="200" w:firstLineChars="200"/>
    </w:pPr>
    <w:rPr>
      <w:bCs/>
      <w:color w:val="000000"/>
      <w:spacing w:val="2"/>
    </w:rPr>
  </w:style>
  <w:style w:type="character" w:customStyle="1" w:styleId="62">
    <w:name w:val="标准文件_标准正文 Char"/>
    <w:link w:val="61"/>
    <w:qFormat/>
    <w:uiPriority w:val="0"/>
    <w:rPr>
      <w:rFonts w:eastAsia="宋体"/>
      <w:bCs/>
      <w:color w:val="000000"/>
      <w:spacing w:val="2"/>
      <w:kern w:val="2"/>
      <w:sz w:val="24"/>
      <w:szCs w:val="24"/>
      <w:lang w:val="en-US" w:eastAsia="zh-CN" w:bidi="ar-SA"/>
    </w:rPr>
  </w:style>
  <w:style w:type="paragraph" w:customStyle="1" w:styleId="63">
    <w:name w:val="标准文件_二级条标题"/>
    <w:basedOn w:val="64"/>
    <w:next w:val="61"/>
    <w:autoRedefine/>
    <w:qFormat/>
    <w:uiPriority w:val="0"/>
    <w:pPr>
      <w:wordWrap w:val="0"/>
      <w:overflowPunct w:val="0"/>
      <w:autoSpaceDE w:val="0"/>
      <w:jc w:val="left"/>
      <w:textAlignment w:val="baseline"/>
      <w:outlineLvl w:val="3"/>
    </w:pPr>
    <w:rPr>
      <w:rFonts w:hAnsi="宋体"/>
      <w:bCs/>
      <w:color w:val="000000"/>
      <w:sz w:val="24"/>
      <w:lang w:val="zh-CN"/>
    </w:rPr>
  </w:style>
  <w:style w:type="paragraph" w:customStyle="1" w:styleId="64">
    <w:name w:val="标准文件_章标题"/>
    <w:next w:val="1"/>
    <w:qFormat/>
    <w:uiPriority w:val="0"/>
    <w:pPr>
      <w:adjustRightInd w:val="0"/>
      <w:snapToGrid w:val="0"/>
      <w:spacing w:before="240" w:after="240" w:line="300" w:lineRule="auto"/>
      <w:ind w:left="704" w:hanging="704"/>
      <w:jc w:val="center"/>
      <w:outlineLvl w:val="1"/>
    </w:pPr>
    <w:rPr>
      <w:rFonts w:ascii="黑体" w:hAnsi="Times New Roman" w:eastAsia="黑体" w:cs="Times New Roman"/>
      <w:spacing w:val="2"/>
      <w:sz w:val="44"/>
      <w:lang w:val="en-US" w:eastAsia="zh-CN" w:bidi="ar-SA"/>
    </w:rPr>
  </w:style>
  <w:style w:type="paragraph" w:customStyle="1" w:styleId="65">
    <w:name w:val="标准文件_三级条标题"/>
    <w:basedOn w:val="64"/>
    <w:next w:val="1"/>
    <w:qFormat/>
    <w:uiPriority w:val="0"/>
    <w:pPr>
      <w:spacing w:before="0" w:after="0"/>
      <w:ind w:firstLine="0"/>
      <w:jc w:val="left"/>
      <w:outlineLvl w:val="4"/>
    </w:pPr>
    <w:rPr>
      <w:sz w:val="24"/>
    </w:rPr>
  </w:style>
  <w:style w:type="paragraph" w:customStyle="1" w:styleId="66">
    <w:name w:val="标准文件_四级条标题"/>
    <w:basedOn w:val="64"/>
    <w:next w:val="1"/>
    <w:qFormat/>
    <w:uiPriority w:val="0"/>
    <w:pPr>
      <w:spacing w:before="0" w:after="0"/>
      <w:ind w:firstLine="0"/>
      <w:jc w:val="left"/>
      <w:outlineLvl w:val="5"/>
    </w:pPr>
    <w:rPr>
      <w:sz w:val="24"/>
    </w:rPr>
  </w:style>
  <w:style w:type="paragraph" w:customStyle="1" w:styleId="67">
    <w:name w:val="标准文件_五级条标题"/>
    <w:basedOn w:val="64"/>
    <w:qFormat/>
    <w:uiPriority w:val="0"/>
    <w:pPr>
      <w:spacing w:before="0" w:after="0"/>
      <w:ind w:firstLine="0"/>
      <w:jc w:val="left"/>
      <w:outlineLvl w:val="6"/>
    </w:pPr>
    <w:rPr>
      <w:sz w:val="24"/>
    </w:rPr>
  </w:style>
  <w:style w:type="paragraph" w:customStyle="1" w:styleId="68">
    <w:name w:val="标准文件_一级条标题"/>
    <w:basedOn w:val="64"/>
    <w:next w:val="1"/>
    <w:autoRedefine/>
    <w:qFormat/>
    <w:uiPriority w:val="0"/>
    <w:pPr>
      <w:spacing w:beforeLines="50" w:afterLines="50"/>
      <w:ind w:left="720"/>
      <w:jc w:val="left"/>
      <w:outlineLvl w:val="2"/>
    </w:pPr>
    <w:rPr>
      <w:rFonts w:hAnsi="宋体"/>
      <w:bCs/>
      <w:color w:val="000000"/>
      <w:sz w:val="24"/>
      <w:lang w:val="zh-CN"/>
    </w:rPr>
  </w:style>
  <w:style w:type="paragraph" w:customStyle="1" w:styleId="69">
    <w:name w:val="标准文件-图标题"/>
    <w:basedOn w:val="61"/>
    <w:next w:val="61"/>
    <w:qFormat/>
    <w:uiPriority w:val="0"/>
    <w:pPr>
      <w:tabs>
        <w:tab w:val="left" w:pos="3780"/>
      </w:tabs>
      <w:ind w:left="3780" w:hanging="420" w:firstLineChars="0"/>
      <w:jc w:val="center"/>
    </w:pPr>
    <w:rPr>
      <w:rFonts w:ascii="黑体" w:hAnsi="宋体" w:eastAsia="黑体"/>
      <w:kern w:val="0"/>
      <w:szCs w:val="20"/>
    </w:rPr>
  </w:style>
  <w:style w:type="paragraph" w:customStyle="1" w:styleId="70">
    <w:name w:val="标准文件-表标题"/>
    <w:basedOn w:val="1"/>
    <w:next w:val="1"/>
    <w:qFormat/>
    <w:uiPriority w:val="0"/>
    <w:pPr>
      <w:widowControl/>
      <w:adjustRightInd w:val="0"/>
      <w:snapToGrid w:val="0"/>
      <w:spacing w:line="300" w:lineRule="auto"/>
      <w:ind w:left="704"/>
      <w:jc w:val="center"/>
    </w:pPr>
    <w:rPr>
      <w:rFonts w:ascii="黑体" w:eastAsia="黑体"/>
      <w:bCs/>
      <w:color w:val="000000"/>
      <w:spacing w:val="2"/>
      <w:kern w:val="0"/>
    </w:rPr>
  </w:style>
  <w:style w:type="paragraph" w:customStyle="1" w:styleId="71">
    <w:name w:val="标准文件_二级项目符号"/>
    <w:basedOn w:val="61"/>
    <w:qFormat/>
    <w:uiPriority w:val="0"/>
    <w:pPr>
      <w:ind w:left="1" w:firstLine="288" w:firstLineChars="0"/>
    </w:pPr>
  </w:style>
  <w:style w:type="paragraph" w:customStyle="1" w:styleId="72">
    <w:name w:val="强调黑体"/>
    <w:basedOn w:val="61"/>
    <w:next w:val="61"/>
    <w:autoRedefine/>
    <w:qFormat/>
    <w:uiPriority w:val="0"/>
    <w:pPr>
      <w:ind w:firstLine="490"/>
    </w:pPr>
    <w:rPr>
      <w:b/>
    </w:rPr>
  </w:style>
  <w:style w:type="paragraph" w:customStyle="1" w:styleId="73">
    <w:name w:val="样式 标题2级 + (西文) 仿宋_GB2312 (中文) 仿宋_GB2312 小四 行距: 1.5 倍行距"/>
    <w:basedOn w:val="1"/>
    <w:autoRedefine/>
    <w:qFormat/>
    <w:uiPriority w:val="0"/>
    <w:pPr>
      <w:widowControl/>
      <w:ind w:left="1"/>
      <w:jc w:val="center"/>
      <w:outlineLvl w:val="1"/>
    </w:pPr>
    <w:rPr>
      <w:rFonts w:ascii="仿宋_GB2312" w:eastAsia="黑体"/>
      <w:b/>
      <w:kern w:val="0"/>
      <w:sz w:val="30"/>
      <w:szCs w:val="30"/>
    </w:rPr>
  </w:style>
  <w:style w:type="character" w:customStyle="1" w:styleId="74">
    <w:name w:val="题注 字符"/>
    <w:link w:val="14"/>
    <w:qFormat/>
    <w:uiPriority w:val="0"/>
    <w:rPr>
      <w:rFonts w:ascii="Arial" w:hAnsi="Arial" w:cs="Arial"/>
      <w:kern w:val="44"/>
      <w:sz w:val="21"/>
    </w:rPr>
  </w:style>
  <w:style w:type="paragraph" w:customStyle="1" w:styleId="75">
    <w:name w:val="Char Char1"/>
    <w:basedOn w:val="1"/>
    <w:qFormat/>
    <w:uiPriority w:val="0"/>
    <w:pPr>
      <w:widowControl/>
      <w:spacing w:after="160" w:line="240" w:lineRule="exact"/>
    </w:pPr>
    <w:rPr>
      <w:rFonts w:ascii="Verdana" w:hAnsi="Verdana"/>
      <w:kern w:val="0"/>
      <w:sz w:val="20"/>
      <w:szCs w:val="20"/>
      <w:lang w:eastAsia="en-US"/>
    </w:rPr>
  </w:style>
  <w:style w:type="paragraph" w:customStyle="1" w:styleId="76">
    <w:name w:val="标题3级"/>
    <w:autoRedefine/>
    <w:qFormat/>
    <w:uiPriority w:val="0"/>
    <w:pPr>
      <w:tabs>
        <w:tab w:val="left" w:pos="360"/>
      </w:tabs>
      <w:spacing w:line="400" w:lineRule="exact"/>
      <w:outlineLvl w:val="2"/>
    </w:pPr>
    <w:rPr>
      <w:rFonts w:ascii="Times New Roman" w:hAnsi="Times New Roman" w:eastAsia="黑体" w:cs="Times New Roman"/>
      <w:b/>
      <w:sz w:val="28"/>
      <w:lang w:val="en-US" w:eastAsia="zh-CN" w:bidi="ar-SA"/>
    </w:rPr>
  </w:style>
  <w:style w:type="paragraph" w:customStyle="1" w:styleId="77">
    <w:name w:val="并列项 ·"/>
    <w:basedOn w:val="1"/>
    <w:autoRedefine/>
    <w:qFormat/>
    <w:uiPriority w:val="0"/>
    <w:pPr>
      <w:widowControl/>
      <w:tabs>
        <w:tab w:val="left" w:pos="360"/>
        <w:tab w:val="left" w:pos="987"/>
      </w:tabs>
      <w:adjustRightInd w:val="0"/>
      <w:snapToGrid w:val="0"/>
      <w:ind w:left="987" w:hanging="420"/>
      <w:textAlignment w:val="baseline"/>
    </w:pPr>
    <w:rPr>
      <w:kern w:val="0"/>
      <w:szCs w:val="20"/>
    </w:rPr>
  </w:style>
  <w:style w:type="paragraph" w:customStyle="1" w:styleId="78">
    <w:name w:val="标题1级"/>
    <w:autoRedefine/>
    <w:qFormat/>
    <w:uiPriority w:val="0"/>
    <w:pPr>
      <w:spacing w:line="360" w:lineRule="auto"/>
      <w:ind w:left="1" w:firstLine="288"/>
      <w:jc w:val="center"/>
      <w:outlineLvl w:val="0"/>
    </w:pPr>
    <w:rPr>
      <w:rFonts w:ascii="仿宋_GB2312" w:hAnsi="Times New Roman" w:eastAsia="仿宋_GB2312" w:cs="Times New Roman"/>
      <w:b/>
      <w:sz w:val="24"/>
      <w:szCs w:val="24"/>
      <w:lang w:val="en-US" w:eastAsia="zh-CN" w:bidi="ar-SA"/>
    </w:rPr>
  </w:style>
  <w:style w:type="paragraph" w:customStyle="1" w:styleId="79">
    <w:name w:val="标题2级"/>
    <w:autoRedefine/>
    <w:qFormat/>
    <w:uiPriority w:val="0"/>
    <w:pPr>
      <w:spacing w:line="360" w:lineRule="auto"/>
      <w:ind w:left="1"/>
      <w:outlineLvl w:val="1"/>
    </w:pPr>
    <w:rPr>
      <w:rFonts w:ascii="仿宋_GB2312" w:hAnsi="Times New Roman" w:eastAsia="仿宋_GB2312" w:cs="Times New Roman"/>
      <w:b/>
      <w:sz w:val="24"/>
      <w:szCs w:val="24"/>
      <w:lang w:val="en-US" w:eastAsia="zh-CN" w:bidi="ar-SA"/>
    </w:rPr>
  </w:style>
  <w:style w:type="paragraph" w:customStyle="1" w:styleId="80">
    <w:name w:val="文档正文"/>
    <w:basedOn w:val="1"/>
    <w:link w:val="224"/>
    <w:qFormat/>
    <w:uiPriority w:val="0"/>
    <w:pPr>
      <w:adjustRightInd w:val="0"/>
      <w:spacing w:line="480" w:lineRule="atLeast"/>
      <w:ind w:firstLine="567"/>
      <w:textAlignment w:val="baseline"/>
    </w:pPr>
    <w:rPr>
      <w:rFonts w:ascii="宋体"/>
      <w:kern w:val="0"/>
      <w:szCs w:val="20"/>
    </w:rPr>
  </w:style>
  <w:style w:type="paragraph" w:customStyle="1" w:styleId="81">
    <w:name w:val="正文1"/>
    <w:basedOn w:val="1"/>
    <w:qFormat/>
    <w:uiPriority w:val="0"/>
    <w:pPr>
      <w:spacing w:line="480" w:lineRule="atLeast"/>
      <w:ind w:firstLine="567"/>
    </w:pPr>
    <w:rPr>
      <w:spacing w:val="5"/>
      <w:sz w:val="28"/>
      <w:szCs w:val="20"/>
    </w:rPr>
  </w:style>
  <w:style w:type="paragraph" w:customStyle="1" w:styleId="82">
    <w:name w:val="图中文字"/>
    <w:basedOn w:val="1"/>
    <w:qFormat/>
    <w:uiPriority w:val="0"/>
    <w:pPr>
      <w:adjustRightInd w:val="0"/>
      <w:snapToGrid w:val="0"/>
      <w:spacing w:line="0" w:lineRule="atLeast"/>
      <w:jc w:val="center"/>
    </w:pPr>
    <w:rPr>
      <w:szCs w:val="20"/>
    </w:rPr>
  </w:style>
  <w:style w:type="paragraph" w:customStyle="1" w:styleId="83">
    <w:name w:val="TaiJi"/>
    <w:basedOn w:val="1"/>
    <w:next w:val="41"/>
    <w:qFormat/>
    <w:uiPriority w:val="0"/>
    <w:pPr>
      <w:tabs>
        <w:tab w:val="left" w:pos="360"/>
      </w:tabs>
      <w:ind w:left="360" w:hanging="360"/>
    </w:pPr>
    <w:rPr>
      <w:rFonts w:eastAsia="黑体"/>
      <w:b/>
      <w:bCs/>
      <w:sz w:val="48"/>
    </w:rPr>
  </w:style>
  <w:style w:type="character" w:customStyle="1" w:styleId="84">
    <w:name w:val="text"/>
    <w:basedOn w:val="47"/>
    <w:qFormat/>
    <w:uiPriority w:val="0"/>
  </w:style>
  <w:style w:type="paragraph" w:customStyle="1" w:styleId="85">
    <w:name w:val="LiCG"/>
    <w:basedOn w:val="1"/>
    <w:next w:val="41"/>
    <w:qFormat/>
    <w:uiPriority w:val="0"/>
    <w:pPr>
      <w:tabs>
        <w:tab w:val="left" w:pos="360"/>
      </w:tabs>
      <w:ind w:left="360" w:hanging="360"/>
    </w:pPr>
    <w:rPr>
      <w:rFonts w:eastAsia="黑体"/>
      <w:b/>
      <w:bCs/>
      <w:sz w:val="48"/>
    </w:rPr>
  </w:style>
  <w:style w:type="paragraph" w:customStyle="1" w:styleId="86">
    <w:name w:val="Style Heading 2H2Heading 2 HiddenHeading 2 CCBSheading 2HD2Ti..."/>
    <w:basedOn w:val="3"/>
    <w:qFormat/>
    <w:uiPriority w:val="0"/>
    <w:pPr>
      <w:numPr>
        <w:ilvl w:val="0"/>
        <w:numId w:val="0"/>
      </w:numPr>
      <w:tabs>
        <w:tab w:val="left" w:pos="1320"/>
      </w:tabs>
      <w:spacing w:line="360" w:lineRule="auto"/>
      <w:ind w:left="1320" w:hanging="420"/>
    </w:pPr>
    <w:rPr>
      <w:sz w:val="30"/>
      <w:szCs w:val="30"/>
    </w:rPr>
  </w:style>
  <w:style w:type="paragraph" w:customStyle="1" w:styleId="87">
    <w:name w:val="Style Heading 3Heading 3 - oldH3H31H32H33H34H35H36H37H38..."/>
    <w:basedOn w:val="4"/>
    <w:qFormat/>
    <w:uiPriority w:val="0"/>
    <w:pPr>
      <w:numPr>
        <w:ilvl w:val="0"/>
        <w:numId w:val="0"/>
      </w:numPr>
      <w:tabs>
        <w:tab w:val="left" w:pos="1740"/>
      </w:tabs>
      <w:spacing w:line="360" w:lineRule="auto"/>
      <w:ind w:left="1740" w:hanging="420"/>
    </w:pPr>
    <w:rPr>
      <w:sz w:val="28"/>
      <w:szCs w:val="28"/>
    </w:rPr>
  </w:style>
  <w:style w:type="paragraph" w:customStyle="1" w:styleId="88">
    <w:name w:val="Style Style Heading 1 + 二号 +1"/>
    <w:basedOn w:val="1"/>
    <w:qFormat/>
    <w:uiPriority w:val="0"/>
    <w:pPr>
      <w:keepNext/>
      <w:keepLines/>
      <w:tabs>
        <w:tab w:val="left" w:pos="900"/>
      </w:tabs>
      <w:spacing w:before="340" w:after="330"/>
      <w:ind w:left="900" w:hanging="420"/>
      <w:outlineLvl w:val="0"/>
    </w:pPr>
    <w:rPr>
      <w:rFonts w:eastAsia="黑体"/>
      <w:b/>
      <w:bCs/>
      <w:sz w:val="44"/>
      <w:szCs w:val="20"/>
    </w:rPr>
  </w:style>
  <w:style w:type="paragraph" w:customStyle="1" w:styleId="89">
    <w:name w:val="Tbl"/>
    <w:basedOn w:val="1"/>
    <w:autoRedefine/>
    <w:qFormat/>
    <w:uiPriority w:val="0"/>
    <w:pPr>
      <w:keepLines/>
      <w:widowControl/>
      <w:tabs>
        <w:tab w:val="left" w:pos="567"/>
        <w:tab w:val="left" w:pos="1440"/>
        <w:tab w:val="left" w:pos="1620"/>
      </w:tabs>
      <w:spacing w:before="120" w:after="120"/>
      <w:ind w:left="824" w:hanging="284"/>
    </w:pPr>
    <w:rPr>
      <w:rFonts w:ascii="Arial" w:hAnsi="Arial" w:cs="Arial"/>
      <w:b/>
      <w:bCs/>
      <w:kern w:val="0"/>
      <w:sz w:val="22"/>
      <w:lang w:val="en-GB"/>
    </w:rPr>
  </w:style>
  <w:style w:type="paragraph" w:customStyle="1" w:styleId="90">
    <w:name w:val="Fig"/>
    <w:basedOn w:val="1"/>
    <w:autoRedefine/>
    <w:qFormat/>
    <w:uiPriority w:val="0"/>
    <w:pPr>
      <w:keepLines/>
      <w:widowControl/>
      <w:tabs>
        <w:tab w:val="left" w:pos="567"/>
        <w:tab w:val="left" w:pos="737"/>
        <w:tab w:val="left" w:pos="1440"/>
      </w:tabs>
      <w:spacing w:before="120" w:after="120"/>
      <w:ind w:left="737" w:hanging="340"/>
      <w:jc w:val="center"/>
    </w:pPr>
    <w:rPr>
      <w:rFonts w:ascii="Arial" w:hAnsi="Arial" w:cs="Arial"/>
      <w:b/>
      <w:bCs/>
      <w:i/>
      <w:iCs/>
      <w:kern w:val="0"/>
      <w:sz w:val="22"/>
      <w:lang w:val="en-GB"/>
    </w:rPr>
  </w:style>
  <w:style w:type="paragraph" w:customStyle="1" w:styleId="91">
    <w:name w:val="BEA正文首行缩进"/>
    <w:basedOn w:val="1"/>
    <w:qFormat/>
    <w:uiPriority w:val="0"/>
    <w:pPr>
      <w:ind w:firstLine="200" w:firstLineChars="200"/>
    </w:pPr>
    <w:rPr>
      <w:rFonts w:ascii="Arial" w:hAnsi="Arial"/>
      <w:spacing w:val="8"/>
    </w:rPr>
  </w:style>
  <w:style w:type="paragraph" w:customStyle="1" w:styleId="92">
    <w:name w:val="Para"/>
    <w:basedOn w:val="1"/>
    <w:qFormat/>
    <w:uiPriority w:val="0"/>
    <w:pPr>
      <w:spacing w:before="60" w:after="120"/>
    </w:pPr>
    <w:rPr>
      <w:rFonts w:ascii="Arial" w:hAnsi="Arial"/>
      <w:szCs w:val="21"/>
    </w:rPr>
  </w:style>
  <w:style w:type="paragraph" w:customStyle="1" w:styleId="93">
    <w:name w:val="正文缩进小五"/>
    <w:basedOn w:val="1"/>
    <w:qFormat/>
    <w:uiPriority w:val="0"/>
    <w:pPr>
      <w:widowControl/>
      <w:spacing w:before="120" w:after="120"/>
      <w:ind w:firstLine="360" w:firstLineChars="200"/>
    </w:pPr>
    <w:rPr>
      <w:rFonts w:ascii="Arial" w:hAnsi="Arial"/>
      <w:kern w:val="0"/>
      <w:sz w:val="18"/>
      <w:szCs w:val="18"/>
    </w:rPr>
  </w:style>
  <w:style w:type="paragraph" w:customStyle="1" w:styleId="94">
    <w:name w:val="Default Paragraph Font Para Char"/>
    <w:basedOn w:val="1"/>
    <w:qFormat/>
    <w:uiPriority w:val="0"/>
    <w:pPr>
      <w:widowControl/>
      <w:spacing w:after="160" w:line="240" w:lineRule="exact"/>
    </w:pPr>
    <w:rPr>
      <w:rFonts w:ascii="Verdana" w:hAnsi="Verdana"/>
      <w:kern w:val="0"/>
      <w:sz w:val="20"/>
      <w:szCs w:val="20"/>
      <w:lang w:eastAsia="en-US"/>
    </w:rPr>
  </w:style>
  <w:style w:type="paragraph" w:customStyle="1" w:styleId="95">
    <w:name w:val="Char Char Char1 Char"/>
    <w:basedOn w:val="1"/>
    <w:qFormat/>
    <w:uiPriority w:val="0"/>
    <w:pPr>
      <w:adjustRightInd w:val="0"/>
    </w:pPr>
    <w:rPr>
      <w:kern w:val="0"/>
      <w:szCs w:val="20"/>
    </w:rPr>
  </w:style>
  <w:style w:type="paragraph" w:customStyle="1" w:styleId="96">
    <w:name w:val="普通正文"/>
    <w:basedOn w:val="1"/>
    <w:link w:val="229"/>
    <w:qFormat/>
    <w:uiPriority w:val="0"/>
    <w:pPr>
      <w:adjustRightInd w:val="0"/>
      <w:spacing w:before="120" w:after="120"/>
      <w:ind w:firstLine="480"/>
      <w:textAlignment w:val="baseline"/>
    </w:pPr>
    <w:rPr>
      <w:rFonts w:ascii="Arial" w:hAnsi="Arial"/>
      <w:kern w:val="0"/>
    </w:rPr>
  </w:style>
  <w:style w:type="paragraph" w:customStyle="1" w:styleId="97">
    <w:name w:val="标准文件_段"/>
    <w:autoRedefine/>
    <w:qFormat/>
    <w:uiPriority w:val="0"/>
    <w:pPr>
      <w:autoSpaceDE w:val="0"/>
      <w:autoSpaceDN w:val="0"/>
      <w:adjustRightInd w:val="0"/>
      <w:snapToGrid w:val="0"/>
      <w:spacing w:line="360" w:lineRule="auto"/>
      <w:ind w:right="-120" w:rightChars="-50"/>
      <w:jc w:val="both"/>
    </w:pPr>
    <w:rPr>
      <w:rFonts w:ascii="宋体" w:hAnsi="Times New Roman" w:eastAsia="宋体" w:cs="Times New Roman"/>
      <w:spacing w:val="2"/>
      <w:sz w:val="21"/>
      <w:lang w:val="en-US" w:eastAsia="zh-CN" w:bidi="ar-SA"/>
    </w:rPr>
  </w:style>
  <w:style w:type="table" w:customStyle="1" w:styleId="98">
    <w:name w:val="08表格"/>
    <w:basedOn w:val="44"/>
    <w:qFormat/>
    <w:uiPriority w:val="0"/>
    <w:pPr>
      <w:adjustRightInd w:val="0"/>
      <w:snapToGrid w:val="0"/>
      <w:jc w:val="center"/>
    </w:pPr>
    <w:rPr>
      <w:sz w:val="21"/>
    </w:rPr>
    <w:tblPr>
      <w:jc w:val="center"/>
      <w:tblBorders>
        <w:top w:val="single" w:color="auto" w:sz="4" w:space="0"/>
        <w:bottom w:val="single" w:color="auto" w:sz="4" w:space="0"/>
      </w:tblBorders>
    </w:tblPr>
    <w:trPr>
      <w:jc w:val="center"/>
    </w:trPr>
    <w:tcPr>
      <w:vAlign w:val="center"/>
    </w:tcPr>
    <w:tblStylePr w:type="firstRow">
      <w:pPr>
        <w:wordWrap/>
        <w:adjustRightInd w:val="0"/>
        <w:snapToGrid w:val="0"/>
        <w:spacing w:beforeLines="0" w:beforeAutospacing="0" w:afterLines="0" w:afterAutospacing="0" w:line="240" w:lineRule="auto"/>
        <w:ind w:left="0" w:leftChars="0" w:right="0" w:rightChars="0" w:firstLine="0" w:firstLineChars="0"/>
        <w:contextualSpacing w:val="0"/>
        <w:jc w:val="center"/>
        <w:outlineLvl w:val="9"/>
      </w:pPr>
      <w:rPr>
        <w:rFonts w:ascii="Times New Roman" w:hAnsi="Times New Roman" w:eastAsia="宋体"/>
        <w:b/>
        <w:i w:val="0"/>
        <w:sz w:val="21"/>
      </w:rPr>
      <w:tcPr>
        <w:tcBorders>
          <w:top w:val="single" w:color="auto" w:sz="4" w:space="0"/>
          <w:left w:val="nil"/>
          <w:bottom w:val="single" w:color="auto" w:sz="4" w:space="0"/>
          <w:right w:val="nil"/>
          <w:insideH w:val="nil"/>
          <w:insideV w:val="nil"/>
          <w:tl2br w:val="nil"/>
          <w:tr2bl w:val="nil"/>
        </w:tcBorders>
      </w:tcPr>
    </w:tblStylePr>
    <w:tblStylePr w:type="lastRow">
      <w:tcPr>
        <w:tcBorders>
          <w:bottom w:val="single" w:color="auto" w:sz="4" w:space="0"/>
        </w:tcBorders>
      </w:tcPr>
    </w:tblStylePr>
  </w:style>
  <w:style w:type="paragraph" w:customStyle="1" w:styleId="99">
    <w:name w:val="默认段落字体 Para Char Char Char Char Char Char Char"/>
    <w:basedOn w:val="1"/>
    <w:qFormat/>
    <w:uiPriority w:val="0"/>
    <w:rPr>
      <w:rFonts w:ascii="Tahoma" w:hAnsi="Tahoma"/>
    </w:rPr>
  </w:style>
  <w:style w:type="paragraph" w:customStyle="1" w:styleId="100">
    <w:name w:val="zhj2"/>
    <w:basedOn w:val="3"/>
    <w:qFormat/>
    <w:uiPriority w:val="0"/>
    <w:pPr>
      <w:numPr>
        <w:ilvl w:val="0"/>
        <w:numId w:val="0"/>
      </w:numPr>
      <w:adjustRightInd w:val="0"/>
      <w:spacing w:before="25" w:after="25" w:line="240" w:lineRule="auto"/>
      <w:textAlignment w:val="baseline"/>
    </w:pPr>
    <w:rPr>
      <w:rFonts w:ascii="宋体" w:hAnsi="宋体" w:eastAsia="宋体"/>
      <w:b w:val="0"/>
      <w:kern w:val="0"/>
      <w:sz w:val="24"/>
      <w:szCs w:val="24"/>
    </w:rPr>
  </w:style>
  <w:style w:type="paragraph" w:customStyle="1" w:styleId="101">
    <w:name w:val="Char Char Char"/>
    <w:basedOn w:val="1"/>
    <w:qFormat/>
    <w:uiPriority w:val="0"/>
    <w:rPr>
      <w:rFonts w:ascii="Tahoma" w:hAnsi="Tahoma"/>
      <w:szCs w:val="20"/>
    </w:rPr>
  </w:style>
  <w:style w:type="character" w:customStyle="1" w:styleId="102">
    <w:name w:val="3zw"/>
    <w:basedOn w:val="47"/>
    <w:qFormat/>
    <w:uiPriority w:val="0"/>
  </w:style>
  <w:style w:type="paragraph" w:customStyle="1" w:styleId="103">
    <w:name w:val="标准文件_一级项目符号"/>
    <w:basedOn w:val="1"/>
    <w:next w:val="1"/>
    <w:qFormat/>
    <w:uiPriority w:val="0"/>
    <w:pPr>
      <w:widowControl/>
      <w:numPr>
        <w:ilvl w:val="0"/>
        <w:numId w:val="4"/>
      </w:numPr>
      <w:adjustRightInd w:val="0"/>
      <w:snapToGrid w:val="0"/>
      <w:spacing w:line="300" w:lineRule="auto"/>
    </w:pPr>
    <w:rPr>
      <w:bCs/>
      <w:color w:val="000000"/>
      <w:spacing w:val="2"/>
      <w:kern w:val="0"/>
    </w:rPr>
  </w:style>
  <w:style w:type="paragraph" w:customStyle="1" w:styleId="104">
    <w:name w:val="Char1 Char Char Char Char Char Char"/>
    <w:basedOn w:val="1"/>
    <w:qFormat/>
    <w:uiPriority w:val="0"/>
    <w:rPr>
      <w:rFonts w:ascii="Tahoma" w:hAnsi="Tahoma"/>
      <w:szCs w:val="20"/>
    </w:rPr>
  </w:style>
  <w:style w:type="character" w:customStyle="1" w:styleId="105">
    <w:name w:val="标准文件_标准正文 Char Char"/>
    <w:qFormat/>
    <w:uiPriority w:val="0"/>
    <w:rPr>
      <w:rFonts w:eastAsia="宋体"/>
      <w:bCs/>
      <w:color w:val="000000"/>
      <w:spacing w:val="2"/>
      <w:kern w:val="2"/>
      <w:sz w:val="24"/>
      <w:szCs w:val="24"/>
      <w:lang w:val="en-US" w:eastAsia="zh-CN" w:bidi="ar-SA"/>
    </w:rPr>
  </w:style>
  <w:style w:type="paragraph" w:customStyle="1" w:styleId="106">
    <w:name w:val="zhj"/>
    <w:basedOn w:val="3"/>
    <w:qFormat/>
    <w:uiPriority w:val="0"/>
    <w:pPr>
      <w:numPr>
        <w:ilvl w:val="0"/>
        <w:numId w:val="0"/>
      </w:numPr>
      <w:adjustRightInd w:val="0"/>
      <w:spacing w:before="25" w:after="25" w:line="240" w:lineRule="auto"/>
      <w:textAlignment w:val="baseline"/>
    </w:pPr>
    <w:rPr>
      <w:rFonts w:ascii="仿宋_GB2312" w:hAnsi="宋体" w:eastAsia="仿宋_GB2312"/>
      <w:kern w:val="0"/>
      <w:sz w:val="24"/>
      <w:szCs w:val="24"/>
    </w:rPr>
  </w:style>
  <w:style w:type="paragraph" w:customStyle="1" w:styleId="107">
    <w:name w:val="font5"/>
    <w:basedOn w:val="1"/>
    <w:qFormat/>
    <w:uiPriority w:val="0"/>
    <w:pPr>
      <w:widowControl/>
      <w:spacing w:before="100" w:beforeAutospacing="1" w:after="100" w:afterAutospacing="1"/>
    </w:pPr>
    <w:rPr>
      <w:rFonts w:ascii="宋体" w:hAnsi="宋体" w:cs="宋体"/>
      <w:kern w:val="0"/>
      <w:sz w:val="18"/>
      <w:szCs w:val="18"/>
    </w:rPr>
  </w:style>
  <w:style w:type="paragraph" w:customStyle="1" w:styleId="108">
    <w:name w:val="font6"/>
    <w:basedOn w:val="1"/>
    <w:qFormat/>
    <w:uiPriority w:val="0"/>
    <w:pPr>
      <w:widowControl/>
      <w:spacing w:before="100" w:beforeAutospacing="1" w:after="100" w:afterAutospacing="1"/>
    </w:pPr>
    <w:rPr>
      <w:kern w:val="0"/>
      <w:szCs w:val="21"/>
    </w:rPr>
  </w:style>
  <w:style w:type="paragraph" w:customStyle="1" w:styleId="109">
    <w:name w:val="font7"/>
    <w:basedOn w:val="1"/>
    <w:qFormat/>
    <w:uiPriority w:val="0"/>
    <w:pPr>
      <w:widowControl/>
      <w:spacing w:before="100" w:beforeAutospacing="1" w:after="100" w:afterAutospacing="1"/>
    </w:pPr>
    <w:rPr>
      <w:rFonts w:ascii="宋体" w:hAnsi="宋体" w:cs="宋体"/>
      <w:color w:val="000000"/>
      <w:kern w:val="0"/>
      <w:szCs w:val="21"/>
    </w:rPr>
  </w:style>
  <w:style w:type="paragraph" w:customStyle="1" w:styleId="110">
    <w:name w:val="font8"/>
    <w:basedOn w:val="1"/>
    <w:qFormat/>
    <w:uiPriority w:val="0"/>
    <w:pPr>
      <w:widowControl/>
      <w:spacing w:before="100" w:beforeAutospacing="1" w:after="100" w:afterAutospacing="1"/>
    </w:pPr>
    <w:rPr>
      <w:rFonts w:ascii="宋体" w:hAnsi="宋体" w:cs="宋体"/>
      <w:kern w:val="0"/>
      <w:szCs w:val="21"/>
    </w:rPr>
  </w:style>
  <w:style w:type="paragraph" w:customStyle="1" w:styleId="111">
    <w:name w:val="font9"/>
    <w:basedOn w:val="1"/>
    <w:qFormat/>
    <w:uiPriority w:val="0"/>
    <w:pPr>
      <w:widowControl/>
      <w:spacing w:before="100" w:beforeAutospacing="1" w:after="100" w:afterAutospacing="1"/>
    </w:pPr>
    <w:rPr>
      <w:rFonts w:ascii="Arial" w:hAnsi="Arial" w:cs="Arial"/>
      <w:kern w:val="0"/>
      <w:szCs w:val="21"/>
    </w:rPr>
  </w:style>
  <w:style w:type="paragraph" w:customStyle="1" w:styleId="112">
    <w:name w:val="xl22"/>
    <w:basedOn w:val="1"/>
    <w:qFormat/>
    <w:uiPriority w:val="0"/>
    <w:pPr>
      <w:widowControl/>
      <w:pBdr>
        <w:top w:val="single" w:color="auto" w:sz="8" w:space="0"/>
        <w:left w:val="single" w:color="auto" w:sz="8" w:space="0"/>
        <w:bottom w:val="single" w:color="auto" w:sz="8" w:space="0"/>
        <w:right w:val="single" w:color="auto" w:sz="8" w:space="0"/>
      </w:pBdr>
      <w:shd w:val="clear" w:color="auto" w:fill="C0C0C0"/>
      <w:spacing w:before="100" w:beforeAutospacing="1" w:after="100" w:afterAutospacing="1"/>
      <w:jc w:val="center"/>
      <w:textAlignment w:val="top"/>
    </w:pPr>
    <w:rPr>
      <w:rFonts w:ascii="宋体" w:hAnsi="宋体" w:cs="宋体"/>
      <w:b/>
      <w:bCs/>
      <w:kern w:val="0"/>
      <w:szCs w:val="21"/>
    </w:rPr>
  </w:style>
  <w:style w:type="paragraph" w:customStyle="1" w:styleId="113">
    <w:name w:val="xl23"/>
    <w:basedOn w:val="1"/>
    <w:qFormat/>
    <w:uiPriority w:val="0"/>
    <w:pPr>
      <w:widowControl/>
      <w:pBdr>
        <w:top w:val="single" w:color="auto" w:sz="8" w:space="0"/>
        <w:bottom w:val="single" w:color="auto" w:sz="8" w:space="0"/>
        <w:right w:val="single" w:color="auto" w:sz="8" w:space="0"/>
      </w:pBdr>
      <w:shd w:val="clear" w:color="auto" w:fill="C0C0C0"/>
      <w:spacing w:before="100" w:beforeAutospacing="1" w:after="100" w:afterAutospacing="1"/>
      <w:jc w:val="center"/>
      <w:textAlignment w:val="top"/>
    </w:pPr>
    <w:rPr>
      <w:rFonts w:ascii="宋体" w:hAnsi="宋体" w:cs="宋体"/>
      <w:b/>
      <w:bCs/>
      <w:kern w:val="0"/>
      <w:szCs w:val="21"/>
    </w:rPr>
  </w:style>
  <w:style w:type="paragraph" w:customStyle="1" w:styleId="114">
    <w:name w:val="xl24"/>
    <w:basedOn w:val="1"/>
    <w:qFormat/>
    <w:uiPriority w:val="0"/>
    <w:pPr>
      <w:widowControl/>
      <w:pBdr>
        <w:right w:val="single" w:color="auto" w:sz="8" w:space="0"/>
      </w:pBdr>
      <w:spacing w:before="100" w:beforeAutospacing="1" w:after="100" w:afterAutospacing="1"/>
      <w:textAlignment w:val="top"/>
    </w:pPr>
    <w:rPr>
      <w:rFonts w:ascii="宋体" w:hAnsi="宋体" w:cs="宋体"/>
      <w:kern w:val="0"/>
      <w:szCs w:val="21"/>
    </w:rPr>
  </w:style>
  <w:style w:type="paragraph" w:customStyle="1" w:styleId="115">
    <w:name w:val="xl25"/>
    <w:basedOn w:val="1"/>
    <w:qFormat/>
    <w:uiPriority w:val="0"/>
    <w:pPr>
      <w:widowControl/>
      <w:pBdr>
        <w:right w:val="single" w:color="auto" w:sz="8" w:space="0"/>
      </w:pBdr>
      <w:spacing w:before="100" w:beforeAutospacing="1" w:after="100" w:afterAutospacing="1"/>
      <w:jc w:val="center"/>
      <w:textAlignment w:val="top"/>
    </w:pPr>
    <w:rPr>
      <w:rFonts w:ascii="宋体" w:hAnsi="宋体" w:cs="宋体"/>
      <w:color w:val="000000"/>
      <w:kern w:val="0"/>
      <w:szCs w:val="21"/>
    </w:rPr>
  </w:style>
  <w:style w:type="paragraph" w:customStyle="1" w:styleId="116">
    <w:name w:val="xl26"/>
    <w:basedOn w:val="1"/>
    <w:qFormat/>
    <w:uiPriority w:val="0"/>
    <w:pPr>
      <w:widowControl/>
      <w:pBdr>
        <w:bottom w:val="single" w:color="auto" w:sz="8" w:space="0"/>
        <w:right w:val="single" w:color="auto" w:sz="8" w:space="0"/>
      </w:pBdr>
      <w:spacing w:before="100" w:beforeAutospacing="1" w:after="100" w:afterAutospacing="1"/>
      <w:jc w:val="center"/>
      <w:textAlignment w:val="top"/>
    </w:pPr>
    <w:rPr>
      <w:rFonts w:ascii="宋体" w:hAnsi="宋体" w:cs="宋体"/>
      <w:color w:val="000000"/>
      <w:kern w:val="0"/>
      <w:szCs w:val="21"/>
    </w:rPr>
  </w:style>
  <w:style w:type="paragraph" w:customStyle="1" w:styleId="117">
    <w:name w:val="xl27"/>
    <w:basedOn w:val="1"/>
    <w:qFormat/>
    <w:uiPriority w:val="0"/>
    <w:pPr>
      <w:widowControl/>
      <w:pBdr>
        <w:right w:val="single" w:color="auto" w:sz="8" w:space="0"/>
      </w:pBdr>
      <w:spacing w:before="100" w:beforeAutospacing="1" w:after="100" w:afterAutospacing="1"/>
      <w:jc w:val="center"/>
      <w:textAlignment w:val="top"/>
    </w:pPr>
    <w:rPr>
      <w:rFonts w:ascii="宋体" w:hAnsi="宋体" w:cs="宋体"/>
      <w:kern w:val="0"/>
      <w:szCs w:val="21"/>
    </w:rPr>
  </w:style>
  <w:style w:type="paragraph" w:customStyle="1" w:styleId="118">
    <w:name w:val="xl28"/>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119">
    <w:name w:val="xl29"/>
    <w:basedOn w:val="1"/>
    <w:qFormat/>
    <w:uiPriority w:val="0"/>
    <w:pPr>
      <w:widowControl/>
      <w:pBdr>
        <w:bottom w:val="single" w:color="auto" w:sz="8" w:space="0"/>
        <w:right w:val="single" w:color="auto" w:sz="8" w:space="0"/>
      </w:pBdr>
      <w:spacing w:before="100" w:beforeAutospacing="1" w:after="100" w:afterAutospacing="1"/>
      <w:textAlignment w:val="top"/>
    </w:pPr>
    <w:rPr>
      <w:rFonts w:ascii="宋体" w:hAnsi="宋体" w:cs="宋体"/>
      <w:kern w:val="0"/>
      <w:szCs w:val="21"/>
    </w:rPr>
  </w:style>
  <w:style w:type="paragraph" w:customStyle="1" w:styleId="120">
    <w:name w:val="xl30"/>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121">
    <w:name w:val="xl31"/>
    <w:basedOn w:val="1"/>
    <w:qFormat/>
    <w:uiPriority w:val="0"/>
    <w:pPr>
      <w:widowControl/>
      <w:pBdr>
        <w:bottom w:val="single" w:color="auto" w:sz="8" w:space="0"/>
        <w:right w:val="single" w:color="auto" w:sz="8" w:space="0"/>
      </w:pBdr>
      <w:spacing w:before="100" w:beforeAutospacing="1" w:after="100" w:afterAutospacing="1"/>
    </w:pPr>
    <w:rPr>
      <w:kern w:val="0"/>
      <w:szCs w:val="21"/>
    </w:rPr>
  </w:style>
  <w:style w:type="paragraph" w:customStyle="1" w:styleId="122">
    <w:name w:val="xl32"/>
    <w:basedOn w:val="1"/>
    <w:qFormat/>
    <w:uiPriority w:val="0"/>
    <w:pPr>
      <w:widowControl/>
      <w:pBdr>
        <w:bottom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123">
    <w:name w:val="xl33"/>
    <w:basedOn w:val="1"/>
    <w:qFormat/>
    <w:uiPriority w:val="0"/>
    <w:pPr>
      <w:widowControl/>
      <w:pBdr>
        <w:bottom w:val="single" w:color="auto" w:sz="8" w:space="0"/>
        <w:right w:val="single" w:color="auto" w:sz="8" w:space="0"/>
      </w:pBdr>
      <w:spacing w:before="100" w:beforeAutospacing="1" w:after="100" w:afterAutospacing="1"/>
      <w:jc w:val="center"/>
      <w:textAlignment w:val="top"/>
    </w:pPr>
    <w:rPr>
      <w:rFonts w:ascii="宋体" w:hAnsi="宋体" w:cs="宋体"/>
      <w:kern w:val="0"/>
      <w:szCs w:val="21"/>
    </w:rPr>
  </w:style>
  <w:style w:type="paragraph" w:customStyle="1" w:styleId="124">
    <w:name w:val="xl34"/>
    <w:basedOn w:val="1"/>
    <w:qFormat/>
    <w:uiPriority w:val="0"/>
    <w:pPr>
      <w:widowControl/>
      <w:pBdr>
        <w:bottom w:val="single" w:color="auto" w:sz="8" w:space="0"/>
        <w:right w:val="single" w:color="auto" w:sz="8" w:space="0"/>
      </w:pBdr>
      <w:spacing w:before="100" w:beforeAutospacing="1" w:after="100" w:afterAutospacing="1"/>
      <w:textAlignment w:val="top"/>
    </w:pPr>
    <w:rPr>
      <w:rFonts w:ascii="宋体" w:hAnsi="宋体" w:cs="宋体"/>
      <w:color w:val="000000"/>
      <w:kern w:val="0"/>
      <w:szCs w:val="21"/>
    </w:rPr>
  </w:style>
  <w:style w:type="paragraph" w:customStyle="1" w:styleId="125">
    <w:name w:val="xl35"/>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color w:val="000000"/>
      <w:kern w:val="0"/>
      <w:szCs w:val="21"/>
    </w:rPr>
  </w:style>
  <w:style w:type="paragraph" w:customStyle="1" w:styleId="126">
    <w:name w:val="xl36"/>
    <w:basedOn w:val="1"/>
    <w:qFormat/>
    <w:uiPriority w:val="0"/>
    <w:pPr>
      <w:widowControl/>
      <w:pBdr>
        <w:bottom w:val="single" w:color="auto" w:sz="8" w:space="0"/>
        <w:right w:val="single" w:color="auto" w:sz="8" w:space="0"/>
      </w:pBdr>
      <w:spacing w:before="100" w:beforeAutospacing="1" w:after="100" w:afterAutospacing="1"/>
    </w:pPr>
    <w:rPr>
      <w:rFonts w:ascii="宋体" w:hAnsi="宋体" w:cs="宋体"/>
      <w:color w:val="000000"/>
      <w:kern w:val="0"/>
      <w:szCs w:val="21"/>
    </w:rPr>
  </w:style>
  <w:style w:type="paragraph" w:customStyle="1" w:styleId="127">
    <w:name w:val="xl37"/>
    <w:basedOn w:val="1"/>
    <w:qFormat/>
    <w:uiPriority w:val="0"/>
    <w:pPr>
      <w:widowControl/>
      <w:pBdr>
        <w:right w:val="single" w:color="auto" w:sz="8" w:space="0"/>
      </w:pBdr>
      <w:spacing w:before="100" w:beforeAutospacing="1" w:after="100" w:afterAutospacing="1"/>
      <w:textAlignment w:val="top"/>
    </w:pPr>
    <w:rPr>
      <w:rFonts w:ascii="宋体" w:hAnsi="宋体" w:cs="宋体"/>
      <w:color w:val="000000"/>
      <w:kern w:val="0"/>
      <w:szCs w:val="21"/>
    </w:rPr>
  </w:style>
  <w:style w:type="paragraph" w:customStyle="1" w:styleId="128">
    <w:name w:val="xl38"/>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color w:val="000000"/>
      <w:kern w:val="0"/>
      <w:szCs w:val="21"/>
    </w:rPr>
  </w:style>
  <w:style w:type="paragraph" w:customStyle="1" w:styleId="129">
    <w:name w:val="xl39"/>
    <w:basedOn w:val="1"/>
    <w:qFormat/>
    <w:uiPriority w:val="0"/>
    <w:pPr>
      <w:widowControl/>
      <w:pBdr>
        <w:top w:val="single" w:color="auto" w:sz="8" w:space="0"/>
        <w:left w:val="single" w:color="auto" w:sz="8" w:space="0"/>
        <w:bottom w:val="single" w:color="auto" w:sz="8" w:space="0"/>
      </w:pBdr>
      <w:shd w:val="clear" w:color="auto" w:fill="C0C0C0"/>
      <w:spacing w:before="100" w:beforeAutospacing="1" w:after="100" w:afterAutospacing="1"/>
      <w:jc w:val="center"/>
      <w:textAlignment w:val="top"/>
    </w:pPr>
    <w:rPr>
      <w:rFonts w:ascii="宋体" w:hAnsi="宋体" w:cs="宋体"/>
      <w:b/>
      <w:bCs/>
      <w:kern w:val="0"/>
      <w:szCs w:val="21"/>
    </w:rPr>
  </w:style>
  <w:style w:type="paragraph" w:customStyle="1" w:styleId="130">
    <w:name w:val="xl40"/>
    <w:basedOn w:val="1"/>
    <w:qFormat/>
    <w:uiPriority w:val="0"/>
    <w:pPr>
      <w:widowControl/>
      <w:pBdr>
        <w:top w:val="single" w:color="auto" w:sz="8" w:space="0"/>
        <w:left w:val="single" w:color="auto" w:sz="8" w:space="0"/>
        <w:bottom w:val="single" w:color="auto" w:sz="8" w:space="0"/>
      </w:pBdr>
      <w:shd w:val="clear" w:color="auto" w:fill="C0C0C0"/>
      <w:spacing w:before="100" w:beforeAutospacing="1" w:after="100" w:afterAutospacing="1"/>
      <w:jc w:val="center"/>
      <w:textAlignment w:val="top"/>
    </w:pPr>
    <w:rPr>
      <w:rFonts w:ascii="宋体" w:hAnsi="宋体" w:cs="宋体"/>
      <w:color w:val="000000"/>
      <w:kern w:val="0"/>
      <w:szCs w:val="21"/>
    </w:rPr>
  </w:style>
  <w:style w:type="paragraph" w:customStyle="1" w:styleId="131">
    <w:name w:val="xl41"/>
    <w:basedOn w:val="1"/>
    <w:qFormat/>
    <w:uiPriority w:val="0"/>
    <w:pPr>
      <w:widowControl/>
      <w:pBdr>
        <w:top w:val="single" w:color="auto" w:sz="8" w:space="0"/>
        <w:bottom w:val="single" w:color="auto" w:sz="8" w:space="0"/>
      </w:pBdr>
      <w:shd w:val="clear" w:color="auto" w:fill="C0C0C0"/>
      <w:spacing w:before="100" w:beforeAutospacing="1" w:after="100" w:afterAutospacing="1"/>
      <w:jc w:val="center"/>
      <w:textAlignment w:val="top"/>
    </w:pPr>
    <w:rPr>
      <w:rFonts w:ascii="宋体" w:hAnsi="宋体" w:cs="宋体"/>
      <w:color w:val="000000"/>
      <w:kern w:val="0"/>
      <w:szCs w:val="21"/>
    </w:rPr>
  </w:style>
  <w:style w:type="paragraph" w:customStyle="1" w:styleId="132">
    <w:name w:val="xl42"/>
    <w:basedOn w:val="1"/>
    <w:qFormat/>
    <w:uiPriority w:val="0"/>
    <w:pPr>
      <w:widowControl/>
      <w:pBdr>
        <w:left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133">
    <w:name w:val="xl43"/>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134">
    <w:name w:val="xl44"/>
    <w:basedOn w:val="1"/>
    <w:qFormat/>
    <w:uiPriority w:val="0"/>
    <w:pPr>
      <w:widowControl/>
      <w:pBdr>
        <w:top w:val="single" w:color="auto" w:sz="8" w:space="0"/>
        <w:left w:val="single" w:color="auto" w:sz="8" w:space="0"/>
        <w:right w:val="single" w:color="auto" w:sz="8" w:space="0"/>
      </w:pBdr>
      <w:spacing w:before="100" w:beforeAutospacing="1" w:after="100" w:afterAutospacing="1"/>
      <w:textAlignment w:val="top"/>
    </w:pPr>
    <w:rPr>
      <w:rFonts w:ascii="宋体" w:hAnsi="宋体" w:cs="宋体"/>
      <w:kern w:val="0"/>
      <w:szCs w:val="21"/>
    </w:rPr>
  </w:style>
  <w:style w:type="paragraph" w:customStyle="1" w:styleId="135">
    <w:name w:val="xl45"/>
    <w:basedOn w:val="1"/>
    <w:qFormat/>
    <w:uiPriority w:val="0"/>
    <w:pPr>
      <w:widowControl/>
      <w:pBdr>
        <w:left w:val="single" w:color="auto" w:sz="8" w:space="0"/>
        <w:bottom w:val="single" w:color="auto" w:sz="8" w:space="0"/>
        <w:right w:val="single" w:color="auto" w:sz="8" w:space="0"/>
      </w:pBdr>
      <w:spacing w:before="100" w:beforeAutospacing="1" w:after="100" w:afterAutospacing="1"/>
      <w:textAlignment w:val="top"/>
    </w:pPr>
    <w:rPr>
      <w:rFonts w:ascii="宋体" w:hAnsi="宋体" w:cs="宋体"/>
      <w:kern w:val="0"/>
      <w:szCs w:val="21"/>
    </w:rPr>
  </w:style>
  <w:style w:type="paragraph" w:customStyle="1" w:styleId="136">
    <w:name w:val="xl46"/>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137">
    <w:name w:val="xl47"/>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138">
    <w:name w:val="xl48"/>
    <w:basedOn w:val="1"/>
    <w:qFormat/>
    <w:uiPriority w:val="0"/>
    <w:pPr>
      <w:widowControl/>
      <w:pBdr>
        <w:top w:val="single" w:color="auto" w:sz="8" w:space="0"/>
        <w:left w:val="single" w:color="auto" w:sz="8" w:space="0"/>
      </w:pBdr>
      <w:spacing w:before="100" w:beforeAutospacing="1" w:after="100" w:afterAutospacing="1"/>
      <w:textAlignment w:val="top"/>
    </w:pPr>
    <w:rPr>
      <w:rFonts w:ascii="宋体" w:hAnsi="宋体" w:cs="宋体"/>
      <w:kern w:val="0"/>
      <w:szCs w:val="21"/>
    </w:rPr>
  </w:style>
  <w:style w:type="paragraph" w:customStyle="1" w:styleId="139">
    <w:name w:val="xl49"/>
    <w:basedOn w:val="1"/>
    <w:qFormat/>
    <w:uiPriority w:val="0"/>
    <w:pPr>
      <w:widowControl/>
      <w:pBdr>
        <w:top w:val="single" w:color="auto" w:sz="8" w:space="0"/>
        <w:right w:val="single" w:color="auto" w:sz="8" w:space="0"/>
      </w:pBdr>
      <w:spacing w:before="100" w:beforeAutospacing="1" w:after="100" w:afterAutospacing="1"/>
      <w:textAlignment w:val="top"/>
    </w:pPr>
    <w:rPr>
      <w:rFonts w:ascii="宋体" w:hAnsi="宋体" w:cs="宋体"/>
      <w:kern w:val="0"/>
      <w:szCs w:val="21"/>
    </w:rPr>
  </w:style>
  <w:style w:type="paragraph" w:customStyle="1" w:styleId="140">
    <w:name w:val="xl50"/>
    <w:basedOn w:val="1"/>
    <w:qFormat/>
    <w:uiPriority w:val="0"/>
    <w:pPr>
      <w:widowControl/>
      <w:pBdr>
        <w:left w:val="single" w:color="auto" w:sz="8" w:space="0"/>
        <w:bottom w:val="single" w:color="auto" w:sz="8" w:space="0"/>
      </w:pBdr>
      <w:spacing w:before="100" w:beforeAutospacing="1" w:after="100" w:afterAutospacing="1"/>
      <w:textAlignment w:val="top"/>
    </w:pPr>
    <w:rPr>
      <w:rFonts w:ascii="宋体" w:hAnsi="宋体" w:cs="宋体"/>
      <w:kern w:val="0"/>
      <w:szCs w:val="21"/>
    </w:rPr>
  </w:style>
  <w:style w:type="paragraph" w:customStyle="1" w:styleId="141">
    <w:name w:val="xl51"/>
    <w:basedOn w:val="1"/>
    <w:qFormat/>
    <w:uiPriority w:val="0"/>
    <w:pPr>
      <w:widowControl/>
      <w:pBdr>
        <w:left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142">
    <w:name w:val="xl52"/>
    <w:basedOn w:val="1"/>
    <w:qFormat/>
    <w:uiPriority w:val="0"/>
    <w:pPr>
      <w:widowControl/>
      <w:pBdr>
        <w:left w:val="single" w:color="auto" w:sz="8" w:space="0"/>
      </w:pBdr>
      <w:spacing w:before="100" w:beforeAutospacing="1" w:after="100" w:afterAutospacing="1"/>
      <w:textAlignment w:val="top"/>
    </w:pPr>
    <w:rPr>
      <w:rFonts w:ascii="宋体" w:hAnsi="宋体" w:cs="宋体"/>
      <w:kern w:val="0"/>
      <w:szCs w:val="21"/>
    </w:rPr>
  </w:style>
  <w:style w:type="paragraph" w:customStyle="1" w:styleId="143">
    <w:name w:val="xl53"/>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Tahoma" w:hAnsi="Tahoma" w:cs="Tahoma"/>
      <w:kern w:val="0"/>
      <w:szCs w:val="21"/>
    </w:rPr>
  </w:style>
  <w:style w:type="paragraph" w:customStyle="1" w:styleId="144">
    <w:name w:val="xl54"/>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Tahoma" w:hAnsi="Tahoma" w:cs="Tahoma"/>
      <w:kern w:val="0"/>
      <w:szCs w:val="21"/>
    </w:rPr>
  </w:style>
  <w:style w:type="paragraph" w:customStyle="1" w:styleId="145">
    <w:name w:val="xl55"/>
    <w:basedOn w:val="1"/>
    <w:qFormat/>
    <w:uiPriority w:val="0"/>
    <w:pPr>
      <w:widowControl/>
      <w:pBdr>
        <w:top w:val="single" w:color="auto" w:sz="8" w:space="0"/>
        <w:left w:val="single" w:color="auto" w:sz="8" w:space="0"/>
        <w:bottom w:val="single" w:color="auto" w:sz="8" w:space="0"/>
      </w:pBdr>
      <w:spacing w:before="100" w:beforeAutospacing="1" w:after="100" w:afterAutospacing="1"/>
      <w:textAlignment w:val="top"/>
    </w:pPr>
    <w:rPr>
      <w:rFonts w:ascii="宋体" w:hAnsi="宋体" w:cs="宋体"/>
      <w:kern w:val="0"/>
      <w:szCs w:val="21"/>
    </w:rPr>
  </w:style>
  <w:style w:type="paragraph" w:customStyle="1" w:styleId="146">
    <w:name w:val="xl56"/>
    <w:basedOn w:val="1"/>
    <w:qFormat/>
    <w:uiPriority w:val="0"/>
    <w:pPr>
      <w:widowControl/>
      <w:pBdr>
        <w:top w:val="single" w:color="auto" w:sz="8" w:space="0"/>
        <w:bottom w:val="single" w:color="auto" w:sz="8" w:space="0"/>
        <w:right w:val="single" w:color="auto" w:sz="8" w:space="0"/>
      </w:pBdr>
      <w:spacing w:before="100" w:beforeAutospacing="1" w:after="100" w:afterAutospacing="1"/>
      <w:textAlignment w:val="top"/>
    </w:pPr>
    <w:rPr>
      <w:rFonts w:ascii="宋体" w:hAnsi="宋体" w:cs="宋体"/>
      <w:kern w:val="0"/>
      <w:szCs w:val="21"/>
    </w:rPr>
  </w:style>
  <w:style w:type="paragraph" w:customStyle="1" w:styleId="147">
    <w:name w:val="xl57"/>
    <w:basedOn w:val="1"/>
    <w:qFormat/>
    <w:uiPriority w:val="0"/>
    <w:pPr>
      <w:widowControl/>
      <w:pBdr>
        <w:top w:val="single" w:color="auto" w:sz="8" w:space="0"/>
        <w:left w:val="single" w:color="auto" w:sz="8" w:space="0"/>
        <w:bottom w:val="single" w:color="auto" w:sz="8" w:space="0"/>
      </w:pBdr>
      <w:spacing w:before="100" w:beforeAutospacing="1" w:after="100" w:afterAutospacing="1"/>
      <w:textAlignment w:val="top"/>
    </w:pPr>
    <w:rPr>
      <w:rFonts w:ascii="宋体" w:hAnsi="宋体" w:cs="宋体"/>
      <w:color w:val="000000"/>
      <w:kern w:val="0"/>
      <w:szCs w:val="21"/>
    </w:rPr>
  </w:style>
  <w:style w:type="paragraph" w:customStyle="1" w:styleId="148">
    <w:name w:val="xl58"/>
    <w:basedOn w:val="1"/>
    <w:qFormat/>
    <w:uiPriority w:val="0"/>
    <w:pPr>
      <w:widowControl/>
      <w:pBdr>
        <w:top w:val="single" w:color="auto" w:sz="8" w:space="0"/>
        <w:bottom w:val="single" w:color="auto" w:sz="8" w:space="0"/>
        <w:right w:val="single" w:color="auto" w:sz="8" w:space="0"/>
      </w:pBdr>
      <w:spacing w:before="100" w:beforeAutospacing="1" w:after="100" w:afterAutospacing="1"/>
      <w:textAlignment w:val="top"/>
    </w:pPr>
    <w:rPr>
      <w:rFonts w:ascii="宋体" w:hAnsi="宋体" w:cs="宋体"/>
      <w:color w:val="000000"/>
      <w:kern w:val="0"/>
      <w:szCs w:val="21"/>
    </w:rPr>
  </w:style>
  <w:style w:type="paragraph" w:customStyle="1" w:styleId="149">
    <w:name w:val="xl59"/>
    <w:basedOn w:val="1"/>
    <w:qFormat/>
    <w:uiPriority w:val="0"/>
    <w:pPr>
      <w:widowControl/>
      <w:pBdr>
        <w:top w:val="single" w:color="auto" w:sz="8" w:space="0"/>
        <w:left w:val="single" w:color="auto" w:sz="8" w:space="0"/>
        <w:bottom w:val="single" w:color="auto" w:sz="8" w:space="0"/>
      </w:pBdr>
      <w:shd w:val="clear" w:color="auto" w:fill="C0C0C0"/>
      <w:spacing w:before="100" w:beforeAutospacing="1" w:after="100" w:afterAutospacing="1"/>
      <w:jc w:val="center"/>
      <w:textAlignment w:val="top"/>
    </w:pPr>
    <w:rPr>
      <w:rFonts w:ascii="宋体" w:hAnsi="宋体" w:cs="宋体"/>
      <w:kern w:val="0"/>
      <w:szCs w:val="21"/>
    </w:rPr>
  </w:style>
  <w:style w:type="paragraph" w:customStyle="1" w:styleId="150">
    <w:name w:val="xl60"/>
    <w:basedOn w:val="1"/>
    <w:qFormat/>
    <w:uiPriority w:val="0"/>
    <w:pPr>
      <w:widowControl/>
      <w:pBdr>
        <w:top w:val="single" w:color="auto" w:sz="8" w:space="0"/>
        <w:bottom w:val="single" w:color="auto" w:sz="8" w:space="0"/>
      </w:pBdr>
      <w:shd w:val="clear" w:color="auto" w:fill="C0C0C0"/>
      <w:spacing w:before="100" w:beforeAutospacing="1" w:after="100" w:afterAutospacing="1"/>
      <w:jc w:val="center"/>
      <w:textAlignment w:val="top"/>
    </w:pPr>
    <w:rPr>
      <w:rFonts w:ascii="宋体" w:hAnsi="宋体" w:cs="宋体"/>
      <w:kern w:val="0"/>
      <w:szCs w:val="21"/>
    </w:rPr>
  </w:style>
  <w:style w:type="paragraph" w:customStyle="1" w:styleId="151">
    <w:name w:val="xl61"/>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color w:val="000000"/>
      <w:kern w:val="0"/>
      <w:szCs w:val="21"/>
    </w:rPr>
  </w:style>
  <w:style w:type="paragraph" w:customStyle="1" w:styleId="152">
    <w:name w:val="xl62"/>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宋体" w:hAnsi="宋体" w:cs="宋体"/>
      <w:color w:val="000000"/>
      <w:kern w:val="0"/>
      <w:szCs w:val="21"/>
    </w:rPr>
  </w:style>
  <w:style w:type="paragraph" w:customStyle="1" w:styleId="153">
    <w:name w:val="xl63"/>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宋体" w:hAnsi="宋体" w:cs="宋体"/>
      <w:color w:val="000000"/>
      <w:kern w:val="0"/>
      <w:szCs w:val="21"/>
    </w:rPr>
  </w:style>
  <w:style w:type="paragraph" w:customStyle="1" w:styleId="154">
    <w:name w:val="xl64"/>
    <w:basedOn w:val="1"/>
    <w:qFormat/>
    <w:uiPriority w:val="0"/>
    <w:pPr>
      <w:widowControl/>
      <w:pBdr>
        <w:top w:val="single" w:color="auto" w:sz="8" w:space="0"/>
        <w:left w:val="single" w:color="auto" w:sz="8" w:space="0"/>
      </w:pBdr>
      <w:spacing w:before="100" w:beforeAutospacing="1" w:after="100" w:afterAutospacing="1"/>
    </w:pPr>
    <w:rPr>
      <w:rFonts w:ascii="宋体" w:hAnsi="宋体" w:cs="宋体"/>
      <w:kern w:val="0"/>
      <w:szCs w:val="21"/>
    </w:rPr>
  </w:style>
  <w:style w:type="paragraph" w:customStyle="1" w:styleId="155">
    <w:name w:val="xl65"/>
    <w:basedOn w:val="1"/>
    <w:qFormat/>
    <w:uiPriority w:val="0"/>
    <w:pPr>
      <w:widowControl/>
      <w:pBdr>
        <w:top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156">
    <w:name w:val="xl66"/>
    <w:basedOn w:val="1"/>
    <w:qFormat/>
    <w:uiPriority w:val="0"/>
    <w:pPr>
      <w:widowControl/>
      <w:pBdr>
        <w:left w:val="single" w:color="auto" w:sz="8" w:space="0"/>
        <w:bottom w:val="single" w:color="auto" w:sz="8" w:space="0"/>
      </w:pBdr>
      <w:spacing w:before="100" w:beforeAutospacing="1" w:after="100" w:afterAutospacing="1"/>
    </w:pPr>
    <w:rPr>
      <w:rFonts w:ascii="宋体" w:hAnsi="宋体" w:cs="宋体"/>
      <w:kern w:val="0"/>
      <w:szCs w:val="21"/>
    </w:rPr>
  </w:style>
  <w:style w:type="paragraph" w:customStyle="1" w:styleId="157">
    <w:name w:val="xl67"/>
    <w:basedOn w:val="1"/>
    <w:qFormat/>
    <w:uiPriority w:val="0"/>
    <w:pPr>
      <w:widowControl/>
      <w:pBdr>
        <w:top w:val="single" w:color="auto" w:sz="8" w:space="0"/>
        <w:left w:val="single" w:color="auto" w:sz="8" w:space="0"/>
        <w:right w:val="single" w:color="auto" w:sz="8" w:space="0"/>
      </w:pBdr>
      <w:spacing w:before="100" w:beforeAutospacing="1" w:after="100" w:afterAutospacing="1"/>
      <w:textAlignment w:val="top"/>
    </w:pPr>
    <w:rPr>
      <w:rFonts w:ascii="宋体" w:hAnsi="宋体" w:cs="宋体"/>
      <w:color w:val="000000"/>
      <w:kern w:val="0"/>
      <w:szCs w:val="21"/>
    </w:rPr>
  </w:style>
  <w:style w:type="paragraph" w:customStyle="1" w:styleId="158">
    <w:name w:val="xl68"/>
    <w:basedOn w:val="1"/>
    <w:qFormat/>
    <w:uiPriority w:val="0"/>
    <w:pPr>
      <w:widowControl/>
      <w:pBdr>
        <w:left w:val="single" w:color="auto" w:sz="8" w:space="0"/>
        <w:bottom w:val="single" w:color="auto" w:sz="8" w:space="0"/>
        <w:right w:val="single" w:color="auto" w:sz="8" w:space="0"/>
      </w:pBdr>
      <w:spacing w:before="100" w:beforeAutospacing="1" w:after="100" w:afterAutospacing="1"/>
      <w:textAlignment w:val="top"/>
    </w:pPr>
    <w:rPr>
      <w:rFonts w:ascii="宋体" w:hAnsi="宋体" w:cs="宋体"/>
      <w:color w:val="000000"/>
      <w:kern w:val="0"/>
      <w:szCs w:val="21"/>
    </w:rPr>
  </w:style>
  <w:style w:type="paragraph" w:customStyle="1" w:styleId="159">
    <w:name w:val="xl69"/>
    <w:basedOn w:val="1"/>
    <w:qFormat/>
    <w:uiPriority w:val="0"/>
    <w:pPr>
      <w:widowControl/>
      <w:pBdr>
        <w:top w:val="single" w:color="auto" w:sz="8" w:space="0"/>
        <w:left w:val="single" w:color="auto" w:sz="8" w:space="0"/>
      </w:pBdr>
      <w:spacing w:before="100" w:beforeAutospacing="1" w:after="100" w:afterAutospacing="1"/>
    </w:pPr>
    <w:rPr>
      <w:rFonts w:ascii="宋体" w:hAnsi="宋体" w:cs="宋体"/>
      <w:color w:val="000000"/>
      <w:kern w:val="0"/>
      <w:szCs w:val="21"/>
    </w:rPr>
  </w:style>
  <w:style w:type="paragraph" w:customStyle="1" w:styleId="160">
    <w:name w:val="xl70"/>
    <w:basedOn w:val="1"/>
    <w:qFormat/>
    <w:uiPriority w:val="0"/>
    <w:pPr>
      <w:widowControl/>
      <w:pBdr>
        <w:top w:val="single" w:color="auto" w:sz="8" w:space="0"/>
        <w:right w:val="single" w:color="auto" w:sz="8" w:space="0"/>
      </w:pBdr>
      <w:spacing w:before="100" w:beforeAutospacing="1" w:after="100" w:afterAutospacing="1"/>
    </w:pPr>
    <w:rPr>
      <w:rFonts w:ascii="宋体" w:hAnsi="宋体" w:cs="宋体"/>
      <w:color w:val="000000"/>
      <w:kern w:val="0"/>
      <w:szCs w:val="21"/>
    </w:rPr>
  </w:style>
  <w:style w:type="paragraph" w:customStyle="1" w:styleId="161">
    <w:name w:val="xl71"/>
    <w:basedOn w:val="1"/>
    <w:qFormat/>
    <w:uiPriority w:val="0"/>
    <w:pPr>
      <w:widowControl/>
      <w:pBdr>
        <w:left w:val="single" w:color="auto" w:sz="8" w:space="0"/>
        <w:bottom w:val="single" w:color="auto" w:sz="8" w:space="0"/>
      </w:pBdr>
      <w:spacing w:before="100" w:beforeAutospacing="1" w:after="100" w:afterAutospacing="1"/>
    </w:pPr>
    <w:rPr>
      <w:rFonts w:ascii="宋体" w:hAnsi="宋体" w:cs="宋体"/>
      <w:color w:val="000000"/>
      <w:kern w:val="0"/>
      <w:szCs w:val="21"/>
    </w:rPr>
  </w:style>
  <w:style w:type="paragraph" w:customStyle="1" w:styleId="162">
    <w:name w:val="xl72"/>
    <w:basedOn w:val="1"/>
    <w:qFormat/>
    <w:uiPriority w:val="0"/>
    <w:pPr>
      <w:widowControl/>
      <w:pBdr>
        <w:top w:val="single" w:color="auto" w:sz="8" w:space="0"/>
        <w:left w:val="single" w:color="auto" w:sz="8" w:space="0"/>
      </w:pBdr>
      <w:spacing w:before="100" w:beforeAutospacing="1" w:after="100" w:afterAutospacing="1"/>
      <w:jc w:val="center"/>
    </w:pPr>
    <w:rPr>
      <w:rFonts w:ascii="宋体" w:hAnsi="宋体" w:cs="宋体"/>
      <w:color w:val="000000"/>
      <w:kern w:val="0"/>
      <w:szCs w:val="21"/>
    </w:rPr>
  </w:style>
  <w:style w:type="paragraph" w:customStyle="1" w:styleId="163">
    <w:name w:val="xl73"/>
    <w:basedOn w:val="1"/>
    <w:qFormat/>
    <w:uiPriority w:val="0"/>
    <w:pPr>
      <w:widowControl/>
      <w:pBdr>
        <w:top w:val="single" w:color="auto" w:sz="8" w:space="0"/>
        <w:right w:val="single" w:color="auto" w:sz="8" w:space="0"/>
      </w:pBdr>
      <w:spacing w:before="100" w:beforeAutospacing="1" w:after="100" w:afterAutospacing="1"/>
      <w:jc w:val="center"/>
    </w:pPr>
    <w:rPr>
      <w:rFonts w:ascii="宋体" w:hAnsi="宋体" w:cs="宋体"/>
      <w:color w:val="000000"/>
      <w:kern w:val="0"/>
      <w:szCs w:val="21"/>
    </w:rPr>
  </w:style>
  <w:style w:type="paragraph" w:customStyle="1" w:styleId="164">
    <w:name w:val="xl74"/>
    <w:basedOn w:val="1"/>
    <w:qFormat/>
    <w:uiPriority w:val="0"/>
    <w:pPr>
      <w:widowControl/>
      <w:pBdr>
        <w:left w:val="single" w:color="auto" w:sz="8" w:space="0"/>
        <w:bottom w:val="single" w:color="auto" w:sz="8" w:space="0"/>
      </w:pBdr>
      <w:spacing w:before="100" w:beforeAutospacing="1" w:after="100" w:afterAutospacing="1"/>
      <w:jc w:val="center"/>
    </w:pPr>
    <w:rPr>
      <w:rFonts w:ascii="宋体" w:hAnsi="宋体" w:cs="宋体"/>
      <w:color w:val="000000"/>
      <w:kern w:val="0"/>
      <w:szCs w:val="21"/>
    </w:rPr>
  </w:style>
  <w:style w:type="paragraph" w:customStyle="1" w:styleId="165">
    <w:name w:val="xl75"/>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top"/>
    </w:pPr>
    <w:rPr>
      <w:rFonts w:ascii="宋体" w:hAnsi="宋体" w:cs="宋体"/>
      <w:color w:val="000000"/>
      <w:kern w:val="0"/>
      <w:szCs w:val="21"/>
    </w:rPr>
  </w:style>
  <w:style w:type="paragraph" w:customStyle="1" w:styleId="166">
    <w:name w:val="xl76"/>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top"/>
    </w:pPr>
    <w:rPr>
      <w:rFonts w:ascii="宋体" w:hAnsi="宋体" w:cs="宋体"/>
      <w:color w:val="000000"/>
      <w:kern w:val="0"/>
      <w:szCs w:val="21"/>
    </w:rPr>
  </w:style>
  <w:style w:type="paragraph" w:customStyle="1" w:styleId="167">
    <w:name w:val="xl77"/>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Arial" w:hAnsi="Arial" w:cs="Arial"/>
      <w:kern w:val="0"/>
      <w:szCs w:val="21"/>
    </w:rPr>
  </w:style>
  <w:style w:type="paragraph" w:customStyle="1" w:styleId="168">
    <w:name w:val="xl78"/>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Arial" w:hAnsi="Arial" w:cs="Arial"/>
      <w:kern w:val="0"/>
      <w:szCs w:val="21"/>
    </w:rPr>
  </w:style>
  <w:style w:type="paragraph" w:customStyle="1" w:styleId="169">
    <w:name w:val="xl79"/>
    <w:basedOn w:val="1"/>
    <w:qFormat/>
    <w:uiPriority w:val="0"/>
    <w:pPr>
      <w:widowControl/>
      <w:pBdr>
        <w:top w:val="single" w:color="auto" w:sz="8" w:space="0"/>
        <w:left w:val="single" w:color="auto" w:sz="8" w:space="0"/>
      </w:pBdr>
      <w:spacing w:before="100" w:beforeAutospacing="1" w:after="100" w:afterAutospacing="1"/>
      <w:jc w:val="center"/>
    </w:pPr>
    <w:rPr>
      <w:rFonts w:ascii="宋体" w:hAnsi="宋体" w:cs="宋体"/>
      <w:kern w:val="0"/>
      <w:szCs w:val="21"/>
    </w:rPr>
  </w:style>
  <w:style w:type="paragraph" w:customStyle="1" w:styleId="170">
    <w:name w:val="xl80"/>
    <w:basedOn w:val="1"/>
    <w:qFormat/>
    <w:uiPriority w:val="0"/>
    <w:pPr>
      <w:widowControl/>
      <w:pBdr>
        <w:top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171">
    <w:name w:val="xl81"/>
    <w:basedOn w:val="1"/>
    <w:qFormat/>
    <w:uiPriority w:val="0"/>
    <w:pPr>
      <w:widowControl/>
      <w:pBdr>
        <w:left w:val="single" w:color="auto" w:sz="8" w:space="0"/>
        <w:bottom w:val="single" w:color="auto" w:sz="8" w:space="0"/>
      </w:pBdr>
      <w:spacing w:before="100" w:beforeAutospacing="1" w:after="100" w:afterAutospacing="1"/>
      <w:jc w:val="center"/>
    </w:pPr>
    <w:rPr>
      <w:rFonts w:ascii="宋体" w:hAnsi="宋体" w:cs="宋体"/>
      <w:kern w:val="0"/>
      <w:szCs w:val="21"/>
    </w:rPr>
  </w:style>
  <w:style w:type="paragraph" w:customStyle="1" w:styleId="172">
    <w:name w:val="xl82"/>
    <w:basedOn w:val="1"/>
    <w:qFormat/>
    <w:uiPriority w:val="0"/>
    <w:pPr>
      <w:widowControl/>
      <w:pBdr>
        <w:top w:val="single" w:color="auto" w:sz="8" w:space="0"/>
        <w:left w:val="single" w:color="auto" w:sz="8" w:space="0"/>
      </w:pBdr>
      <w:spacing w:before="100" w:beforeAutospacing="1" w:after="100" w:afterAutospacing="1"/>
      <w:textAlignment w:val="top"/>
    </w:pPr>
    <w:rPr>
      <w:rFonts w:ascii="宋体" w:hAnsi="宋体" w:cs="宋体"/>
      <w:color w:val="000000"/>
      <w:kern w:val="0"/>
      <w:szCs w:val="21"/>
    </w:rPr>
  </w:style>
  <w:style w:type="paragraph" w:customStyle="1" w:styleId="173">
    <w:name w:val="xl83"/>
    <w:basedOn w:val="1"/>
    <w:qFormat/>
    <w:uiPriority w:val="0"/>
    <w:pPr>
      <w:widowControl/>
      <w:pBdr>
        <w:top w:val="single" w:color="auto" w:sz="8" w:space="0"/>
        <w:right w:val="single" w:color="auto" w:sz="8" w:space="0"/>
      </w:pBdr>
      <w:spacing w:before="100" w:beforeAutospacing="1" w:after="100" w:afterAutospacing="1"/>
      <w:textAlignment w:val="top"/>
    </w:pPr>
    <w:rPr>
      <w:rFonts w:ascii="宋体" w:hAnsi="宋体" w:cs="宋体"/>
      <w:color w:val="000000"/>
      <w:kern w:val="0"/>
      <w:szCs w:val="21"/>
    </w:rPr>
  </w:style>
  <w:style w:type="paragraph" w:customStyle="1" w:styleId="174">
    <w:name w:val="xl84"/>
    <w:basedOn w:val="1"/>
    <w:qFormat/>
    <w:uiPriority w:val="0"/>
    <w:pPr>
      <w:widowControl/>
      <w:pBdr>
        <w:left w:val="single" w:color="auto" w:sz="8" w:space="0"/>
        <w:bottom w:val="single" w:color="auto" w:sz="8" w:space="0"/>
      </w:pBdr>
      <w:spacing w:before="100" w:beforeAutospacing="1" w:after="100" w:afterAutospacing="1"/>
      <w:textAlignment w:val="top"/>
    </w:pPr>
    <w:rPr>
      <w:rFonts w:ascii="宋体" w:hAnsi="宋体" w:cs="宋体"/>
      <w:color w:val="000000"/>
      <w:kern w:val="0"/>
      <w:szCs w:val="21"/>
    </w:rPr>
  </w:style>
  <w:style w:type="paragraph" w:customStyle="1" w:styleId="175">
    <w:name w:val="xl85"/>
    <w:basedOn w:val="1"/>
    <w:qFormat/>
    <w:uiPriority w:val="0"/>
    <w:pPr>
      <w:widowControl/>
      <w:pBdr>
        <w:top w:val="single" w:color="auto" w:sz="8" w:space="0"/>
        <w:left w:val="single" w:color="auto" w:sz="8" w:space="0"/>
        <w:bottom w:val="single" w:color="auto" w:sz="8" w:space="0"/>
      </w:pBdr>
      <w:shd w:val="clear" w:color="auto" w:fill="C0C0C0"/>
      <w:spacing w:before="100" w:beforeAutospacing="1" w:after="100" w:afterAutospacing="1"/>
    </w:pPr>
    <w:rPr>
      <w:rFonts w:ascii="宋体" w:hAnsi="宋体" w:cs="宋体"/>
      <w:color w:val="000000"/>
      <w:kern w:val="0"/>
      <w:szCs w:val="21"/>
    </w:rPr>
  </w:style>
  <w:style w:type="paragraph" w:customStyle="1" w:styleId="176">
    <w:name w:val="xl86"/>
    <w:basedOn w:val="1"/>
    <w:qFormat/>
    <w:uiPriority w:val="0"/>
    <w:pPr>
      <w:widowControl/>
      <w:pBdr>
        <w:top w:val="single" w:color="auto" w:sz="8" w:space="0"/>
        <w:bottom w:val="single" w:color="auto" w:sz="8" w:space="0"/>
      </w:pBdr>
      <w:shd w:val="clear" w:color="auto" w:fill="C0C0C0"/>
      <w:spacing w:before="100" w:beforeAutospacing="1" w:after="100" w:afterAutospacing="1"/>
    </w:pPr>
    <w:rPr>
      <w:rFonts w:ascii="宋体" w:hAnsi="宋体" w:cs="宋体"/>
      <w:color w:val="000000"/>
      <w:kern w:val="0"/>
      <w:szCs w:val="21"/>
    </w:rPr>
  </w:style>
  <w:style w:type="paragraph" w:customStyle="1" w:styleId="177">
    <w:name w:val="xl87"/>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宋体" w:hAnsi="宋体" w:cs="宋体"/>
      <w:kern w:val="0"/>
    </w:rPr>
  </w:style>
  <w:style w:type="paragraph" w:customStyle="1" w:styleId="178">
    <w:name w:val="xl88"/>
    <w:basedOn w:val="1"/>
    <w:qFormat/>
    <w:uiPriority w:val="0"/>
    <w:pPr>
      <w:widowControl/>
      <w:pBdr>
        <w:left w:val="single" w:color="auto" w:sz="8" w:space="0"/>
        <w:right w:val="single" w:color="auto" w:sz="8" w:space="0"/>
      </w:pBdr>
      <w:spacing w:before="100" w:beforeAutospacing="1" w:after="100" w:afterAutospacing="1"/>
    </w:pPr>
    <w:rPr>
      <w:rFonts w:ascii="宋体" w:hAnsi="宋体" w:cs="宋体"/>
      <w:kern w:val="0"/>
    </w:rPr>
  </w:style>
  <w:style w:type="paragraph" w:customStyle="1" w:styleId="179">
    <w:name w:val="xl89"/>
    <w:basedOn w:val="1"/>
    <w:qFormat/>
    <w:uiPriority w:val="0"/>
    <w:pPr>
      <w:widowControl/>
      <w:pBdr>
        <w:left w:val="single" w:color="auto" w:sz="8" w:space="0"/>
        <w:bottom w:val="single" w:color="auto" w:sz="8" w:space="0"/>
        <w:right w:val="single" w:color="auto" w:sz="8" w:space="0"/>
      </w:pBdr>
      <w:spacing w:before="100" w:beforeAutospacing="1" w:after="100" w:afterAutospacing="1"/>
      <w:textAlignment w:val="top"/>
    </w:pPr>
    <w:rPr>
      <w:rFonts w:ascii="宋体" w:hAnsi="宋体" w:cs="宋体"/>
      <w:kern w:val="0"/>
    </w:rPr>
  </w:style>
  <w:style w:type="paragraph" w:customStyle="1" w:styleId="180">
    <w:name w:val="xl90"/>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pPr>
    <w:rPr>
      <w:rFonts w:ascii="宋体" w:hAnsi="宋体" w:cs="宋体"/>
      <w:kern w:val="0"/>
      <w:szCs w:val="21"/>
    </w:rPr>
  </w:style>
  <w:style w:type="paragraph" w:customStyle="1" w:styleId="181">
    <w:name w:val="xl91"/>
    <w:basedOn w:val="1"/>
    <w:qFormat/>
    <w:uiPriority w:val="0"/>
    <w:pPr>
      <w:widowControl/>
      <w:pBdr>
        <w:top w:val="single" w:color="auto" w:sz="8" w:space="0"/>
        <w:left w:val="single" w:color="auto" w:sz="8" w:space="0"/>
        <w:bottom w:val="single" w:color="auto" w:sz="8" w:space="0"/>
      </w:pBdr>
      <w:spacing w:before="100" w:beforeAutospacing="1" w:after="100" w:afterAutospacing="1"/>
    </w:pPr>
    <w:rPr>
      <w:rFonts w:ascii="宋体" w:hAnsi="宋体" w:cs="宋体"/>
      <w:color w:val="000000"/>
      <w:kern w:val="0"/>
      <w:szCs w:val="21"/>
    </w:rPr>
  </w:style>
  <w:style w:type="paragraph" w:customStyle="1" w:styleId="182">
    <w:name w:val="xl92"/>
    <w:basedOn w:val="1"/>
    <w:qFormat/>
    <w:uiPriority w:val="0"/>
    <w:pPr>
      <w:widowControl/>
      <w:pBdr>
        <w:top w:val="single" w:color="auto" w:sz="8" w:space="0"/>
        <w:left w:val="single" w:color="auto" w:sz="8" w:space="0"/>
        <w:bottom w:val="single" w:color="auto" w:sz="8" w:space="0"/>
      </w:pBdr>
      <w:spacing w:before="100" w:beforeAutospacing="1" w:after="100" w:afterAutospacing="1"/>
    </w:pPr>
    <w:rPr>
      <w:rFonts w:ascii="宋体" w:hAnsi="宋体" w:cs="宋体"/>
      <w:kern w:val="0"/>
      <w:szCs w:val="21"/>
    </w:rPr>
  </w:style>
  <w:style w:type="character" w:customStyle="1" w:styleId="183">
    <w:name w:val="样式 宋体 小四 黑色"/>
    <w:qFormat/>
    <w:uiPriority w:val="0"/>
    <w:rPr>
      <w:rFonts w:ascii="宋体" w:hAnsi="宋体" w:eastAsia="楷体_GB2312"/>
      <w:color w:val="000000"/>
      <w:kern w:val="0"/>
      <w:sz w:val="24"/>
    </w:rPr>
  </w:style>
  <w:style w:type="paragraph" w:customStyle="1" w:styleId="184">
    <w:name w:val="庄制定的正文"/>
    <w:basedOn w:val="1"/>
    <w:qFormat/>
    <w:uiPriority w:val="0"/>
    <w:pPr>
      <w:spacing w:after="50"/>
      <w:ind w:firstLine="454"/>
    </w:pPr>
    <w:rPr>
      <w:rFonts w:ascii="宋体" w:hAnsi="宋体" w:cs="宋体"/>
      <w:szCs w:val="20"/>
    </w:rPr>
  </w:style>
  <w:style w:type="paragraph" w:customStyle="1" w:styleId="185">
    <w:name w:val="Char Char Char2"/>
    <w:basedOn w:val="1"/>
    <w:autoRedefine/>
    <w:qFormat/>
    <w:uiPriority w:val="0"/>
    <w:pPr>
      <w:spacing w:before="120" w:after="120"/>
      <w:ind w:firstLine="200" w:firstLineChars="200"/>
    </w:pPr>
    <w:rPr>
      <w:rFonts w:ascii="Tahoma" w:hAnsi="Tahoma"/>
      <w:szCs w:val="20"/>
    </w:rPr>
  </w:style>
  <w:style w:type="paragraph" w:customStyle="1" w:styleId="186">
    <w:name w:val="Char Char1 Char Char Char Char Char Char Char"/>
    <w:basedOn w:val="1"/>
    <w:autoRedefine/>
    <w:qFormat/>
    <w:uiPriority w:val="0"/>
    <w:pPr>
      <w:widowControl/>
      <w:snapToGrid w:val="0"/>
      <w:spacing w:before="120" w:after="160"/>
      <w:ind w:right="-360"/>
    </w:pPr>
    <w:rPr>
      <w:rFonts w:ascii="Arial" w:hAnsi="Arial"/>
      <w:kern w:val="0"/>
      <w:lang w:eastAsia="en-US"/>
    </w:rPr>
  </w:style>
  <w:style w:type="paragraph" w:customStyle="1" w:styleId="187">
    <w:name w:val="Char Char2 Char Char Char Char"/>
    <w:basedOn w:val="1"/>
    <w:qFormat/>
    <w:uiPriority w:val="0"/>
    <w:rPr>
      <w:rFonts w:ascii="Tahoma" w:hAnsi="Tahoma"/>
      <w:szCs w:val="20"/>
    </w:rPr>
  </w:style>
  <w:style w:type="paragraph" w:customStyle="1" w:styleId="188">
    <w:name w:val="福生"/>
    <w:basedOn w:val="1"/>
    <w:qFormat/>
    <w:uiPriority w:val="0"/>
    <w:pPr>
      <w:widowControl/>
      <w:pBdr>
        <w:left w:val="single" w:color="auto" w:sz="4" w:space="0"/>
        <w:bottom w:val="single" w:color="auto" w:sz="4" w:space="0"/>
        <w:right w:val="single" w:color="auto" w:sz="4" w:space="0"/>
      </w:pBdr>
      <w:spacing w:before="100" w:after="100"/>
      <w:jc w:val="center"/>
      <w:textAlignment w:val="center"/>
    </w:pPr>
    <w:rPr>
      <w:rFonts w:ascii="宋体" w:hAnsi="宋体"/>
      <w:kern w:val="0"/>
      <w:szCs w:val="20"/>
    </w:rPr>
  </w:style>
  <w:style w:type="paragraph" w:customStyle="1" w:styleId="189">
    <w:name w:val="表格内容1"/>
    <w:basedOn w:val="1"/>
    <w:qFormat/>
    <w:uiPriority w:val="0"/>
    <w:rPr>
      <w:szCs w:val="20"/>
    </w:rPr>
  </w:style>
  <w:style w:type="paragraph" w:styleId="190">
    <w:name w:val="List Paragraph"/>
    <w:basedOn w:val="1"/>
    <w:link w:val="223"/>
    <w:qFormat/>
    <w:uiPriority w:val="34"/>
    <w:pPr>
      <w:ind w:firstLine="200" w:firstLineChars="200"/>
    </w:pPr>
  </w:style>
  <w:style w:type="paragraph" w:customStyle="1" w:styleId="191">
    <w:name w:val="Char Char Char Char Char Char"/>
    <w:basedOn w:val="15"/>
    <w:qFormat/>
    <w:uiPriority w:val="0"/>
    <w:rPr>
      <w:rFonts w:ascii="Tahoma" w:hAnsi="Tahoma"/>
    </w:rPr>
  </w:style>
  <w:style w:type="paragraph" w:customStyle="1" w:styleId="192">
    <w:name w:val="Char Char Char Char Char Char2"/>
    <w:basedOn w:val="15"/>
    <w:autoRedefine/>
    <w:qFormat/>
    <w:uiPriority w:val="0"/>
    <w:rPr>
      <w:rFonts w:ascii="Tahoma" w:hAnsi="Tahoma"/>
    </w:rPr>
  </w:style>
  <w:style w:type="paragraph" w:customStyle="1" w:styleId="19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194">
    <w:name w:val="正文缩进 字符"/>
    <w:link w:val="13"/>
    <w:qFormat/>
    <w:uiPriority w:val="0"/>
    <w:rPr>
      <w:rFonts w:ascii="Arial Unicode MS" w:hAnsi="Arial Unicode MS"/>
      <w:sz w:val="24"/>
      <w:szCs w:val="24"/>
    </w:rPr>
  </w:style>
  <w:style w:type="character" w:customStyle="1" w:styleId="195">
    <w:name w:val="表正文 Char2"/>
    <w:qFormat/>
    <w:uiPriority w:val="0"/>
    <w:rPr>
      <w:rFonts w:ascii="Arial Unicode MS" w:hAnsi="Arial Unicode MS" w:eastAsia="宋体"/>
      <w:sz w:val="24"/>
      <w:szCs w:val="24"/>
      <w:lang w:val="en-US" w:eastAsia="zh-CN" w:bidi="ar-SA"/>
    </w:rPr>
  </w:style>
  <w:style w:type="paragraph" w:customStyle="1" w:styleId="196">
    <w:name w:val="Char Char Char Char Char Char Char Char"/>
    <w:basedOn w:val="1"/>
    <w:qFormat/>
    <w:uiPriority w:val="0"/>
    <w:pPr>
      <w:widowControl/>
      <w:spacing w:after="160" w:line="240" w:lineRule="exact"/>
    </w:pPr>
    <w:rPr>
      <w:rFonts w:ascii="Verdana" w:hAnsi="Verdana"/>
      <w:kern w:val="0"/>
      <w:sz w:val="20"/>
      <w:szCs w:val="20"/>
      <w:lang w:eastAsia="en-US"/>
    </w:rPr>
  </w:style>
  <w:style w:type="paragraph" w:customStyle="1" w:styleId="197">
    <w:name w:val="列表1"/>
    <w:basedOn w:val="1"/>
    <w:qFormat/>
    <w:uiPriority w:val="0"/>
    <w:pPr>
      <w:numPr>
        <w:ilvl w:val="0"/>
        <w:numId w:val="5"/>
      </w:numPr>
      <w:ind w:left="0" w:firstLine="284"/>
    </w:pPr>
    <w:rPr>
      <w:rFonts w:ascii="Arial" w:hAnsi="Arial"/>
      <w:szCs w:val="21"/>
    </w:rPr>
  </w:style>
  <w:style w:type="paragraph" w:customStyle="1" w:styleId="198">
    <w:name w:val="p0"/>
    <w:basedOn w:val="1"/>
    <w:qFormat/>
    <w:uiPriority w:val="0"/>
    <w:pPr>
      <w:widowControl/>
      <w:ind w:firstLine="420"/>
    </w:pPr>
    <w:rPr>
      <w:kern w:val="0"/>
      <w:szCs w:val="20"/>
    </w:rPr>
  </w:style>
  <w:style w:type="paragraph" w:styleId="199">
    <w:name w:val="No Spacing"/>
    <w:qFormat/>
    <w:uiPriority w:val="1"/>
    <w:pPr>
      <w:widowControl w:val="0"/>
    </w:pPr>
    <w:rPr>
      <w:rFonts w:ascii="Times New Roman" w:hAnsi="Times New Roman" w:eastAsia="宋体" w:cs="Times New Roman"/>
      <w:kern w:val="44"/>
      <w:sz w:val="24"/>
      <w:szCs w:val="24"/>
      <w:lang w:val="en-US" w:eastAsia="zh-CN" w:bidi="ar-SA"/>
    </w:rPr>
  </w:style>
  <w:style w:type="character" w:customStyle="1" w:styleId="200">
    <w:name w:val="不明显强调1"/>
    <w:qFormat/>
    <w:uiPriority w:val="19"/>
    <w:rPr>
      <w:i/>
      <w:iCs/>
      <w:color w:val="808080"/>
    </w:rPr>
  </w:style>
  <w:style w:type="character" w:customStyle="1" w:styleId="201">
    <w:name w:val="明显强调1"/>
    <w:qFormat/>
    <w:uiPriority w:val="21"/>
    <w:rPr>
      <w:b/>
      <w:bCs/>
      <w:i/>
      <w:iCs/>
      <w:color w:val="4F81BD"/>
    </w:rPr>
  </w:style>
  <w:style w:type="paragraph" w:styleId="202">
    <w:name w:val="Quote"/>
    <w:basedOn w:val="1"/>
    <w:next w:val="1"/>
    <w:link w:val="203"/>
    <w:qFormat/>
    <w:uiPriority w:val="29"/>
    <w:rPr>
      <w:i/>
      <w:iCs/>
      <w:color w:val="000000"/>
    </w:rPr>
  </w:style>
  <w:style w:type="character" w:customStyle="1" w:styleId="203">
    <w:name w:val="引用 字符"/>
    <w:link w:val="202"/>
    <w:qFormat/>
    <w:uiPriority w:val="29"/>
    <w:rPr>
      <w:i/>
      <w:iCs/>
      <w:color w:val="000000"/>
      <w:kern w:val="44"/>
      <w:sz w:val="24"/>
      <w:szCs w:val="24"/>
    </w:rPr>
  </w:style>
  <w:style w:type="paragraph" w:styleId="204">
    <w:name w:val="Intense Quote"/>
    <w:basedOn w:val="1"/>
    <w:next w:val="1"/>
    <w:link w:val="205"/>
    <w:qFormat/>
    <w:uiPriority w:val="30"/>
    <w:pPr>
      <w:pBdr>
        <w:bottom w:val="single" w:color="4F81BD" w:sz="4" w:space="4"/>
      </w:pBdr>
      <w:spacing w:before="200" w:after="280"/>
      <w:ind w:left="936" w:right="936"/>
    </w:pPr>
    <w:rPr>
      <w:b/>
      <w:bCs/>
      <w:i/>
      <w:iCs/>
      <w:color w:val="4F81BD"/>
    </w:rPr>
  </w:style>
  <w:style w:type="character" w:customStyle="1" w:styleId="205">
    <w:name w:val="明显引用 字符"/>
    <w:link w:val="204"/>
    <w:qFormat/>
    <w:uiPriority w:val="30"/>
    <w:rPr>
      <w:b/>
      <w:bCs/>
      <w:i/>
      <w:iCs/>
      <w:color w:val="4F81BD"/>
      <w:kern w:val="44"/>
      <w:sz w:val="24"/>
      <w:szCs w:val="24"/>
    </w:rPr>
  </w:style>
  <w:style w:type="character" w:customStyle="1" w:styleId="206">
    <w:name w:val="不明显参考1"/>
    <w:qFormat/>
    <w:uiPriority w:val="31"/>
    <w:rPr>
      <w:smallCaps/>
      <w:color w:val="C0504D"/>
      <w:u w:val="single"/>
    </w:rPr>
  </w:style>
  <w:style w:type="character" w:customStyle="1" w:styleId="207">
    <w:name w:val="明显参考1"/>
    <w:qFormat/>
    <w:uiPriority w:val="32"/>
    <w:rPr>
      <w:b/>
      <w:bCs/>
      <w:smallCaps/>
      <w:color w:val="C0504D"/>
      <w:spacing w:val="5"/>
      <w:u w:val="single"/>
    </w:rPr>
  </w:style>
  <w:style w:type="character" w:customStyle="1" w:styleId="208">
    <w:name w:val="书籍标题1"/>
    <w:qFormat/>
    <w:uiPriority w:val="33"/>
    <w:rPr>
      <w:b/>
      <w:bCs/>
      <w:smallCaps/>
      <w:spacing w:val="5"/>
    </w:rPr>
  </w:style>
  <w:style w:type="paragraph" w:customStyle="1" w:styleId="209">
    <w:name w:val="7级"/>
    <w:basedOn w:val="7"/>
    <w:link w:val="212"/>
    <w:qFormat/>
    <w:uiPriority w:val="0"/>
    <w:pPr>
      <w:numPr>
        <w:ilvl w:val="0"/>
        <w:numId w:val="0"/>
      </w:numPr>
      <w:spacing w:line="319" w:lineRule="auto"/>
      <w:outlineLvl w:val="6"/>
    </w:pPr>
  </w:style>
  <w:style w:type="paragraph" w:customStyle="1" w:styleId="210">
    <w:name w:val="TOC 标题1"/>
    <w:basedOn w:val="2"/>
    <w:next w:val="1"/>
    <w:unhideWhenUsed/>
    <w:qFormat/>
    <w:uiPriority w:val="39"/>
    <w:pPr>
      <w:pageBreakBefore w:val="0"/>
      <w:widowControl/>
      <w:numPr>
        <w:numId w:val="0"/>
      </w:numPr>
      <w:spacing w:before="480" w:after="0" w:line="276" w:lineRule="auto"/>
      <w:outlineLvl w:val="9"/>
    </w:pPr>
    <w:rPr>
      <w:rFonts w:ascii="Cambria" w:hAnsi="Cambria" w:eastAsia="宋体" w:cs="Times New Roman"/>
      <w:bCs/>
      <w:color w:val="365F91"/>
      <w:kern w:val="0"/>
      <w:sz w:val="28"/>
      <w:szCs w:val="28"/>
    </w:rPr>
  </w:style>
  <w:style w:type="character" w:customStyle="1" w:styleId="211">
    <w:name w:val="标题 6 字符"/>
    <w:link w:val="7"/>
    <w:qFormat/>
    <w:uiPriority w:val="0"/>
    <w:rPr>
      <w:rFonts w:ascii="Arial" w:hAnsi="Arial" w:eastAsia="黑体"/>
      <w:b/>
      <w:bCs/>
      <w:kern w:val="44"/>
      <w:sz w:val="24"/>
      <w:szCs w:val="24"/>
    </w:rPr>
  </w:style>
  <w:style w:type="character" w:customStyle="1" w:styleId="212">
    <w:name w:val="7级 Char"/>
    <w:basedOn w:val="211"/>
    <w:link w:val="209"/>
    <w:qFormat/>
    <w:uiPriority w:val="0"/>
    <w:rPr>
      <w:rFonts w:ascii="Arial" w:hAnsi="Arial" w:eastAsia="黑体"/>
      <w:kern w:val="44"/>
      <w:sz w:val="24"/>
      <w:szCs w:val="24"/>
    </w:rPr>
  </w:style>
  <w:style w:type="character" w:customStyle="1" w:styleId="213">
    <w:name w:val="页眉 字符"/>
    <w:link w:val="30"/>
    <w:qFormat/>
    <w:uiPriority w:val="99"/>
    <w:rPr>
      <w:sz w:val="18"/>
    </w:rPr>
  </w:style>
  <w:style w:type="character" w:customStyle="1" w:styleId="214">
    <w:name w:val="批注框文本 字符"/>
    <w:link w:val="28"/>
    <w:qFormat/>
    <w:uiPriority w:val="0"/>
    <w:rPr>
      <w:kern w:val="44"/>
      <w:sz w:val="18"/>
      <w:szCs w:val="18"/>
    </w:rPr>
  </w:style>
  <w:style w:type="paragraph" w:customStyle="1" w:styleId="215">
    <w:name w:val="正式正文"/>
    <w:basedOn w:val="1"/>
    <w:autoRedefine/>
    <w:qFormat/>
    <w:uiPriority w:val="0"/>
    <w:pPr>
      <w:adjustRightInd w:val="0"/>
      <w:spacing w:line="480" w:lineRule="exact"/>
      <w:ind w:firstLine="480" w:firstLineChars="200"/>
      <w:textAlignment w:val="baseline"/>
    </w:pPr>
    <w:rPr>
      <w:rFonts w:ascii="宋体" w:hAnsi="宋体" w:cs="宋体"/>
      <w:kern w:val="0"/>
      <w:szCs w:val="20"/>
      <w:lang w:val="en-GB"/>
    </w:rPr>
  </w:style>
  <w:style w:type="character" w:customStyle="1" w:styleId="216">
    <w:name w:val="标题 3 字符"/>
    <w:link w:val="4"/>
    <w:qFormat/>
    <w:uiPriority w:val="0"/>
    <w:rPr>
      <w:rFonts w:ascii="Arial" w:hAnsi="Arial" w:eastAsia="黑体"/>
      <w:b/>
      <w:bCs/>
      <w:kern w:val="44"/>
      <w:sz w:val="30"/>
      <w:szCs w:val="32"/>
    </w:rPr>
  </w:style>
  <w:style w:type="paragraph" w:customStyle="1" w:styleId="217">
    <w:name w:val="正文段"/>
    <w:basedOn w:val="1"/>
    <w:qFormat/>
    <w:uiPriority w:val="0"/>
    <w:pPr>
      <w:spacing w:line="312" w:lineRule="auto"/>
      <w:ind w:firstLine="480" w:firstLineChars="200"/>
    </w:pPr>
    <w:rPr>
      <w:szCs w:val="21"/>
    </w:rPr>
  </w:style>
  <w:style w:type="paragraph" w:customStyle="1" w:styleId="218">
    <w:name w:val="项目符号 加粗 一级"/>
    <w:basedOn w:val="1"/>
    <w:link w:val="219"/>
    <w:qFormat/>
    <w:uiPriority w:val="0"/>
    <w:pPr>
      <w:tabs>
        <w:tab w:val="left" w:pos="900"/>
      </w:tabs>
      <w:spacing w:before="120" w:after="120" w:line="400" w:lineRule="exact"/>
      <w:ind w:left="900" w:hanging="420"/>
    </w:pPr>
    <w:rPr>
      <w:rFonts w:ascii="宋体" w:hAnsi="宋体"/>
      <w:b/>
      <w:bCs/>
    </w:rPr>
  </w:style>
  <w:style w:type="character" w:customStyle="1" w:styleId="219">
    <w:name w:val="项目符号 加粗 一级 Char"/>
    <w:link w:val="218"/>
    <w:qFormat/>
    <w:uiPriority w:val="0"/>
    <w:rPr>
      <w:rFonts w:ascii="宋体" w:hAnsi="宋体" w:cs="宋体"/>
      <w:b/>
      <w:bCs/>
      <w:kern w:val="2"/>
      <w:sz w:val="24"/>
      <w:szCs w:val="24"/>
    </w:rPr>
  </w:style>
  <w:style w:type="character" w:customStyle="1" w:styleId="220">
    <w:name w:val="题注 Char1"/>
    <w:qFormat/>
    <w:uiPriority w:val="0"/>
    <w:rPr>
      <w:rFonts w:ascii="Cambria" w:hAnsi="Cambria" w:eastAsia="黑体"/>
      <w:kern w:val="44"/>
    </w:rPr>
  </w:style>
  <w:style w:type="character" w:customStyle="1" w:styleId="221">
    <w:name w:val="重点"/>
    <w:qFormat/>
    <w:uiPriority w:val="0"/>
    <w:rPr>
      <w:rFonts w:ascii="Arial" w:hAnsi="Arial" w:eastAsia="黑体"/>
    </w:rPr>
  </w:style>
  <w:style w:type="paragraph" w:customStyle="1" w:styleId="222">
    <w:name w:val="正文格式"/>
    <w:basedOn w:val="1"/>
    <w:link w:val="356"/>
    <w:qFormat/>
    <w:uiPriority w:val="0"/>
    <w:pPr>
      <w:spacing w:beforeLines="50" w:afterLines="50"/>
    </w:pPr>
  </w:style>
  <w:style w:type="character" w:customStyle="1" w:styleId="223">
    <w:name w:val="列表段落 字符"/>
    <w:link w:val="190"/>
    <w:qFormat/>
    <w:uiPriority w:val="34"/>
    <w:rPr>
      <w:kern w:val="2"/>
      <w:sz w:val="24"/>
      <w:szCs w:val="24"/>
    </w:rPr>
  </w:style>
  <w:style w:type="character" w:customStyle="1" w:styleId="224">
    <w:name w:val="文档正文 Char"/>
    <w:link w:val="80"/>
    <w:qFormat/>
    <w:uiPriority w:val="0"/>
    <w:rPr>
      <w:rFonts w:ascii="宋体"/>
      <w:sz w:val="24"/>
    </w:rPr>
  </w:style>
  <w:style w:type="character" w:customStyle="1" w:styleId="225">
    <w:name w:val="正文文本首行缩进 字符"/>
    <w:link w:val="43"/>
    <w:qFormat/>
    <w:uiPriority w:val="0"/>
    <w:rPr>
      <w:kern w:val="44"/>
      <w:sz w:val="24"/>
    </w:rPr>
  </w:style>
  <w:style w:type="paragraph" w:customStyle="1" w:styleId="226">
    <w:name w:val="金宏发行正文"/>
    <w:basedOn w:val="1"/>
    <w:qFormat/>
    <w:uiPriority w:val="0"/>
    <w:pPr>
      <w:spacing w:line="500" w:lineRule="exact"/>
      <w:ind w:firstLine="560" w:firstLineChars="200"/>
    </w:pPr>
    <w:rPr>
      <w:rFonts w:eastAsia="仿宋_GB2312" w:cs="宋体"/>
      <w:sz w:val="28"/>
      <w:szCs w:val="20"/>
    </w:rPr>
  </w:style>
  <w:style w:type="character" w:customStyle="1" w:styleId="227">
    <w:name w:val="批注文字 字符"/>
    <w:link w:val="16"/>
    <w:qFormat/>
    <w:uiPriority w:val="0"/>
    <w:rPr>
      <w:rFonts w:cs="Mangal"/>
      <w:kern w:val="44"/>
      <w:sz w:val="24"/>
      <w:szCs w:val="24"/>
      <w:lang w:bidi="hi-IN"/>
    </w:rPr>
  </w:style>
  <w:style w:type="character" w:customStyle="1" w:styleId="228">
    <w:name w:val="批注主题 字符"/>
    <w:link w:val="42"/>
    <w:qFormat/>
    <w:uiPriority w:val="0"/>
    <w:rPr>
      <w:rFonts w:cs="Mangal"/>
      <w:b/>
      <w:bCs/>
      <w:kern w:val="44"/>
      <w:sz w:val="24"/>
      <w:szCs w:val="24"/>
      <w:lang w:bidi="hi-IN"/>
    </w:rPr>
  </w:style>
  <w:style w:type="character" w:customStyle="1" w:styleId="229">
    <w:name w:val="普通正文 Char"/>
    <w:link w:val="96"/>
    <w:qFormat/>
    <w:uiPriority w:val="0"/>
    <w:rPr>
      <w:rFonts w:ascii="Arial" w:hAnsi="Arial"/>
      <w:sz w:val="24"/>
      <w:szCs w:val="24"/>
    </w:rPr>
  </w:style>
  <w:style w:type="character" w:customStyle="1" w:styleId="230">
    <w:name w:val="HTML 预设格式 字符"/>
    <w:link w:val="39"/>
    <w:qFormat/>
    <w:uiPriority w:val="99"/>
    <w:rPr>
      <w:rFonts w:ascii="Arial" w:hAnsi="Arial" w:cs="Arial"/>
      <w:sz w:val="21"/>
      <w:szCs w:val="21"/>
    </w:rPr>
  </w:style>
  <w:style w:type="paragraph" w:customStyle="1" w:styleId="231">
    <w:name w:val="Signature Job Title"/>
    <w:basedOn w:val="31"/>
    <w:next w:val="1"/>
    <w:qFormat/>
    <w:uiPriority w:val="0"/>
    <w:pPr>
      <w:keepNext/>
      <w:widowControl/>
      <w:spacing w:line="240" w:lineRule="atLeast"/>
      <w:ind w:left="0" w:leftChars="0" w:firstLine="360"/>
    </w:pPr>
    <w:rPr>
      <w:rFonts w:ascii="Garamond" w:hAnsi="Garamond"/>
      <w:kern w:val="0"/>
      <w:szCs w:val="20"/>
    </w:rPr>
  </w:style>
  <w:style w:type="paragraph" w:customStyle="1" w:styleId="232">
    <w:name w:val="子列2"/>
    <w:basedOn w:val="1"/>
    <w:link w:val="233"/>
    <w:qFormat/>
    <w:uiPriority w:val="0"/>
    <w:pPr>
      <w:numPr>
        <w:ilvl w:val="0"/>
        <w:numId w:val="6"/>
      </w:numPr>
    </w:pPr>
    <w:rPr>
      <w:rFonts w:ascii="Verdana" w:hAnsi="Verdana"/>
      <w:lang w:eastAsia="en-US"/>
    </w:rPr>
  </w:style>
  <w:style w:type="character" w:customStyle="1" w:styleId="233">
    <w:name w:val="子列2 Char"/>
    <w:link w:val="232"/>
    <w:qFormat/>
    <w:uiPriority w:val="0"/>
    <w:rPr>
      <w:rFonts w:ascii="Verdana" w:hAnsi="Verdana"/>
      <w:kern w:val="2"/>
      <w:sz w:val="24"/>
      <w:szCs w:val="22"/>
      <w:lang w:eastAsia="en-US"/>
    </w:rPr>
  </w:style>
  <w:style w:type="character" w:customStyle="1" w:styleId="234">
    <w:name w:val="签名 字符"/>
    <w:link w:val="31"/>
    <w:qFormat/>
    <w:uiPriority w:val="0"/>
    <w:rPr>
      <w:kern w:val="44"/>
      <w:sz w:val="24"/>
      <w:szCs w:val="24"/>
    </w:rPr>
  </w:style>
  <w:style w:type="paragraph" w:customStyle="1" w:styleId="235">
    <w:name w:val="样式 正文缩进 + 首行缩进:  2 字符"/>
    <w:basedOn w:val="13"/>
    <w:qFormat/>
    <w:uiPriority w:val="0"/>
    <w:pPr>
      <w:widowControl w:val="0"/>
      <w:spacing w:before="0" w:beforeAutospacing="0" w:after="0" w:afterAutospacing="0" w:line="360" w:lineRule="auto"/>
      <w:ind w:firstLine="200" w:firstLineChars="200"/>
    </w:pPr>
    <w:rPr>
      <w:rFonts w:ascii="Times New Roman" w:hAnsi="Times New Roman" w:cs="宋体"/>
      <w:kern w:val="2"/>
      <w:szCs w:val="20"/>
    </w:rPr>
  </w:style>
  <w:style w:type="paragraph" w:customStyle="1" w:styleId="236">
    <w:name w:val="规范正文"/>
    <w:basedOn w:val="1"/>
    <w:link w:val="237"/>
    <w:qFormat/>
    <w:uiPriority w:val="0"/>
    <w:pPr>
      <w:adjustRightInd w:val="0"/>
      <w:ind w:firstLine="425" w:firstLineChars="200"/>
      <w:textAlignment w:val="baseline"/>
    </w:pPr>
    <w:rPr>
      <w:kern w:val="0"/>
      <w:szCs w:val="20"/>
    </w:rPr>
  </w:style>
  <w:style w:type="character" w:customStyle="1" w:styleId="237">
    <w:name w:val="规范正文 Char"/>
    <w:link w:val="236"/>
    <w:qFormat/>
    <w:uiPriority w:val="0"/>
    <w:rPr>
      <w:sz w:val="24"/>
    </w:rPr>
  </w:style>
  <w:style w:type="paragraph" w:customStyle="1" w:styleId="238">
    <w:name w:val="子列3"/>
    <w:basedOn w:val="232"/>
    <w:link w:val="239"/>
    <w:qFormat/>
    <w:uiPriority w:val="0"/>
    <w:pPr>
      <w:numPr>
        <w:numId w:val="0"/>
      </w:numPr>
    </w:pPr>
    <w:rPr>
      <w:rFonts w:ascii="Times New Roman" w:hAnsi="Times New Roman"/>
      <w:lang w:eastAsia="zh-CN"/>
    </w:rPr>
  </w:style>
  <w:style w:type="character" w:customStyle="1" w:styleId="239">
    <w:name w:val="子列3 Char"/>
    <w:basedOn w:val="233"/>
    <w:link w:val="238"/>
    <w:qFormat/>
    <w:uiPriority w:val="0"/>
    <w:rPr>
      <w:rFonts w:ascii="Verdana" w:hAnsi="Verdana"/>
      <w:kern w:val="2"/>
      <w:sz w:val="24"/>
      <w:szCs w:val="22"/>
      <w:lang w:eastAsia="en-US"/>
    </w:rPr>
  </w:style>
  <w:style w:type="paragraph" w:customStyle="1" w:styleId="240">
    <w:name w:val="分段"/>
    <w:basedOn w:val="190"/>
    <w:link w:val="241"/>
    <w:qFormat/>
    <w:uiPriority w:val="0"/>
    <w:pPr>
      <w:jc w:val="left"/>
    </w:pPr>
    <w:rPr>
      <w:kern w:val="44"/>
    </w:rPr>
  </w:style>
  <w:style w:type="character" w:customStyle="1" w:styleId="241">
    <w:name w:val="分段 Char"/>
    <w:link w:val="240"/>
    <w:qFormat/>
    <w:uiPriority w:val="0"/>
    <w:rPr>
      <w:kern w:val="44"/>
      <w:sz w:val="21"/>
      <w:szCs w:val="24"/>
    </w:rPr>
  </w:style>
  <w:style w:type="paragraph" w:customStyle="1" w:styleId="242">
    <w:name w:val="正文 样式 居中"/>
    <w:basedOn w:val="1"/>
    <w:qFormat/>
    <w:uiPriority w:val="0"/>
    <w:pPr>
      <w:spacing w:beforeLines="50" w:afterLines="50"/>
      <w:jc w:val="center"/>
    </w:pPr>
    <w:rPr>
      <w:rFonts w:ascii="Arial" w:hAnsi="Arial" w:cs="宋体"/>
      <w:szCs w:val="20"/>
    </w:rPr>
  </w:style>
  <w:style w:type="paragraph" w:customStyle="1" w:styleId="243">
    <w:name w:val="一级Bullet"/>
    <w:basedOn w:val="1"/>
    <w:link w:val="244"/>
    <w:qFormat/>
    <w:uiPriority w:val="0"/>
    <w:pPr>
      <w:spacing w:beforeLines="50" w:afterLines="50"/>
    </w:pPr>
    <w:rPr>
      <w:rFonts w:ascii="Arial" w:hAnsi="Arial"/>
      <w:szCs w:val="21"/>
    </w:rPr>
  </w:style>
  <w:style w:type="character" w:customStyle="1" w:styleId="244">
    <w:name w:val="一级Bullet Char"/>
    <w:link w:val="243"/>
    <w:qFormat/>
    <w:uiPriority w:val="0"/>
    <w:rPr>
      <w:rFonts w:ascii="Arial" w:hAnsi="Arial"/>
      <w:kern w:val="2"/>
      <w:sz w:val="21"/>
      <w:szCs w:val="21"/>
    </w:rPr>
  </w:style>
  <w:style w:type="paragraph" w:customStyle="1" w:styleId="245">
    <w:name w:val="二级编号"/>
    <w:basedOn w:val="1"/>
    <w:qFormat/>
    <w:uiPriority w:val="0"/>
    <w:pPr>
      <w:numPr>
        <w:ilvl w:val="0"/>
        <w:numId w:val="7"/>
      </w:numPr>
      <w:spacing w:beforeLines="50" w:afterLines="50"/>
    </w:pPr>
    <w:rPr>
      <w:rFonts w:ascii="Arial" w:hAnsi="Arial"/>
      <w:szCs w:val="21"/>
    </w:rPr>
  </w:style>
  <w:style w:type="paragraph" w:customStyle="1" w:styleId="246">
    <w:name w:val="三级Bullet"/>
    <w:basedOn w:val="1"/>
    <w:qFormat/>
    <w:uiPriority w:val="0"/>
    <w:pPr>
      <w:spacing w:beforeLines="50" w:afterLines="50"/>
      <w:ind w:firstLine="420"/>
    </w:pPr>
    <w:rPr>
      <w:rFonts w:ascii="Arial" w:hAnsi="Arial"/>
      <w:szCs w:val="21"/>
    </w:rPr>
  </w:style>
  <w:style w:type="paragraph" w:customStyle="1" w:styleId="247">
    <w:name w:val="样式 首行缩进:  2 字符 Char"/>
    <w:basedOn w:val="1"/>
    <w:link w:val="248"/>
    <w:qFormat/>
    <w:uiPriority w:val="0"/>
    <w:pPr>
      <w:ind w:firstLine="480" w:firstLineChars="200"/>
    </w:pPr>
  </w:style>
  <w:style w:type="character" w:customStyle="1" w:styleId="248">
    <w:name w:val="样式 首行缩进:  2 字符 Char Char"/>
    <w:link w:val="247"/>
    <w:qFormat/>
    <w:uiPriority w:val="0"/>
    <w:rPr>
      <w:rFonts w:cs="宋体"/>
      <w:kern w:val="2"/>
      <w:sz w:val="24"/>
      <w:szCs w:val="24"/>
    </w:rPr>
  </w:style>
  <w:style w:type="paragraph" w:customStyle="1" w:styleId="249">
    <w:name w:val="缩紧正文 Char Char Char"/>
    <w:basedOn w:val="1"/>
    <w:link w:val="250"/>
    <w:qFormat/>
    <w:uiPriority w:val="0"/>
    <w:pPr>
      <w:spacing w:before="120" w:after="120" w:line="400" w:lineRule="exact"/>
      <w:ind w:firstLine="480" w:firstLineChars="200"/>
    </w:pPr>
    <w:rPr>
      <w:rFonts w:ascii="宋体" w:hAnsi="宋体"/>
    </w:rPr>
  </w:style>
  <w:style w:type="character" w:customStyle="1" w:styleId="250">
    <w:name w:val="缩紧正文 Char Char Char Char"/>
    <w:link w:val="249"/>
    <w:qFormat/>
    <w:uiPriority w:val="0"/>
    <w:rPr>
      <w:rFonts w:ascii="宋体" w:hAnsi="宋体" w:cs="宋体"/>
      <w:kern w:val="2"/>
      <w:sz w:val="24"/>
      <w:szCs w:val="24"/>
    </w:rPr>
  </w:style>
  <w:style w:type="paragraph" w:customStyle="1" w:styleId="251">
    <w:name w:val="缩紧正文"/>
    <w:basedOn w:val="1"/>
    <w:link w:val="252"/>
    <w:qFormat/>
    <w:uiPriority w:val="0"/>
    <w:pPr>
      <w:spacing w:before="120" w:after="120" w:line="400" w:lineRule="exact"/>
      <w:ind w:firstLine="480" w:firstLineChars="200"/>
    </w:pPr>
    <w:rPr>
      <w:rFonts w:ascii="宋体" w:hAnsi="宋体"/>
      <w:szCs w:val="20"/>
    </w:rPr>
  </w:style>
  <w:style w:type="character" w:customStyle="1" w:styleId="252">
    <w:name w:val="缩紧正文 Char"/>
    <w:link w:val="251"/>
    <w:qFormat/>
    <w:uiPriority w:val="0"/>
    <w:rPr>
      <w:rFonts w:ascii="宋体" w:hAnsi="宋体" w:cs="宋体"/>
      <w:kern w:val="2"/>
      <w:sz w:val="24"/>
    </w:rPr>
  </w:style>
  <w:style w:type="paragraph" w:customStyle="1" w:styleId="253">
    <w:name w:val="??"/>
    <w:qFormat/>
    <w:uiPriority w:val="0"/>
    <w:pPr>
      <w:widowControl w:val="0"/>
      <w:overflowPunct w:val="0"/>
      <w:autoSpaceDE w:val="0"/>
      <w:autoSpaceDN w:val="0"/>
      <w:adjustRightInd w:val="0"/>
      <w:spacing w:line="312" w:lineRule="atLeast"/>
      <w:jc w:val="both"/>
      <w:textAlignment w:val="baseline"/>
    </w:pPr>
    <w:rPr>
      <w:rFonts w:ascii="Times New Roman" w:hAnsi="Times New Roman" w:eastAsia="??" w:cs="Times New Roman"/>
      <w:sz w:val="21"/>
      <w:lang w:val="en-US" w:eastAsia="zh-CN" w:bidi="ar-SA"/>
    </w:rPr>
  </w:style>
  <w:style w:type="character" w:customStyle="1" w:styleId="254">
    <w:name w:val="标题 5 字符"/>
    <w:link w:val="6"/>
    <w:qFormat/>
    <w:uiPriority w:val="0"/>
    <w:rPr>
      <w:rFonts w:ascii="Arial" w:hAnsi="Arial" w:eastAsia="黑体"/>
      <w:b/>
      <w:bCs/>
      <w:kern w:val="44"/>
      <w:sz w:val="24"/>
      <w:szCs w:val="28"/>
    </w:rPr>
  </w:style>
  <w:style w:type="character" w:customStyle="1" w:styleId="255">
    <w:name w:val="标题 2 字符"/>
    <w:link w:val="3"/>
    <w:qFormat/>
    <w:uiPriority w:val="9"/>
    <w:rPr>
      <w:rFonts w:ascii="Arial" w:hAnsi="Arial" w:eastAsia="黑体"/>
      <w:b/>
      <w:bCs/>
      <w:kern w:val="44"/>
      <w:sz w:val="32"/>
      <w:szCs w:val="32"/>
    </w:rPr>
  </w:style>
  <w:style w:type="character" w:customStyle="1" w:styleId="256">
    <w:name w:val="标题 4 字符"/>
    <w:link w:val="5"/>
    <w:qFormat/>
    <w:uiPriority w:val="9"/>
    <w:rPr>
      <w:rFonts w:ascii="Arial" w:hAnsi="Arial" w:eastAsia="黑体"/>
      <w:b/>
      <w:bCs/>
      <w:kern w:val="44"/>
      <w:sz w:val="28"/>
      <w:szCs w:val="28"/>
    </w:rPr>
  </w:style>
  <w:style w:type="paragraph" w:customStyle="1" w:styleId="257">
    <w:name w:val="日报标题1"/>
    <w:basedOn w:val="1"/>
    <w:link w:val="258"/>
    <w:qFormat/>
    <w:uiPriority w:val="0"/>
    <w:pPr>
      <w:numPr>
        <w:ilvl w:val="0"/>
        <w:numId w:val="8"/>
      </w:numPr>
    </w:pPr>
    <w:rPr>
      <w:rFonts w:ascii="仿宋_GB2312" w:eastAsia="仿宋_GB2312"/>
      <w:b/>
      <w:bCs/>
    </w:rPr>
  </w:style>
  <w:style w:type="character" w:customStyle="1" w:styleId="258">
    <w:name w:val="日报标题1 Char"/>
    <w:link w:val="257"/>
    <w:qFormat/>
    <w:uiPriority w:val="0"/>
    <w:rPr>
      <w:rFonts w:ascii="仿宋_GB2312" w:eastAsia="仿宋_GB2312"/>
      <w:b/>
      <w:bCs/>
      <w:kern w:val="2"/>
      <w:sz w:val="24"/>
      <w:szCs w:val="24"/>
    </w:rPr>
  </w:style>
  <w:style w:type="paragraph" w:customStyle="1" w:styleId="259">
    <w:name w:val="列出段落2"/>
    <w:basedOn w:val="1"/>
    <w:qFormat/>
    <w:uiPriority w:val="34"/>
    <w:pPr>
      <w:snapToGrid w:val="0"/>
      <w:spacing w:line="300" w:lineRule="auto"/>
      <w:ind w:firstLine="420" w:firstLineChars="200"/>
    </w:pPr>
    <w:rPr>
      <w:rFonts w:eastAsia="仿宋_GB2312"/>
      <w:sz w:val="28"/>
      <w:szCs w:val="20"/>
    </w:rPr>
  </w:style>
  <w:style w:type="character" w:customStyle="1" w:styleId="260">
    <w:name w:val="页脚 字符"/>
    <w:link w:val="29"/>
    <w:qFormat/>
    <w:uiPriority w:val="99"/>
    <w:rPr>
      <w:kern w:val="44"/>
      <w:sz w:val="18"/>
      <w:szCs w:val="18"/>
    </w:rPr>
  </w:style>
  <w:style w:type="paragraph" w:customStyle="1" w:styleId="261">
    <w:name w:val="样式 题注题注(图注) Char1 Char Char Char Char Char信息主题Char Char Cha..."/>
    <w:basedOn w:val="14"/>
    <w:qFormat/>
    <w:uiPriority w:val="0"/>
    <w:rPr>
      <w:rFonts w:ascii="宋体" w:hAnsi="宋体"/>
    </w:rPr>
  </w:style>
  <w:style w:type="paragraph" w:customStyle="1" w:styleId="262">
    <w:name w:val="样式 题注题注(图注) Char1 Char Char Char Char Char信息主题Char Char Cha...1"/>
    <w:basedOn w:val="14"/>
    <w:qFormat/>
    <w:uiPriority w:val="0"/>
    <w:rPr>
      <w:rFonts w:ascii="宋体" w:hAnsi="宋体" w:cs="宋体"/>
    </w:rPr>
  </w:style>
  <w:style w:type="character" w:customStyle="1" w:styleId="263">
    <w:name w:val="标题 字符"/>
    <w:link w:val="41"/>
    <w:qFormat/>
    <w:uiPriority w:val="0"/>
    <w:rPr>
      <w:rFonts w:ascii="Arial" w:hAnsi="Arial" w:eastAsia="黑体" w:cs="Arial"/>
      <w:b/>
      <w:bCs/>
      <w:kern w:val="44"/>
      <w:sz w:val="44"/>
      <w:szCs w:val="32"/>
    </w:rPr>
  </w:style>
  <w:style w:type="character" w:customStyle="1" w:styleId="264">
    <w:name w:val="正文文本 (4)_"/>
    <w:link w:val="265"/>
    <w:qFormat/>
    <w:uiPriority w:val="99"/>
    <w:rPr>
      <w:rFonts w:ascii="MingLiU" w:eastAsia="MingLiU" w:cs="MingLiU"/>
      <w:shd w:val="clear" w:color="auto" w:fill="FFFFFF"/>
    </w:rPr>
  </w:style>
  <w:style w:type="paragraph" w:customStyle="1" w:styleId="265">
    <w:name w:val="正文文本 (4)1"/>
    <w:basedOn w:val="1"/>
    <w:link w:val="264"/>
    <w:qFormat/>
    <w:uiPriority w:val="99"/>
    <w:pPr>
      <w:widowControl/>
      <w:shd w:val="clear" w:color="auto" w:fill="FFFFFF"/>
      <w:spacing w:before="1020" w:line="328" w:lineRule="exact"/>
      <w:jc w:val="distribute"/>
    </w:pPr>
    <w:rPr>
      <w:rFonts w:ascii="MingLiU" w:eastAsia="MingLiU"/>
      <w:kern w:val="0"/>
      <w:sz w:val="20"/>
      <w:szCs w:val="20"/>
    </w:rPr>
  </w:style>
  <w:style w:type="character" w:customStyle="1" w:styleId="266">
    <w:name w:val="正文文本 (5)_"/>
    <w:link w:val="267"/>
    <w:qFormat/>
    <w:uiPriority w:val="99"/>
    <w:rPr>
      <w:rFonts w:ascii="MingLiU" w:eastAsia="MingLiU" w:cs="MingLiU"/>
      <w:shd w:val="clear" w:color="auto" w:fill="FFFFFF"/>
    </w:rPr>
  </w:style>
  <w:style w:type="paragraph" w:customStyle="1" w:styleId="267">
    <w:name w:val="正文文本 (5)1"/>
    <w:basedOn w:val="1"/>
    <w:link w:val="266"/>
    <w:qFormat/>
    <w:uiPriority w:val="99"/>
    <w:pPr>
      <w:widowControl/>
      <w:shd w:val="clear" w:color="auto" w:fill="FFFFFF"/>
      <w:spacing w:before="300" w:after="300" w:line="240" w:lineRule="atLeast"/>
    </w:pPr>
    <w:rPr>
      <w:rFonts w:ascii="MingLiU" w:eastAsia="MingLiU"/>
      <w:kern w:val="0"/>
      <w:sz w:val="20"/>
      <w:szCs w:val="20"/>
    </w:rPr>
  </w:style>
  <w:style w:type="character" w:customStyle="1" w:styleId="268">
    <w:name w:val="正文文本 (4)2"/>
    <w:basedOn w:val="264"/>
    <w:qFormat/>
    <w:uiPriority w:val="99"/>
    <w:rPr>
      <w:rFonts w:ascii="MingLiU" w:eastAsia="MingLiU" w:cs="MingLiU"/>
      <w:shd w:val="clear" w:color="auto" w:fill="FFFFFF"/>
    </w:rPr>
  </w:style>
  <w:style w:type="character" w:customStyle="1" w:styleId="269">
    <w:name w:val="正文文本 (4) + Batang2"/>
    <w:qFormat/>
    <w:uiPriority w:val="99"/>
    <w:rPr>
      <w:rFonts w:ascii="Batang" w:eastAsia="Batang" w:cs="Batang"/>
      <w:spacing w:val="20"/>
      <w:sz w:val="16"/>
      <w:szCs w:val="16"/>
      <w:shd w:val="clear" w:color="auto" w:fill="FFFFFF"/>
    </w:rPr>
  </w:style>
  <w:style w:type="character" w:customStyle="1" w:styleId="270">
    <w:name w:val="正文文本 (4) + Batang1"/>
    <w:qFormat/>
    <w:uiPriority w:val="99"/>
    <w:rPr>
      <w:rFonts w:ascii="Batang" w:eastAsia="Batang" w:cs="Batang"/>
      <w:spacing w:val="0"/>
      <w:sz w:val="16"/>
      <w:szCs w:val="16"/>
      <w:shd w:val="clear" w:color="auto" w:fill="FFFFFF"/>
    </w:rPr>
  </w:style>
  <w:style w:type="character" w:customStyle="1" w:styleId="271">
    <w:name w:val="正文文本 (3)_"/>
    <w:link w:val="272"/>
    <w:qFormat/>
    <w:uiPriority w:val="99"/>
    <w:rPr>
      <w:rFonts w:ascii="Batang" w:eastAsia="Batang" w:cs="Batang"/>
      <w:sz w:val="16"/>
      <w:szCs w:val="16"/>
      <w:shd w:val="clear" w:color="auto" w:fill="FFFFFF"/>
    </w:rPr>
  </w:style>
  <w:style w:type="paragraph" w:customStyle="1" w:styleId="272">
    <w:name w:val="正文文本 (3)"/>
    <w:basedOn w:val="1"/>
    <w:link w:val="271"/>
    <w:qFormat/>
    <w:uiPriority w:val="99"/>
    <w:pPr>
      <w:widowControl/>
      <w:shd w:val="clear" w:color="auto" w:fill="FFFFFF"/>
      <w:spacing w:after="5580" w:line="412" w:lineRule="exact"/>
      <w:ind w:hanging="540"/>
    </w:pPr>
    <w:rPr>
      <w:rFonts w:ascii="Batang" w:eastAsia="Batang"/>
      <w:kern w:val="0"/>
      <w:sz w:val="16"/>
      <w:szCs w:val="16"/>
    </w:rPr>
  </w:style>
  <w:style w:type="character" w:customStyle="1" w:styleId="273">
    <w:name w:val="正文文本 (4) + 8 pt"/>
    <w:qFormat/>
    <w:uiPriority w:val="99"/>
    <w:rPr>
      <w:rFonts w:ascii="MingLiU" w:eastAsia="MingLiU" w:cs="MingLiU"/>
      <w:b/>
      <w:bCs/>
      <w:sz w:val="16"/>
      <w:szCs w:val="16"/>
      <w:shd w:val="clear" w:color="auto" w:fill="FFFFFF"/>
    </w:rPr>
  </w:style>
  <w:style w:type="character" w:customStyle="1" w:styleId="274">
    <w:name w:val="正文文本 (3) + MingLiU3"/>
    <w:qFormat/>
    <w:uiPriority w:val="99"/>
    <w:rPr>
      <w:rFonts w:ascii="MingLiU" w:eastAsia="MingLiU" w:cs="MingLiU"/>
      <w:b/>
      <w:bCs/>
      <w:spacing w:val="0"/>
      <w:sz w:val="16"/>
      <w:szCs w:val="16"/>
      <w:shd w:val="clear" w:color="auto" w:fill="FFFFFF"/>
    </w:rPr>
  </w:style>
  <w:style w:type="character" w:customStyle="1" w:styleId="275">
    <w:name w:val="正文文本 (7)_"/>
    <w:link w:val="276"/>
    <w:qFormat/>
    <w:locked/>
    <w:uiPriority w:val="99"/>
    <w:rPr>
      <w:rFonts w:ascii="MingLiU" w:eastAsia="MingLiU" w:cs="MingLiU"/>
      <w:b/>
      <w:bCs/>
      <w:sz w:val="16"/>
      <w:szCs w:val="16"/>
      <w:shd w:val="clear" w:color="auto" w:fill="FFFFFF"/>
    </w:rPr>
  </w:style>
  <w:style w:type="paragraph" w:customStyle="1" w:styleId="276">
    <w:name w:val="正文文本 (7)"/>
    <w:basedOn w:val="1"/>
    <w:link w:val="275"/>
    <w:qFormat/>
    <w:uiPriority w:val="99"/>
    <w:pPr>
      <w:widowControl/>
      <w:shd w:val="clear" w:color="auto" w:fill="FFFFFF"/>
      <w:spacing w:line="240" w:lineRule="atLeast"/>
    </w:pPr>
    <w:rPr>
      <w:rFonts w:ascii="MingLiU" w:eastAsia="MingLiU"/>
      <w:b/>
      <w:bCs/>
      <w:kern w:val="0"/>
      <w:sz w:val="16"/>
      <w:szCs w:val="16"/>
    </w:rPr>
  </w:style>
  <w:style w:type="character" w:customStyle="1" w:styleId="277">
    <w:name w:val="正文文本 (7) + Batang"/>
    <w:qFormat/>
    <w:uiPriority w:val="99"/>
    <w:rPr>
      <w:rFonts w:ascii="Batang" w:eastAsia="Batang" w:cs="Batang"/>
      <w:b/>
      <w:bCs/>
      <w:spacing w:val="0"/>
      <w:sz w:val="16"/>
      <w:szCs w:val="16"/>
      <w:shd w:val="clear" w:color="auto" w:fill="FFFFFF"/>
    </w:rPr>
  </w:style>
  <w:style w:type="character" w:customStyle="1" w:styleId="278">
    <w:name w:val="正文文本 (8)_"/>
    <w:link w:val="279"/>
    <w:qFormat/>
    <w:locked/>
    <w:uiPriority w:val="99"/>
    <w:rPr>
      <w:rFonts w:ascii="MingLiU" w:eastAsia="MingLiU" w:cs="MingLiU"/>
      <w:i/>
      <w:iCs/>
      <w:sz w:val="13"/>
      <w:szCs w:val="13"/>
      <w:shd w:val="clear" w:color="auto" w:fill="FFFFFF"/>
    </w:rPr>
  </w:style>
  <w:style w:type="paragraph" w:customStyle="1" w:styleId="279">
    <w:name w:val="正文文本 (8)"/>
    <w:basedOn w:val="1"/>
    <w:link w:val="278"/>
    <w:qFormat/>
    <w:uiPriority w:val="99"/>
    <w:pPr>
      <w:widowControl/>
      <w:shd w:val="clear" w:color="auto" w:fill="FFFFFF"/>
      <w:spacing w:line="240" w:lineRule="atLeast"/>
    </w:pPr>
    <w:rPr>
      <w:rFonts w:ascii="MingLiU" w:eastAsia="MingLiU"/>
      <w:i/>
      <w:iCs/>
      <w:kern w:val="0"/>
      <w:sz w:val="13"/>
      <w:szCs w:val="13"/>
    </w:rPr>
  </w:style>
  <w:style w:type="character" w:customStyle="1" w:styleId="280">
    <w:name w:val="正文文本 (3) + 间距 -1 pt1"/>
    <w:qFormat/>
    <w:uiPriority w:val="99"/>
    <w:rPr>
      <w:rFonts w:ascii="Batang" w:eastAsia="Batang" w:cs="Batang"/>
      <w:spacing w:val="-20"/>
      <w:sz w:val="16"/>
      <w:szCs w:val="16"/>
      <w:shd w:val="clear" w:color="auto" w:fill="FFFFFF"/>
    </w:rPr>
  </w:style>
  <w:style w:type="character" w:customStyle="1" w:styleId="281">
    <w:name w:val="正文文本 (3) + MingLiU2"/>
    <w:qFormat/>
    <w:uiPriority w:val="99"/>
    <w:rPr>
      <w:rFonts w:ascii="MingLiU" w:eastAsia="MingLiU" w:cs="MingLiU"/>
      <w:spacing w:val="0"/>
      <w:sz w:val="8"/>
      <w:szCs w:val="8"/>
      <w:shd w:val="clear" w:color="auto" w:fill="FFFFFF"/>
    </w:rPr>
  </w:style>
  <w:style w:type="character" w:customStyle="1" w:styleId="282">
    <w:name w:val="正文文本 (7) + 4 pt"/>
    <w:qFormat/>
    <w:uiPriority w:val="99"/>
    <w:rPr>
      <w:rFonts w:ascii="MingLiU" w:eastAsia="MingLiU" w:cs="MingLiU"/>
      <w:b/>
      <w:bCs/>
      <w:sz w:val="8"/>
      <w:szCs w:val="8"/>
      <w:shd w:val="clear" w:color="auto" w:fill="FFFFFF"/>
    </w:rPr>
  </w:style>
  <w:style w:type="character" w:customStyle="1" w:styleId="283">
    <w:name w:val="正文文本 (5) + 8 pt"/>
    <w:qFormat/>
    <w:uiPriority w:val="99"/>
    <w:rPr>
      <w:rFonts w:ascii="MingLiU" w:eastAsia="MingLiU" w:cs="MingLiU"/>
      <w:b/>
      <w:bCs/>
      <w:sz w:val="16"/>
      <w:szCs w:val="16"/>
      <w:shd w:val="clear" w:color="auto" w:fill="FFFFFF"/>
    </w:rPr>
  </w:style>
  <w:style w:type="character" w:customStyle="1" w:styleId="284">
    <w:name w:val="正文文本 (3) + MingLiU1"/>
    <w:qFormat/>
    <w:uiPriority w:val="99"/>
    <w:rPr>
      <w:rFonts w:ascii="MingLiU" w:eastAsia="MingLiU" w:cs="MingLiU"/>
      <w:spacing w:val="0"/>
      <w:sz w:val="20"/>
      <w:szCs w:val="20"/>
      <w:shd w:val="clear" w:color="auto" w:fill="FFFFFF"/>
    </w:rPr>
  </w:style>
  <w:style w:type="character" w:customStyle="1" w:styleId="285">
    <w:name w:val="apple-converted-space"/>
    <w:basedOn w:val="47"/>
    <w:qFormat/>
    <w:uiPriority w:val="0"/>
  </w:style>
  <w:style w:type="character" w:customStyle="1" w:styleId="286">
    <w:name w:val="正文文本缩进 3 字符"/>
    <w:link w:val="35"/>
    <w:qFormat/>
    <w:uiPriority w:val="0"/>
    <w:rPr>
      <w:kern w:val="44"/>
      <w:sz w:val="24"/>
      <w:szCs w:val="24"/>
    </w:rPr>
  </w:style>
  <w:style w:type="paragraph" w:customStyle="1" w:styleId="287">
    <w:name w:val="正文 + 小四"/>
    <w:basedOn w:val="1"/>
    <w:qFormat/>
    <w:uiPriority w:val="0"/>
    <w:pPr>
      <w:autoSpaceDE w:val="0"/>
      <w:autoSpaceDN w:val="0"/>
      <w:adjustRightInd w:val="0"/>
      <w:ind w:firstLine="461"/>
    </w:pPr>
    <w:rPr>
      <w:rFonts w:ascii="宋体" w:hAnsi="Arial" w:cs="宋体"/>
      <w:lang w:val="zh-CN"/>
    </w:rPr>
  </w:style>
  <w:style w:type="paragraph" w:customStyle="1" w:styleId="288">
    <w:name w:val="并列项"/>
    <w:basedOn w:val="13"/>
    <w:qFormat/>
    <w:uiPriority w:val="0"/>
    <w:pPr>
      <w:widowControl w:val="0"/>
      <w:spacing w:before="0" w:beforeAutospacing="0" w:after="0" w:afterAutospacing="0" w:line="360" w:lineRule="auto"/>
    </w:pPr>
    <w:rPr>
      <w:rFonts w:ascii="Times New Roman" w:hAnsi="Times New Roman"/>
      <w:kern w:val="2"/>
    </w:rPr>
  </w:style>
  <w:style w:type="paragraph" w:customStyle="1" w:styleId="289">
    <w:name w:val="正文样式新"/>
    <w:basedOn w:val="1"/>
    <w:link w:val="290"/>
    <w:autoRedefine/>
    <w:qFormat/>
    <w:uiPriority w:val="0"/>
    <w:pPr>
      <w:ind w:firstLine="480" w:firstLineChars="200"/>
    </w:pPr>
  </w:style>
  <w:style w:type="character" w:customStyle="1" w:styleId="290">
    <w:name w:val="正文样式新 Char"/>
    <w:link w:val="289"/>
    <w:qFormat/>
    <w:uiPriority w:val="0"/>
    <w:rPr>
      <w:kern w:val="2"/>
      <w:sz w:val="24"/>
      <w:szCs w:val="24"/>
    </w:rPr>
  </w:style>
  <w:style w:type="character" w:customStyle="1" w:styleId="291">
    <w:name w:val="正文文本 字符"/>
    <w:link w:val="18"/>
    <w:qFormat/>
    <w:uiPriority w:val="0"/>
    <w:rPr>
      <w:kern w:val="44"/>
      <w:sz w:val="24"/>
      <w:szCs w:val="24"/>
    </w:rPr>
  </w:style>
  <w:style w:type="character" w:customStyle="1" w:styleId="292">
    <w:name w:val="表编号 Char"/>
    <w:link w:val="293"/>
    <w:qFormat/>
    <w:uiPriority w:val="0"/>
    <w:rPr>
      <w:kern w:val="2"/>
      <w:sz w:val="24"/>
    </w:rPr>
  </w:style>
  <w:style w:type="paragraph" w:customStyle="1" w:styleId="293">
    <w:name w:val="表编号"/>
    <w:basedOn w:val="1"/>
    <w:link w:val="292"/>
    <w:qFormat/>
    <w:uiPriority w:val="0"/>
    <w:pPr>
      <w:tabs>
        <w:tab w:val="left" w:pos="360"/>
      </w:tabs>
      <w:jc w:val="center"/>
    </w:pPr>
    <w:rPr>
      <w:szCs w:val="20"/>
    </w:rPr>
  </w:style>
  <w:style w:type="paragraph" w:customStyle="1" w:styleId="294">
    <w:name w:val="列出段落1"/>
    <w:basedOn w:val="1"/>
    <w:qFormat/>
    <w:uiPriority w:val="0"/>
    <w:pPr>
      <w:ind w:firstLine="420" w:firstLineChars="200"/>
    </w:pPr>
  </w:style>
  <w:style w:type="paragraph" w:customStyle="1" w:styleId="295">
    <w:name w:val="正文首行缩进1"/>
    <w:basedOn w:val="18"/>
    <w:qFormat/>
    <w:uiPriority w:val="0"/>
    <w:pPr>
      <w:ind w:firstLine="420"/>
    </w:pPr>
    <w:rPr>
      <w:b/>
      <w:bCs/>
    </w:rPr>
  </w:style>
  <w:style w:type="paragraph" w:customStyle="1" w:styleId="296">
    <w:name w:val="POBA正文首行缩进"/>
    <w:basedOn w:val="1"/>
    <w:qFormat/>
    <w:uiPriority w:val="0"/>
    <w:pPr>
      <w:adjustRightInd w:val="0"/>
      <w:spacing w:before="100" w:beforeAutospacing="1" w:afterLines="50"/>
      <w:ind w:firstLine="200" w:firstLineChars="200"/>
      <w:textAlignment w:val="baseline"/>
    </w:pPr>
    <w:rPr>
      <w:kern w:val="0"/>
    </w:rPr>
  </w:style>
  <w:style w:type="paragraph" w:customStyle="1" w:styleId="297">
    <w:name w:val="子列"/>
    <w:basedOn w:val="190"/>
    <w:link w:val="298"/>
    <w:qFormat/>
    <w:uiPriority w:val="0"/>
    <w:pPr>
      <w:numPr>
        <w:ilvl w:val="0"/>
        <w:numId w:val="9"/>
      </w:numPr>
      <w:ind w:firstLine="0" w:firstLineChars="0"/>
    </w:pPr>
    <w:rPr>
      <w:rFonts w:ascii="Calibri" w:hAnsi="Calibri"/>
      <w:szCs w:val="21"/>
    </w:rPr>
  </w:style>
  <w:style w:type="character" w:customStyle="1" w:styleId="298">
    <w:name w:val="子列 Char"/>
    <w:link w:val="297"/>
    <w:qFormat/>
    <w:uiPriority w:val="0"/>
    <w:rPr>
      <w:rFonts w:ascii="Calibri" w:hAnsi="Calibri"/>
      <w:kern w:val="2"/>
      <w:sz w:val="24"/>
      <w:szCs w:val="21"/>
    </w:rPr>
  </w:style>
  <w:style w:type="character" w:customStyle="1" w:styleId="299">
    <w:name w:val="正文加粗"/>
    <w:qFormat/>
    <w:uiPriority w:val="0"/>
    <w:rPr>
      <w:b/>
      <w:bCs/>
      <w:sz w:val="28"/>
    </w:rPr>
  </w:style>
  <w:style w:type="paragraph" w:customStyle="1" w:styleId="300">
    <w:name w:val="正文 首行缩进:  2 字符 Char Char"/>
    <w:basedOn w:val="1"/>
    <w:link w:val="301"/>
    <w:qFormat/>
    <w:uiPriority w:val="0"/>
    <w:pPr>
      <w:ind w:firstLine="480"/>
    </w:pPr>
  </w:style>
  <w:style w:type="character" w:customStyle="1" w:styleId="301">
    <w:name w:val="正文 首行缩进:  2 字符 Char Char Char"/>
    <w:link w:val="300"/>
    <w:qFormat/>
    <w:uiPriority w:val="0"/>
    <w:rPr>
      <w:rFonts w:cs="宋体"/>
      <w:kern w:val="2"/>
      <w:sz w:val="24"/>
      <w:szCs w:val="24"/>
    </w:rPr>
  </w:style>
  <w:style w:type="character" w:customStyle="1" w:styleId="302">
    <w:name w:val="正文文本 3 字符"/>
    <w:link w:val="17"/>
    <w:qFormat/>
    <w:uiPriority w:val="0"/>
    <w:rPr>
      <w:kern w:val="44"/>
      <w:sz w:val="16"/>
      <w:szCs w:val="16"/>
    </w:rPr>
  </w:style>
  <w:style w:type="character" w:customStyle="1" w:styleId="303">
    <w:name w:val="正文文本 2 字符"/>
    <w:link w:val="38"/>
    <w:qFormat/>
    <w:uiPriority w:val="0"/>
    <w:rPr>
      <w:kern w:val="44"/>
      <w:sz w:val="24"/>
      <w:szCs w:val="24"/>
    </w:rPr>
  </w:style>
  <w:style w:type="paragraph" w:customStyle="1" w:styleId="304">
    <w:name w:val="正文 居中"/>
    <w:basedOn w:val="1"/>
    <w:qFormat/>
    <w:uiPriority w:val="0"/>
    <w:pPr>
      <w:jc w:val="center"/>
    </w:pPr>
    <w:rPr>
      <w:rFonts w:cs="宋体"/>
      <w:szCs w:val="20"/>
    </w:rPr>
  </w:style>
  <w:style w:type="paragraph" w:customStyle="1" w:styleId="305">
    <w:name w:val="样式4 Char"/>
    <w:basedOn w:val="1"/>
    <w:qFormat/>
    <w:uiPriority w:val="0"/>
    <w:pPr>
      <w:widowControl/>
      <w:ind w:firstLine="480"/>
    </w:pPr>
    <w:rPr>
      <w:rFonts w:cs="宋体"/>
      <w:color w:val="000000"/>
      <w:kern w:val="0"/>
    </w:rPr>
  </w:style>
  <w:style w:type="paragraph" w:customStyle="1" w:styleId="306">
    <w:name w:val="正文 首行缩进:  2 字符 Char"/>
    <w:basedOn w:val="1"/>
    <w:qFormat/>
    <w:uiPriority w:val="0"/>
    <w:pPr>
      <w:ind w:firstLine="480" w:firstLineChars="200"/>
    </w:pPr>
    <w:rPr>
      <w:rFonts w:cs="宋体"/>
      <w:szCs w:val="20"/>
    </w:rPr>
  </w:style>
  <w:style w:type="character" w:customStyle="1" w:styleId="307">
    <w:name w:val="纯文本 字符"/>
    <w:link w:val="24"/>
    <w:qFormat/>
    <w:uiPriority w:val="99"/>
    <w:rPr>
      <w:rFonts w:ascii="宋体" w:hAnsi="Courier New" w:eastAsia="仿宋_GB2312"/>
      <w:kern w:val="2"/>
      <w:sz w:val="28"/>
    </w:rPr>
  </w:style>
  <w:style w:type="paragraph" w:customStyle="1" w:styleId="308">
    <w:name w:val="默认段落字体 Para Char Char Char Char Char Char Char Char Char1 Char Char Char Char Char Char Char"/>
    <w:basedOn w:val="15"/>
    <w:qFormat/>
    <w:uiPriority w:val="0"/>
    <w:pPr>
      <w:shd w:val="clear" w:color="auto" w:fill="auto"/>
      <w:ind w:firstLine="420"/>
    </w:pPr>
    <w:rPr>
      <w:rFonts w:ascii="Tahoma" w:hAnsi="Tahoma"/>
    </w:rPr>
  </w:style>
  <w:style w:type="paragraph" w:customStyle="1" w:styleId="309">
    <w:name w:val="正文 + 首行缩进:  2 字符 段后: 7.8 磅"/>
    <w:basedOn w:val="1"/>
    <w:qFormat/>
    <w:uiPriority w:val="0"/>
    <w:pPr>
      <w:spacing w:after="156"/>
      <w:ind w:firstLine="480" w:firstLineChars="200"/>
    </w:pPr>
    <w:rPr>
      <w:szCs w:val="20"/>
    </w:rPr>
  </w:style>
  <w:style w:type="character" w:customStyle="1" w:styleId="310">
    <w:name w:val="表格 Char"/>
    <w:link w:val="311"/>
    <w:qFormat/>
    <w:uiPriority w:val="0"/>
    <w:rPr>
      <w:rFonts w:ascii="Arial" w:hAnsi="Arial" w:eastAsia="仿宋_GB2312"/>
      <w:kern w:val="2"/>
      <w:sz w:val="24"/>
      <w:szCs w:val="32"/>
    </w:rPr>
  </w:style>
  <w:style w:type="paragraph" w:customStyle="1" w:styleId="311">
    <w:name w:val="表格"/>
    <w:basedOn w:val="1"/>
    <w:next w:val="1"/>
    <w:link w:val="310"/>
    <w:qFormat/>
    <w:uiPriority w:val="0"/>
    <w:pPr>
      <w:jc w:val="center"/>
    </w:pPr>
    <w:rPr>
      <w:rFonts w:ascii="Arial" w:hAnsi="Arial" w:eastAsia="仿宋_GB2312"/>
      <w:szCs w:val="32"/>
    </w:rPr>
  </w:style>
  <w:style w:type="paragraph" w:customStyle="1" w:styleId="312">
    <w:name w:val="正文1.2"/>
    <w:basedOn w:val="1"/>
    <w:qFormat/>
    <w:uiPriority w:val="0"/>
    <w:pPr>
      <w:spacing w:line="288" w:lineRule="auto"/>
    </w:pPr>
    <w:rPr>
      <w:rFonts w:ascii="宋体"/>
      <w:kern w:val="0"/>
      <w:sz w:val="28"/>
      <w:szCs w:val="20"/>
      <w:lang w:eastAsia="en-US"/>
    </w:rPr>
  </w:style>
  <w:style w:type="paragraph" w:customStyle="1" w:styleId="313">
    <w:name w:val="T3"/>
    <w:basedOn w:val="1"/>
    <w:qFormat/>
    <w:uiPriority w:val="0"/>
    <w:pPr>
      <w:tabs>
        <w:tab w:val="left" w:pos="992"/>
        <w:tab w:val="left" w:pos="1418"/>
        <w:tab w:val="left" w:pos="1843"/>
        <w:tab w:val="left" w:pos="2268"/>
        <w:tab w:val="left" w:pos="2693"/>
        <w:tab w:val="left" w:pos="3119"/>
        <w:tab w:val="left" w:pos="3544"/>
      </w:tabs>
      <w:adjustRightInd w:val="0"/>
      <w:snapToGrid w:val="0"/>
      <w:spacing w:after="120" w:line="300" w:lineRule="auto"/>
      <w:ind w:left="567" w:firstLine="458"/>
    </w:pPr>
    <w:rPr>
      <w:rFonts w:ascii="Microsoft Sans Serif" w:hAnsi="Microsoft Sans Serif"/>
      <w:kern w:val="0"/>
    </w:rPr>
  </w:style>
  <w:style w:type="paragraph" w:customStyle="1" w:styleId="314">
    <w:name w:val="T4"/>
    <w:basedOn w:val="1"/>
    <w:autoRedefine/>
    <w:qFormat/>
    <w:uiPriority w:val="0"/>
    <w:pPr>
      <w:widowControl/>
      <w:tabs>
        <w:tab w:val="left" w:pos="1365"/>
        <w:tab w:val="left" w:pos="1485"/>
        <w:tab w:val="left" w:pos="1710"/>
        <w:tab w:val="left" w:pos="2552"/>
        <w:tab w:val="left" w:pos="2977"/>
        <w:tab w:val="left" w:pos="3402"/>
      </w:tabs>
      <w:spacing w:after="120"/>
    </w:pPr>
  </w:style>
  <w:style w:type="paragraph" w:customStyle="1" w:styleId="315">
    <w:name w:val="Specs"/>
    <w:basedOn w:val="193"/>
    <w:next w:val="193"/>
    <w:qFormat/>
    <w:uiPriority w:val="0"/>
    <w:rPr>
      <w:rFonts w:ascii="Sim Sun" w:eastAsia="Sim Sun" w:cs="Times New Roman"/>
      <w:color w:val="auto"/>
    </w:rPr>
  </w:style>
  <w:style w:type="character" w:customStyle="1" w:styleId="316">
    <w:name w:val="王玲-正文 Char"/>
    <w:link w:val="317"/>
    <w:qFormat/>
    <w:uiPriority w:val="0"/>
    <w:rPr>
      <w:rFonts w:ascii="Tahoma" w:hAnsi="Tahoma"/>
      <w:sz w:val="24"/>
    </w:rPr>
  </w:style>
  <w:style w:type="paragraph" w:customStyle="1" w:styleId="317">
    <w:name w:val="王玲-正文"/>
    <w:basedOn w:val="1"/>
    <w:link w:val="316"/>
    <w:qFormat/>
    <w:uiPriority w:val="0"/>
    <w:pPr>
      <w:ind w:firstLine="200" w:firstLineChars="200"/>
    </w:pPr>
    <w:rPr>
      <w:rFonts w:ascii="Tahoma" w:hAnsi="Tahoma"/>
      <w:kern w:val="0"/>
      <w:szCs w:val="20"/>
    </w:rPr>
  </w:style>
  <w:style w:type="paragraph" w:customStyle="1" w:styleId="318">
    <w:name w:val="Char Char Char Char Char Char1 Char1"/>
    <w:basedOn w:val="1"/>
    <w:autoRedefine/>
    <w:qFormat/>
    <w:uiPriority w:val="0"/>
    <w:pPr>
      <w:widowControl/>
      <w:spacing w:after="160" w:line="240" w:lineRule="exact"/>
    </w:pPr>
    <w:rPr>
      <w:rFonts w:ascii="Verdana" w:hAnsi="Verdana" w:eastAsia="仿宋_GB2312"/>
      <w:kern w:val="0"/>
      <w:szCs w:val="20"/>
      <w:lang w:eastAsia="en-US"/>
    </w:rPr>
  </w:style>
  <w:style w:type="paragraph" w:customStyle="1" w:styleId="319">
    <w:name w:val="Char Char Char Char Char Char Char Char Char Char Char Char Char1"/>
    <w:basedOn w:val="1"/>
    <w:qFormat/>
    <w:uiPriority w:val="0"/>
    <w:pPr>
      <w:widowControl/>
      <w:spacing w:after="160" w:line="240" w:lineRule="exact"/>
    </w:pPr>
    <w:rPr>
      <w:rFonts w:ascii="Verdana" w:hAnsi="Verdana"/>
      <w:kern w:val="0"/>
      <w:sz w:val="20"/>
      <w:szCs w:val="20"/>
      <w:lang w:eastAsia="en-US"/>
    </w:rPr>
  </w:style>
  <w:style w:type="paragraph" w:customStyle="1" w:styleId="320">
    <w:name w:val="Char2"/>
    <w:basedOn w:val="1"/>
    <w:autoRedefine/>
    <w:qFormat/>
    <w:uiPriority w:val="0"/>
    <w:pPr>
      <w:widowControl/>
      <w:spacing w:after="160" w:line="240" w:lineRule="exact"/>
    </w:pPr>
    <w:rPr>
      <w:rFonts w:ascii="Verdana" w:hAnsi="Verdana" w:eastAsia="仿宋_GB2312"/>
      <w:kern w:val="0"/>
      <w:szCs w:val="20"/>
      <w:lang w:eastAsia="en-US"/>
    </w:rPr>
  </w:style>
  <w:style w:type="paragraph" w:customStyle="1" w:styleId="321">
    <w:name w:val="Char Char11"/>
    <w:basedOn w:val="1"/>
    <w:qFormat/>
    <w:uiPriority w:val="0"/>
    <w:pPr>
      <w:widowControl/>
      <w:spacing w:after="160" w:line="240" w:lineRule="exact"/>
    </w:pPr>
    <w:rPr>
      <w:rFonts w:ascii="Verdana" w:hAnsi="Verdana"/>
      <w:kern w:val="0"/>
      <w:sz w:val="20"/>
      <w:szCs w:val="20"/>
      <w:lang w:eastAsia="en-US"/>
    </w:rPr>
  </w:style>
  <w:style w:type="paragraph" w:customStyle="1" w:styleId="322">
    <w:name w:val="Char Char Char1 Char1"/>
    <w:basedOn w:val="1"/>
    <w:qFormat/>
    <w:uiPriority w:val="0"/>
    <w:pPr>
      <w:adjustRightInd w:val="0"/>
    </w:pPr>
    <w:rPr>
      <w:kern w:val="0"/>
      <w:szCs w:val="20"/>
    </w:rPr>
  </w:style>
  <w:style w:type="paragraph" w:customStyle="1" w:styleId="323">
    <w:name w:val="Char Char Char1"/>
    <w:basedOn w:val="1"/>
    <w:qFormat/>
    <w:uiPriority w:val="0"/>
    <w:rPr>
      <w:rFonts w:ascii="Tahoma" w:hAnsi="Tahoma"/>
      <w:szCs w:val="20"/>
    </w:rPr>
  </w:style>
  <w:style w:type="paragraph" w:customStyle="1" w:styleId="324">
    <w:name w:val="Char1 Char Char Char Char Char Char1"/>
    <w:basedOn w:val="1"/>
    <w:qFormat/>
    <w:uiPriority w:val="0"/>
    <w:rPr>
      <w:rFonts w:ascii="Tahoma" w:hAnsi="Tahoma"/>
      <w:szCs w:val="20"/>
    </w:rPr>
  </w:style>
  <w:style w:type="paragraph" w:customStyle="1" w:styleId="325">
    <w:name w:val="Char Char1 Char Char Char Char Char Char Char1"/>
    <w:basedOn w:val="1"/>
    <w:autoRedefine/>
    <w:qFormat/>
    <w:uiPriority w:val="0"/>
    <w:pPr>
      <w:widowControl/>
      <w:snapToGrid w:val="0"/>
      <w:spacing w:before="120" w:after="160"/>
      <w:ind w:right="-360"/>
    </w:pPr>
    <w:rPr>
      <w:rFonts w:ascii="Arial" w:hAnsi="Arial"/>
      <w:kern w:val="0"/>
      <w:lang w:eastAsia="en-US"/>
    </w:rPr>
  </w:style>
  <w:style w:type="paragraph" w:customStyle="1" w:styleId="326">
    <w:name w:val="Char Char2 Char Char Char Char1"/>
    <w:basedOn w:val="1"/>
    <w:qFormat/>
    <w:uiPriority w:val="0"/>
    <w:rPr>
      <w:rFonts w:ascii="Tahoma" w:hAnsi="Tahoma"/>
      <w:szCs w:val="20"/>
    </w:rPr>
  </w:style>
  <w:style w:type="paragraph" w:customStyle="1" w:styleId="327">
    <w:name w:val="Char Char Char Char Char Char Char Char1"/>
    <w:basedOn w:val="1"/>
    <w:qFormat/>
    <w:uiPriority w:val="0"/>
    <w:pPr>
      <w:widowControl/>
      <w:spacing w:after="160" w:line="240" w:lineRule="exact"/>
    </w:pPr>
    <w:rPr>
      <w:rFonts w:ascii="Verdana" w:hAnsi="Verdana"/>
      <w:kern w:val="0"/>
      <w:sz w:val="20"/>
      <w:szCs w:val="20"/>
      <w:lang w:eastAsia="en-US"/>
    </w:rPr>
  </w:style>
  <w:style w:type="character" w:customStyle="1" w:styleId="328">
    <w:name w:val="正文首行缩进 Char2"/>
    <w:qFormat/>
    <w:uiPriority w:val="0"/>
    <w:rPr>
      <w:kern w:val="44"/>
      <w:sz w:val="24"/>
    </w:rPr>
  </w:style>
  <w:style w:type="paragraph" w:customStyle="1" w:styleId="329">
    <w:name w:val="列出段落3"/>
    <w:basedOn w:val="1"/>
    <w:qFormat/>
    <w:uiPriority w:val="0"/>
    <w:pPr>
      <w:ind w:firstLine="420" w:firstLineChars="200"/>
    </w:pPr>
  </w:style>
  <w:style w:type="paragraph" w:customStyle="1" w:styleId="330">
    <w:name w:val="正文首行缩进2"/>
    <w:basedOn w:val="18"/>
    <w:qFormat/>
    <w:uiPriority w:val="0"/>
    <w:pPr>
      <w:ind w:firstLine="420"/>
    </w:pPr>
    <w:rPr>
      <w:b/>
      <w:bCs/>
    </w:rPr>
  </w:style>
  <w:style w:type="paragraph" w:customStyle="1" w:styleId="331">
    <w:name w:val="文件正文"/>
    <w:basedOn w:val="1"/>
    <w:autoRedefine/>
    <w:qFormat/>
    <w:uiPriority w:val="0"/>
    <w:rPr>
      <w:rFonts w:ascii="宋体"/>
      <w:szCs w:val="21"/>
    </w:rPr>
  </w:style>
  <w:style w:type="paragraph" w:customStyle="1" w:styleId="332">
    <w:name w:val="20C8B209955741FCBC50EA56277B951E"/>
    <w:qFormat/>
    <w:uiPriority w:val="0"/>
    <w:pPr>
      <w:spacing w:after="200" w:line="276" w:lineRule="auto"/>
    </w:pPr>
    <w:rPr>
      <w:rFonts w:ascii="Calibri" w:hAnsi="Calibri" w:eastAsia="宋体" w:cs="Times New Roman"/>
      <w:sz w:val="22"/>
      <w:szCs w:val="22"/>
      <w:lang w:val="en-US" w:eastAsia="en-US" w:bidi="ar-SA"/>
    </w:rPr>
  </w:style>
  <w:style w:type="paragraph" w:customStyle="1" w:styleId="333">
    <w:name w:val="A35D688F792345B0882E15D6F34F24D5"/>
    <w:qFormat/>
    <w:uiPriority w:val="0"/>
    <w:pPr>
      <w:spacing w:after="200" w:line="276" w:lineRule="auto"/>
    </w:pPr>
    <w:rPr>
      <w:rFonts w:ascii="Calibri" w:hAnsi="Calibri" w:eastAsia="宋体" w:cs="Times New Roman"/>
      <w:sz w:val="22"/>
      <w:szCs w:val="22"/>
      <w:lang w:val="en-US" w:eastAsia="en-US" w:bidi="ar-SA"/>
    </w:rPr>
  </w:style>
  <w:style w:type="paragraph" w:customStyle="1" w:styleId="334">
    <w:name w:val="Table Text--F10"/>
    <w:qFormat/>
    <w:uiPriority w:val="0"/>
    <w:pPr>
      <w:snapToGrid w:val="0"/>
      <w:spacing w:before="80" w:after="80"/>
    </w:pPr>
    <w:rPr>
      <w:rFonts w:ascii="Arial" w:hAnsi="Arial" w:eastAsia="宋体" w:cs="Times New Roman"/>
      <w:sz w:val="18"/>
      <w:lang w:val="en-US" w:eastAsia="zh-CN" w:bidi="ar-SA"/>
    </w:rPr>
  </w:style>
  <w:style w:type="paragraph" w:customStyle="1" w:styleId="335">
    <w:name w:val="样式1"/>
    <w:basedOn w:val="3"/>
    <w:link w:val="336"/>
    <w:qFormat/>
    <w:uiPriority w:val="0"/>
    <w:pPr>
      <w:numPr>
        <w:ilvl w:val="0"/>
        <w:numId w:val="0"/>
      </w:numPr>
    </w:pPr>
  </w:style>
  <w:style w:type="character" w:customStyle="1" w:styleId="336">
    <w:name w:val="样式1 Char"/>
    <w:basedOn w:val="255"/>
    <w:link w:val="335"/>
    <w:qFormat/>
    <w:uiPriority w:val="0"/>
    <w:rPr>
      <w:rFonts w:ascii="Arial" w:hAnsi="Arial" w:eastAsia="黑体"/>
      <w:kern w:val="44"/>
      <w:sz w:val="32"/>
      <w:szCs w:val="32"/>
    </w:rPr>
  </w:style>
  <w:style w:type="paragraph" w:customStyle="1" w:styleId="337">
    <w:name w:val="Char Char Char Char2"/>
    <w:basedOn w:val="1"/>
    <w:qFormat/>
    <w:uiPriority w:val="0"/>
    <w:rPr>
      <w:szCs w:val="21"/>
    </w:rPr>
  </w:style>
  <w:style w:type="paragraph" w:customStyle="1" w:styleId="338">
    <w:name w:val="Char Char Char Char1"/>
    <w:basedOn w:val="1"/>
    <w:qFormat/>
    <w:uiPriority w:val="0"/>
  </w:style>
  <w:style w:type="table" w:customStyle="1" w:styleId="339">
    <w:name w:val="网格型1"/>
    <w:basedOn w:val="44"/>
    <w:qFormat/>
    <w:uiPriority w:val="59"/>
    <w:pPr>
      <w:ind w:firstLine="200" w:firstLineChars="200"/>
      <w:jc w:val="both"/>
    </w:pPr>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40">
    <w:name w:val="修订1"/>
    <w:hidden/>
    <w:semiHidden/>
    <w:qFormat/>
    <w:uiPriority w:val="99"/>
    <w:rPr>
      <w:rFonts w:ascii="Times New Roman" w:hAnsi="Times New Roman" w:eastAsia="宋体" w:cs="Times New Roman"/>
      <w:kern w:val="44"/>
      <w:sz w:val="24"/>
      <w:szCs w:val="24"/>
      <w:lang w:val="en-US" w:eastAsia="zh-CN" w:bidi="ar-SA"/>
    </w:rPr>
  </w:style>
  <w:style w:type="paragraph" w:customStyle="1" w:styleId="341">
    <w:name w:val="Char Char Char Char31"/>
    <w:basedOn w:val="1"/>
    <w:qFormat/>
    <w:uiPriority w:val="0"/>
    <w:rPr>
      <w:szCs w:val="21"/>
    </w:rPr>
  </w:style>
  <w:style w:type="paragraph" w:customStyle="1" w:styleId="342">
    <w:name w:val="Char Char Char Char41"/>
    <w:basedOn w:val="1"/>
    <w:qFormat/>
    <w:uiPriority w:val="0"/>
    <w:rPr>
      <w:szCs w:val="21"/>
    </w:rPr>
  </w:style>
  <w:style w:type="character" w:styleId="343">
    <w:name w:val="Placeholder Text"/>
    <w:basedOn w:val="47"/>
    <w:semiHidden/>
    <w:qFormat/>
    <w:uiPriority w:val="99"/>
    <w:rPr>
      <w:color w:val="808080"/>
    </w:rPr>
  </w:style>
  <w:style w:type="character" w:customStyle="1" w:styleId="344">
    <w:name w:val="标题 1 字符"/>
    <w:basedOn w:val="47"/>
    <w:link w:val="2"/>
    <w:qFormat/>
    <w:uiPriority w:val="0"/>
    <w:rPr>
      <w:rFonts w:ascii="Arial" w:hAnsi="Arial" w:eastAsia="黑体" w:cs="Arial"/>
      <w:b/>
      <w:kern w:val="44"/>
      <w:sz w:val="36"/>
      <w:szCs w:val="44"/>
    </w:rPr>
  </w:style>
  <w:style w:type="character" w:customStyle="1" w:styleId="345">
    <w:name w:val="文档结构图 字符"/>
    <w:basedOn w:val="47"/>
    <w:link w:val="15"/>
    <w:semiHidden/>
    <w:qFormat/>
    <w:uiPriority w:val="99"/>
    <w:rPr>
      <w:kern w:val="44"/>
      <w:sz w:val="24"/>
      <w:szCs w:val="24"/>
      <w:shd w:val="clear" w:color="auto" w:fill="000080"/>
    </w:rPr>
  </w:style>
  <w:style w:type="paragraph" w:customStyle="1" w:styleId="346">
    <w:name w:val="Char Char Char Char4"/>
    <w:basedOn w:val="1"/>
    <w:qFormat/>
    <w:uiPriority w:val="0"/>
    <w:rPr>
      <w:szCs w:val="21"/>
    </w:rPr>
  </w:style>
  <w:style w:type="paragraph" w:customStyle="1" w:styleId="347">
    <w:name w:val="Char Char Char Char3"/>
    <w:basedOn w:val="1"/>
    <w:qFormat/>
    <w:uiPriority w:val="0"/>
    <w:rPr>
      <w:szCs w:val="21"/>
    </w:rPr>
  </w:style>
  <w:style w:type="paragraph" w:customStyle="1" w:styleId="348">
    <w:name w:val="图"/>
    <w:basedOn w:val="1"/>
    <w:link w:val="349"/>
    <w:qFormat/>
    <w:uiPriority w:val="0"/>
    <w:pPr>
      <w:jc w:val="center"/>
    </w:pPr>
    <w:rPr>
      <w:rFonts w:ascii="宋体" w:hAnsi="宋体"/>
      <w:szCs w:val="21"/>
    </w:rPr>
  </w:style>
  <w:style w:type="character" w:customStyle="1" w:styleId="349">
    <w:name w:val="图 Char"/>
    <w:basedOn w:val="47"/>
    <w:link w:val="348"/>
    <w:qFormat/>
    <w:uiPriority w:val="0"/>
    <w:rPr>
      <w:rFonts w:ascii="宋体" w:hAnsi="宋体"/>
      <w:kern w:val="44"/>
      <w:sz w:val="21"/>
      <w:szCs w:val="21"/>
    </w:rPr>
  </w:style>
  <w:style w:type="paragraph" w:customStyle="1" w:styleId="350">
    <w:name w:val="Char Char Char Char6"/>
    <w:basedOn w:val="1"/>
    <w:qFormat/>
    <w:uiPriority w:val="0"/>
    <w:rPr>
      <w:szCs w:val="21"/>
    </w:rPr>
  </w:style>
  <w:style w:type="paragraph" w:customStyle="1" w:styleId="351">
    <w:name w:val="Char Char Char Char5"/>
    <w:basedOn w:val="1"/>
    <w:qFormat/>
    <w:uiPriority w:val="0"/>
    <w:rPr>
      <w:szCs w:val="21"/>
    </w:rPr>
  </w:style>
  <w:style w:type="paragraph" w:customStyle="1" w:styleId="352">
    <w:name w:val="列表数字1"/>
    <w:next w:val="1"/>
    <w:qFormat/>
    <w:uiPriority w:val="0"/>
    <w:pPr>
      <w:tabs>
        <w:tab w:val="left" w:pos="900"/>
        <w:tab w:val="left" w:pos="1259"/>
      </w:tabs>
      <w:spacing w:before="120" w:line="360" w:lineRule="auto"/>
      <w:ind w:left="1259" w:hanging="420"/>
    </w:pPr>
    <w:rPr>
      <w:rFonts w:ascii="Times New Roman" w:hAnsi="Times New Roman" w:eastAsia="宋体" w:cs="Times New Roman"/>
      <w:sz w:val="24"/>
      <w:lang w:val="en-US" w:eastAsia="zh-CN" w:bidi="ar-SA"/>
    </w:rPr>
  </w:style>
  <w:style w:type="paragraph" w:customStyle="1" w:styleId="353">
    <w:name w:val="列出段落4"/>
    <w:basedOn w:val="1"/>
    <w:qFormat/>
    <w:uiPriority w:val="0"/>
    <w:pPr>
      <w:ind w:firstLine="420" w:firstLineChars="200"/>
    </w:pPr>
  </w:style>
  <w:style w:type="character" w:customStyle="1" w:styleId="354">
    <w:name w:val="页码1"/>
    <w:basedOn w:val="47"/>
    <w:qFormat/>
    <w:uiPriority w:val="0"/>
  </w:style>
  <w:style w:type="paragraph" w:customStyle="1" w:styleId="355">
    <w:name w:val="正文首行缩进3"/>
    <w:basedOn w:val="1"/>
    <w:qFormat/>
    <w:uiPriority w:val="0"/>
    <w:pPr>
      <w:widowControl/>
      <w:spacing w:before="120" w:after="120" w:line="319" w:lineRule="auto"/>
      <w:ind w:firstLine="420" w:firstLineChars="200"/>
    </w:pPr>
    <w:rPr>
      <w:kern w:val="0"/>
    </w:rPr>
  </w:style>
  <w:style w:type="character" w:customStyle="1" w:styleId="356">
    <w:name w:val="正文格式 Char"/>
    <w:basedOn w:val="47"/>
    <w:link w:val="222"/>
    <w:qFormat/>
    <w:uiPriority w:val="0"/>
    <w:rPr>
      <w:kern w:val="2"/>
      <w:sz w:val="21"/>
      <w:szCs w:val="24"/>
    </w:rPr>
  </w:style>
  <w:style w:type="paragraph" w:customStyle="1" w:styleId="357">
    <w:name w:val="图表内容"/>
    <w:basedOn w:val="1"/>
    <w:qFormat/>
    <w:uiPriority w:val="0"/>
    <w:pPr>
      <w:spacing w:before="20" w:after="20"/>
    </w:pPr>
    <w:rPr>
      <w:szCs w:val="20"/>
    </w:rPr>
  </w:style>
  <w:style w:type="paragraph" w:customStyle="1" w:styleId="358">
    <w:name w:val="Char Char2"/>
    <w:basedOn w:val="1"/>
    <w:qFormat/>
    <w:uiPriority w:val="0"/>
    <w:pPr>
      <w:widowControl/>
      <w:spacing w:after="160" w:line="240" w:lineRule="exact"/>
    </w:pPr>
    <w:rPr>
      <w:rFonts w:ascii="宋体" w:hAnsi="宋体"/>
      <w:kern w:val="0"/>
      <w:szCs w:val="21"/>
    </w:rPr>
  </w:style>
  <w:style w:type="paragraph" w:customStyle="1" w:styleId="359">
    <w:name w:val="Char Char Char Char Char Char Char Char1 Char Char Char Char"/>
    <w:basedOn w:val="1"/>
    <w:qFormat/>
    <w:uiPriority w:val="0"/>
    <w:pPr>
      <w:widowControl/>
      <w:spacing w:after="160" w:line="240" w:lineRule="exact"/>
    </w:pPr>
    <w:rPr>
      <w:rFonts w:ascii="Arial" w:hAnsi="Arial" w:eastAsia="Times New Roman" w:cs="Verdana"/>
      <w:b/>
      <w:kern w:val="0"/>
      <w:szCs w:val="20"/>
      <w:lang w:eastAsia="en-US"/>
    </w:rPr>
  </w:style>
  <w:style w:type="paragraph" w:customStyle="1" w:styleId="360">
    <w:name w:val="msonormal"/>
    <w:basedOn w:val="1"/>
    <w:qFormat/>
    <w:uiPriority w:val="0"/>
    <w:pPr>
      <w:widowControl/>
      <w:spacing w:before="100" w:beforeAutospacing="1" w:after="100" w:afterAutospacing="1"/>
    </w:pPr>
    <w:rPr>
      <w:rFonts w:ascii="宋体" w:hAnsi="宋体" w:cs="宋体"/>
      <w:kern w:val="0"/>
    </w:rPr>
  </w:style>
  <w:style w:type="character" w:customStyle="1" w:styleId="361">
    <w:name w:val="页眉 Char"/>
    <w:qFormat/>
    <w:uiPriority w:val="99"/>
    <w:rPr>
      <w:kern w:val="2"/>
      <w:sz w:val="18"/>
    </w:rPr>
  </w:style>
  <w:style w:type="paragraph" w:customStyle="1" w:styleId="362">
    <w:name w:val="_Style 361"/>
    <w:basedOn w:val="1"/>
    <w:next w:val="190"/>
    <w:qFormat/>
    <w:uiPriority w:val="34"/>
    <w:pPr>
      <w:spacing w:line="300" w:lineRule="auto"/>
      <w:ind w:left="100" w:leftChars="100" w:right="100" w:rightChars="100" w:firstLine="420" w:firstLineChars="200"/>
    </w:pPr>
    <w:rPr>
      <w:szCs w:val="20"/>
    </w:rPr>
  </w:style>
  <w:style w:type="paragraph" w:customStyle="1" w:styleId="363">
    <w:name w:val="Cov_Table Text"/>
    <w:basedOn w:val="30"/>
    <w:qFormat/>
    <w:uiPriority w:val="0"/>
    <w:pPr>
      <w:widowControl/>
      <w:pBdr>
        <w:bottom w:val="none" w:color="auto" w:sz="0" w:space="0"/>
      </w:pBdr>
      <w:tabs>
        <w:tab w:val="clear" w:pos="4153"/>
        <w:tab w:val="clear" w:pos="8306"/>
      </w:tabs>
      <w:overflowPunct w:val="0"/>
      <w:autoSpaceDE w:val="0"/>
      <w:autoSpaceDN w:val="0"/>
      <w:spacing w:before="60" w:after="60" w:line="240" w:lineRule="auto"/>
      <w:jc w:val="left"/>
    </w:pPr>
    <w:rPr>
      <w:rFonts w:ascii="Arial" w:hAnsi="Arial"/>
    </w:rPr>
  </w:style>
  <w:style w:type="paragraph" w:customStyle="1" w:styleId="364">
    <w:name w:val="Normal0"/>
    <w:qFormat/>
    <w:uiPriority w:val="0"/>
    <w:rPr>
      <w:rFonts w:ascii="Times New Roman" w:hAnsi="Times New Roman" w:eastAsia="宋体" w:cs="Times New Roman"/>
      <w:lang w:val="en-US" w:eastAsia="en-US" w:bidi="ar-SA"/>
    </w:rPr>
  </w:style>
  <w:style w:type="paragraph" w:customStyle="1" w:styleId="365">
    <w:name w:val="InfoBlue"/>
    <w:basedOn w:val="1"/>
    <w:next w:val="18"/>
    <w:autoRedefine/>
    <w:qFormat/>
    <w:uiPriority w:val="0"/>
    <w:pPr>
      <w:spacing w:after="120" w:line="240" w:lineRule="atLeast"/>
      <w:ind w:firstLine="420" w:firstLineChars="200"/>
    </w:pPr>
    <w:rPr>
      <w:rFonts w:ascii="Arial" w:hAnsi="Arial" w:cs="Arial"/>
      <w:snapToGrid w:val="0"/>
      <w:kern w:val="0"/>
      <w:szCs w:val="48"/>
    </w:rPr>
  </w:style>
  <w:style w:type="paragraph" w:customStyle="1" w:styleId="366">
    <w:name w:val="表号"/>
    <w:basedOn w:val="1"/>
    <w:next w:val="43"/>
    <w:autoRedefine/>
    <w:qFormat/>
    <w:uiPriority w:val="0"/>
    <w:pPr>
      <w:keepLines/>
      <w:numPr>
        <w:ilvl w:val="8"/>
        <w:numId w:val="10"/>
      </w:numPr>
      <w:autoSpaceDE w:val="0"/>
      <w:autoSpaceDN w:val="0"/>
      <w:adjustRightInd w:val="0"/>
      <w:jc w:val="center"/>
    </w:pPr>
    <w:rPr>
      <w:rFonts w:ascii="Arial" w:hAnsi="Arial"/>
      <w:kern w:val="0"/>
      <w:sz w:val="18"/>
      <w:szCs w:val="18"/>
    </w:rPr>
  </w:style>
  <w:style w:type="paragraph" w:customStyle="1" w:styleId="367">
    <w:name w:val="表格文本"/>
    <w:basedOn w:val="1"/>
    <w:qFormat/>
    <w:uiPriority w:val="0"/>
    <w:pPr>
      <w:tabs>
        <w:tab w:val="decimal" w:pos="0"/>
      </w:tabs>
      <w:autoSpaceDE w:val="0"/>
      <w:autoSpaceDN w:val="0"/>
      <w:adjustRightInd w:val="0"/>
    </w:pPr>
    <w:rPr>
      <w:rFonts w:ascii="宋体" w:hAnsi="Arial"/>
      <w:color w:val="000000"/>
      <w:kern w:val="0"/>
      <w:szCs w:val="18"/>
    </w:rPr>
  </w:style>
  <w:style w:type="paragraph" w:customStyle="1" w:styleId="368">
    <w:name w:val="文档标题"/>
    <w:basedOn w:val="1"/>
    <w:autoRedefine/>
    <w:qFormat/>
    <w:uiPriority w:val="0"/>
    <w:pPr>
      <w:tabs>
        <w:tab w:val="left" w:pos="0"/>
      </w:tabs>
      <w:autoSpaceDE w:val="0"/>
      <w:autoSpaceDN w:val="0"/>
      <w:adjustRightInd w:val="0"/>
      <w:spacing w:before="300" w:after="300"/>
      <w:jc w:val="center"/>
    </w:pPr>
    <w:rPr>
      <w:rFonts w:ascii="Arial" w:hAnsi="Arial" w:eastAsia="黑体"/>
      <w:b/>
      <w:kern w:val="0"/>
      <w:sz w:val="44"/>
      <w:szCs w:val="32"/>
    </w:rPr>
  </w:style>
  <w:style w:type="paragraph" w:customStyle="1" w:styleId="369">
    <w:name w:val="图号"/>
    <w:basedOn w:val="1"/>
    <w:autoRedefine/>
    <w:qFormat/>
    <w:uiPriority w:val="0"/>
    <w:pPr>
      <w:numPr>
        <w:ilvl w:val="7"/>
        <w:numId w:val="10"/>
      </w:numPr>
      <w:autoSpaceDE w:val="0"/>
      <w:autoSpaceDN w:val="0"/>
      <w:adjustRightInd w:val="0"/>
      <w:spacing w:before="105"/>
      <w:ind w:right="210"/>
      <w:jc w:val="center"/>
    </w:pPr>
    <w:rPr>
      <w:rFonts w:ascii="Arial" w:hAnsi="Arial"/>
      <w:kern w:val="0"/>
      <w:sz w:val="18"/>
      <w:szCs w:val="18"/>
    </w:rPr>
  </w:style>
  <w:style w:type="paragraph" w:customStyle="1" w:styleId="370">
    <w:name w:val="表头样式"/>
    <w:basedOn w:val="1"/>
    <w:qFormat/>
    <w:uiPriority w:val="0"/>
    <w:pPr>
      <w:autoSpaceDE w:val="0"/>
      <w:autoSpaceDN w:val="0"/>
      <w:adjustRightInd w:val="0"/>
      <w:jc w:val="center"/>
    </w:pPr>
    <w:rPr>
      <w:rFonts w:ascii="宋体" w:hAnsi="宋体" w:cs="宋体"/>
      <w:b/>
      <w:bCs/>
      <w:kern w:val="0"/>
      <w:szCs w:val="20"/>
    </w:rPr>
  </w:style>
  <w:style w:type="paragraph" w:customStyle="1" w:styleId="371">
    <w:name w:val="编写建议"/>
    <w:basedOn w:val="1"/>
    <w:autoRedefine/>
    <w:qFormat/>
    <w:uiPriority w:val="0"/>
    <w:pPr>
      <w:autoSpaceDE w:val="0"/>
      <w:autoSpaceDN w:val="0"/>
      <w:adjustRightInd w:val="0"/>
      <w:ind w:left="420"/>
    </w:pPr>
    <w:rPr>
      <w:rFonts w:ascii="Arial" w:hAnsi="Arial" w:cs="Arial"/>
      <w:i/>
      <w:iCs/>
      <w:color w:val="0000FF"/>
      <w:kern w:val="0"/>
      <w:sz w:val="18"/>
      <w:szCs w:val="18"/>
    </w:rPr>
  </w:style>
  <w:style w:type="paragraph" w:customStyle="1" w:styleId="372">
    <w:name w:val="表头5号加粗"/>
    <w:basedOn w:val="1"/>
    <w:autoRedefine/>
    <w:qFormat/>
    <w:uiPriority w:val="0"/>
    <w:pPr>
      <w:jc w:val="center"/>
    </w:pPr>
    <w:rPr>
      <w:b/>
      <w:bCs/>
      <w:szCs w:val="21"/>
    </w:rPr>
  </w:style>
  <w:style w:type="paragraph" w:customStyle="1" w:styleId="373">
    <w:name w:val="表内容5号"/>
    <w:basedOn w:val="1"/>
    <w:autoRedefine/>
    <w:qFormat/>
    <w:uiPriority w:val="0"/>
    <w:rPr>
      <w:szCs w:val="21"/>
    </w:rPr>
  </w:style>
  <w:style w:type="paragraph" w:customStyle="1" w:styleId="374">
    <w:name w:val="TOC 标题2"/>
    <w:basedOn w:val="2"/>
    <w:next w:val="1"/>
    <w:unhideWhenUsed/>
    <w:qFormat/>
    <w:uiPriority w:val="39"/>
    <w:pPr>
      <w:pageBreakBefore w:val="0"/>
      <w:widowControl/>
      <w:numPr>
        <w:numId w:val="0"/>
      </w:numPr>
      <w:spacing w:before="240" w:after="0" w:line="259" w:lineRule="auto"/>
      <w:outlineLvl w:val="9"/>
    </w:pPr>
    <w:rPr>
      <w:rFonts w:asciiTheme="majorHAnsi" w:hAnsiTheme="majorHAnsi" w:eastAsiaTheme="majorEastAsia" w:cstheme="majorBidi"/>
      <w:b w:val="0"/>
      <w:color w:val="376092" w:themeColor="accent1" w:themeShade="BF"/>
      <w:kern w:val="0"/>
      <w:sz w:val="32"/>
      <w:szCs w:val="32"/>
    </w:rPr>
  </w:style>
  <w:style w:type="table" w:customStyle="1" w:styleId="375">
    <w:name w:val="CoverNormal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BEA097-0E3F-46A1-8FA7-187565D5AE66}">
  <ds:schemaRefs/>
</ds:datastoreItem>
</file>

<file path=docProps/app.xml><?xml version="1.0" encoding="utf-8"?>
<Properties xmlns="http://schemas.openxmlformats.org/officeDocument/2006/extended-properties" xmlns:vt="http://schemas.openxmlformats.org/officeDocument/2006/docPropsVTypes">
  <Template>Normal.dotm</Template>
  <Company>tj</Company>
  <Pages>36</Pages>
  <Words>3359</Words>
  <Characters>3672</Characters>
  <Lines>907</Lines>
  <Paragraphs>983</Paragraphs>
  <TotalTime>0</TotalTime>
  <ScaleCrop>false</ScaleCrop>
  <LinksUpToDate>false</LinksUpToDate>
  <CharactersWithSpaces>3821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2020-09-09T22:02:00Z</dcterms:created>
  <dc:creator>太极</dc:creator>
  <cp:lastModifiedBy>李若彬</cp:lastModifiedBy>
  <cp:lastPrinted>2016-02-04T03:56:00Z</cp:lastPrinted>
  <dcterms:modified xsi:type="dcterms:W3CDTF">2026-06-06T10:20:07Z</dcterms:modified>
  <dc:title>应急管理系统项目组</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eyJoZGlkIjoiMWQ4NTkwNmFiY2M5MGQzMzUyYmZkYTI0Zjg4Nzk3MmQiLCJ1c2VySWQiOiIxNzgwMjk3MTQzIn0=</vt:lpwstr>
  </property>
  <property fmtid="{D5CDD505-2E9C-101B-9397-08002B2CF9AE}" pid="3" name="KSOProductBuildVer">
    <vt:lpwstr>2052-12.1.0.23542</vt:lpwstr>
  </property>
  <property fmtid="{D5CDD505-2E9C-101B-9397-08002B2CF9AE}" pid="4" name="ICV">
    <vt:lpwstr>BB97CF54AC7B1FA113850E6AEEE78E06_43</vt:lpwstr>
  </property>
</Properties>
</file>