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5"/>
        <w:tblW w:w="0" w:type="auto"/>
        <w:tblInd w:w="-108" w:type="dxa"/>
        <w:tblLayout w:type="fixed"/>
        <w:tblCellMar>
          <w:top w:w="0" w:type="dxa"/>
          <w:left w:w="0" w:type="dxa"/>
          <w:bottom w:w="0" w:type="dxa"/>
          <w:right w:w="0" w:type="dxa"/>
        </w:tblCellMar>
      </w:tblPr>
      <w:tblGrid>
        <w:gridCol w:w="1491"/>
        <w:gridCol w:w="2528"/>
        <w:gridCol w:w="2528"/>
        <w:gridCol w:w="2528"/>
      </w:tblGrid>
      <w:tr w14:paraId="77E97AB9">
        <w:tblPrEx>
          <w:tblCellMar>
            <w:top w:w="0" w:type="dxa"/>
            <w:left w:w="0" w:type="dxa"/>
            <w:bottom w:w="0" w:type="dxa"/>
            <w:right w:w="0" w:type="dxa"/>
          </w:tblCellMar>
        </w:tblPrEx>
        <w:trPr>
          <w:trHeight w:val="345" w:hRule="atLeast"/>
        </w:trPr>
        <w:tc>
          <w:tcPr>
            <w:tcW w:w="1491" w:type="dxa"/>
            <w:vAlign w:val="center"/>
          </w:tcPr>
          <w:p w14:paraId="46D8B6C9">
            <w:pPr>
              <w:widowControl w:val="0"/>
              <w:suppressAutoHyphens/>
              <w:snapToGrid/>
              <w:spacing w:before="0" w:after="0" w:line="360" w:lineRule="auto"/>
              <w:ind w:left="0" w:right="0" w:firstLine="0" w:firstLineChars="0"/>
              <w:jc w:val="right"/>
              <w:rPr>
                <w:rFonts w:ascii="黑体" w:eastAsia="黑体" w:cs="宋体"/>
                <w:b/>
                <w:bCs/>
                <w:color w:val="000000"/>
                <w:kern w:val="0"/>
                <w:szCs w:val="22"/>
              </w:rPr>
            </w:pPr>
            <w:r>
              <w:rPr>
                <w:rFonts w:hint="eastAsia" w:ascii="Times New Roman" w:hAnsi="Times New Roman" w:eastAsia="宋体" w:cs="宋体"/>
                <w:b/>
                <w:bCs/>
                <w:color w:val="000000"/>
                <w:kern w:val="0"/>
                <w:sz w:val="24"/>
                <w:szCs w:val="22"/>
              </w:rPr>
              <w:t>课题编号：</w:t>
            </w:r>
          </w:p>
        </w:tc>
        <w:tc>
          <w:tcPr>
            <w:tcW w:w="2528" w:type="dxa"/>
            <w:vAlign w:val="center"/>
          </w:tcPr>
          <w:p w14:paraId="02E90747">
            <w:pPr>
              <w:widowControl w:val="0"/>
              <w:suppressAutoHyphens/>
              <w:snapToGrid/>
              <w:spacing w:before="0" w:after="0" w:line="360" w:lineRule="auto"/>
              <w:ind w:left="0" w:right="0" w:firstLine="0" w:firstLineChars="0"/>
              <w:jc w:val="both"/>
              <w:rPr>
                <w:rFonts w:ascii="宋体" w:hAnsi="宋体" w:cs="宋体"/>
                <w:b/>
                <w:bCs/>
                <w:color w:val="000000"/>
                <w:kern w:val="0"/>
                <w:sz w:val="28"/>
                <w:szCs w:val="28"/>
              </w:rPr>
            </w:pPr>
            <w:r>
              <w:rPr>
                <w:rFonts w:hint="eastAsia" w:ascii="Times New Roman" w:hAnsi="Times New Roman" w:eastAsia="宋体" w:cs="宋体"/>
                <w:b/>
                <w:bCs/>
                <w:color w:val="000000"/>
                <w:kern w:val="0"/>
                <w:sz w:val="24"/>
                <w:szCs w:val="28"/>
              </w:rPr>
              <w:t>2024YFC3015301</w:t>
            </w:r>
          </w:p>
        </w:tc>
        <w:tc>
          <w:tcPr>
            <w:tcW w:w="2528" w:type="dxa"/>
            <w:vAlign w:val="center"/>
          </w:tcPr>
          <w:p w14:paraId="40C8E27E">
            <w:pPr>
              <w:widowControl w:val="0"/>
              <w:suppressAutoHyphens/>
              <w:snapToGrid/>
              <w:spacing w:before="0" w:after="0" w:line="360" w:lineRule="auto"/>
              <w:ind w:left="0" w:right="0" w:firstLine="0" w:firstLineChars="0"/>
              <w:jc w:val="right"/>
              <w:rPr>
                <w:rFonts w:ascii="黑体" w:eastAsia="黑体" w:cs="宋体"/>
                <w:b/>
                <w:bCs/>
                <w:color w:val="000000"/>
                <w:kern w:val="0"/>
                <w:szCs w:val="22"/>
              </w:rPr>
            </w:pPr>
          </w:p>
        </w:tc>
        <w:tc>
          <w:tcPr>
            <w:tcW w:w="2528" w:type="dxa"/>
            <w:vAlign w:val="center"/>
          </w:tcPr>
          <w:p w14:paraId="75A5E25A">
            <w:pPr>
              <w:widowControl w:val="0"/>
              <w:suppressAutoHyphens/>
              <w:snapToGrid/>
              <w:spacing w:before="0" w:after="0" w:line="360" w:lineRule="auto"/>
              <w:ind w:left="0" w:right="0" w:firstLine="0" w:firstLineChars="0"/>
              <w:jc w:val="center"/>
              <w:rPr>
                <w:rFonts w:ascii="黑体" w:eastAsia="黑体" w:cs="宋体"/>
                <w:b/>
                <w:bCs/>
                <w:color w:val="000000"/>
                <w:kern w:val="0"/>
                <w:szCs w:val="22"/>
              </w:rPr>
            </w:pPr>
            <w:r>
              <w:rPr>
                <w:rFonts w:hint="eastAsia" w:ascii="Times New Roman" w:hAnsi="Times New Roman" w:eastAsia="宋体" w:cs="宋体"/>
                <w:b/>
                <w:bCs/>
                <w:color w:val="000000"/>
                <w:kern w:val="0"/>
                <w:sz w:val="24"/>
                <w:szCs w:val="22"/>
              </w:rPr>
              <w:t>密   级：</w:t>
            </w:r>
          </w:p>
        </w:tc>
      </w:tr>
    </w:tbl>
    <w:p w14:paraId="5315F7ED">
      <w:pPr>
        <w:widowControl w:val="0"/>
        <w:suppressAutoHyphens/>
        <w:snapToGrid w:val="0"/>
        <w:spacing w:line="288" w:lineRule="auto"/>
        <w:ind w:firstLine="0"/>
        <w:jc w:val="both"/>
        <w:rPr>
          <w:rFonts w:ascii="宋体" w:hAnsi="宋体"/>
          <w:color w:val="000000"/>
          <w:kern w:val="0"/>
          <w:sz w:val="28"/>
          <w:szCs w:val="28"/>
        </w:rPr>
      </w:pPr>
    </w:p>
    <w:p w14:paraId="0CD52E85">
      <w:pPr>
        <w:widowControl w:val="0"/>
        <w:suppressAutoHyphens/>
        <w:snapToGrid w:val="0"/>
        <w:spacing w:line="288" w:lineRule="auto"/>
        <w:ind w:firstLine="0"/>
        <w:jc w:val="both"/>
        <w:rPr>
          <w:rFonts w:ascii="宋体" w:hAnsi="宋体"/>
          <w:color w:val="000000"/>
          <w:kern w:val="0"/>
          <w:sz w:val="28"/>
          <w:szCs w:val="28"/>
        </w:rPr>
      </w:pPr>
    </w:p>
    <w:p w14:paraId="69665B9C">
      <w:pPr>
        <w:widowControl w:val="0"/>
        <w:suppressAutoHyphens/>
        <w:snapToGrid w:val="0"/>
        <w:spacing w:line="288" w:lineRule="auto"/>
        <w:ind w:firstLine="0"/>
        <w:jc w:val="both"/>
        <w:rPr>
          <w:rFonts w:ascii="宋体" w:hAnsi="宋体"/>
          <w:color w:val="000000"/>
          <w:kern w:val="0"/>
          <w:sz w:val="28"/>
          <w:szCs w:val="28"/>
        </w:rPr>
      </w:pPr>
    </w:p>
    <w:p w14:paraId="16D571D3">
      <w:pPr>
        <w:widowControl w:val="0"/>
        <w:suppressAutoHyphens/>
        <w:snapToGrid w:val="0"/>
        <w:spacing w:line="600" w:lineRule="exact"/>
        <w:ind w:firstLine="0"/>
        <w:jc w:val="center"/>
        <w:rPr>
          <w:rFonts w:ascii="黑体" w:eastAsia="黑体"/>
          <w:color w:val="000000"/>
          <w:kern w:val="0"/>
          <w:sz w:val="44"/>
          <w:szCs w:val="44"/>
        </w:rPr>
      </w:pPr>
      <w:r>
        <w:rPr>
          <w:rFonts w:hint="eastAsia" w:ascii="黑体" w:eastAsia="黑体"/>
          <w:color w:val="000000"/>
          <w:kern w:val="0"/>
          <w:sz w:val="44"/>
          <w:szCs w:val="44"/>
        </w:rPr>
        <w:t>国家重点研发计划重点专项</w:t>
      </w:r>
    </w:p>
    <w:p w14:paraId="157C72B0">
      <w:pPr>
        <w:widowControl w:val="0"/>
        <w:suppressAutoHyphens/>
        <w:snapToGrid w:val="0"/>
        <w:spacing w:line="600" w:lineRule="exact"/>
        <w:ind w:firstLine="0"/>
        <w:jc w:val="center"/>
        <w:rPr>
          <w:rFonts w:ascii="黑体" w:eastAsia="黑体"/>
          <w:color w:val="000000"/>
          <w:kern w:val="0"/>
          <w:sz w:val="44"/>
          <w:szCs w:val="44"/>
        </w:rPr>
      </w:pPr>
      <w:r>
        <w:rPr>
          <w:rFonts w:hint="eastAsia" w:ascii="黑体" w:eastAsia="黑体"/>
          <w:color w:val="000000"/>
          <w:kern w:val="0"/>
          <w:sz w:val="44"/>
          <w:szCs w:val="44"/>
        </w:rPr>
        <w:t>课题一 应急通信网络多维资源动态配置方法</w:t>
      </w:r>
    </w:p>
    <w:p w14:paraId="46B5F10A">
      <w:pPr>
        <w:widowControl w:val="0"/>
        <w:suppressAutoHyphens/>
        <w:snapToGrid w:val="0"/>
        <w:spacing w:line="288" w:lineRule="auto"/>
        <w:ind w:firstLine="0"/>
        <w:jc w:val="center"/>
        <w:rPr>
          <w:rFonts w:hint="eastAsia" w:ascii="黑体" w:hAnsi="黑体" w:eastAsia="黑体" w:cs="黑体"/>
          <w:color w:val="000000"/>
          <w:kern w:val="0"/>
          <w:sz w:val="44"/>
          <w:szCs w:val="44"/>
        </w:rPr>
      </w:pPr>
      <w:r>
        <w:rPr>
          <w:rFonts w:hint="eastAsia" w:ascii="黑体" w:hAnsi="黑体" w:eastAsia="黑体" w:cs="黑体"/>
          <w:color w:val="000000"/>
          <w:kern w:val="0"/>
          <w:sz w:val="44"/>
          <w:szCs w:val="44"/>
        </w:rPr>
        <w:t>广播通信融合网络模拟与资源优化调度</w:t>
      </w:r>
    </w:p>
    <w:p w14:paraId="624884E8">
      <w:pPr>
        <w:widowControl w:val="0"/>
        <w:suppressAutoHyphens/>
        <w:snapToGrid w:val="0"/>
        <w:spacing w:line="288" w:lineRule="auto"/>
        <w:ind w:firstLine="0"/>
        <w:jc w:val="center"/>
        <w:rPr>
          <w:rFonts w:ascii="黑体" w:hAnsi="黑体" w:eastAsia="黑体" w:cs="黑体"/>
          <w:color w:val="000000"/>
          <w:kern w:val="0"/>
          <w:sz w:val="44"/>
          <w:szCs w:val="44"/>
        </w:rPr>
      </w:pPr>
      <w:r>
        <w:rPr>
          <w:rFonts w:hint="eastAsia" w:ascii="黑体" w:hAnsi="黑体" w:eastAsia="黑体" w:cs="黑体"/>
          <w:color w:val="000000"/>
          <w:kern w:val="0"/>
          <w:sz w:val="44"/>
          <w:szCs w:val="44"/>
        </w:rPr>
        <w:t>仿真系统（原型系统）中期指标测试大纲</w:t>
      </w:r>
    </w:p>
    <w:p w14:paraId="131F9040">
      <w:pPr>
        <w:widowControl w:val="0"/>
        <w:suppressAutoHyphens/>
        <w:snapToGrid w:val="0"/>
        <w:spacing w:line="288" w:lineRule="auto"/>
        <w:ind w:firstLine="0"/>
        <w:jc w:val="both"/>
        <w:rPr>
          <w:rFonts w:ascii="宋体" w:hAnsi="宋体"/>
          <w:color w:val="000000"/>
          <w:kern w:val="0"/>
          <w:sz w:val="28"/>
          <w:szCs w:val="28"/>
        </w:rPr>
      </w:pPr>
    </w:p>
    <w:p w14:paraId="3CEDA42B">
      <w:pPr>
        <w:widowControl w:val="0"/>
        <w:suppressAutoHyphens/>
        <w:snapToGrid w:val="0"/>
        <w:spacing w:line="288" w:lineRule="auto"/>
        <w:ind w:firstLine="0"/>
        <w:jc w:val="both"/>
        <w:rPr>
          <w:rFonts w:ascii="宋体" w:hAnsi="宋体"/>
          <w:color w:val="000000"/>
          <w:kern w:val="0"/>
          <w:sz w:val="28"/>
          <w:szCs w:val="28"/>
        </w:rPr>
      </w:pPr>
    </w:p>
    <w:tbl>
      <w:tblPr>
        <w:tblStyle w:val="15"/>
        <w:tblW w:w="8755" w:type="dxa"/>
        <w:tblInd w:w="0" w:type="dxa"/>
        <w:tblLayout w:type="fixed"/>
        <w:tblCellMar>
          <w:top w:w="0" w:type="dxa"/>
          <w:left w:w="108" w:type="dxa"/>
          <w:bottom w:w="0" w:type="dxa"/>
          <w:right w:w="108" w:type="dxa"/>
        </w:tblCellMar>
      </w:tblPr>
      <w:tblGrid>
        <w:gridCol w:w="2771"/>
        <w:gridCol w:w="5984"/>
      </w:tblGrid>
      <w:tr w14:paraId="1575554B">
        <w:tblPrEx>
          <w:tblCellMar>
            <w:top w:w="0" w:type="dxa"/>
            <w:left w:w="108" w:type="dxa"/>
            <w:bottom w:w="0" w:type="dxa"/>
            <w:right w:w="108" w:type="dxa"/>
          </w:tblCellMar>
        </w:tblPrEx>
        <w:tc>
          <w:tcPr>
            <w:tcW w:w="2771" w:type="dxa"/>
            <w:vAlign w:val="center"/>
          </w:tcPr>
          <w:p w14:paraId="2745B378">
            <w:pPr>
              <w:widowControl w:val="0"/>
              <w:suppressAutoHyphens/>
              <w:snapToGrid/>
              <w:spacing w:before="120" w:beforeLines="50" w:after="120" w:afterLines="50" w:line="240" w:lineRule="auto"/>
              <w:ind w:left="0" w:right="0" w:firstLine="0"/>
              <w:jc w:val="center"/>
              <w:rPr>
                <w:rFonts w:ascii="Times New Roman" w:hAnsi="Times New Roman" w:eastAsia="黑体" w:cs="Times New Roman"/>
                <w:color w:val="000000"/>
                <w:kern w:val="2"/>
                <w:sz w:val="28"/>
                <w:szCs w:val="28"/>
              </w:rPr>
            </w:pPr>
            <w:r>
              <w:rPr>
                <w:rFonts w:hint="eastAsia" w:ascii="Times New Roman" w:hAnsi="Times New Roman" w:eastAsia="黑体" w:cs="Times New Roman"/>
                <w:color w:val="000000"/>
                <w:kern w:val="2"/>
                <w:sz w:val="28"/>
                <w:szCs w:val="28"/>
              </w:rPr>
              <w:t>课题名称：</w:t>
            </w:r>
          </w:p>
        </w:tc>
        <w:tc>
          <w:tcPr>
            <w:tcW w:w="5984" w:type="dxa"/>
            <w:tcBorders>
              <w:bottom w:val="single" w:color="auto" w:sz="4" w:space="0"/>
            </w:tcBorders>
            <w:vAlign w:val="center"/>
          </w:tcPr>
          <w:p w14:paraId="731559CC">
            <w:pPr>
              <w:widowControl w:val="0"/>
              <w:suppressAutoHyphens/>
              <w:snapToGrid/>
              <w:spacing w:before="120" w:beforeLines="50" w:after="120" w:afterLines="50" w:line="240" w:lineRule="auto"/>
              <w:ind w:left="0" w:right="0" w:firstLine="0"/>
              <w:jc w:val="center"/>
              <w:rPr>
                <w:rFonts w:ascii="Times New Roman" w:hAnsi="Times New Roman" w:eastAsia="黑体" w:cs="Times New Roman"/>
                <w:color w:val="000000"/>
                <w:kern w:val="2"/>
                <w:sz w:val="28"/>
                <w:szCs w:val="28"/>
              </w:rPr>
            </w:pPr>
            <w:r>
              <w:rPr>
                <w:rFonts w:hint="eastAsia" w:ascii="Times New Roman" w:hAnsi="Times New Roman" w:eastAsia="宋体" w:cs="Times New Roman"/>
                <w:color w:val="000000"/>
                <w:kern w:val="2"/>
                <w:sz w:val="28"/>
                <w:szCs w:val="28"/>
              </w:rPr>
              <w:t>应急通信网络多维资源动态配置方法</w:t>
            </w:r>
          </w:p>
        </w:tc>
      </w:tr>
      <w:tr w14:paraId="121468D3">
        <w:tblPrEx>
          <w:tblCellMar>
            <w:top w:w="0" w:type="dxa"/>
            <w:left w:w="108" w:type="dxa"/>
            <w:bottom w:w="0" w:type="dxa"/>
            <w:right w:w="108" w:type="dxa"/>
          </w:tblCellMar>
        </w:tblPrEx>
        <w:tc>
          <w:tcPr>
            <w:tcW w:w="2771" w:type="dxa"/>
            <w:vAlign w:val="center"/>
          </w:tcPr>
          <w:p w14:paraId="6FE65B99">
            <w:pPr>
              <w:widowControl w:val="0"/>
              <w:suppressAutoHyphens/>
              <w:snapToGrid/>
              <w:spacing w:before="120" w:beforeLines="50" w:after="120" w:afterLines="50" w:line="240" w:lineRule="auto"/>
              <w:ind w:left="0" w:right="0" w:firstLine="0"/>
              <w:jc w:val="center"/>
              <w:rPr>
                <w:rFonts w:ascii="Times New Roman" w:hAnsi="Times New Roman" w:eastAsia="黑体" w:cs="Times New Roman"/>
                <w:color w:val="000000"/>
                <w:kern w:val="2"/>
                <w:sz w:val="28"/>
                <w:szCs w:val="28"/>
              </w:rPr>
            </w:pPr>
            <w:r>
              <w:rPr>
                <w:rFonts w:hint="eastAsia" w:ascii="Times New Roman" w:hAnsi="Times New Roman" w:eastAsia="黑体" w:cs="Times New Roman"/>
                <w:color w:val="000000"/>
                <w:kern w:val="2"/>
                <w:sz w:val="28"/>
                <w:szCs w:val="28"/>
              </w:rPr>
              <w:t>所属项目：</w:t>
            </w:r>
          </w:p>
        </w:tc>
        <w:tc>
          <w:tcPr>
            <w:tcW w:w="5984" w:type="dxa"/>
            <w:tcBorders>
              <w:bottom w:val="single" w:color="auto" w:sz="4" w:space="0"/>
            </w:tcBorders>
            <w:vAlign w:val="center"/>
          </w:tcPr>
          <w:p w14:paraId="2687C5CF">
            <w:pPr>
              <w:widowControl w:val="0"/>
              <w:suppressAutoHyphens/>
              <w:snapToGrid/>
              <w:spacing w:before="120" w:beforeLines="50" w:after="120" w:afterLines="50" w:line="240" w:lineRule="auto"/>
              <w:ind w:left="0" w:right="0" w:firstLine="0"/>
              <w:jc w:val="center"/>
              <w:rPr>
                <w:rFonts w:ascii="Times New Roman" w:hAnsi="Times New Roman" w:eastAsia="黑体" w:cs="Times New Roman"/>
                <w:color w:val="000000"/>
                <w:kern w:val="2"/>
                <w:sz w:val="28"/>
                <w:szCs w:val="28"/>
              </w:rPr>
            </w:pPr>
            <w:r>
              <w:rPr>
                <w:rFonts w:hint="eastAsia" w:ascii="Times New Roman" w:hAnsi="Times New Roman" w:eastAsia="宋体" w:cs="Times New Roman"/>
                <w:color w:val="000000"/>
                <w:kern w:val="2"/>
                <w:sz w:val="28"/>
                <w:szCs w:val="28"/>
              </w:rPr>
              <w:t>极端灾害多模态智能融合应急通信装备</w:t>
            </w:r>
          </w:p>
        </w:tc>
      </w:tr>
      <w:tr w14:paraId="0DAF5326">
        <w:tblPrEx>
          <w:tblCellMar>
            <w:top w:w="0" w:type="dxa"/>
            <w:left w:w="108" w:type="dxa"/>
            <w:bottom w:w="0" w:type="dxa"/>
            <w:right w:w="108" w:type="dxa"/>
          </w:tblCellMar>
        </w:tblPrEx>
        <w:tc>
          <w:tcPr>
            <w:tcW w:w="2771" w:type="dxa"/>
            <w:vAlign w:val="center"/>
          </w:tcPr>
          <w:p w14:paraId="69A0AFFF">
            <w:pPr>
              <w:widowControl w:val="0"/>
              <w:suppressAutoHyphens/>
              <w:snapToGrid/>
              <w:spacing w:before="120" w:beforeLines="50" w:after="120" w:afterLines="50" w:line="240" w:lineRule="auto"/>
              <w:ind w:left="0" w:right="0" w:firstLine="0"/>
              <w:jc w:val="center"/>
              <w:rPr>
                <w:rFonts w:ascii="Times New Roman" w:hAnsi="Times New Roman" w:eastAsia="黑体" w:cs="Times New Roman"/>
                <w:color w:val="000000"/>
                <w:kern w:val="2"/>
                <w:sz w:val="28"/>
                <w:szCs w:val="28"/>
              </w:rPr>
            </w:pPr>
            <w:r>
              <w:rPr>
                <w:rFonts w:hint="eastAsia" w:ascii="Times New Roman" w:hAnsi="Times New Roman" w:eastAsia="黑体" w:cs="Times New Roman"/>
                <w:color w:val="000000"/>
                <w:kern w:val="2"/>
                <w:sz w:val="28"/>
                <w:szCs w:val="28"/>
              </w:rPr>
              <w:t>所属专项：</w:t>
            </w:r>
          </w:p>
        </w:tc>
        <w:tc>
          <w:tcPr>
            <w:tcW w:w="5984" w:type="dxa"/>
            <w:tcBorders>
              <w:bottom w:val="single" w:color="auto" w:sz="4" w:space="0"/>
            </w:tcBorders>
            <w:vAlign w:val="center"/>
          </w:tcPr>
          <w:p w14:paraId="04F5AB49">
            <w:pPr>
              <w:widowControl w:val="0"/>
              <w:suppressAutoHyphens/>
              <w:snapToGrid/>
              <w:spacing w:before="120" w:beforeLines="50" w:after="120" w:afterLines="50" w:line="240" w:lineRule="auto"/>
              <w:ind w:left="0" w:right="0" w:firstLine="0"/>
              <w:jc w:val="center"/>
              <w:rPr>
                <w:rFonts w:ascii="Times New Roman" w:hAnsi="Times New Roman" w:eastAsia="黑体" w:cs="Times New Roman"/>
                <w:color w:val="000000"/>
                <w:kern w:val="2"/>
                <w:sz w:val="28"/>
                <w:szCs w:val="28"/>
              </w:rPr>
            </w:pPr>
            <w:r>
              <w:rPr>
                <w:rFonts w:hint="eastAsia" w:ascii="Times New Roman" w:hAnsi="Times New Roman" w:eastAsia="宋体" w:cs="Times New Roman"/>
                <w:color w:val="000000"/>
                <w:kern w:val="2"/>
                <w:sz w:val="28"/>
                <w:szCs w:val="28"/>
              </w:rPr>
              <w:t>重大自然灾害防控与公共安全</w:t>
            </w:r>
          </w:p>
        </w:tc>
      </w:tr>
      <w:tr w14:paraId="36F67092">
        <w:tblPrEx>
          <w:tblCellMar>
            <w:top w:w="0" w:type="dxa"/>
            <w:left w:w="108" w:type="dxa"/>
            <w:bottom w:w="0" w:type="dxa"/>
            <w:right w:w="108" w:type="dxa"/>
          </w:tblCellMar>
        </w:tblPrEx>
        <w:tc>
          <w:tcPr>
            <w:tcW w:w="2771" w:type="dxa"/>
            <w:vAlign w:val="center"/>
          </w:tcPr>
          <w:p w14:paraId="7DF6BFD8">
            <w:pPr>
              <w:widowControl w:val="0"/>
              <w:suppressAutoHyphens/>
              <w:snapToGrid/>
              <w:spacing w:before="120" w:beforeLines="50" w:after="120" w:afterLines="50" w:line="240" w:lineRule="auto"/>
              <w:ind w:left="0" w:right="0" w:firstLine="0"/>
              <w:jc w:val="center"/>
              <w:rPr>
                <w:rFonts w:ascii="Times New Roman" w:hAnsi="Times New Roman" w:eastAsia="黑体" w:cs="Times New Roman"/>
                <w:color w:val="000000"/>
                <w:kern w:val="2"/>
                <w:sz w:val="28"/>
                <w:szCs w:val="28"/>
              </w:rPr>
            </w:pPr>
            <w:r>
              <w:rPr>
                <w:rFonts w:hint="eastAsia" w:ascii="Times New Roman" w:hAnsi="Times New Roman" w:eastAsia="黑体" w:cs="Times New Roman"/>
                <w:color w:val="000000"/>
                <w:kern w:val="2"/>
                <w:sz w:val="28"/>
                <w:szCs w:val="28"/>
              </w:rPr>
              <w:t>项目牵头承担单位：</w:t>
            </w:r>
          </w:p>
        </w:tc>
        <w:tc>
          <w:tcPr>
            <w:tcW w:w="5984" w:type="dxa"/>
            <w:tcBorders>
              <w:bottom w:val="single" w:color="auto" w:sz="4" w:space="0"/>
            </w:tcBorders>
            <w:vAlign w:val="center"/>
          </w:tcPr>
          <w:p w14:paraId="1B1DAC24">
            <w:pPr>
              <w:widowControl w:val="0"/>
              <w:suppressAutoHyphens/>
              <w:snapToGrid/>
              <w:spacing w:before="120" w:beforeLines="50" w:after="120" w:afterLines="50" w:line="240" w:lineRule="auto"/>
              <w:ind w:left="0" w:right="0" w:firstLine="0"/>
              <w:jc w:val="center"/>
              <w:rPr>
                <w:rFonts w:ascii="Times New Roman" w:hAnsi="Times New Roman" w:eastAsia="黑体" w:cs="Times New Roman"/>
                <w:color w:val="000000"/>
                <w:kern w:val="2"/>
                <w:sz w:val="28"/>
                <w:szCs w:val="28"/>
              </w:rPr>
            </w:pPr>
            <w:r>
              <w:rPr>
                <w:rFonts w:hint="eastAsia" w:ascii="Times New Roman" w:hAnsi="Times New Roman" w:eastAsia="宋体" w:cs="Times New Roman"/>
                <w:color w:val="000000"/>
                <w:kern w:val="2"/>
                <w:sz w:val="28"/>
                <w:szCs w:val="28"/>
              </w:rPr>
              <w:t>北京邮电大学</w:t>
            </w:r>
          </w:p>
        </w:tc>
      </w:tr>
      <w:tr w14:paraId="5316FF77">
        <w:tblPrEx>
          <w:tblCellMar>
            <w:top w:w="0" w:type="dxa"/>
            <w:left w:w="108" w:type="dxa"/>
            <w:bottom w:w="0" w:type="dxa"/>
            <w:right w:w="108" w:type="dxa"/>
          </w:tblCellMar>
        </w:tblPrEx>
        <w:tc>
          <w:tcPr>
            <w:tcW w:w="2771" w:type="dxa"/>
            <w:vAlign w:val="center"/>
          </w:tcPr>
          <w:p w14:paraId="417A7AB2">
            <w:pPr>
              <w:widowControl w:val="0"/>
              <w:suppressAutoHyphens/>
              <w:snapToGrid/>
              <w:spacing w:before="120" w:beforeLines="50" w:after="120" w:afterLines="50" w:line="240" w:lineRule="auto"/>
              <w:ind w:left="0" w:right="0" w:firstLine="0"/>
              <w:jc w:val="center"/>
              <w:rPr>
                <w:rFonts w:ascii="Times New Roman" w:hAnsi="Times New Roman" w:eastAsia="黑体" w:cs="Times New Roman"/>
                <w:color w:val="000000"/>
                <w:kern w:val="2"/>
                <w:sz w:val="28"/>
                <w:szCs w:val="28"/>
              </w:rPr>
            </w:pPr>
            <w:r>
              <w:rPr>
                <w:rFonts w:hint="eastAsia" w:ascii="Times New Roman" w:hAnsi="Times New Roman" w:eastAsia="黑体" w:cs="Times New Roman"/>
                <w:color w:val="000000"/>
                <w:kern w:val="2"/>
                <w:sz w:val="28"/>
                <w:szCs w:val="28"/>
              </w:rPr>
              <w:t>课题承担单位：</w:t>
            </w:r>
          </w:p>
        </w:tc>
        <w:tc>
          <w:tcPr>
            <w:tcW w:w="5984" w:type="dxa"/>
            <w:tcBorders>
              <w:bottom w:val="single" w:color="auto" w:sz="4" w:space="0"/>
            </w:tcBorders>
            <w:vAlign w:val="center"/>
          </w:tcPr>
          <w:p w14:paraId="0E41D87F">
            <w:pPr>
              <w:widowControl w:val="0"/>
              <w:suppressAutoHyphens/>
              <w:snapToGrid/>
              <w:spacing w:before="120" w:beforeLines="50" w:after="120" w:afterLines="50" w:line="240" w:lineRule="auto"/>
              <w:ind w:left="0" w:right="0" w:firstLine="0"/>
              <w:jc w:val="center"/>
              <w:rPr>
                <w:rFonts w:ascii="Times New Roman" w:hAnsi="Times New Roman" w:eastAsia="黑体" w:cs="Times New Roman"/>
                <w:color w:val="000000"/>
                <w:kern w:val="2"/>
                <w:sz w:val="28"/>
                <w:szCs w:val="28"/>
              </w:rPr>
            </w:pPr>
            <w:r>
              <w:rPr>
                <w:rFonts w:hint="eastAsia" w:ascii="Times New Roman" w:hAnsi="Times New Roman" w:eastAsia="宋体" w:cs="Times New Roman"/>
                <w:color w:val="000000"/>
                <w:kern w:val="2"/>
                <w:sz w:val="28"/>
                <w:szCs w:val="28"/>
              </w:rPr>
              <w:t>北京邮电大学</w:t>
            </w:r>
          </w:p>
        </w:tc>
      </w:tr>
      <w:tr w14:paraId="7B2A3703">
        <w:tblPrEx>
          <w:tblCellMar>
            <w:top w:w="0" w:type="dxa"/>
            <w:left w:w="108" w:type="dxa"/>
            <w:bottom w:w="0" w:type="dxa"/>
            <w:right w:w="108" w:type="dxa"/>
          </w:tblCellMar>
        </w:tblPrEx>
        <w:tc>
          <w:tcPr>
            <w:tcW w:w="2771" w:type="dxa"/>
            <w:vAlign w:val="center"/>
          </w:tcPr>
          <w:p w14:paraId="4481884C">
            <w:pPr>
              <w:widowControl w:val="0"/>
              <w:suppressAutoHyphens/>
              <w:snapToGrid/>
              <w:spacing w:before="120" w:beforeLines="50" w:after="120" w:afterLines="50" w:line="240" w:lineRule="auto"/>
              <w:ind w:left="0" w:right="0" w:firstLine="0"/>
              <w:jc w:val="center"/>
              <w:rPr>
                <w:rFonts w:ascii="Times New Roman" w:hAnsi="Times New Roman" w:eastAsia="黑体" w:cs="Times New Roman"/>
                <w:color w:val="000000"/>
                <w:kern w:val="2"/>
                <w:sz w:val="28"/>
                <w:szCs w:val="28"/>
              </w:rPr>
            </w:pPr>
            <w:r>
              <w:rPr>
                <w:rFonts w:hint="eastAsia" w:ascii="Times New Roman" w:hAnsi="Times New Roman" w:eastAsia="黑体" w:cs="Times New Roman"/>
                <w:color w:val="000000"/>
                <w:kern w:val="2"/>
                <w:sz w:val="28"/>
                <w:szCs w:val="28"/>
              </w:rPr>
              <w:t>课题负责人：</w:t>
            </w:r>
          </w:p>
        </w:tc>
        <w:tc>
          <w:tcPr>
            <w:tcW w:w="5984" w:type="dxa"/>
            <w:tcBorders>
              <w:bottom w:val="single" w:color="auto" w:sz="4" w:space="0"/>
            </w:tcBorders>
            <w:vAlign w:val="center"/>
          </w:tcPr>
          <w:p w14:paraId="7F899F29">
            <w:pPr>
              <w:widowControl w:val="0"/>
              <w:suppressAutoHyphens/>
              <w:snapToGrid/>
              <w:spacing w:before="120" w:beforeLines="50" w:after="120" w:afterLines="50" w:line="240" w:lineRule="auto"/>
              <w:ind w:left="0" w:right="0" w:firstLine="0"/>
              <w:jc w:val="center"/>
              <w:rPr>
                <w:rFonts w:ascii="Times New Roman" w:hAnsi="Times New Roman" w:eastAsia="黑体" w:cs="Times New Roman"/>
                <w:color w:val="000000"/>
                <w:kern w:val="2"/>
                <w:sz w:val="28"/>
                <w:szCs w:val="28"/>
              </w:rPr>
            </w:pPr>
            <w:r>
              <w:rPr>
                <w:rFonts w:hint="eastAsia" w:ascii="Times New Roman" w:hAnsi="Times New Roman" w:eastAsia="宋体" w:cs="Times New Roman"/>
                <w:color w:val="000000"/>
                <w:kern w:val="2"/>
                <w:sz w:val="28"/>
                <w:szCs w:val="28"/>
              </w:rPr>
              <w:t>许长桥</w:t>
            </w:r>
          </w:p>
        </w:tc>
      </w:tr>
      <w:tr w14:paraId="6C78F4B9">
        <w:tblPrEx>
          <w:tblCellMar>
            <w:top w:w="0" w:type="dxa"/>
            <w:left w:w="108" w:type="dxa"/>
            <w:bottom w:w="0" w:type="dxa"/>
            <w:right w:w="108" w:type="dxa"/>
          </w:tblCellMar>
        </w:tblPrEx>
        <w:tc>
          <w:tcPr>
            <w:tcW w:w="2771" w:type="dxa"/>
            <w:vAlign w:val="center"/>
          </w:tcPr>
          <w:p w14:paraId="780CC35E">
            <w:pPr>
              <w:widowControl w:val="0"/>
              <w:suppressAutoHyphens/>
              <w:snapToGrid/>
              <w:spacing w:before="120" w:beforeLines="50" w:after="120" w:afterLines="50" w:line="240" w:lineRule="auto"/>
              <w:ind w:left="0" w:right="0" w:firstLine="0"/>
              <w:jc w:val="center"/>
              <w:rPr>
                <w:rFonts w:ascii="Times New Roman" w:hAnsi="Times New Roman" w:eastAsia="黑体" w:cs="Times New Roman"/>
                <w:color w:val="000000"/>
                <w:kern w:val="2"/>
                <w:sz w:val="28"/>
                <w:szCs w:val="28"/>
              </w:rPr>
            </w:pPr>
            <w:r>
              <w:rPr>
                <w:rFonts w:hint="eastAsia" w:ascii="Times New Roman" w:hAnsi="Times New Roman" w:eastAsia="黑体" w:cs="Times New Roman"/>
                <w:color w:val="000000"/>
                <w:kern w:val="2"/>
                <w:sz w:val="28"/>
                <w:szCs w:val="28"/>
              </w:rPr>
              <w:t>执行期限：</w:t>
            </w:r>
          </w:p>
        </w:tc>
        <w:tc>
          <w:tcPr>
            <w:tcW w:w="5984" w:type="dxa"/>
            <w:tcBorders>
              <w:bottom w:val="single" w:color="auto" w:sz="4" w:space="0"/>
            </w:tcBorders>
            <w:vAlign w:val="center"/>
          </w:tcPr>
          <w:p w14:paraId="1AE58951">
            <w:pPr>
              <w:widowControl w:val="0"/>
              <w:suppressAutoHyphens/>
              <w:snapToGrid/>
              <w:spacing w:before="120" w:beforeLines="50" w:after="120" w:afterLines="50" w:line="240" w:lineRule="auto"/>
              <w:ind w:left="0" w:right="0" w:firstLine="0"/>
              <w:jc w:val="center"/>
              <w:rPr>
                <w:rFonts w:ascii="Times New Roman" w:hAnsi="Times New Roman" w:eastAsia="黑体" w:cs="Times New Roman"/>
                <w:color w:val="000000"/>
                <w:kern w:val="2"/>
                <w:sz w:val="28"/>
                <w:szCs w:val="28"/>
              </w:rPr>
            </w:pPr>
            <w:r>
              <w:rPr>
                <w:rFonts w:hint="eastAsia" w:ascii="Times New Roman" w:hAnsi="Times New Roman" w:eastAsia="宋体" w:cs="Times New Roman"/>
                <w:color w:val="000000"/>
                <w:kern w:val="2"/>
                <w:sz w:val="28"/>
                <w:szCs w:val="28"/>
              </w:rPr>
              <w:t>202</w:t>
            </w:r>
            <w:r>
              <w:rPr>
                <w:rFonts w:hint="eastAsia" w:ascii="Times New Roman" w:hAnsi="Times New Roman" w:eastAsia="宋体" w:cs="Times New Roman"/>
                <w:color w:val="000000"/>
                <w:kern w:val="2"/>
                <w:sz w:val="28"/>
                <w:szCs w:val="28"/>
                <w:lang w:val="en-US" w:eastAsia="zh-CN"/>
              </w:rPr>
              <w:t>5</w:t>
            </w:r>
            <w:r>
              <w:rPr>
                <w:rFonts w:hint="eastAsia" w:ascii="Times New Roman" w:hAnsi="Times New Roman" w:eastAsia="宋体" w:cs="Times New Roman"/>
                <w:color w:val="000000"/>
                <w:kern w:val="2"/>
                <w:sz w:val="28"/>
                <w:szCs w:val="28"/>
              </w:rPr>
              <w:t>年1月至 2027年1</w:t>
            </w:r>
            <w:r>
              <w:rPr>
                <w:rFonts w:hint="eastAsia" w:ascii="Times New Roman" w:hAnsi="Times New Roman" w:eastAsia="宋体" w:cs="Times New Roman"/>
                <w:color w:val="000000"/>
                <w:kern w:val="2"/>
                <w:sz w:val="28"/>
                <w:szCs w:val="28"/>
                <w:lang w:val="en-US" w:eastAsia="zh-CN"/>
              </w:rPr>
              <w:t>2</w:t>
            </w:r>
            <w:r>
              <w:rPr>
                <w:rFonts w:hint="eastAsia" w:ascii="Times New Roman" w:hAnsi="Times New Roman" w:eastAsia="宋体" w:cs="Times New Roman"/>
                <w:color w:val="000000"/>
                <w:kern w:val="2"/>
                <w:sz w:val="28"/>
                <w:szCs w:val="28"/>
              </w:rPr>
              <w:t>月</w:t>
            </w:r>
          </w:p>
        </w:tc>
      </w:tr>
    </w:tbl>
    <w:p w14:paraId="26193EFA">
      <w:pPr>
        <w:widowControl w:val="0"/>
        <w:suppressAutoHyphens/>
        <w:snapToGrid w:val="0"/>
        <w:spacing w:line="288" w:lineRule="auto"/>
        <w:ind w:firstLine="0"/>
        <w:jc w:val="both"/>
        <w:rPr>
          <w:rFonts w:ascii="宋体" w:hAnsi="宋体"/>
          <w:color w:val="000000"/>
          <w:kern w:val="0"/>
          <w:sz w:val="28"/>
          <w:szCs w:val="28"/>
        </w:rPr>
      </w:pPr>
    </w:p>
    <w:p w14:paraId="16552496">
      <w:pPr>
        <w:widowControl w:val="0"/>
        <w:suppressAutoHyphens/>
        <w:snapToGrid w:val="0"/>
        <w:spacing w:line="288" w:lineRule="auto"/>
        <w:ind w:firstLine="0"/>
        <w:jc w:val="both"/>
        <w:rPr>
          <w:rFonts w:ascii="宋体" w:hAnsi="宋体"/>
          <w:color w:val="000000"/>
          <w:kern w:val="0"/>
          <w:sz w:val="28"/>
          <w:szCs w:val="28"/>
        </w:rPr>
      </w:pPr>
    </w:p>
    <w:p w14:paraId="50EB6AF1">
      <w:pPr>
        <w:widowControl w:val="0"/>
        <w:suppressAutoHyphens/>
        <w:snapToGrid w:val="0"/>
        <w:spacing w:line="288" w:lineRule="auto"/>
        <w:ind w:firstLine="0"/>
        <w:jc w:val="both"/>
        <w:rPr>
          <w:rFonts w:ascii="宋体" w:hAnsi="宋体"/>
          <w:color w:val="000000"/>
          <w:kern w:val="0"/>
          <w:sz w:val="28"/>
          <w:szCs w:val="28"/>
        </w:rPr>
      </w:pPr>
    </w:p>
    <w:p w14:paraId="6908B91C">
      <w:pPr>
        <w:widowControl w:val="0"/>
        <w:suppressAutoHyphens/>
        <w:snapToGrid w:val="0"/>
        <w:spacing w:line="288" w:lineRule="auto"/>
        <w:ind w:firstLine="0"/>
        <w:jc w:val="both"/>
        <w:rPr>
          <w:rFonts w:ascii="宋体" w:hAnsi="宋体"/>
          <w:color w:val="000000"/>
          <w:kern w:val="0"/>
          <w:sz w:val="28"/>
          <w:szCs w:val="28"/>
        </w:rPr>
      </w:pPr>
    </w:p>
    <w:p w14:paraId="0EB26667">
      <w:pPr>
        <w:widowControl w:val="0"/>
        <w:suppressAutoHyphens/>
        <w:snapToGrid w:val="0"/>
        <w:spacing w:line="288" w:lineRule="auto"/>
        <w:ind w:firstLine="0"/>
        <w:jc w:val="both"/>
        <w:rPr>
          <w:rFonts w:ascii="宋体" w:hAnsi="宋体"/>
          <w:color w:val="000000"/>
          <w:kern w:val="0"/>
          <w:sz w:val="28"/>
          <w:szCs w:val="28"/>
        </w:rPr>
      </w:pPr>
    </w:p>
    <w:p w14:paraId="6D0F413A">
      <w:pPr>
        <w:widowControl w:val="0"/>
        <w:suppressAutoHyphens/>
        <w:bidi w:val="0"/>
        <w:snapToGrid/>
        <w:ind w:firstLine="0"/>
        <w:jc w:val="both"/>
        <w:rPr>
          <w:kern w:val="0"/>
          <w:szCs w:val="22"/>
        </w:rPr>
      </w:pPr>
    </w:p>
    <w:p w14:paraId="6623B988">
      <w:pPr>
        <w:widowControl w:val="0"/>
        <w:suppressAutoHyphens/>
        <w:snapToGrid/>
        <w:ind w:firstLine="0"/>
        <w:jc w:val="center"/>
        <w:rPr>
          <w:rFonts w:ascii="仿宋" w:hAnsi="仿宋" w:eastAsia="仿宋" w:cs="仿宋"/>
          <w:kern w:val="0"/>
          <w:sz w:val="32"/>
          <w:szCs w:val="32"/>
        </w:rPr>
      </w:pPr>
      <w:bookmarkStart w:id="0" w:name="_Toc25608"/>
      <w:r>
        <w:rPr>
          <w:rFonts w:hint="eastAsia" w:ascii="仿宋" w:hAnsi="仿宋" w:eastAsia="仿宋" w:cs="仿宋"/>
          <w:kern w:val="0"/>
          <w:sz w:val="32"/>
          <w:szCs w:val="32"/>
        </w:rPr>
        <w:t>2026年05月2</w:t>
      </w:r>
      <w:r>
        <w:rPr>
          <w:rFonts w:hint="default" w:ascii="仿宋" w:hAnsi="仿宋" w:eastAsia="仿宋" w:cs="仿宋"/>
          <w:kern w:val="0"/>
          <w:sz w:val="32"/>
          <w:szCs w:val="32"/>
          <w:lang w:val="en-US"/>
        </w:rPr>
        <w:t>5</w:t>
      </w:r>
      <w:r>
        <w:rPr>
          <w:rFonts w:hint="eastAsia" w:ascii="仿宋" w:hAnsi="仿宋" w:eastAsia="仿宋" w:cs="仿宋"/>
          <w:kern w:val="0"/>
          <w:sz w:val="32"/>
          <w:szCs w:val="32"/>
        </w:rPr>
        <w:t>日</w:t>
      </w:r>
      <w:bookmarkEnd w:id="0"/>
    </w:p>
    <w:p w14:paraId="2193279F">
      <w:pPr>
        <w:widowControl w:val="0"/>
        <w:suppressAutoHyphens w:val="0"/>
        <w:snapToGrid/>
        <w:spacing w:line="240" w:lineRule="auto"/>
        <w:ind w:firstLine="0"/>
        <w:jc w:val="center"/>
        <w:outlineLvl w:val="0"/>
        <w:rPr>
          <w:rFonts w:hint="eastAsia" w:ascii="仿宋" w:hAnsi="仿宋" w:eastAsia="仿宋"/>
          <w:b/>
          <w:color w:val="000000"/>
          <w:sz w:val="32"/>
          <w:szCs w:val="22"/>
        </w:rPr>
        <w:sectPr>
          <w:pgSz w:w="11906" w:h="16838"/>
          <w:pgMar w:top="1417" w:right="1247" w:bottom="1247" w:left="1361" w:header="720" w:footer="720" w:gutter="0"/>
          <w:pgNumType w:fmt="upperRoman" w:start="1"/>
          <w:cols w:space="720" w:num="1"/>
          <w:docGrid w:linePitch="360" w:charSpace="0"/>
        </w:sectPr>
      </w:pPr>
    </w:p>
    <w:p w14:paraId="4E2D298B">
      <w:pPr>
        <w:spacing w:after="163"/>
        <w:ind w:firstLine="0"/>
        <w:jc w:val="center"/>
        <w:rPr>
          <w:rFonts w:ascii="宋体" w:hAnsi="宋体"/>
          <w:b/>
          <w:bCs/>
          <w:kern w:val="0"/>
          <w:sz w:val="32"/>
          <w:szCs w:val="32"/>
        </w:rPr>
      </w:pPr>
      <w:r>
        <w:rPr>
          <w:rFonts w:hint="eastAsia" w:ascii="宋体" w:hAnsi="宋体" w:cs="宋体"/>
          <w:b/>
          <w:bCs/>
          <w:kern w:val="0"/>
          <w:sz w:val="32"/>
          <w:szCs w:val="32"/>
        </w:rPr>
        <w:t>目录</w:t>
      </w:r>
    </w:p>
    <w:p w14:paraId="4ACFCB54">
      <w:pPr>
        <w:pStyle w:val="11"/>
        <w:tabs>
          <w:tab w:val="right" w:leader="dot" w:pos="8306"/>
          <w:tab w:val="clear" w:pos="420"/>
          <w:tab w:val="clear" w:pos="8302"/>
        </w:tabs>
      </w:pPr>
      <w:bookmarkStart w:id="1" w:name="_TocAuto1001"/>
      <w:r>
        <w:rPr>
          <w:rFonts w:ascii="宋体" w:hAnsi="宋体" w:cs="宋体"/>
          <w:kern w:val="0"/>
          <w:szCs w:val="28"/>
        </w:rPr>
        <w:fldChar w:fldCharType="begin"/>
      </w:r>
      <w:r>
        <w:rPr>
          <w:rFonts w:ascii="宋体" w:hAnsi="宋体" w:cs="宋体"/>
          <w:kern w:val="0"/>
          <w:szCs w:val="28"/>
        </w:rPr>
        <w:instrText xml:space="preserve"> TOC \o "1-2" \h \z \u </w:instrText>
      </w:r>
      <w:r>
        <w:rPr>
          <w:rFonts w:ascii="宋体" w:hAnsi="宋体" w:cs="宋体"/>
          <w:kern w:val="0"/>
          <w:szCs w:val="28"/>
        </w:rPr>
        <w:fldChar w:fldCharType="separate"/>
      </w:r>
      <w:r>
        <w:rPr>
          <w:rFonts w:ascii="宋体" w:hAnsi="宋体" w:cs="宋体"/>
          <w:kern w:val="0"/>
          <w:szCs w:val="28"/>
        </w:rPr>
        <w:fldChar w:fldCharType="begin"/>
      </w:r>
      <w:r>
        <w:rPr>
          <w:rFonts w:ascii="宋体" w:hAnsi="宋体" w:cs="宋体"/>
          <w:kern w:val="0"/>
          <w:szCs w:val="28"/>
        </w:rPr>
        <w:instrText xml:space="preserve"> HYPERLINK \l _Toc1640756725 </w:instrText>
      </w:r>
      <w:r>
        <w:rPr>
          <w:rFonts w:ascii="宋体" w:hAnsi="宋体" w:cs="宋体"/>
          <w:kern w:val="0"/>
          <w:szCs w:val="28"/>
        </w:rPr>
        <w:fldChar w:fldCharType="separate"/>
      </w:r>
      <w:r>
        <w:rPr>
          <w:rFonts w:hint="eastAsia" w:ascii="Times New Roman" w:hAnsi="Times New Roman" w:eastAsia="宋体" w:cs="Times New Roman"/>
          <w:bCs w:val="0"/>
          <w:szCs w:val="28"/>
        </w:rPr>
        <w:t>1 范围和目的</w:t>
      </w:r>
      <w:r>
        <w:tab/>
      </w:r>
      <w:r>
        <w:fldChar w:fldCharType="begin"/>
      </w:r>
      <w:r>
        <w:instrText xml:space="preserve"> PAGEREF _Toc1640756725 \h </w:instrText>
      </w:r>
      <w:r>
        <w:fldChar w:fldCharType="separate"/>
      </w:r>
      <w:r>
        <w:t>1</w:t>
      </w:r>
      <w:r>
        <w:fldChar w:fldCharType="end"/>
      </w:r>
      <w:r>
        <w:rPr>
          <w:rFonts w:ascii="宋体" w:hAnsi="宋体" w:cs="宋体"/>
          <w:kern w:val="0"/>
          <w:szCs w:val="28"/>
        </w:rPr>
        <w:fldChar w:fldCharType="end"/>
      </w:r>
    </w:p>
    <w:p w14:paraId="5BFFD0AE">
      <w:pPr>
        <w:pStyle w:val="13"/>
        <w:tabs>
          <w:tab w:val="right" w:leader="dot" w:pos="8306"/>
        </w:tabs>
      </w:pPr>
      <w:r>
        <w:rPr>
          <w:rFonts w:ascii="宋体" w:hAnsi="宋体" w:cs="宋体"/>
          <w:szCs w:val="28"/>
        </w:rPr>
        <w:fldChar w:fldCharType="begin"/>
      </w:r>
      <w:r>
        <w:rPr>
          <w:rFonts w:ascii="宋体" w:hAnsi="宋体" w:cs="宋体"/>
          <w:szCs w:val="28"/>
        </w:rPr>
        <w:instrText xml:space="preserve"> HYPERLINK \l _Toc1531505643 </w:instrText>
      </w:r>
      <w:r>
        <w:rPr>
          <w:rFonts w:ascii="宋体" w:hAnsi="宋体" w:cs="宋体"/>
          <w:szCs w:val="28"/>
        </w:rPr>
        <w:fldChar w:fldCharType="separate"/>
      </w:r>
      <w:r>
        <w:rPr>
          <w:rFonts w:ascii="Times New Roman" w:hAnsi="Times New Roman" w:eastAsia="宋体" w:cs="Times New Roman"/>
        </w:rPr>
        <w:t>1.1 测试背景</w:t>
      </w:r>
      <w:r>
        <w:tab/>
      </w:r>
      <w:r>
        <w:fldChar w:fldCharType="begin"/>
      </w:r>
      <w:r>
        <w:instrText xml:space="preserve"> PAGEREF _Toc1531505643 \h </w:instrText>
      </w:r>
      <w:r>
        <w:fldChar w:fldCharType="separate"/>
      </w:r>
      <w:r>
        <w:t>1</w:t>
      </w:r>
      <w:r>
        <w:fldChar w:fldCharType="end"/>
      </w:r>
      <w:r>
        <w:rPr>
          <w:rFonts w:ascii="宋体" w:hAnsi="宋体" w:cs="宋体"/>
          <w:szCs w:val="28"/>
        </w:rPr>
        <w:fldChar w:fldCharType="end"/>
      </w:r>
    </w:p>
    <w:p w14:paraId="32023FA1">
      <w:pPr>
        <w:pStyle w:val="13"/>
        <w:tabs>
          <w:tab w:val="right" w:leader="dot" w:pos="8306"/>
        </w:tabs>
      </w:pPr>
      <w:r>
        <w:rPr>
          <w:rFonts w:ascii="宋体" w:hAnsi="宋体" w:cs="宋体"/>
          <w:szCs w:val="28"/>
        </w:rPr>
        <w:fldChar w:fldCharType="begin"/>
      </w:r>
      <w:r>
        <w:rPr>
          <w:rFonts w:ascii="宋体" w:hAnsi="宋体" w:cs="宋体"/>
          <w:szCs w:val="28"/>
        </w:rPr>
        <w:instrText xml:space="preserve"> HYPERLINK \l _Toc478375845 </w:instrText>
      </w:r>
      <w:r>
        <w:rPr>
          <w:rFonts w:ascii="宋体" w:hAnsi="宋体" w:cs="宋体"/>
          <w:szCs w:val="28"/>
        </w:rPr>
        <w:fldChar w:fldCharType="separate"/>
      </w:r>
      <w:r>
        <w:rPr>
          <w:rFonts w:ascii="Times New Roman" w:hAnsi="Times New Roman" w:eastAsia="宋体" w:cs="Times New Roman"/>
        </w:rPr>
        <w:t>1.2 测试目的</w:t>
      </w:r>
      <w:r>
        <w:tab/>
      </w:r>
      <w:r>
        <w:fldChar w:fldCharType="begin"/>
      </w:r>
      <w:r>
        <w:instrText xml:space="preserve"> PAGEREF _Toc478375845 \h </w:instrText>
      </w:r>
      <w:r>
        <w:fldChar w:fldCharType="separate"/>
      </w:r>
      <w:r>
        <w:t>1</w:t>
      </w:r>
      <w:r>
        <w:fldChar w:fldCharType="end"/>
      </w:r>
      <w:r>
        <w:rPr>
          <w:rFonts w:ascii="宋体" w:hAnsi="宋体" w:cs="宋体"/>
          <w:szCs w:val="28"/>
        </w:rPr>
        <w:fldChar w:fldCharType="end"/>
      </w:r>
    </w:p>
    <w:p w14:paraId="63FE7E68">
      <w:pPr>
        <w:pStyle w:val="11"/>
        <w:tabs>
          <w:tab w:val="right" w:leader="dot" w:pos="8306"/>
          <w:tab w:val="clear" w:pos="420"/>
          <w:tab w:val="clear" w:pos="8302"/>
        </w:tabs>
      </w:pPr>
      <w:r>
        <w:rPr>
          <w:rFonts w:ascii="宋体" w:hAnsi="宋体" w:cs="宋体"/>
          <w:szCs w:val="28"/>
        </w:rPr>
        <w:fldChar w:fldCharType="begin"/>
      </w:r>
      <w:r>
        <w:rPr>
          <w:rFonts w:ascii="宋体" w:hAnsi="宋体" w:cs="宋体"/>
          <w:szCs w:val="28"/>
        </w:rPr>
        <w:instrText xml:space="preserve"> HYPERLINK \l _Toc263202256 </w:instrText>
      </w:r>
      <w:r>
        <w:rPr>
          <w:rFonts w:ascii="宋体" w:hAnsi="宋体" w:cs="宋体"/>
          <w:szCs w:val="28"/>
        </w:rPr>
        <w:fldChar w:fldCharType="separate"/>
      </w:r>
      <w:r>
        <w:rPr>
          <w:rFonts w:hint="eastAsia" w:ascii="Times New Roman" w:hAnsi="Times New Roman" w:eastAsia="宋体" w:cs="Times New Roman"/>
          <w:bCs w:val="0"/>
          <w:szCs w:val="28"/>
        </w:rPr>
        <w:t>2 测试依据</w:t>
      </w:r>
      <w:r>
        <w:tab/>
      </w:r>
      <w:r>
        <w:fldChar w:fldCharType="begin"/>
      </w:r>
      <w:r>
        <w:instrText xml:space="preserve"> PAGEREF _Toc263202256 \h </w:instrText>
      </w:r>
      <w:r>
        <w:fldChar w:fldCharType="separate"/>
      </w:r>
      <w:r>
        <w:t>1</w:t>
      </w:r>
      <w:r>
        <w:fldChar w:fldCharType="end"/>
      </w:r>
      <w:r>
        <w:rPr>
          <w:rFonts w:ascii="宋体" w:hAnsi="宋体" w:cs="宋体"/>
          <w:szCs w:val="28"/>
        </w:rPr>
        <w:fldChar w:fldCharType="end"/>
      </w:r>
    </w:p>
    <w:p w14:paraId="73F1A3AE">
      <w:pPr>
        <w:pStyle w:val="13"/>
        <w:tabs>
          <w:tab w:val="right" w:leader="dot" w:pos="8306"/>
        </w:tabs>
      </w:pPr>
      <w:r>
        <w:rPr>
          <w:rFonts w:ascii="宋体" w:hAnsi="宋体" w:cs="宋体"/>
          <w:szCs w:val="28"/>
        </w:rPr>
        <w:fldChar w:fldCharType="begin"/>
      </w:r>
      <w:r>
        <w:rPr>
          <w:rFonts w:ascii="宋体" w:hAnsi="宋体" w:cs="宋体"/>
          <w:szCs w:val="28"/>
        </w:rPr>
        <w:instrText xml:space="preserve"> HYPERLINK \l _Toc2082053696 </w:instrText>
      </w:r>
      <w:r>
        <w:rPr>
          <w:rFonts w:ascii="宋体" w:hAnsi="宋体" w:cs="宋体"/>
          <w:szCs w:val="28"/>
        </w:rPr>
        <w:fldChar w:fldCharType="separate"/>
      </w:r>
      <w:r>
        <w:rPr>
          <w:rFonts w:hint="eastAsia" w:ascii="Times New Roman" w:hAnsi="Times New Roman" w:eastAsia="宋体" w:cs="Times New Roman"/>
          <w:bCs w:val="0"/>
        </w:rPr>
        <w:t>2.1 研究内容</w:t>
      </w:r>
      <w:r>
        <w:tab/>
      </w:r>
      <w:r>
        <w:fldChar w:fldCharType="begin"/>
      </w:r>
      <w:r>
        <w:instrText xml:space="preserve"> PAGEREF _Toc2082053696 \h </w:instrText>
      </w:r>
      <w:r>
        <w:fldChar w:fldCharType="separate"/>
      </w:r>
      <w:r>
        <w:t>2</w:t>
      </w:r>
      <w:r>
        <w:fldChar w:fldCharType="end"/>
      </w:r>
      <w:r>
        <w:rPr>
          <w:rFonts w:ascii="宋体" w:hAnsi="宋体" w:cs="宋体"/>
          <w:szCs w:val="28"/>
        </w:rPr>
        <w:fldChar w:fldCharType="end"/>
      </w:r>
    </w:p>
    <w:p w14:paraId="4F6A88A5">
      <w:pPr>
        <w:pStyle w:val="13"/>
        <w:tabs>
          <w:tab w:val="right" w:leader="dot" w:pos="8306"/>
        </w:tabs>
      </w:pPr>
      <w:r>
        <w:rPr>
          <w:rFonts w:ascii="宋体" w:hAnsi="宋体" w:cs="宋体"/>
          <w:szCs w:val="28"/>
        </w:rPr>
        <w:fldChar w:fldCharType="begin"/>
      </w:r>
      <w:r>
        <w:rPr>
          <w:rFonts w:ascii="宋体" w:hAnsi="宋体" w:cs="宋体"/>
          <w:szCs w:val="28"/>
        </w:rPr>
        <w:instrText xml:space="preserve"> HYPERLINK \l _Toc1923390670 </w:instrText>
      </w:r>
      <w:r>
        <w:rPr>
          <w:rFonts w:ascii="宋体" w:hAnsi="宋体" w:cs="宋体"/>
          <w:szCs w:val="28"/>
        </w:rPr>
        <w:fldChar w:fldCharType="separate"/>
      </w:r>
      <w:r>
        <w:rPr>
          <w:rFonts w:hint="eastAsia" w:ascii="Times New Roman" w:hAnsi="Times New Roman" w:eastAsia="宋体" w:cs="Times New Roman"/>
          <w:bCs w:val="0"/>
        </w:rPr>
        <w:t>2.2 关键技术</w:t>
      </w:r>
      <w:bookmarkStart w:id="59" w:name="_GoBack"/>
      <w:bookmarkEnd w:id="59"/>
      <w:r>
        <w:tab/>
      </w:r>
      <w:r>
        <w:fldChar w:fldCharType="begin"/>
      </w:r>
      <w:r>
        <w:instrText xml:space="preserve"> PAGEREF _Toc1923390670 \h </w:instrText>
      </w:r>
      <w:r>
        <w:fldChar w:fldCharType="separate"/>
      </w:r>
      <w:r>
        <w:t>2</w:t>
      </w:r>
      <w:r>
        <w:fldChar w:fldCharType="end"/>
      </w:r>
      <w:r>
        <w:rPr>
          <w:rFonts w:ascii="宋体" w:hAnsi="宋体" w:cs="宋体"/>
          <w:szCs w:val="28"/>
        </w:rPr>
        <w:fldChar w:fldCharType="end"/>
      </w:r>
    </w:p>
    <w:p w14:paraId="6AE775F6">
      <w:pPr>
        <w:pStyle w:val="13"/>
        <w:tabs>
          <w:tab w:val="right" w:leader="dot" w:pos="8306"/>
        </w:tabs>
      </w:pPr>
      <w:r>
        <w:rPr>
          <w:rFonts w:ascii="宋体" w:hAnsi="宋体" w:cs="宋体"/>
          <w:szCs w:val="28"/>
        </w:rPr>
        <w:fldChar w:fldCharType="begin"/>
      </w:r>
      <w:r>
        <w:rPr>
          <w:rFonts w:ascii="宋体" w:hAnsi="宋体" w:cs="宋体"/>
          <w:szCs w:val="28"/>
        </w:rPr>
        <w:instrText xml:space="preserve"> HYPERLINK \l _Toc2108209230 </w:instrText>
      </w:r>
      <w:r>
        <w:rPr>
          <w:rFonts w:ascii="宋体" w:hAnsi="宋体" w:cs="宋体"/>
          <w:szCs w:val="28"/>
        </w:rPr>
        <w:fldChar w:fldCharType="separate"/>
      </w:r>
      <w:r>
        <w:rPr>
          <w:rFonts w:hint="eastAsia" w:ascii="Times New Roman" w:hAnsi="Times New Roman" w:eastAsia="宋体" w:cs="Times New Roman"/>
          <w:bCs w:val="0"/>
        </w:rPr>
        <w:t>2.3 中期指标</w:t>
      </w:r>
      <w:r>
        <w:tab/>
      </w:r>
      <w:r>
        <w:fldChar w:fldCharType="begin"/>
      </w:r>
      <w:r>
        <w:instrText xml:space="preserve"> PAGEREF _Toc2108209230 \h </w:instrText>
      </w:r>
      <w:r>
        <w:fldChar w:fldCharType="separate"/>
      </w:r>
      <w:r>
        <w:t>3</w:t>
      </w:r>
      <w:r>
        <w:fldChar w:fldCharType="end"/>
      </w:r>
      <w:r>
        <w:rPr>
          <w:rFonts w:ascii="宋体" w:hAnsi="宋体" w:cs="宋体"/>
          <w:szCs w:val="28"/>
        </w:rPr>
        <w:fldChar w:fldCharType="end"/>
      </w:r>
    </w:p>
    <w:p w14:paraId="51AFDC75">
      <w:pPr>
        <w:pStyle w:val="13"/>
        <w:tabs>
          <w:tab w:val="right" w:leader="dot" w:pos="8306"/>
        </w:tabs>
      </w:pPr>
      <w:r>
        <w:rPr>
          <w:rFonts w:ascii="宋体" w:hAnsi="宋体" w:cs="宋体"/>
          <w:szCs w:val="28"/>
        </w:rPr>
        <w:fldChar w:fldCharType="begin"/>
      </w:r>
      <w:r>
        <w:rPr>
          <w:rFonts w:ascii="宋体" w:hAnsi="宋体" w:cs="宋体"/>
          <w:szCs w:val="28"/>
        </w:rPr>
        <w:instrText xml:space="preserve"> HYPERLINK \l _Toc313583515 </w:instrText>
      </w:r>
      <w:r>
        <w:rPr>
          <w:rFonts w:ascii="宋体" w:hAnsi="宋体" w:cs="宋体"/>
          <w:szCs w:val="28"/>
        </w:rPr>
        <w:fldChar w:fldCharType="separate"/>
      </w:r>
      <w:r>
        <w:rPr>
          <w:rFonts w:ascii="Times New Roman" w:hAnsi="Times New Roman" w:eastAsia="宋体" w:cs="Times New Roman"/>
        </w:rPr>
        <w:t>2.4 成果形式</w:t>
      </w:r>
      <w:r>
        <w:tab/>
      </w:r>
      <w:r>
        <w:fldChar w:fldCharType="begin"/>
      </w:r>
      <w:r>
        <w:instrText xml:space="preserve"> PAGEREF _Toc313583515 \h </w:instrText>
      </w:r>
      <w:r>
        <w:fldChar w:fldCharType="separate"/>
      </w:r>
      <w:r>
        <w:t>6</w:t>
      </w:r>
      <w:r>
        <w:fldChar w:fldCharType="end"/>
      </w:r>
      <w:r>
        <w:rPr>
          <w:rFonts w:ascii="宋体" w:hAnsi="宋体" w:cs="宋体"/>
          <w:szCs w:val="28"/>
        </w:rPr>
        <w:fldChar w:fldCharType="end"/>
      </w:r>
    </w:p>
    <w:p w14:paraId="49796D4A">
      <w:pPr>
        <w:pStyle w:val="13"/>
        <w:tabs>
          <w:tab w:val="right" w:leader="dot" w:pos="8306"/>
        </w:tabs>
      </w:pPr>
      <w:r>
        <w:rPr>
          <w:rFonts w:ascii="宋体" w:hAnsi="宋体" w:cs="宋体"/>
          <w:szCs w:val="28"/>
        </w:rPr>
        <w:fldChar w:fldCharType="begin"/>
      </w:r>
      <w:r>
        <w:rPr>
          <w:rFonts w:ascii="宋体" w:hAnsi="宋体" w:cs="宋体"/>
          <w:szCs w:val="28"/>
        </w:rPr>
        <w:instrText xml:space="preserve"> HYPERLINK \l _Toc237872619 </w:instrText>
      </w:r>
      <w:r>
        <w:rPr>
          <w:rFonts w:ascii="宋体" w:hAnsi="宋体" w:cs="宋体"/>
          <w:szCs w:val="28"/>
        </w:rPr>
        <w:fldChar w:fldCharType="separate"/>
      </w:r>
      <w:r>
        <w:rPr>
          <w:rFonts w:ascii="Times New Roman" w:hAnsi="Times New Roman" w:eastAsia="宋体" w:cs="Times New Roman"/>
        </w:rPr>
        <w:t>2.5 设计依据、需求分析与技术优势</w:t>
      </w:r>
      <w:r>
        <w:tab/>
      </w:r>
      <w:r>
        <w:fldChar w:fldCharType="begin"/>
      </w:r>
      <w:r>
        <w:instrText xml:space="preserve"> PAGEREF _Toc237872619 \h </w:instrText>
      </w:r>
      <w:r>
        <w:fldChar w:fldCharType="separate"/>
      </w:r>
      <w:r>
        <w:t>6</w:t>
      </w:r>
      <w:r>
        <w:fldChar w:fldCharType="end"/>
      </w:r>
      <w:r>
        <w:rPr>
          <w:rFonts w:ascii="宋体" w:hAnsi="宋体" w:cs="宋体"/>
          <w:szCs w:val="28"/>
        </w:rPr>
        <w:fldChar w:fldCharType="end"/>
      </w:r>
    </w:p>
    <w:p w14:paraId="06EA0AB5">
      <w:pPr>
        <w:pStyle w:val="11"/>
        <w:tabs>
          <w:tab w:val="right" w:leader="dot" w:pos="8306"/>
          <w:tab w:val="clear" w:pos="420"/>
          <w:tab w:val="clear" w:pos="8302"/>
        </w:tabs>
      </w:pPr>
      <w:r>
        <w:rPr>
          <w:rFonts w:ascii="宋体" w:hAnsi="宋体" w:cs="宋体"/>
          <w:szCs w:val="28"/>
        </w:rPr>
        <w:fldChar w:fldCharType="begin"/>
      </w:r>
      <w:r>
        <w:rPr>
          <w:rFonts w:ascii="宋体" w:hAnsi="宋体" w:cs="宋体"/>
          <w:szCs w:val="28"/>
        </w:rPr>
        <w:instrText xml:space="preserve"> HYPERLINK \l _Toc1289350573 </w:instrText>
      </w:r>
      <w:r>
        <w:rPr>
          <w:rFonts w:ascii="宋体" w:hAnsi="宋体" w:cs="宋体"/>
          <w:szCs w:val="28"/>
        </w:rPr>
        <w:fldChar w:fldCharType="separate"/>
      </w:r>
      <w:r>
        <w:rPr>
          <w:rFonts w:hint="eastAsia" w:ascii="Times New Roman" w:hAnsi="Times New Roman" w:eastAsia="宋体" w:cs="Times New Roman"/>
          <w:bCs w:val="0"/>
          <w:szCs w:val="28"/>
        </w:rPr>
        <w:t>3 测试环境</w:t>
      </w:r>
      <w:r>
        <w:tab/>
      </w:r>
      <w:r>
        <w:fldChar w:fldCharType="begin"/>
      </w:r>
      <w:r>
        <w:instrText xml:space="preserve"> PAGEREF _Toc1289350573 \h </w:instrText>
      </w:r>
      <w:r>
        <w:fldChar w:fldCharType="separate"/>
      </w:r>
      <w:r>
        <w:t>8</w:t>
      </w:r>
      <w:r>
        <w:fldChar w:fldCharType="end"/>
      </w:r>
      <w:r>
        <w:rPr>
          <w:rFonts w:ascii="宋体" w:hAnsi="宋体" w:cs="宋体"/>
          <w:szCs w:val="28"/>
        </w:rPr>
        <w:fldChar w:fldCharType="end"/>
      </w:r>
    </w:p>
    <w:p w14:paraId="2AA1799A">
      <w:pPr>
        <w:pStyle w:val="13"/>
        <w:tabs>
          <w:tab w:val="right" w:leader="dot" w:pos="8306"/>
        </w:tabs>
      </w:pPr>
      <w:r>
        <w:rPr>
          <w:rFonts w:ascii="宋体" w:hAnsi="宋体" w:cs="宋体"/>
          <w:szCs w:val="28"/>
        </w:rPr>
        <w:fldChar w:fldCharType="begin"/>
      </w:r>
      <w:r>
        <w:rPr>
          <w:rFonts w:ascii="宋体" w:hAnsi="宋体" w:cs="宋体"/>
          <w:szCs w:val="28"/>
        </w:rPr>
        <w:instrText xml:space="preserve"> HYPERLINK \l _Toc1897812337 </w:instrText>
      </w:r>
      <w:r>
        <w:rPr>
          <w:rFonts w:ascii="宋体" w:hAnsi="宋体" w:cs="宋体"/>
          <w:szCs w:val="28"/>
        </w:rPr>
        <w:fldChar w:fldCharType="separate"/>
      </w:r>
      <w:r>
        <w:rPr>
          <w:rFonts w:hint="eastAsia" w:ascii="Times New Roman" w:hAnsi="Times New Roman" w:eastAsia="宋体" w:cs="Times New Roman"/>
          <w:bCs w:val="0"/>
        </w:rPr>
        <w:t>3.1 总体介绍</w:t>
      </w:r>
      <w:r>
        <w:tab/>
      </w:r>
      <w:r>
        <w:fldChar w:fldCharType="begin"/>
      </w:r>
      <w:r>
        <w:instrText xml:space="preserve"> PAGEREF _Toc1897812337 \h </w:instrText>
      </w:r>
      <w:r>
        <w:fldChar w:fldCharType="separate"/>
      </w:r>
      <w:r>
        <w:t>8</w:t>
      </w:r>
      <w:r>
        <w:fldChar w:fldCharType="end"/>
      </w:r>
      <w:r>
        <w:rPr>
          <w:rFonts w:ascii="宋体" w:hAnsi="宋体" w:cs="宋体"/>
          <w:szCs w:val="28"/>
        </w:rPr>
        <w:fldChar w:fldCharType="end"/>
      </w:r>
    </w:p>
    <w:p w14:paraId="53154E1D">
      <w:pPr>
        <w:pStyle w:val="13"/>
        <w:tabs>
          <w:tab w:val="right" w:leader="dot" w:pos="8306"/>
        </w:tabs>
      </w:pPr>
      <w:r>
        <w:rPr>
          <w:rFonts w:ascii="宋体" w:hAnsi="宋体" w:cs="宋体"/>
          <w:szCs w:val="28"/>
        </w:rPr>
        <w:fldChar w:fldCharType="begin"/>
      </w:r>
      <w:r>
        <w:rPr>
          <w:rFonts w:ascii="宋体" w:hAnsi="宋体" w:cs="宋体"/>
          <w:szCs w:val="28"/>
        </w:rPr>
        <w:instrText xml:space="preserve"> HYPERLINK \l _Toc1064591868 </w:instrText>
      </w:r>
      <w:r>
        <w:rPr>
          <w:rFonts w:ascii="宋体" w:hAnsi="宋体" w:cs="宋体"/>
          <w:szCs w:val="28"/>
        </w:rPr>
        <w:fldChar w:fldCharType="separate"/>
      </w:r>
      <w:r>
        <w:rPr>
          <w:rFonts w:hint="eastAsia" w:ascii="Times New Roman" w:hAnsi="Times New Roman" w:eastAsia="宋体" w:cs="Times New Roman"/>
          <w:bCs w:val="0"/>
        </w:rPr>
        <w:t>3.2 原型系统</w:t>
      </w:r>
      <w:r>
        <w:tab/>
      </w:r>
      <w:r>
        <w:fldChar w:fldCharType="begin"/>
      </w:r>
      <w:r>
        <w:instrText xml:space="preserve"> PAGEREF _Toc1064591868 \h </w:instrText>
      </w:r>
      <w:r>
        <w:fldChar w:fldCharType="separate"/>
      </w:r>
      <w:r>
        <w:t>11</w:t>
      </w:r>
      <w:r>
        <w:fldChar w:fldCharType="end"/>
      </w:r>
      <w:r>
        <w:rPr>
          <w:rFonts w:ascii="宋体" w:hAnsi="宋体" w:cs="宋体"/>
          <w:szCs w:val="28"/>
        </w:rPr>
        <w:fldChar w:fldCharType="end"/>
      </w:r>
    </w:p>
    <w:p w14:paraId="3505655D">
      <w:pPr>
        <w:pStyle w:val="13"/>
        <w:tabs>
          <w:tab w:val="right" w:leader="dot" w:pos="8306"/>
        </w:tabs>
      </w:pPr>
      <w:r>
        <w:rPr>
          <w:rFonts w:ascii="宋体" w:hAnsi="宋体" w:cs="宋体"/>
          <w:szCs w:val="28"/>
        </w:rPr>
        <w:fldChar w:fldCharType="begin"/>
      </w:r>
      <w:r>
        <w:rPr>
          <w:rFonts w:ascii="宋体" w:hAnsi="宋体" w:cs="宋体"/>
          <w:szCs w:val="28"/>
        </w:rPr>
        <w:instrText xml:space="preserve"> HYPERLINK \l _Toc1942144210 </w:instrText>
      </w:r>
      <w:r>
        <w:rPr>
          <w:rFonts w:ascii="宋体" w:hAnsi="宋体" w:cs="宋体"/>
          <w:szCs w:val="28"/>
        </w:rPr>
        <w:fldChar w:fldCharType="separate"/>
      </w:r>
      <w:r>
        <w:rPr>
          <w:rFonts w:hint="eastAsia" w:ascii="Times New Roman" w:hAnsi="Times New Roman" w:eastAsia="宋体" w:cs="Times New Roman"/>
          <w:bCs w:val="0"/>
        </w:rPr>
        <w:t>3.3 场景设置</w:t>
      </w:r>
      <w:r>
        <w:tab/>
      </w:r>
      <w:r>
        <w:fldChar w:fldCharType="begin"/>
      </w:r>
      <w:r>
        <w:instrText xml:space="preserve"> PAGEREF _Toc1942144210 \h </w:instrText>
      </w:r>
      <w:r>
        <w:fldChar w:fldCharType="separate"/>
      </w:r>
      <w:r>
        <w:t>12</w:t>
      </w:r>
      <w:r>
        <w:fldChar w:fldCharType="end"/>
      </w:r>
      <w:r>
        <w:rPr>
          <w:rFonts w:ascii="宋体" w:hAnsi="宋体" w:cs="宋体"/>
          <w:szCs w:val="28"/>
        </w:rPr>
        <w:fldChar w:fldCharType="end"/>
      </w:r>
    </w:p>
    <w:p w14:paraId="46D244F3">
      <w:pPr>
        <w:pStyle w:val="13"/>
        <w:tabs>
          <w:tab w:val="right" w:leader="dot" w:pos="8306"/>
        </w:tabs>
      </w:pPr>
      <w:r>
        <w:rPr>
          <w:rFonts w:ascii="宋体" w:hAnsi="宋体" w:cs="宋体"/>
          <w:szCs w:val="28"/>
        </w:rPr>
        <w:fldChar w:fldCharType="begin"/>
      </w:r>
      <w:r>
        <w:rPr>
          <w:rFonts w:ascii="宋体" w:hAnsi="宋体" w:cs="宋体"/>
          <w:szCs w:val="28"/>
        </w:rPr>
        <w:instrText xml:space="preserve"> HYPERLINK \l _Toc68872598 </w:instrText>
      </w:r>
      <w:r>
        <w:rPr>
          <w:rFonts w:ascii="宋体" w:hAnsi="宋体" w:cs="宋体"/>
          <w:szCs w:val="28"/>
        </w:rPr>
        <w:fldChar w:fldCharType="separate"/>
      </w:r>
      <w:r>
        <w:rPr>
          <w:rFonts w:hint="eastAsia" w:ascii="Times New Roman" w:hAnsi="Times New Roman" w:eastAsia="宋体" w:cs="Times New Roman"/>
          <w:bCs w:val="0"/>
        </w:rPr>
        <w:t>3.4 被测对象</w:t>
      </w:r>
      <w:r>
        <w:tab/>
      </w:r>
      <w:r>
        <w:fldChar w:fldCharType="begin"/>
      </w:r>
      <w:r>
        <w:instrText xml:space="preserve"> PAGEREF _Toc68872598 \h </w:instrText>
      </w:r>
      <w:r>
        <w:fldChar w:fldCharType="separate"/>
      </w:r>
      <w:r>
        <w:t>13</w:t>
      </w:r>
      <w:r>
        <w:fldChar w:fldCharType="end"/>
      </w:r>
      <w:r>
        <w:rPr>
          <w:rFonts w:ascii="宋体" w:hAnsi="宋体" w:cs="宋体"/>
          <w:szCs w:val="28"/>
        </w:rPr>
        <w:fldChar w:fldCharType="end"/>
      </w:r>
    </w:p>
    <w:p w14:paraId="3001B4B7">
      <w:pPr>
        <w:pStyle w:val="13"/>
        <w:tabs>
          <w:tab w:val="right" w:leader="dot" w:pos="8306"/>
        </w:tabs>
      </w:pPr>
      <w:r>
        <w:rPr>
          <w:rFonts w:ascii="宋体" w:hAnsi="宋体" w:cs="宋体"/>
          <w:szCs w:val="28"/>
        </w:rPr>
        <w:fldChar w:fldCharType="begin"/>
      </w:r>
      <w:r>
        <w:rPr>
          <w:rFonts w:ascii="宋体" w:hAnsi="宋体" w:cs="宋体"/>
          <w:szCs w:val="28"/>
        </w:rPr>
        <w:instrText xml:space="preserve"> HYPERLINK \l _Toc1929042349 </w:instrText>
      </w:r>
      <w:r>
        <w:rPr>
          <w:rFonts w:ascii="宋体" w:hAnsi="宋体" w:cs="宋体"/>
          <w:szCs w:val="28"/>
        </w:rPr>
        <w:fldChar w:fldCharType="separate"/>
      </w:r>
      <w:r>
        <w:rPr>
          <w:rFonts w:hint="eastAsia" w:ascii="Times New Roman" w:hAnsi="Times New Roman" w:eastAsia="宋体" w:cs="Times New Roman"/>
          <w:bCs w:val="0"/>
        </w:rPr>
        <w:t>3.5 计量工具</w:t>
      </w:r>
      <w:r>
        <w:tab/>
      </w:r>
      <w:r>
        <w:fldChar w:fldCharType="begin"/>
      </w:r>
      <w:r>
        <w:instrText xml:space="preserve"> PAGEREF _Toc1929042349 \h </w:instrText>
      </w:r>
      <w:r>
        <w:fldChar w:fldCharType="separate"/>
      </w:r>
      <w:r>
        <w:t>13</w:t>
      </w:r>
      <w:r>
        <w:fldChar w:fldCharType="end"/>
      </w:r>
      <w:r>
        <w:rPr>
          <w:rFonts w:ascii="宋体" w:hAnsi="宋体" w:cs="宋体"/>
          <w:szCs w:val="28"/>
        </w:rPr>
        <w:fldChar w:fldCharType="end"/>
      </w:r>
    </w:p>
    <w:p w14:paraId="298EC0A5">
      <w:pPr>
        <w:pStyle w:val="13"/>
        <w:tabs>
          <w:tab w:val="right" w:leader="dot" w:pos="8306"/>
        </w:tabs>
      </w:pPr>
      <w:r>
        <w:rPr>
          <w:rFonts w:ascii="宋体" w:hAnsi="宋体" w:cs="宋体"/>
          <w:szCs w:val="28"/>
        </w:rPr>
        <w:fldChar w:fldCharType="begin"/>
      </w:r>
      <w:r>
        <w:rPr>
          <w:rFonts w:ascii="宋体" w:hAnsi="宋体" w:cs="宋体"/>
          <w:szCs w:val="28"/>
        </w:rPr>
        <w:instrText xml:space="preserve"> HYPERLINK \l _Toc936123642 </w:instrText>
      </w:r>
      <w:r>
        <w:rPr>
          <w:rFonts w:ascii="宋体" w:hAnsi="宋体" w:cs="宋体"/>
          <w:szCs w:val="28"/>
        </w:rPr>
        <w:fldChar w:fldCharType="separate"/>
      </w:r>
      <w:r>
        <w:rPr>
          <w:rFonts w:hint="eastAsia" w:ascii="Times New Roman" w:hAnsi="Times New Roman" w:eastAsia="宋体" w:cs="Times New Roman"/>
          <w:bCs w:val="0"/>
        </w:rPr>
        <w:t>3.6 测试环境支撑工具</w:t>
      </w:r>
      <w:r>
        <w:tab/>
      </w:r>
      <w:r>
        <w:fldChar w:fldCharType="begin"/>
      </w:r>
      <w:r>
        <w:instrText xml:space="preserve"> PAGEREF _Toc936123642 \h </w:instrText>
      </w:r>
      <w:r>
        <w:fldChar w:fldCharType="separate"/>
      </w:r>
      <w:r>
        <w:t>13</w:t>
      </w:r>
      <w:r>
        <w:fldChar w:fldCharType="end"/>
      </w:r>
      <w:r>
        <w:rPr>
          <w:rFonts w:ascii="宋体" w:hAnsi="宋体" w:cs="宋体"/>
          <w:szCs w:val="28"/>
        </w:rPr>
        <w:fldChar w:fldCharType="end"/>
      </w:r>
    </w:p>
    <w:p w14:paraId="3AB0C84B">
      <w:pPr>
        <w:pStyle w:val="13"/>
        <w:tabs>
          <w:tab w:val="right" w:leader="dot" w:pos="8306"/>
        </w:tabs>
      </w:pPr>
      <w:r>
        <w:rPr>
          <w:rFonts w:ascii="宋体" w:hAnsi="宋体" w:cs="宋体"/>
          <w:szCs w:val="28"/>
        </w:rPr>
        <w:fldChar w:fldCharType="begin"/>
      </w:r>
      <w:r>
        <w:rPr>
          <w:rFonts w:ascii="宋体" w:hAnsi="宋体" w:cs="宋体"/>
          <w:szCs w:val="28"/>
        </w:rPr>
        <w:instrText xml:space="preserve"> HYPERLINK \l _Toc408039518 </w:instrText>
      </w:r>
      <w:r>
        <w:rPr>
          <w:rFonts w:ascii="宋体" w:hAnsi="宋体" w:cs="宋体"/>
          <w:szCs w:val="28"/>
        </w:rPr>
        <w:fldChar w:fldCharType="separate"/>
      </w:r>
      <w:r>
        <w:rPr>
          <w:rFonts w:ascii="Times New Roman" w:hAnsi="Times New Roman" w:eastAsia="宋体" w:cs="Times New Roman"/>
        </w:rPr>
        <w:t>3.7 测试环境要求</w:t>
      </w:r>
      <w:r>
        <w:tab/>
      </w:r>
      <w:r>
        <w:fldChar w:fldCharType="begin"/>
      </w:r>
      <w:r>
        <w:instrText xml:space="preserve"> PAGEREF _Toc408039518 \h </w:instrText>
      </w:r>
      <w:r>
        <w:fldChar w:fldCharType="separate"/>
      </w:r>
      <w:r>
        <w:t>13</w:t>
      </w:r>
      <w:r>
        <w:fldChar w:fldCharType="end"/>
      </w:r>
      <w:r>
        <w:rPr>
          <w:rFonts w:ascii="宋体" w:hAnsi="宋体" w:cs="宋体"/>
          <w:szCs w:val="28"/>
        </w:rPr>
        <w:fldChar w:fldCharType="end"/>
      </w:r>
    </w:p>
    <w:p w14:paraId="2955E749">
      <w:pPr>
        <w:pStyle w:val="13"/>
        <w:tabs>
          <w:tab w:val="right" w:leader="dot" w:pos="8306"/>
        </w:tabs>
      </w:pPr>
      <w:r>
        <w:rPr>
          <w:rFonts w:ascii="宋体" w:hAnsi="宋体" w:cs="宋体"/>
          <w:szCs w:val="28"/>
        </w:rPr>
        <w:fldChar w:fldCharType="begin"/>
      </w:r>
      <w:r>
        <w:rPr>
          <w:rFonts w:ascii="宋体" w:hAnsi="宋体" w:cs="宋体"/>
          <w:szCs w:val="28"/>
        </w:rPr>
        <w:instrText xml:space="preserve"> HYPERLINK \l _Toc453335581 </w:instrText>
      </w:r>
      <w:r>
        <w:rPr>
          <w:rFonts w:ascii="宋体" w:hAnsi="宋体" w:cs="宋体"/>
          <w:szCs w:val="28"/>
        </w:rPr>
        <w:fldChar w:fldCharType="separate"/>
      </w:r>
      <w:r>
        <w:rPr>
          <w:rFonts w:ascii="Times New Roman" w:hAnsi="Times New Roman" w:eastAsia="宋体" w:cs="Times New Roman"/>
        </w:rPr>
        <w:t>3.8 测试地点与场地要求</w:t>
      </w:r>
      <w:r>
        <w:tab/>
      </w:r>
      <w:r>
        <w:fldChar w:fldCharType="begin"/>
      </w:r>
      <w:r>
        <w:instrText xml:space="preserve"> PAGEREF _Toc453335581 \h </w:instrText>
      </w:r>
      <w:r>
        <w:fldChar w:fldCharType="separate"/>
      </w:r>
      <w:r>
        <w:t>15</w:t>
      </w:r>
      <w:r>
        <w:fldChar w:fldCharType="end"/>
      </w:r>
      <w:r>
        <w:rPr>
          <w:rFonts w:ascii="宋体" w:hAnsi="宋体" w:cs="宋体"/>
          <w:szCs w:val="28"/>
        </w:rPr>
        <w:fldChar w:fldCharType="end"/>
      </w:r>
    </w:p>
    <w:p w14:paraId="3B65CB91">
      <w:pPr>
        <w:pStyle w:val="13"/>
        <w:tabs>
          <w:tab w:val="right" w:leader="dot" w:pos="8306"/>
        </w:tabs>
      </w:pPr>
      <w:r>
        <w:rPr>
          <w:rFonts w:ascii="宋体" w:hAnsi="宋体" w:cs="宋体"/>
          <w:szCs w:val="28"/>
        </w:rPr>
        <w:fldChar w:fldCharType="begin"/>
      </w:r>
      <w:r>
        <w:rPr>
          <w:rFonts w:ascii="宋体" w:hAnsi="宋体" w:cs="宋体"/>
          <w:szCs w:val="28"/>
        </w:rPr>
        <w:instrText xml:space="preserve"> HYPERLINK \l _Toc431555395 </w:instrText>
      </w:r>
      <w:r>
        <w:rPr>
          <w:rFonts w:ascii="宋体" w:hAnsi="宋体" w:cs="宋体"/>
          <w:szCs w:val="28"/>
        </w:rPr>
        <w:fldChar w:fldCharType="separate"/>
      </w:r>
      <w:r>
        <w:rPr>
          <w:rFonts w:ascii="Times New Roman" w:hAnsi="Times New Roman" w:eastAsia="宋体" w:cs="Times New Roman"/>
        </w:rPr>
        <w:t>3.9 测试准备</w:t>
      </w:r>
      <w:r>
        <w:tab/>
      </w:r>
      <w:r>
        <w:fldChar w:fldCharType="begin"/>
      </w:r>
      <w:r>
        <w:instrText xml:space="preserve"> PAGEREF _Toc431555395 \h </w:instrText>
      </w:r>
      <w:r>
        <w:fldChar w:fldCharType="separate"/>
      </w:r>
      <w:r>
        <w:t>16</w:t>
      </w:r>
      <w:r>
        <w:fldChar w:fldCharType="end"/>
      </w:r>
      <w:r>
        <w:rPr>
          <w:rFonts w:ascii="宋体" w:hAnsi="宋体" w:cs="宋体"/>
          <w:szCs w:val="28"/>
        </w:rPr>
        <w:fldChar w:fldCharType="end"/>
      </w:r>
    </w:p>
    <w:p w14:paraId="75DE8814">
      <w:pPr>
        <w:pStyle w:val="13"/>
        <w:tabs>
          <w:tab w:val="right" w:leader="dot" w:pos="8306"/>
        </w:tabs>
      </w:pPr>
      <w:r>
        <w:rPr>
          <w:rFonts w:ascii="宋体" w:hAnsi="宋体" w:cs="宋体"/>
          <w:szCs w:val="28"/>
        </w:rPr>
        <w:fldChar w:fldCharType="begin"/>
      </w:r>
      <w:r>
        <w:rPr>
          <w:rFonts w:ascii="宋体" w:hAnsi="宋体" w:cs="宋体"/>
          <w:szCs w:val="28"/>
        </w:rPr>
        <w:instrText xml:space="preserve"> HYPERLINK \l _Toc1712506117 </w:instrText>
      </w:r>
      <w:r>
        <w:rPr>
          <w:rFonts w:ascii="宋体" w:hAnsi="宋体" w:cs="宋体"/>
          <w:szCs w:val="28"/>
        </w:rPr>
        <w:fldChar w:fldCharType="separate"/>
      </w:r>
      <w:r>
        <w:rPr>
          <w:rFonts w:ascii="Times New Roman" w:hAnsi="Times New Roman" w:eastAsia="宋体" w:cs="Times New Roman"/>
        </w:rPr>
        <w:t>3.10 中期指标判定对象</w:t>
      </w:r>
      <w:r>
        <w:tab/>
      </w:r>
      <w:r>
        <w:fldChar w:fldCharType="begin"/>
      </w:r>
      <w:r>
        <w:instrText xml:space="preserve"> PAGEREF _Toc1712506117 \h </w:instrText>
      </w:r>
      <w:r>
        <w:fldChar w:fldCharType="separate"/>
      </w:r>
      <w:r>
        <w:t>17</w:t>
      </w:r>
      <w:r>
        <w:fldChar w:fldCharType="end"/>
      </w:r>
      <w:r>
        <w:rPr>
          <w:rFonts w:ascii="宋体" w:hAnsi="宋体" w:cs="宋体"/>
          <w:szCs w:val="28"/>
        </w:rPr>
        <w:fldChar w:fldCharType="end"/>
      </w:r>
    </w:p>
    <w:p w14:paraId="4A4EB9A2">
      <w:pPr>
        <w:pStyle w:val="11"/>
        <w:tabs>
          <w:tab w:val="right" w:leader="dot" w:pos="8306"/>
          <w:tab w:val="clear" w:pos="420"/>
          <w:tab w:val="clear" w:pos="8302"/>
        </w:tabs>
      </w:pPr>
      <w:r>
        <w:rPr>
          <w:rFonts w:ascii="宋体" w:hAnsi="宋体" w:cs="宋体"/>
          <w:szCs w:val="28"/>
        </w:rPr>
        <w:fldChar w:fldCharType="begin"/>
      </w:r>
      <w:r>
        <w:rPr>
          <w:rFonts w:ascii="宋体" w:hAnsi="宋体" w:cs="宋体"/>
          <w:szCs w:val="28"/>
        </w:rPr>
        <w:instrText xml:space="preserve"> HYPERLINK \l _Toc248520717 </w:instrText>
      </w:r>
      <w:r>
        <w:rPr>
          <w:rFonts w:ascii="宋体" w:hAnsi="宋体" w:cs="宋体"/>
          <w:szCs w:val="28"/>
        </w:rPr>
        <w:fldChar w:fldCharType="separate"/>
      </w:r>
      <w:r>
        <w:rPr>
          <w:rFonts w:hint="eastAsia" w:ascii="Times New Roman" w:hAnsi="Times New Roman" w:eastAsia="宋体" w:cs="Times New Roman"/>
          <w:bCs w:val="0"/>
          <w:szCs w:val="28"/>
        </w:rPr>
        <w:t>4 测试项说明</w:t>
      </w:r>
      <w:r>
        <w:tab/>
      </w:r>
      <w:r>
        <w:fldChar w:fldCharType="begin"/>
      </w:r>
      <w:r>
        <w:instrText xml:space="preserve"> PAGEREF _Toc248520717 \h </w:instrText>
      </w:r>
      <w:r>
        <w:fldChar w:fldCharType="separate"/>
      </w:r>
      <w:r>
        <w:t>17</w:t>
      </w:r>
      <w:r>
        <w:fldChar w:fldCharType="end"/>
      </w:r>
      <w:r>
        <w:rPr>
          <w:rFonts w:ascii="宋体" w:hAnsi="宋体" w:cs="宋体"/>
          <w:szCs w:val="28"/>
        </w:rPr>
        <w:fldChar w:fldCharType="end"/>
      </w:r>
    </w:p>
    <w:p w14:paraId="4BADC66B">
      <w:pPr>
        <w:pStyle w:val="13"/>
        <w:tabs>
          <w:tab w:val="right" w:leader="dot" w:pos="8306"/>
        </w:tabs>
      </w:pPr>
      <w:r>
        <w:rPr>
          <w:rFonts w:ascii="宋体" w:hAnsi="宋体" w:cs="宋体"/>
          <w:szCs w:val="28"/>
        </w:rPr>
        <w:fldChar w:fldCharType="begin"/>
      </w:r>
      <w:r>
        <w:rPr>
          <w:rFonts w:ascii="宋体" w:hAnsi="宋体" w:cs="宋体"/>
          <w:szCs w:val="28"/>
        </w:rPr>
        <w:instrText xml:space="preserve"> HYPERLINK \l _Toc1247627274 </w:instrText>
      </w:r>
      <w:r>
        <w:rPr>
          <w:rFonts w:ascii="宋体" w:hAnsi="宋体" w:cs="宋体"/>
          <w:szCs w:val="28"/>
        </w:rPr>
        <w:fldChar w:fldCharType="separate"/>
      </w:r>
      <w:r>
        <w:rPr>
          <w:rFonts w:ascii="Times New Roman" w:hAnsi="Times New Roman" w:eastAsia="宋体" w:cs="Times New Roman"/>
        </w:rPr>
        <w:t>4.1 测试项设置</w:t>
      </w:r>
      <w:r>
        <w:tab/>
      </w:r>
      <w:r>
        <w:fldChar w:fldCharType="begin"/>
      </w:r>
      <w:r>
        <w:instrText xml:space="preserve"> PAGEREF _Toc1247627274 \h </w:instrText>
      </w:r>
      <w:r>
        <w:fldChar w:fldCharType="separate"/>
      </w:r>
      <w:r>
        <w:t>18</w:t>
      </w:r>
      <w:r>
        <w:fldChar w:fldCharType="end"/>
      </w:r>
      <w:r>
        <w:rPr>
          <w:rFonts w:ascii="宋体" w:hAnsi="宋体" w:cs="宋体"/>
          <w:szCs w:val="28"/>
        </w:rPr>
        <w:fldChar w:fldCharType="end"/>
      </w:r>
    </w:p>
    <w:p w14:paraId="267B9D96">
      <w:pPr>
        <w:pStyle w:val="13"/>
        <w:tabs>
          <w:tab w:val="right" w:leader="dot" w:pos="8306"/>
        </w:tabs>
      </w:pPr>
      <w:r>
        <w:rPr>
          <w:rFonts w:ascii="宋体" w:hAnsi="宋体" w:cs="宋体"/>
          <w:szCs w:val="28"/>
        </w:rPr>
        <w:fldChar w:fldCharType="begin"/>
      </w:r>
      <w:r>
        <w:rPr>
          <w:rFonts w:ascii="宋体" w:hAnsi="宋体" w:cs="宋体"/>
          <w:szCs w:val="28"/>
        </w:rPr>
        <w:instrText xml:space="preserve"> HYPERLINK \l _Toc647725134 </w:instrText>
      </w:r>
      <w:r>
        <w:rPr>
          <w:rFonts w:ascii="宋体" w:hAnsi="宋体" w:cs="宋体"/>
          <w:szCs w:val="28"/>
        </w:rPr>
        <w:fldChar w:fldCharType="separate"/>
      </w:r>
      <w:r>
        <w:rPr>
          <w:rFonts w:ascii="Times New Roman" w:hAnsi="Times New Roman" w:eastAsia="宋体" w:cs="Times New Roman"/>
        </w:rPr>
        <w:t>4.2 测试流程图</w:t>
      </w:r>
      <w:r>
        <w:tab/>
      </w:r>
      <w:r>
        <w:fldChar w:fldCharType="begin"/>
      </w:r>
      <w:r>
        <w:instrText xml:space="preserve"> PAGEREF _Toc647725134 \h </w:instrText>
      </w:r>
      <w:r>
        <w:fldChar w:fldCharType="separate"/>
      </w:r>
      <w:r>
        <w:t>20</w:t>
      </w:r>
      <w:r>
        <w:fldChar w:fldCharType="end"/>
      </w:r>
      <w:r>
        <w:rPr>
          <w:rFonts w:ascii="宋体" w:hAnsi="宋体" w:cs="宋体"/>
          <w:szCs w:val="28"/>
        </w:rPr>
        <w:fldChar w:fldCharType="end"/>
      </w:r>
    </w:p>
    <w:p w14:paraId="409B61B0">
      <w:pPr>
        <w:pStyle w:val="13"/>
        <w:tabs>
          <w:tab w:val="right" w:leader="dot" w:pos="8306"/>
        </w:tabs>
      </w:pPr>
      <w:r>
        <w:rPr>
          <w:rFonts w:ascii="宋体" w:hAnsi="宋体" w:cs="宋体"/>
          <w:szCs w:val="28"/>
        </w:rPr>
        <w:fldChar w:fldCharType="begin"/>
      </w:r>
      <w:r>
        <w:rPr>
          <w:rFonts w:ascii="宋体" w:hAnsi="宋体" w:cs="宋体"/>
          <w:szCs w:val="28"/>
        </w:rPr>
        <w:instrText xml:space="preserve"> HYPERLINK \l _Toc1671720738 </w:instrText>
      </w:r>
      <w:r>
        <w:rPr>
          <w:rFonts w:ascii="宋体" w:hAnsi="宋体" w:cs="宋体"/>
          <w:szCs w:val="28"/>
        </w:rPr>
        <w:fldChar w:fldCharType="separate"/>
      </w:r>
      <w:r>
        <w:rPr>
          <w:rFonts w:ascii="Times New Roman" w:hAnsi="Times New Roman" w:eastAsia="宋体" w:cs="Times New Roman"/>
        </w:rPr>
        <w:t>4.3 测试终止与恢复机制</w:t>
      </w:r>
      <w:r>
        <w:tab/>
      </w:r>
      <w:r>
        <w:fldChar w:fldCharType="begin"/>
      </w:r>
      <w:r>
        <w:instrText xml:space="preserve"> PAGEREF _Toc1671720738 \h </w:instrText>
      </w:r>
      <w:r>
        <w:fldChar w:fldCharType="separate"/>
      </w:r>
      <w:r>
        <w:t>21</w:t>
      </w:r>
      <w:r>
        <w:fldChar w:fldCharType="end"/>
      </w:r>
      <w:r>
        <w:rPr>
          <w:rFonts w:ascii="宋体" w:hAnsi="宋体" w:cs="宋体"/>
          <w:szCs w:val="28"/>
        </w:rPr>
        <w:fldChar w:fldCharType="end"/>
      </w:r>
    </w:p>
    <w:p w14:paraId="7A3D6FB5">
      <w:pPr>
        <w:pStyle w:val="13"/>
        <w:tabs>
          <w:tab w:val="right" w:leader="dot" w:pos="8306"/>
        </w:tabs>
      </w:pPr>
      <w:r>
        <w:rPr>
          <w:rFonts w:ascii="宋体" w:hAnsi="宋体" w:cs="宋体"/>
          <w:szCs w:val="28"/>
        </w:rPr>
        <w:fldChar w:fldCharType="begin"/>
      </w:r>
      <w:r>
        <w:rPr>
          <w:rFonts w:ascii="宋体" w:hAnsi="宋体" w:cs="宋体"/>
          <w:szCs w:val="28"/>
        </w:rPr>
        <w:instrText xml:space="preserve"> HYPERLINK \l _Toc1847202685 </w:instrText>
      </w:r>
      <w:r>
        <w:rPr>
          <w:rFonts w:ascii="宋体" w:hAnsi="宋体" w:cs="宋体"/>
          <w:szCs w:val="28"/>
        </w:rPr>
        <w:fldChar w:fldCharType="separate"/>
      </w:r>
      <w:r>
        <w:rPr>
          <w:rFonts w:ascii="Times New Roman" w:hAnsi="Times New Roman" w:eastAsia="宋体" w:cs="Times New Roman"/>
        </w:rPr>
        <w:t>4.4 后续第三方测试衔接要求</w:t>
      </w:r>
      <w:r>
        <w:tab/>
      </w:r>
      <w:r>
        <w:fldChar w:fldCharType="begin"/>
      </w:r>
      <w:r>
        <w:instrText xml:space="preserve"> PAGEREF _Toc1847202685 \h </w:instrText>
      </w:r>
      <w:r>
        <w:fldChar w:fldCharType="separate"/>
      </w:r>
      <w:r>
        <w:t>22</w:t>
      </w:r>
      <w:r>
        <w:fldChar w:fldCharType="end"/>
      </w:r>
      <w:r>
        <w:rPr>
          <w:rFonts w:ascii="宋体" w:hAnsi="宋体" w:cs="宋体"/>
          <w:szCs w:val="28"/>
        </w:rPr>
        <w:fldChar w:fldCharType="end"/>
      </w:r>
    </w:p>
    <w:p w14:paraId="1DF5650D">
      <w:pPr>
        <w:pStyle w:val="11"/>
        <w:tabs>
          <w:tab w:val="right" w:leader="dot" w:pos="8306"/>
          <w:tab w:val="clear" w:pos="420"/>
          <w:tab w:val="clear" w:pos="8302"/>
        </w:tabs>
      </w:pPr>
      <w:r>
        <w:rPr>
          <w:rFonts w:ascii="宋体" w:hAnsi="宋体" w:cs="宋体"/>
          <w:szCs w:val="28"/>
        </w:rPr>
        <w:fldChar w:fldCharType="begin"/>
      </w:r>
      <w:r>
        <w:rPr>
          <w:rFonts w:ascii="宋体" w:hAnsi="宋体" w:cs="宋体"/>
          <w:szCs w:val="28"/>
        </w:rPr>
        <w:instrText xml:space="preserve"> HYPERLINK \l _Toc1966629244 </w:instrText>
      </w:r>
      <w:r>
        <w:rPr>
          <w:rFonts w:ascii="宋体" w:hAnsi="宋体" w:cs="宋体"/>
          <w:szCs w:val="28"/>
        </w:rPr>
        <w:fldChar w:fldCharType="separate"/>
      </w:r>
      <w:r>
        <w:rPr>
          <w:rFonts w:hint="eastAsia" w:ascii="Times New Roman" w:hAnsi="Times New Roman" w:eastAsia="宋体" w:cs="Times New Roman"/>
          <w:bCs w:val="0"/>
          <w:szCs w:val="28"/>
        </w:rPr>
        <w:t>5 测试用例描述</w:t>
      </w:r>
      <w:r>
        <w:tab/>
      </w:r>
      <w:r>
        <w:fldChar w:fldCharType="begin"/>
      </w:r>
      <w:r>
        <w:instrText xml:space="preserve"> PAGEREF _Toc1966629244 \h </w:instrText>
      </w:r>
      <w:r>
        <w:fldChar w:fldCharType="separate"/>
      </w:r>
      <w:r>
        <w:t>24</w:t>
      </w:r>
      <w:r>
        <w:fldChar w:fldCharType="end"/>
      </w:r>
      <w:r>
        <w:rPr>
          <w:rFonts w:ascii="宋体" w:hAnsi="宋体" w:cs="宋体"/>
          <w:szCs w:val="28"/>
        </w:rPr>
        <w:fldChar w:fldCharType="end"/>
      </w:r>
    </w:p>
    <w:p w14:paraId="4C2192C4">
      <w:pPr>
        <w:pStyle w:val="13"/>
        <w:tabs>
          <w:tab w:val="right" w:leader="dot" w:pos="8306"/>
        </w:tabs>
      </w:pPr>
      <w:r>
        <w:rPr>
          <w:rFonts w:ascii="宋体" w:hAnsi="宋体" w:cs="宋体"/>
          <w:szCs w:val="28"/>
        </w:rPr>
        <w:fldChar w:fldCharType="begin"/>
      </w:r>
      <w:r>
        <w:rPr>
          <w:rFonts w:ascii="宋体" w:hAnsi="宋体" w:cs="宋体"/>
          <w:szCs w:val="28"/>
        </w:rPr>
        <w:instrText xml:space="preserve"> HYPERLINK \l _Toc1277561585 </w:instrText>
      </w:r>
      <w:r>
        <w:rPr>
          <w:rFonts w:ascii="宋体" w:hAnsi="宋体" w:cs="宋体"/>
          <w:szCs w:val="28"/>
        </w:rPr>
        <w:fldChar w:fldCharType="separate"/>
      </w:r>
      <w:r>
        <w:rPr>
          <w:rFonts w:hint="default" w:ascii="Times New Roman" w:hAnsi="Times New Roman" w:eastAsia="宋体" w:cs="Times New Roman"/>
          <w:bCs w:val="0"/>
          <w:lang w:val="en-US"/>
        </w:rPr>
        <w:t>5.1</w:t>
      </w:r>
      <w:r>
        <w:rPr>
          <w:rFonts w:ascii="Times New Roman" w:hAnsi="Times New Roman" w:eastAsia="宋体" w:cs="Times New Roman"/>
          <w:bCs w:val="0"/>
        </w:rPr>
        <w:t xml:space="preserve"> </w:t>
      </w:r>
      <w:r>
        <w:rPr>
          <w:rFonts w:hint="eastAsia" w:ascii="Times New Roman" w:hAnsi="Times New Roman" w:eastAsia="宋体" w:cs="Times New Roman"/>
          <w:bCs w:val="0"/>
          <w:lang w:eastAsia="zh-CN"/>
        </w:rPr>
        <w:t>暴雨</w:t>
      </w:r>
      <w:r>
        <w:rPr>
          <w:rFonts w:hint="eastAsia" w:ascii="Times New Roman" w:hAnsi="Times New Roman" w:eastAsia="宋体" w:cs="Times New Roman"/>
          <w:bCs w:val="0"/>
        </w:rPr>
        <w:t>灾害数据仿真测试</w:t>
      </w:r>
      <w:r>
        <w:tab/>
      </w:r>
      <w:r>
        <w:fldChar w:fldCharType="begin"/>
      </w:r>
      <w:r>
        <w:instrText xml:space="preserve"> PAGEREF _Toc1277561585 \h </w:instrText>
      </w:r>
      <w:r>
        <w:fldChar w:fldCharType="separate"/>
      </w:r>
      <w:r>
        <w:t>25</w:t>
      </w:r>
      <w:r>
        <w:fldChar w:fldCharType="end"/>
      </w:r>
      <w:r>
        <w:rPr>
          <w:rFonts w:ascii="宋体" w:hAnsi="宋体" w:cs="宋体"/>
          <w:szCs w:val="28"/>
        </w:rPr>
        <w:fldChar w:fldCharType="end"/>
      </w:r>
    </w:p>
    <w:p w14:paraId="5E056C0B">
      <w:pPr>
        <w:pStyle w:val="13"/>
        <w:tabs>
          <w:tab w:val="right" w:leader="dot" w:pos="8306"/>
        </w:tabs>
      </w:pPr>
      <w:r>
        <w:rPr>
          <w:rFonts w:ascii="宋体" w:hAnsi="宋体" w:cs="宋体"/>
          <w:szCs w:val="28"/>
        </w:rPr>
        <w:fldChar w:fldCharType="begin"/>
      </w:r>
      <w:r>
        <w:rPr>
          <w:rFonts w:ascii="宋体" w:hAnsi="宋体" w:cs="宋体"/>
          <w:szCs w:val="28"/>
        </w:rPr>
        <w:instrText xml:space="preserve"> HYPERLINK \l _Toc436373880 </w:instrText>
      </w:r>
      <w:r>
        <w:rPr>
          <w:rFonts w:ascii="宋体" w:hAnsi="宋体" w:cs="宋体"/>
          <w:szCs w:val="28"/>
        </w:rPr>
        <w:fldChar w:fldCharType="separate"/>
      </w:r>
      <w:r>
        <w:rPr>
          <w:rFonts w:hint="default" w:ascii="Times New Roman" w:hAnsi="Times New Roman" w:eastAsia="宋体" w:cs="Times New Roman"/>
          <w:bCs w:val="0"/>
          <w:lang w:val="en-US"/>
        </w:rPr>
        <w:t>5.2</w:t>
      </w:r>
      <w:r>
        <w:rPr>
          <w:rFonts w:ascii="Times New Roman" w:hAnsi="Times New Roman" w:eastAsia="宋体" w:cs="Times New Roman"/>
          <w:bCs w:val="0"/>
        </w:rPr>
        <w:t xml:space="preserve"> 台风灾害数据仿真测试</w:t>
      </w:r>
      <w:r>
        <w:tab/>
      </w:r>
      <w:r>
        <w:fldChar w:fldCharType="begin"/>
      </w:r>
      <w:r>
        <w:instrText xml:space="preserve"> PAGEREF _Toc436373880 \h </w:instrText>
      </w:r>
      <w:r>
        <w:fldChar w:fldCharType="separate"/>
      </w:r>
      <w:r>
        <w:t>27</w:t>
      </w:r>
      <w:r>
        <w:fldChar w:fldCharType="end"/>
      </w:r>
      <w:r>
        <w:rPr>
          <w:rFonts w:ascii="宋体" w:hAnsi="宋体" w:cs="宋体"/>
          <w:szCs w:val="28"/>
        </w:rPr>
        <w:fldChar w:fldCharType="end"/>
      </w:r>
    </w:p>
    <w:p w14:paraId="3035CD47">
      <w:pPr>
        <w:pStyle w:val="13"/>
        <w:tabs>
          <w:tab w:val="right" w:leader="dot" w:pos="8306"/>
        </w:tabs>
      </w:pPr>
      <w:r>
        <w:rPr>
          <w:rFonts w:ascii="宋体" w:hAnsi="宋体" w:cs="宋体"/>
          <w:szCs w:val="28"/>
        </w:rPr>
        <w:fldChar w:fldCharType="begin"/>
      </w:r>
      <w:r>
        <w:rPr>
          <w:rFonts w:ascii="宋体" w:hAnsi="宋体" w:cs="宋体"/>
          <w:szCs w:val="28"/>
        </w:rPr>
        <w:instrText xml:space="preserve"> HYPERLINK \l _Toc119646528 </w:instrText>
      </w:r>
      <w:r>
        <w:rPr>
          <w:rFonts w:ascii="宋体" w:hAnsi="宋体" w:cs="宋体"/>
          <w:szCs w:val="28"/>
        </w:rPr>
        <w:fldChar w:fldCharType="separate"/>
      </w:r>
      <w:r>
        <w:rPr>
          <w:rFonts w:ascii="Times New Roman" w:hAnsi="Times New Roman" w:eastAsia="宋体" w:cs="Times New Roman"/>
        </w:rPr>
        <w:t>5.3 专用设备接入功能测试</w:t>
      </w:r>
      <w:r>
        <w:tab/>
      </w:r>
      <w:r>
        <w:fldChar w:fldCharType="begin"/>
      </w:r>
      <w:r>
        <w:instrText xml:space="preserve"> PAGEREF _Toc119646528 \h </w:instrText>
      </w:r>
      <w:r>
        <w:fldChar w:fldCharType="separate"/>
      </w:r>
      <w:r>
        <w:t>28</w:t>
      </w:r>
      <w:r>
        <w:fldChar w:fldCharType="end"/>
      </w:r>
      <w:r>
        <w:rPr>
          <w:rFonts w:ascii="宋体" w:hAnsi="宋体" w:cs="宋体"/>
          <w:szCs w:val="28"/>
        </w:rPr>
        <w:fldChar w:fldCharType="end"/>
      </w:r>
    </w:p>
    <w:p w14:paraId="0214C9A3">
      <w:pPr>
        <w:pStyle w:val="13"/>
        <w:tabs>
          <w:tab w:val="right" w:leader="dot" w:pos="8306"/>
        </w:tabs>
      </w:pPr>
      <w:r>
        <w:rPr>
          <w:rFonts w:ascii="宋体" w:hAnsi="宋体" w:cs="宋体"/>
          <w:szCs w:val="28"/>
        </w:rPr>
        <w:fldChar w:fldCharType="begin"/>
      </w:r>
      <w:r>
        <w:rPr>
          <w:rFonts w:ascii="宋体" w:hAnsi="宋体" w:cs="宋体"/>
          <w:szCs w:val="28"/>
        </w:rPr>
        <w:instrText xml:space="preserve"> HYPERLINK \l _Toc1961846581 </w:instrText>
      </w:r>
      <w:r>
        <w:rPr>
          <w:rFonts w:ascii="宋体" w:hAnsi="宋体" w:cs="宋体"/>
          <w:szCs w:val="28"/>
        </w:rPr>
        <w:fldChar w:fldCharType="separate"/>
      </w:r>
      <w:r>
        <w:rPr>
          <w:rFonts w:hint="default" w:ascii="Times New Roman" w:hAnsi="Times New Roman" w:eastAsia="宋体" w:cs="Times New Roman"/>
          <w:bCs w:val="0"/>
          <w:lang w:val="en-US"/>
        </w:rPr>
        <w:t>5.4</w:t>
      </w:r>
      <w:r>
        <w:rPr>
          <w:rFonts w:ascii="Times New Roman" w:hAnsi="Times New Roman" w:eastAsia="宋体" w:cs="Times New Roman"/>
          <w:bCs w:val="0"/>
        </w:rPr>
        <w:t xml:space="preserve"> 不少于1</w:t>
      </w:r>
      <w:r>
        <w:rPr>
          <w:rFonts w:hint="default" w:ascii="Times New Roman" w:hAnsi="Times New Roman" w:eastAsia="宋体" w:cs="Times New Roman"/>
          <w:bCs w:val="0"/>
          <w:lang w:val="en-US"/>
        </w:rPr>
        <w:t>2</w:t>
      </w:r>
      <w:r>
        <w:rPr>
          <w:rFonts w:ascii="Times New Roman" w:hAnsi="Times New Roman" w:eastAsia="宋体" w:cs="Times New Roman"/>
          <w:bCs w:val="0"/>
        </w:rPr>
        <w:t>00个用户节点接入能力测试</w:t>
      </w:r>
      <w:r>
        <w:tab/>
      </w:r>
      <w:r>
        <w:fldChar w:fldCharType="begin"/>
      </w:r>
      <w:r>
        <w:instrText xml:space="preserve"> PAGEREF _Toc1961846581 \h </w:instrText>
      </w:r>
      <w:r>
        <w:fldChar w:fldCharType="separate"/>
      </w:r>
      <w:r>
        <w:t>30</w:t>
      </w:r>
      <w:r>
        <w:fldChar w:fldCharType="end"/>
      </w:r>
      <w:r>
        <w:rPr>
          <w:rFonts w:ascii="宋体" w:hAnsi="宋体" w:cs="宋体"/>
          <w:szCs w:val="28"/>
        </w:rPr>
        <w:fldChar w:fldCharType="end"/>
      </w:r>
    </w:p>
    <w:p w14:paraId="642E11B1">
      <w:pPr>
        <w:pStyle w:val="11"/>
        <w:tabs>
          <w:tab w:val="right" w:leader="dot" w:pos="8306"/>
          <w:tab w:val="clear" w:pos="420"/>
          <w:tab w:val="clear" w:pos="8302"/>
        </w:tabs>
      </w:pPr>
      <w:r>
        <w:rPr>
          <w:rFonts w:ascii="宋体" w:hAnsi="宋体" w:cs="宋体"/>
          <w:szCs w:val="28"/>
        </w:rPr>
        <w:fldChar w:fldCharType="begin"/>
      </w:r>
      <w:r>
        <w:rPr>
          <w:rFonts w:ascii="宋体" w:hAnsi="宋体" w:cs="宋体"/>
          <w:szCs w:val="28"/>
        </w:rPr>
        <w:instrText xml:space="preserve"> HYPERLINK \l _Toc224361708 </w:instrText>
      </w:r>
      <w:r>
        <w:rPr>
          <w:rFonts w:ascii="宋体" w:hAnsi="宋体" w:cs="宋体"/>
          <w:szCs w:val="28"/>
        </w:rPr>
        <w:fldChar w:fldCharType="separate"/>
      </w:r>
      <w:r>
        <w:rPr>
          <w:rFonts w:ascii="Times New Roman" w:hAnsi="Times New Roman" w:eastAsia="宋体" w:cs="Times New Roman"/>
        </w:rPr>
        <w:t>6 研究内容、关键技术和中期指标与测试用例对照表</w:t>
      </w:r>
      <w:r>
        <w:tab/>
      </w:r>
      <w:r>
        <w:fldChar w:fldCharType="begin"/>
      </w:r>
      <w:r>
        <w:instrText xml:space="preserve"> PAGEREF _Toc224361708 \h </w:instrText>
      </w:r>
      <w:r>
        <w:fldChar w:fldCharType="separate"/>
      </w:r>
      <w:r>
        <w:t>31</w:t>
      </w:r>
      <w:r>
        <w:fldChar w:fldCharType="end"/>
      </w:r>
      <w:r>
        <w:rPr>
          <w:rFonts w:ascii="宋体" w:hAnsi="宋体" w:cs="宋体"/>
          <w:szCs w:val="28"/>
        </w:rPr>
        <w:fldChar w:fldCharType="end"/>
      </w:r>
    </w:p>
    <w:p w14:paraId="00BAA83B">
      <w:pPr>
        <w:pStyle w:val="11"/>
        <w:tabs>
          <w:tab w:val="right" w:leader="dot" w:pos="8306"/>
          <w:tab w:val="clear" w:pos="420"/>
          <w:tab w:val="clear" w:pos="8302"/>
        </w:tabs>
      </w:pPr>
      <w:r>
        <w:rPr>
          <w:rFonts w:ascii="宋体" w:hAnsi="宋体" w:cs="宋体"/>
          <w:szCs w:val="28"/>
        </w:rPr>
        <w:fldChar w:fldCharType="begin"/>
      </w:r>
      <w:r>
        <w:rPr>
          <w:rFonts w:ascii="宋体" w:hAnsi="宋体" w:cs="宋体"/>
          <w:szCs w:val="28"/>
        </w:rPr>
        <w:instrText xml:space="preserve"> HYPERLINK \l _Toc1760403253 </w:instrText>
      </w:r>
      <w:r>
        <w:rPr>
          <w:rFonts w:ascii="宋体" w:hAnsi="宋体" w:cs="宋体"/>
          <w:szCs w:val="28"/>
        </w:rPr>
        <w:fldChar w:fldCharType="separate"/>
      </w:r>
      <w:r>
        <w:rPr>
          <w:rFonts w:ascii="Times New Roman" w:hAnsi="Times New Roman" w:eastAsia="宋体" w:cs="Times New Roman"/>
        </w:rPr>
        <w:t>7 组织与人员安排</w:t>
      </w:r>
      <w:r>
        <w:tab/>
      </w:r>
      <w:r>
        <w:fldChar w:fldCharType="begin"/>
      </w:r>
      <w:r>
        <w:instrText xml:space="preserve"> PAGEREF _Toc1760403253 \h </w:instrText>
      </w:r>
      <w:r>
        <w:fldChar w:fldCharType="separate"/>
      </w:r>
      <w:r>
        <w:t>34</w:t>
      </w:r>
      <w:r>
        <w:fldChar w:fldCharType="end"/>
      </w:r>
      <w:r>
        <w:rPr>
          <w:rFonts w:ascii="宋体" w:hAnsi="宋体" w:cs="宋体"/>
          <w:szCs w:val="28"/>
        </w:rPr>
        <w:fldChar w:fldCharType="end"/>
      </w:r>
    </w:p>
    <w:p w14:paraId="43162489">
      <w:pPr>
        <w:pStyle w:val="7"/>
        <w:rPr>
          <w:sz w:val="28"/>
          <w:szCs w:val="28"/>
        </w:rPr>
        <w:sectPr>
          <w:footerReference r:id="rId5" w:type="default"/>
          <w:pgSz w:w="11906" w:h="16838"/>
          <w:pgMar w:top="1440" w:right="1800" w:bottom="1440" w:left="1800" w:header="851" w:footer="992" w:gutter="0"/>
          <w:pgNumType w:fmt="upperRoman" w:start="1"/>
          <w:cols w:space="720" w:num="1"/>
          <w:docGrid w:type="lines" w:linePitch="326" w:charSpace="0"/>
        </w:sectPr>
      </w:pPr>
      <w:r>
        <w:rPr>
          <w:rFonts w:ascii="宋体" w:hAnsi="宋体" w:cs="宋体"/>
          <w:szCs w:val="28"/>
        </w:rPr>
        <w:fldChar w:fldCharType="end"/>
      </w:r>
    </w:p>
    <w:p w14:paraId="43846786">
      <w:pPr>
        <w:pStyle w:val="2"/>
        <w:numPr>
          <w:ilvl w:val="0"/>
          <w:numId w:val="0"/>
        </w:numPr>
        <w:spacing w:before="60" w:after="60" w:line="360" w:lineRule="auto"/>
        <w:rPr>
          <w:rFonts w:ascii="宋体" w:hAnsi="宋体" w:eastAsia="宋体"/>
          <w:b/>
          <w:bCs w:val="0"/>
          <w:sz w:val="28"/>
          <w:szCs w:val="28"/>
        </w:rPr>
      </w:pPr>
      <w:bookmarkStart w:id="2" w:name="_Toc1640756725"/>
      <w:r>
        <w:rPr>
          <w:rFonts w:hint="eastAsia" w:ascii="Times New Roman" w:hAnsi="Times New Roman" w:eastAsia="宋体" w:cs="Times New Roman"/>
          <w:b/>
          <w:bCs w:val="0"/>
          <w:sz w:val="28"/>
          <w:szCs w:val="28"/>
        </w:rPr>
        <w:t>1 范围和目的</w:t>
      </w:r>
      <w:bookmarkEnd w:id="1"/>
      <w:bookmarkEnd w:id="2"/>
    </w:p>
    <w:p w14:paraId="517934B9">
      <w:pPr>
        <w:pStyle w:val="3"/>
        <w:numPr>
          <w:ilvl w:val="1"/>
          <w:numId w:val="0"/>
        </w:numPr>
        <w:spacing w:before="60" w:after="60" w:line="360" w:lineRule="auto"/>
        <w:ind w:leftChars="0"/>
      </w:pPr>
      <w:bookmarkStart w:id="3" w:name="_Toc1531505643"/>
      <w:r>
        <w:rPr>
          <w:rFonts w:ascii="Times New Roman" w:hAnsi="Times New Roman" w:eastAsia="宋体" w:cs="Times New Roman"/>
          <w:b/>
          <w:sz w:val="24"/>
        </w:rPr>
        <w:t>1.1 测试背景</w:t>
      </w:r>
      <w:bookmarkEnd w:id="3"/>
    </w:p>
    <w:p w14:paraId="59271C1A">
      <w:pPr>
        <w:spacing w:before="0" w:after="0" w:line="360" w:lineRule="auto"/>
      </w:pPr>
      <w:r>
        <w:rPr>
          <w:rFonts w:ascii="Times New Roman" w:hAnsi="Times New Roman" w:eastAsia="宋体" w:cs="Times New Roman"/>
          <w:b w:val="0"/>
          <w:sz w:val="24"/>
        </w:rPr>
        <w:t>目前，国内针对</w:t>
      </w:r>
      <w:r>
        <w:rPr>
          <w:rFonts w:hint="default" w:cs="Times New Roman"/>
          <w:b w:val="0"/>
          <w:sz w:val="24"/>
          <w:lang w:val="en-US"/>
        </w:rPr>
        <w:t>“</w:t>
      </w:r>
      <w:r>
        <w:rPr>
          <w:rFonts w:ascii="Times New Roman" w:hAnsi="Times New Roman" w:eastAsia="宋体" w:cs="Times New Roman"/>
          <w:b w:val="0"/>
          <w:sz w:val="24"/>
        </w:rPr>
        <w:t>广播通信融合网络模拟与资源优化调度仿真系统</w:t>
      </w:r>
      <w:r>
        <w:rPr>
          <w:rFonts w:hint="default" w:cs="Times New Roman"/>
          <w:b w:val="0"/>
          <w:sz w:val="24"/>
          <w:lang w:val="en-US"/>
        </w:rPr>
        <w:t>”</w:t>
      </w:r>
      <w:r>
        <w:rPr>
          <w:rFonts w:ascii="Times New Roman" w:hAnsi="Times New Roman" w:eastAsia="宋体" w:cs="Times New Roman"/>
          <w:b w:val="0"/>
          <w:sz w:val="24"/>
        </w:rPr>
        <w:t>这一类面向极端灾害应急通信资源配置的专用仿真平台，尚缺少直接对应的统一建设标准和功能设计规范。现有相关规范更多集中在应急通信保障能力建设、通信网络运行维护、信息系统测试管理和软件工程过程控制等方面，能够为系统建设提供一定参考，但难以直接覆盖本系统所涉及的灾害场景建模、专用设备接入、资源优化调度训练、策略测试执行、地图化组网回放和测试证据归档等完整流程。因此，本系统在需求分析阶段采用面向用户需求驱动的设计思路，将实际使用对象、业务场景、操作流程和中期验收目标作为系统功能设计与测试设计的主要依据。</w:t>
      </w:r>
    </w:p>
    <w:p w14:paraId="54E6EF0E">
      <w:pPr>
        <w:pStyle w:val="3"/>
        <w:numPr>
          <w:ilvl w:val="1"/>
          <w:numId w:val="0"/>
        </w:numPr>
        <w:spacing w:before="60" w:after="60" w:line="360" w:lineRule="auto"/>
        <w:ind w:leftChars="0"/>
      </w:pPr>
      <w:bookmarkStart w:id="4" w:name="_Toc478375845"/>
      <w:r>
        <w:rPr>
          <w:rFonts w:ascii="Times New Roman" w:hAnsi="Times New Roman" w:eastAsia="宋体" w:cs="Times New Roman"/>
          <w:b/>
          <w:sz w:val="24"/>
        </w:rPr>
        <w:t>1.2 测试目的</w:t>
      </w:r>
      <w:bookmarkEnd w:id="4"/>
    </w:p>
    <w:p w14:paraId="49844BA8">
      <w:pPr>
        <w:keepNext w:val="0"/>
        <w:keepLines w:val="0"/>
        <w:pageBreakBefore w:val="0"/>
        <w:widowControl/>
        <w:kinsoku/>
        <w:wordWrap/>
        <w:overflowPunct w:val="0"/>
        <w:topLinePunct w:val="0"/>
        <w:autoSpaceDE w:val="0"/>
        <w:autoSpaceDN w:val="0"/>
        <w:bidi w:val="0"/>
        <w:adjustRightInd w:val="0"/>
        <w:snapToGrid w:val="0"/>
        <w:spacing w:before="0" w:after="0" w:line="360" w:lineRule="auto"/>
        <w:jc w:val="both"/>
        <w:textAlignment w:val="baseline"/>
        <w:rPr>
          <w:color w:val="000000"/>
          <w:kern w:val="0"/>
          <w:szCs w:val="21"/>
        </w:rPr>
      </w:pPr>
      <w:r>
        <w:rPr>
          <w:rFonts w:ascii="Times New Roman" w:hAnsi="Times New Roman" w:eastAsia="宋体" w:cs="Times New Roman"/>
          <w:b w:val="0"/>
          <w:sz w:val="24"/>
        </w:rPr>
        <w:t>本测试大纲为广播通信融合网络模拟与资源优化调度仿真系统（原型系统）中期自测专用测试大纲，用于指导项目组围绕指标1.2四项中期指标开展实验室自测、证据采集和结果判定。本文件与《广播通信融合网络模拟与资源优化调度仿真系统（原型系统）验收测试大纲》区分使用：《广播通信融合网络模拟与资源优化调度仿真系统（原型系统）验收测试大纲》面向结项/后续第三方测试衔接，本文件仅用于中期自测阶段，不作为结项第三方验收测试大纲。测试流程通过“模型训练”“设备管理”“策略测试”“场景回放”等前端页面执行，并以截图、日志、回放记录和导出材料作为中期自测证据。</w:t>
      </w:r>
    </w:p>
    <w:p w14:paraId="73574CE9">
      <w:pPr>
        <w:pStyle w:val="2"/>
        <w:numPr>
          <w:ilvl w:val="0"/>
          <w:numId w:val="0"/>
        </w:numPr>
        <w:spacing w:before="60" w:after="60" w:line="360" w:lineRule="auto"/>
        <w:rPr>
          <w:rFonts w:ascii="宋体" w:hAnsi="宋体" w:eastAsia="宋体"/>
          <w:b/>
          <w:bCs w:val="0"/>
        </w:rPr>
      </w:pPr>
      <w:bookmarkStart w:id="5" w:name="_TocAuto1002"/>
      <w:bookmarkStart w:id="6" w:name="_Toc263202256"/>
      <w:r>
        <w:rPr>
          <w:rFonts w:hint="eastAsia" w:ascii="Times New Roman" w:hAnsi="Times New Roman" w:eastAsia="宋体" w:cs="Times New Roman"/>
          <w:b/>
          <w:bCs w:val="0"/>
          <w:sz w:val="28"/>
          <w:szCs w:val="28"/>
        </w:rPr>
        <w:t>2 测试依据</w:t>
      </w:r>
      <w:bookmarkEnd w:id="5"/>
      <w:bookmarkEnd w:id="6"/>
    </w:p>
    <w:p w14:paraId="772E8186">
      <w:pPr>
        <w:keepNext w:val="0"/>
        <w:keepLines w:val="0"/>
        <w:pageBreakBefore w:val="0"/>
        <w:widowControl/>
        <w:kinsoku/>
        <w:wordWrap/>
        <w:overflowPunct w:val="0"/>
        <w:topLinePunct w:val="0"/>
        <w:autoSpaceDE w:val="0"/>
        <w:autoSpaceDN w:val="0"/>
        <w:bidi w:val="0"/>
        <w:adjustRightInd w:val="0"/>
        <w:snapToGrid w:val="0"/>
        <w:spacing w:before="0" w:after="0" w:line="360" w:lineRule="auto"/>
        <w:jc w:val="both"/>
        <w:textAlignment w:val="baseline"/>
        <w:rPr>
          <w:color w:val="000000"/>
          <w:kern w:val="0"/>
          <w:szCs w:val="21"/>
        </w:rPr>
      </w:pPr>
      <w:r>
        <w:rPr>
          <w:rFonts w:ascii="Times New Roman" w:hAnsi="Times New Roman" w:eastAsia="宋体" w:cs="Times New Roman"/>
          <w:b w:val="0"/>
          <w:sz w:val="24"/>
        </w:rPr>
        <w:t>本测试大纲主要依据国家重点研发计划项目“极端灾害多模态智能融合应急通信装备”课题一“应急通信网络多维资源动态配置方法”（课题编号：2024YFC3015301）指标1.2《广播通信融合网络模拟与资源优化调度仿真系统（原型系统）》中期指标、总体设计方案、原型系统前端页面、后端场景接口、设备类型字典、训练记录、设备管理状态、策略测试结果、场景回放产物、测试证据归档要求和评审整改要求开展。测试判定以四项中期指标为准。</w:t>
      </w:r>
    </w:p>
    <w:p w14:paraId="4E2BEDAF">
      <w:pPr>
        <w:pStyle w:val="3"/>
        <w:numPr>
          <w:ilvl w:val="0"/>
          <w:numId w:val="0"/>
        </w:numPr>
        <w:spacing w:before="60" w:after="60" w:line="360" w:lineRule="auto"/>
        <w:rPr>
          <w:rFonts w:ascii="宋体" w:hAnsi="宋体" w:eastAsia="宋体"/>
          <w:b/>
          <w:bCs w:val="0"/>
        </w:rPr>
      </w:pPr>
      <w:bookmarkStart w:id="7" w:name="_TocAuto1003"/>
      <w:bookmarkStart w:id="8" w:name="_Toc2082053696"/>
      <w:r>
        <w:rPr>
          <w:rFonts w:hint="eastAsia" w:ascii="Times New Roman" w:hAnsi="Times New Roman" w:eastAsia="宋体" w:cs="Times New Roman"/>
          <w:b/>
          <w:bCs w:val="0"/>
          <w:sz w:val="24"/>
        </w:rPr>
        <w:t>2.1 研究内容</w:t>
      </w:r>
      <w:bookmarkEnd w:id="7"/>
      <w:bookmarkEnd w:id="8"/>
    </w:p>
    <w:p w14:paraId="064A4418">
      <w:pPr>
        <w:kinsoku w:val="0"/>
        <w:overflowPunct w:val="0"/>
        <w:autoSpaceDE w:val="0"/>
        <w:autoSpaceDN w:val="0"/>
        <w:adjustRightInd w:val="0"/>
        <w:spacing w:before="0" w:after="0" w:line="360" w:lineRule="auto"/>
        <w:jc w:val="both"/>
        <w:textAlignment w:val="baseline"/>
        <w:rPr>
          <w:color w:val="000000"/>
          <w:kern w:val="0"/>
          <w:szCs w:val="21"/>
        </w:rPr>
      </w:pPr>
      <w:r>
        <w:rPr>
          <w:rFonts w:ascii="Times New Roman" w:hAnsi="Times New Roman" w:eastAsia="宋体" w:cs="Times New Roman"/>
          <w:b w:val="0"/>
          <w:sz w:val="24"/>
        </w:rPr>
        <w:t>本测试大纲相关研究内容包括以下 2 个部分：</w:t>
      </w:r>
    </w:p>
    <w:p w14:paraId="6A23074F">
      <w:pPr>
        <w:pStyle w:val="4"/>
        <w:bidi w:val="0"/>
        <w:ind w:firstLine="0" w:firstLineChars="0"/>
        <w:rPr>
          <w:b/>
          <w:bCs/>
        </w:rPr>
      </w:pPr>
      <w:r>
        <w:rPr>
          <w:b/>
          <w:bCs/>
        </w:rPr>
        <w:t>2.1.1 资源优化调度仿真系统与灾害数据仿真验证</w:t>
      </w:r>
    </w:p>
    <w:p w14:paraId="5CDC638C">
      <w:pPr>
        <w:kinsoku w:val="0"/>
        <w:overflowPunct w:val="0"/>
        <w:autoSpaceDE w:val="0"/>
        <w:autoSpaceDN w:val="0"/>
        <w:adjustRightInd w:val="0"/>
        <w:spacing w:before="0" w:after="0" w:line="360" w:lineRule="auto"/>
        <w:jc w:val="both"/>
        <w:textAlignment w:val="baseline"/>
        <w:rPr>
          <w:color w:val="000000"/>
          <w:kern w:val="0"/>
          <w:szCs w:val="21"/>
        </w:rPr>
      </w:pPr>
      <w:r>
        <w:rPr>
          <w:rFonts w:ascii="Times New Roman" w:hAnsi="Times New Roman" w:eastAsia="宋体" w:cs="Times New Roman"/>
          <w:b w:val="0"/>
          <w:sz w:val="24"/>
        </w:rPr>
        <w:t>围绕指标1.2中期要求，系统至少完成 1 种（暴雨、台风、地震）极端灾害条件下的数据仿真。被测灾害场景设置一般、中等、严重、特别严重等受灾等级，并通过设备管理、模型训练、策略测试和场景回放形成场景配置、设备状态、测试结果和回放证据。</w:t>
      </w:r>
    </w:p>
    <w:p w14:paraId="0DE3E9BF">
      <w:pPr>
        <w:pStyle w:val="4"/>
        <w:bidi w:val="0"/>
        <w:ind w:firstLine="0" w:firstLineChars="0"/>
        <w:rPr>
          <w:b/>
          <w:bCs/>
        </w:rPr>
      </w:pPr>
      <w:r>
        <w:rPr>
          <w:b/>
          <w:bCs/>
        </w:rPr>
        <w:t>2.1.2 专</w:t>
      </w:r>
      <w:r>
        <w:rPr>
          <w:rFonts w:hint="eastAsia"/>
          <w:b/>
          <w:bCs/>
        </w:rPr>
        <w:t>用设</w:t>
      </w:r>
      <w:r>
        <w:rPr>
          <w:b/>
          <w:bCs/>
        </w:rPr>
        <w:t>备接入与大规模节点接入能力验证</w:t>
      </w:r>
    </w:p>
    <w:p w14:paraId="7B8B0FD6">
      <w:pPr>
        <w:kinsoku w:val="0"/>
        <w:overflowPunct w:val="0"/>
        <w:autoSpaceDE w:val="0"/>
        <w:autoSpaceDN w:val="0"/>
        <w:adjustRightInd w:val="0"/>
        <w:spacing w:before="0" w:after="0" w:line="360" w:lineRule="auto"/>
        <w:ind w:left="0" w:firstLine="0"/>
        <w:jc w:val="both"/>
        <w:textAlignment w:val="baseline"/>
        <w:rPr>
          <w:color w:val="000000"/>
          <w:kern w:val="0"/>
          <w:szCs w:val="21"/>
        </w:rPr>
      </w:pPr>
      <w:r>
        <w:rPr>
          <w:rFonts w:ascii="Times New Roman" w:hAnsi="Times New Roman" w:eastAsia="宋体"/>
          <w:sz w:val="24"/>
        </w:rPr>
        <w:t>围绕中期指标中的“初步实现资源优化调度仿真系统”“仿真系统中至少实现专用设备接入功能”和“支持不少于1200个用户节点接入”，测试通过算法选择、专用设备接入、参数配置、策略测试结果、回放记录和1200并发压力测试报告核验系统的资源优化调度能力与大规模节点接入能力。</w:t>
      </w:r>
    </w:p>
    <w:p w14:paraId="20EB8193">
      <w:pPr>
        <w:pStyle w:val="3"/>
        <w:numPr>
          <w:ilvl w:val="0"/>
          <w:numId w:val="0"/>
        </w:numPr>
        <w:spacing w:before="60" w:after="60" w:line="360" w:lineRule="auto"/>
        <w:rPr>
          <w:rFonts w:ascii="宋体" w:hAnsi="宋体" w:eastAsia="宋体"/>
          <w:b/>
          <w:bCs w:val="0"/>
        </w:rPr>
      </w:pPr>
      <w:bookmarkStart w:id="9" w:name="_TocAuto1004"/>
      <w:bookmarkStart w:id="10" w:name="_Toc1923390670"/>
      <w:r>
        <w:rPr>
          <w:rFonts w:hint="eastAsia" w:ascii="Times New Roman" w:hAnsi="Times New Roman" w:eastAsia="宋体" w:cs="Times New Roman"/>
          <w:b/>
          <w:bCs w:val="0"/>
          <w:sz w:val="24"/>
        </w:rPr>
        <w:t>2.2 关键技术</w:t>
      </w:r>
      <w:bookmarkEnd w:id="9"/>
      <w:bookmarkEnd w:id="10"/>
    </w:p>
    <w:p w14:paraId="05D6AF69">
      <w:pPr>
        <w:pStyle w:val="4"/>
        <w:bidi w:val="0"/>
        <w:ind w:firstLine="0" w:firstLineChars="0"/>
        <w:rPr>
          <w:rFonts w:hint="eastAsia"/>
          <w:b/>
          <w:bCs/>
        </w:rPr>
      </w:pPr>
      <w:r>
        <w:rPr>
          <w:rFonts w:hint="eastAsia"/>
          <w:b/>
          <w:bCs/>
        </w:rPr>
        <w:t>2.2.1 前端驱动的仿真测试联调能力</w:t>
      </w:r>
    </w:p>
    <w:p w14:paraId="1813FBCE">
      <w:pPr>
        <w:kinsoku w:val="0"/>
        <w:overflowPunct w:val="0"/>
        <w:autoSpaceDE w:val="0"/>
        <w:autoSpaceDN w:val="0"/>
        <w:adjustRightInd w:val="0"/>
        <w:spacing w:before="0" w:after="0" w:line="360" w:lineRule="auto"/>
        <w:jc w:val="both"/>
        <w:textAlignment w:val="baseline"/>
        <w:rPr>
          <w:color w:val="000000"/>
          <w:kern w:val="0"/>
          <w:szCs w:val="21"/>
        </w:rPr>
      </w:pPr>
      <w:r>
        <w:rPr>
          <w:rFonts w:ascii="Times New Roman" w:hAnsi="Times New Roman" w:eastAsia="宋体" w:cs="Times New Roman"/>
          <w:b w:val="0"/>
          <w:sz w:val="24"/>
        </w:rPr>
        <w:t>系统设置</w:t>
      </w:r>
      <w:r>
        <w:rPr>
          <w:rFonts w:hint="default" w:cs="Times New Roman"/>
          <w:b w:val="0"/>
          <w:sz w:val="24"/>
          <w:lang w:val="en-US"/>
        </w:rPr>
        <w:t>“</w:t>
      </w:r>
      <w:r>
        <w:rPr>
          <w:rFonts w:ascii="Times New Roman" w:hAnsi="Times New Roman" w:eastAsia="宋体" w:cs="Times New Roman"/>
          <w:b w:val="0"/>
          <w:sz w:val="24"/>
        </w:rPr>
        <w:t>模型训练</w:t>
      </w:r>
      <w:r>
        <w:rPr>
          <w:rFonts w:hint="default" w:cs="Times New Roman"/>
          <w:b w:val="0"/>
          <w:sz w:val="24"/>
          <w:lang w:val="en-US"/>
        </w:rPr>
        <w:t>”“</w:t>
      </w:r>
      <w:r>
        <w:rPr>
          <w:rFonts w:ascii="Times New Roman" w:hAnsi="Times New Roman" w:eastAsia="宋体" w:cs="Times New Roman"/>
          <w:b w:val="0"/>
          <w:sz w:val="24"/>
        </w:rPr>
        <w:t>设备管理</w:t>
      </w:r>
      <w:r>
        <w:rPr>
          <w:rFonts w:hint="default" w:cs="Times New Roman"/>
          <w:b w:val="0"/>
          <w:sz w:val="24"/>
          <w:lang w:val="en-US"/>
        </w:rPr>
        <w:t>”“</w:t>
      </w:r>
      <w:r>
        <w:rPr>
          <w:rFonts w:ascii="Times New Roman" w:hAnsi="Times New Roman" w:eastAsia="宋体" w:cs="Times New Roman"/>
          <w:b w:val="0"/>
          <w:sz w:val="24"/>
        </w:rPr>
        <w:t>策略测试</w:t>
      </w:r>
      <w:r>
        <w:rPr>
          <w:rFonts w:hint="default" w:cs="Times New Roman"/>
          <w:b w:val="0"/>
          <w:sz w:val="24"/>
          <w:lang w:val="en-US"/>
        </w:rPr>
        <w:t>”“</w:t>
      </w:r>
      <w:r>
        <w:rPr>
          <w:rFonts w:ascii="Times New Roman" w:hAnsi="Times New Roman" w:eastAsia="宋体" w:cs="Times New Roman"/>
          <w:b w:val="0"/>
          <w:sz w:val="24"/>
        </w:rPr>
        <w:t>场景回放</w:t>
      </w:r>
      <w:r>
        <w:rPr>
          <w:rFonts w:cs="Times New Roman"/>
          <w:b w:val="0"/>
          <w:sz w:val="24"/>
          <w:lang w:val="en-US"/>
        </w:rPr>
        <w:t>”</w:t>
      </w:r>
      <w:r>
        <w:rPr>
          <w:rFonts w:ascii="Times New Roman" w:hAnsi="Times New Roman" w:eastAsia="宋体" w:cs="Times New Roman"/>
          <w:b w:val="0"/>
          <w:sz w:val="24"/>
        </w:rPr>
        <w:t>等主要页面，分别承载灾害场景选择、受灾等级选择、设备接入、算法训练、测试执行、结果展示和回放留痕。测试关注各页面操作是否能够按用例步骤完成，并形成可复核证据。</w:t>
      </w:r>
    </w:p>
    <w:p w14:paraId="51AFCB34">
      <w:pPr>
        <w:pStyle w:val="4"/>
        <w:bidi w:val="0"/>
        <w:ind w:firstLine="0" w:firstLineChars="0"/>
        <w:rPr>
          <w:rFonts w:hint="eastAsia"/>
          <w:b/>
          <w:bCs/>
        </w:rPr>
      </w:pPr>
      <w:r>
        <w:rPr>
          <w:rFonts w:hint="eastAsia"/>
          <w:b/>
          <w:bCs/>
        </w:rPr>
        <w:t>2.2.2 极端灾害场景和专用设备的数据接入能力</w:t>
      </w:r>
    </w:p>
    <w:p w14:paraId="60135AA9">
      <w:pPr>
        <w:kinsoku w:val="0"/>
        <w:overflowPunct w:val="0"/>
        <w:autoSpaceDE w:val="0"/>
        <w:autoSpaceDN w:val="0"/>
        <w:adjustRightInd w:val="0"/>
        <w:spacing w:before="0" w:after="0" w:line="360" w:lineRule="auto"/>
        <w:ind w:left="0" w:firstLine="0"/>
        <w:jc w:val="both"/>
        <w:textAlignment w:val="baseline"/>
        <w:rPr>
          <w:color w:val="000000"/>
          <w:kern w:val="0"/>
          <w:szCs w:val="21"/>
        </w:rPr>
      </w:pPr>
      <w:r>
        <w:rPr>
          <w:rFonts w:ascii="Times New Roman" w:hAnsi="Times New Roman" w:eastAsia="宋体"/>
          <w:sz w:val="24"/>
        </w:rPr>
        <w:t>系统采用统一的灾害场景和资源数据管理方式。中期测试重点核查至少 1 种（暴雨、台风、地震）极端灾害条件下的数据仿真、专用设备接入状态和不少于1200个用户节点接入能力。</w:t>
      </w:r>
    </w:p>
    <w:p w14:paraId="6189FE41">
      <w:pPr>
        <w:pStyle w:val="4"/>
        <w:bidi w:val="0"/>
        <w:ind w:firstLine="0" w:firstLineChars="0"/>
        <w:rPr>
          <w:rFonts w:hint="eastAsia"/>
          <w:b/>
          <w:bCs/>
        </w:rPr>
      </w:pPr>
      <w:r>
        <w:rPr>
          <w:rFonts w:hint="eastAsia"/>
          <w:b/>
          <w:bCs/>
        </w:rPr>
        <w:t>2.2.3 仿真结果、导出产物与回放产物的一致性能力</w:t>
      </w:r>
    </w:p>
    <w:p w14:paraId="05EBDCEF">
      <w:pPr>
        <w:kinsoku w:val="0"/>
        <w:overflowPunct w:val="0"/>
        <w:autoSpaceDE w:val="0"/>
        <w:autoSpaceDN w:val="0"/>
        <w:adjustRightInd w:val="0"/>
        <w:spacing w:before="0" w:after="0" w:line="360" w:lineRule="auto"/>
        <w:jc w:val="both"/>
        <w:textAlignment w:val="baseline"/>
        <w:rPr>
          <w:color w:val="000000"/>
          <w:kern w:val="0"/>
          <w:szCs w:val="21"/>
        </w:rPr>
      </w:pPr>
      <w:r>
        <w:rPr>
          <w:rFonts w:ascii="Times New Roman" w:hAnsi="Times New Roman" w:eastAsia="宋体" w:cs="Times New Roman"/>
          <w:b w:val="0"/>
          <w:sz w:val="24"/>
        </w:rPr>
        <w:t>系统通过训练记录、策略测试结果、导出场景、设备状态和回放会话形成证据链。测试不仅要求任务能够启动，还要求设备、场景、算法、结果和回放记录能够相互印证。</w:t>
      </w:r>
    </w:p>
    <w:p w14:paraId="44875DB8">
      <w:pPr>
        <w:pStyle w:val="4"/>
        <w:bidi w:val="0"/>
        <w:ind w:firstLine="0" w:firstLineChars="0"/>
        <w:rPr>
          <w:rFonts w:hint="eastAsia"/>
          <w:b/>
          <w:bCs/>
        </w:rPr>
      </w:pPr>
      <w:r>
        <w:rPr>
          <w:rFonts w:hint="eastAsia"/>
          <w:b/>
          <w:bCs/>
        </w:rPr>
        <w:t>2.2.4 指标级测试证据组织能力</w:t>
      </w:r>
    </w:p>
    <w:p w14:paraId="18232BB8">
      <w:pPr>
        <w:kinsoku w:val="0"/>
        <w:overflowPunct w:val="0"/>
        <w:autoSpaceDE w:val="0"/>
        <w:autoSpaceDN w:val="0"/>
        <w:adjustRightInd w:val="0"/>
        <w:spacing w:before="0" w:after="0" w:line="360" w:lineRule="auto"/>
        <w:jc w:val="both"/>
        <w:textAlignment w:val="baseline"/>
        <w:rPr>
          <w:color w:val="000000"/>
          <w:kern w:val="0"/>
          <w:szCs w:val="21"/>
        </w:rPr>
      </w:pPr>
      <w:r>
        <w:rPr>
          <w:rFonts w:ascii="Times New Roman" w:hAnsi="Times New Roman" w:eastAsia="宋体" w:cs="Times New Roman"/>
          <w:b w:val="0"/>
          <w:sz w:val="24"/>
        </w:rPr>
        <w:t>本测试大纲将《极端灾害多模态智能融合应急通信装备项目任务书》中课题一</w:t>
      </w:r>
      <w:r>
        <w:rPr>
          <w:rFonts w:hint="default" w:cs="Times New Roman"/>
          <w:b w:val="0"/>
          <w:sz w:val="24"/>
          <w:lang w:val="en-US"/>
        </w:rPr>
        <w:t>“</w:t>
      </w:r>
      <w:r>
        <w:rPr>
          <w:rFonts w:hint="eastAsia" w:ascii="Times New Roman" w:hAnsi="Times New Roman" w:eastAsia="宋体" w:cs="Times New Roman"/>
          <w:b w:val="0"/>
          <w:sz w:val="24"/>
        </w:rPr>
        <w:t>应急通信网络多维资源动态配置方法</w:t>
      </w:r>
      <w:r>
        <w:rPr>
          <w:rFonts w:hint="default" w:cs="Times New Roman"/>
          <w:b w:val="0"/>
          <w:sz w:val="24"/>
          <w:lang w:val="en-US"/>
        </w:rPr>
        <w:t>”</w:t>
      </w:r>
      <w:r>
        <w:rPr>
          <w:rFonts w:ascii="Times New Roman" w:hAnsi="Times New Roman" w:eastAsia="宋体" w:cs="Times New Roman"/>
          <w:b w:val="0"/>
          <w:sz w:val="24"/>
        </w:rPr>
        <w:t>指标 1.2</w:t>
      </w:r>
      <w:r>
        <w:rPr>
          <w:rFonts w:hint="default" w:cs="Times New Roman"/>
          <w:b w:val="0"/>
          <w:sz w:val="24"/>
          <w:lang w:val="en-US"/>
        </w:rPr>
        <w:t>“</w:t>
      </w:r>
      <w:r>
        <w:rPr>
          <w:rFonts w:ascii="Times New Roman" w:hAnsi="Times New Roman" w:eastAsia="宋体" w:cs="Times New Roman"/>
          <w:b w:val="0"/>
          <w:sz w:val="24"/>
        </w:rPr>
        <w:t>广播通信融合网络模拟与资源优化调度仿真系统（原型系统）</w:t>
      </w:r>
      <w:r>
        <w:rPr>
          <w:rFonts w:hint="default" w:cs="Times New Roman"/>
          <w:b w:val="0"/>
          <w:sz w:val="24"/>
          <w:lang w:val="en-US"/>
        </w:rPr>
        <w:t>”</w:t>
      </w:r>
      <w:r>
        <w:rPr>
          <w:rFonts w:ascii="Times New Roman" w:hAnsi="Times New Roman" w:eastAsia="宋体" w:cs="Times New Roman"/>
          <w:b w:val="0"/>
          <w:sz w:val="24"/>
        </w:rPr>
        <w:t>中期指标纳入正式判定口径，并按照中期指标、测试项、测试用例、操作步骤和留痕材料组织测试证据。</w:t>
      </w:r>
    </w:p>
    <w:p w14:paraId="1850FD73">
      <w:pPr>
        <w:pStyle w:val="3"/>
        <w:numPr>
          <w:ilvl w:val="0"/>
          <w:numId w:val="0"/>
        </w:numPr>
        <w:spacing w:before="60" w:after="60" w:line="360" w:lineRule="auto"/>
        <w:rPr>
          <w:rFonts w:ascii="宋体" w:hAnsi="宋体" w:eastAsia="宋体"/>
          <w:b/>
          <w:bCs w:val="0"/>
        </w:rPr>
      </w:pPr>
      <w:bookmarkStart w:id="11" w:name="_Toc2108209230"/>
      <w:bookmarkStart w:id="12" w:name="_TocAuto1005"/>
      <w:r>
        <w:rPr>
          <w:rFonts w:hint="eastAsia" w:ascii="Times New Roman" w:hAnsi="Times New Roman" w:eastAsia="宋体" w:cs="Times New Roman"/>
          <w:b/>
          <w:bCs w:val="0"/>
          <w:sz w:val="24"/>
        </w:rPr>
        <w:t>2.3 中期指标</w:t>
      </w:r>
      <w:bookmarkEnd w:id="11"/>
      <w:bookmarkEnd w:id="12"/>
    </w:p>
    <w:p w14:paraId="7617E2D1">
      <w:pPr>
        <w:keepNext w:val="0"/>
        <w:keepLines w:val="0"/>
        <w:pageBreakBefore w:val="0"/>
        <w:widowControl/>
        <w:kinsoku/>
        <w:wordWrap/>
        <w:overflowPunct w:val="0"/>
        <w:topLinePunct w:val="0"/>
        <w:autoSpaceDE w:val="0"/>
        <w:autoSpaceDN w:val="0"/>
        <w:bidi w:val="0"/>
        <w:adjustRightInd w:val="0"/>
        <w:snapToGrid w:val="0"/>
        <w:spacing w:before="0" w:after="0" w:line="360" w:lineRule="auto"/>
        <w:ind w:firstLine="420"/>
        <w:jc w:val="both"/>
        <w:textAlignment w:val="baseline"/>
        <w:rPr>
          <w:color w:val="000000"/>
          <w:kern w:val="0"/>
          <w:szCs w:val="21"/>
        </w:rPr>
      </w:pPr>
      <w:r>
        <w:rPr>
          <w:rFonts w:ascii="Times New Roman" w:hAnsi="Times New Roman" w:eastAsia="宋体" w:cs="Times New Roman"/>
          <w:b w:val="0"/>
          <w:sz w:val="24"/>
        </w:rPr>
        <w:t>本版测试大纲对应《极端灾害多模态智能融合应急通信装备项目任务书》中课题一</w:t>
      </w:r>
      <w:r>
        <w:rPr>
          <w:rFonts w:hint="default" w:cs="Times New Roman"/>
          <w:b w:val="0"/>
          <w:sz w:val="24"/>
          <w:lang w:val="en-US"/>
        </w:rPr>
        <w:t>“</w:t>
      </w:r>
      <w:r>
        <w:rPr>
          <w:rFonts w:hint="eastAsia" w:ascii="Times New Roman" w:hAnsi="Times New Roman" w:eastAsia="宋体" w:cs="Times New Roman"/>
          <w:b w:val="0"/>
          <w:sz w:val="24"/>
        </w:rPr>
        <w:t>应急通信网络多维资源动态配置方法</w:t>
      </w:r>
      <w:r>
        <w:rPr>
          <w:rFonts w:hint="default" w:cs="Times New Roman"/>
          <w:b w:val="0"/>
          <w:sz w:val="24"/>
          <w:lang w:val="en-US"/>
        </w:rPr>
        <w:t>”</w:t>
      </w:r>
      <w:r>
        <w:rPr>
          <w:rFonts w:ascii="Times New Roman" w:hAnsi="Times New Roman" w:eastAsia="宋体" w:cs="Times New Roman"/>
          <w:b w:val="0"/>
          <w:sz w:val="24"/>
        </w:rPr>
        <w:t>指标 1.2</w:t>
      </w:r>
      <w:r>
        <w:rPr>
          <w:rFonts w:hint="default" w:cs="Times New Roman"/>
          <w:b w:val="0"/>
          <w:sz w:val="24"/>
          <w:lang w:val="en-US"/>
        </w:rPr>
        <w:t>“</w:t>
      </w:r>
      <w:r>
        <w:rPr>
          <w:rFonts w:ascii="Times New Roman" w:hAnsi="Times New Roman" w:eastAsia="宋体" w:cs="Times New Roman"/>
          <w:b w:val="0"/>
          <w:sz w:val="24"/>
        </w:rPr>
        <w:t>广播通信融合网络模拟与资源优化调度仿真系统（原型系统）</w:t>
      </w:r>
      <w:r>
        <w:rPr>
          <w:rFonts w:hint="default" w:cs="Times New Roman"/>
          <w:b w:val="0"/>
          <w:sz w:val="24"/>
          <w:lang w:val="en-US"/>
        </w:rPr>
        <w:t>”</w:t>
      </w:r>
      <w:r>
        <w:rPr>
          <w:rFonts w:ascii="Times New Roman" w:hAnsi="Times New Roman" w:eastAsia="宋体" w:cs="Times New Roman"/>
          <w:b w:val="0"/>
          <w:sz w:val="24"/>
        </w:rPr>
        <w:t>的以下 4 条中期指标：</w:t>
      </w:r>
    </w:p>
    <w:p w14:paraId="0D65550E">
      <w:pPr>
        <w:kinsoku w:val="0"/>
        <w:overflowPunct w:val="0"/>
        <w:autoSpaceDE w:val="0"/>
        <w:autoSpaceDN w:val="0"/>
        <w:adjustRightInd w:val="0"/>
        <w:spacing w:before="0" w:after="0" w:line="360" w:lineRule="auto"/>
        <w:jc w:val="both"/>
        <w:textAlignment w:val="baseline"/>
        <w:rPr>
          <w:color w:val="000000"/>
          <w:kern w:val="0"/>
          <w:szCs w:val="21"/>
        </w:rPr>
      </w:pPr>
      <w:r>
        <w:rPr>
          <w:rFonts w:ascii="Times New Roman" w:hAnsi="Times New Roman" w:eastAsia="宋体" w:cs="Times New Roman"/>
          <w:b w:val="0"/>
          <w:sz w:val="24"/>
        </w:rPr>
        <w:t>(1) 初步实现资源优化调度仿真系统；</w:t>
      </w:r>
    </w:p>
    <w:p w14:paraId="037CA792">
      <w:pPr>
        <w:kinsoku w:val="0"/>
        <w:overflowPunct w:val="0"/>
        <w:autoSpaceDE w:val="0"/>
        <w:autoSpaceDN w:val="0"/>
        <w:adjustRightInd w:val="0"/>
        <w:spacing w:before="0" w:after="0" w:line="360" w:lineRule="auto"/>
        <w:jc w:val="both"/>
        <w:textAlignment w:val="baseline"/>
        <w:rPr>
          <w:color w:val="000000"/>
          <w:kern w:val="0"/>
          <w:szCs w:val="21"/>
        </w:rPr>
      </w:pPr>
      <w:r>
        <w:rPr>
          <w:rFonts w:ascii="Times New Roman" w:hAnsi="Times New Roman" w:eastAsia="宋体" w:cs="Times New Roman"/>
          <w:b w:val="0"/>
          <w:sz w:val="24"/>
        </w:rPr>
        <w:t>(2) 至少完成 1 种（暴雨、台风、地震）极端灾害条件下的数据仿真；</w:t>
      </w:r>
    </w:p>
    <w:p w14:paraId="60354954">
      <w:pPr>
        <w:kinsoku w:val="0"/>
        <w:overflowPunct w:val="0"/>
        <w:autoSpaceDE w:val="0"/>
        <w:autoSpaceDN w:val="0"/>
        <w:adjustRightInd w:val="0"/>
        <w:spacing w:before="0" w:after="0" w:line="360" w:lineRule="auto"/>
        <w:jc w:val="both"/>
        <w:textAlignment w:val="baseline"/>
        <w:rPr>
          <w:color w:val="000000"/>
          <w:kern w:val="0"/>
          <w:szCs w:val="21"/>
        </w:rPr>
      </w:pPr>
      <w:r>
        <w:rPr>
          <w:rFonts w:ascii="Times New Roman" w:hAnsi="Times New Roman" w:eastAsia="宋体" w:cs="Times New Roman"/>
          <w:b w:val="0"/>
          <w:sz w:val="24"/>
        </w:rPr>
        <w:t>(3) 仿真系统中至少实现专用设备接入功能；</w:t>
      </w:r>
    </w:p>
    <w:p w14:paraId="774B0BAE">
      <w:pPr>
        <w:kinsoku w:val="0"/>
        <w:overflowPunct w:val="0"/>
        <w:autoSpaceDE w:val="0"/>
        <w:autoSpaceDN w:val="0"/>
        <w:adjustRightInd w:val="0"/>
        <w:spacing w:before="0" w:after="0" w:line="360" w:lineRule="auto"/>
        <w:jc w:val="both"/>
        <w:textAlignment w:val="baseline"/>
        <w:rPr>
          <w:rFonts w:ascii="Times New Roman" w:hAnsi="Times New Roman" w:eastAsia="宋体" w:cs="Times New Roman"/>
          <w:b w:val="0"/>
          <w:sz w:val="24"/>
        </w:rPr>
      </w:pPr>
      <w:r>
        <w:rPr>
          <w:rFonts w:ascii="Times New Roman" w:hAnsi="Times New Roman" w:eastAsia="宋体" w:cs="Times New Roman"/>
          <w:b w:val="0"/>
          <w:sz w:val="24"/>
        </w:rPr>
        <w:t>(4) 支持不少于 1200 个用户节点接入。</w:t>
      </w:r>
    </w:p>
    <w:p w14:paraId="305CA778">
      <w:pPr>
        <w:kinsoku w:val="0"/>
        <w:overflowPunct w:val="0"/>
        <w:autoSpaceDE w:val="0"/>
        <w:autoSpaceDN w:val="0"/>
        <w:adjustRightInd w:val="0"/>
        <w:spacing w:before="0" w:after="0" w:line="360" w:lineRule="auto"/>
        <w:ind w:left="0" w:firstLine="0"/>
        <w:jc w:val="both"/>
        <w:textAlignment w:val="baseline"/>
        <w:rPr>
          <w:rFonts w:ascii="Times New Roman" w:hAnsi="Times New Roman" w:eastAsia="宋体" w:cs="Times New Roman"/>
          <w:b w:val="0"/>
          <w:sz w:val="24"/>
        </w:rPr>
      </w:pPr>
      <w:r>
        <w:rPr>
          <w:rFonts w:ascii="Times New Roman" w:hAnsi="Times New Roman" w:eastAsia="宋体"/>
          <w:sz w:val="24"/>
        </w:rPr>
        <w:t>本大纲所称“支持不少于1200个用户节点接入”按中期指标阈值执行，测试时使用1200个虚拟用户节点对健康检查、场景列表、设备列表、回放会话列表、运行状态接口一和运行状态接口二等核心接口发起并发访问，并以完整控制台日志、控制台Result summary（汇总结果）和健康检查结果作为判定依据。</w:t>
      </w:r>
    </w:p>
    <w:p w14:paraId="2CADC72F">
      <w:pPr>
        <w:spacing w:before="0" w:after="0" w:line="360" w:lineRule="auto"/>
        <w:jc w:val="center"/>
      </w:pPr>
      <w:r>
        <w:rPr>
          <w:rFonts w:ascii="Times New Roman" w:hAnsi="Times New Roman" w:eastAsia="宋体" w:cs="Times New Roman"/>
          <w:b w:val="0"/>
          <w:sz w:val="24"/>
        </w:rPr>
        <w:t>表2-</w:t>
      </w:r>
      <w:r>
        <w:rPr>
          <w:rFonts w:hint="default" w:cs="Times New Roman"/>
          <w:b w:val="0"/>
          <w:sz w:val="24"/>
          <w:lang w:val="en-US"/>
        </w:rPr>
        <w:t>1</w:t>
      </w:r>
      <w:r>
        <w:rPr>
          <w:rFonts w:ascii="Times New Roman" w:hAnsi="Times New Roman" w:eastAsia="宋体" w:cs="Times New Roman"/>
          <w:b w:val="0"/>
          <w:sz w:val="24"/>
        </w:rPr>
        <w:t xml:space="preserve"> 中期指标定义与测试判定口径表</w:t>
      </w:r>
    </w:p>
    <w:tbl>
      <w:tblPr>
        <w:tblStyle w:val="1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109"/>
        <w:gridCol w:w="1659"/>
        <w:gridCol w:w="1384"/>
        <w:gridCol w:w="1384"/>
        <w:gridCol w:w="1384"/>
        <w:gridCol w:w="1384"/>
      </w:tblGrid>
      <w:tr w14:paraId="54C667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09" w:type="dxa"/>
            <w:tcBorders>
              <w:top w:val="single" w:color="000000" w:sz="4" w:space="0"/>
              <w:left w:val="single" w:color="000000" w:sz="4" w:space="0"/>
              <w:bottom w:val="single" w:color="000000" w:sz="4" w:space="0"/>
              <w:right w:val="single" w:color="000000" w:sz="4" w:space="0"/>
            </w:tcBorders>
            <w:vAlign w:val="center"/>
          </w:tcPr>
          <w:p w14:paraId="48962E3C">
            <w:pPr>
              <w:spacing w:before="0" w:after="0" w:line="360" w:lineRule="auto"/>
              <w:ind w:left="0" w:right="0" w:firstLine="0" w:firstLineChars="0"/>
              <w:jc w:val="center"/>
            </w:pPr>
            <w:r>
              <w:rPr>
                <w:rFonts w:ascii="Times New Roman" w:hAnsi="Times New Roman" w:eastAsia="宋体" w:cs="Times New Roman"/>
                <w:b/>
                <w:sz w:val="24"/>
              </w:rPr>
              <w:t>序号</w:t>
            </w:r>
          </w:p>
        </w:tc>
        <w:tc>
          <w:tcPr>
            <w:tcW w:w="1659" w:type="dxa"/>
            <w:tcBorders>
              <w:top w:val="single" w:color="000000" w:sz="4" w:space="0"/>
              <w:left w:val="single" w:color="000000" w:sz="4" w:space="0"/>
              <w:bottom w:val="single" w:color="000000" w:sz="4" w:space="0"/>
              <w:right w:val="single" w:color="000000" w:sz="4" w:space="0"/>
            </w:tcBorders>
            <w:vAlign w:val="center"/>
          </w:tcPr>
          <w:p w14:paraId="6FB1DCEC">
            <w:pPr>
              <w:spacing w:before="0" w:after="0" w:line="360" w:lineRule="auto"/>
              <w:ind w:left="0" w:right="0" w:firstLine="0" w:firstLineChars="0"/>
              <w:jc w:val="center"/>
            </w:pPr>
            <w:r>
              <w:rPr>
                <w:rFonts w:ascii="Times New Roman" w:hAnsi="Times New Roman" w:eastAsia="宋体" w:cs="Times New Roman"/>
                <w:b/>
                <w:sz w:val="24"/>
              </w:rPr>
              <w:t>中期指标</w:t>
            </w:r>
          </w:p>
        </w:tc>
        <w:tc>
          <w:tcPr>
            <w:tcW w:w="1384" w:type="dxa"/>
            <w:tcBorders>
              <w:top w:val="single" w:color="000000" w:sz="4" w:space="0"/>
              <w:left w:val="single" w:color="000000" w:sz="4" w:space="0"/>
              <w:bottom w:val="single" w:color="000000" w:sz="4" w:space="0"/>
              <w:right w:val="single" w:color="000000" w:sz="4" w:space="0"/>
            </w:tcBorders>
            <w:vAlign w:val="center"/>
          </w:tcPr>
          <w:p w14:paraId="5293A6F5">
            <w:pPr>
              <w:spacing w:before="0" w:after="0" w:line="360" w:lineRule="auto"/>
              <w:ind w:left="0" w:right="0" w:firstLine="0" w:firstLineChars="0"/>
              <w:jc w:val="center"/>
            </w:pPr>
            <w:r>
              <w:rPr>
                <w:rFonts w:ascii="Times New Roman" w:hAnsi="Times New Roman" w:eastAsia="宋体" w:cs="Times New Roman"/>
                <w:b/>
                <w:sz w:val="24"/>
              </w:rPr>
              <w:t>测试定义</w:t>
            </w:r>
          </w:p>
        </w:tc>
        <w:tc>
          <w:tcPr>
            <w:tcW w:w="1384" w:type="dxa"/>
            <w:tcBorders>
              <w:top w:val="single" w:color="000000" w:sz="4" w:space="0"/>
              <w:left w:val="single" w:color="000000" w:sz="4" w:space="0"/>
              <w:bottom w:val="single" w:color="000000" w:sz="4" w:space="0"/>
              <w:right w:val="single" w:color="000000" w:sz="4" w:space="0"/>
            </w:tcBorders>
            <w:vAlign w:val="center"/>
          </w:tcPr>
          <w:p w14:paraId="70AB824C">
            <w:pPr>
              <w:spacing w:before="0" w:after="0" w:line="360" w:lineRule="auto"/>
              <w:ind w:left="0" w:right="0" w:firstLine="0" w:firstLineChars="0"/>
              <w:jc w:val="center"/>
            </w:pPr>
            <w:r>
              <w:rPr>
                <w:rFonts w:ascii="Times New Roman" w:hAnsi="Times New Roman" w:eastAsia="宋体" w:cs="Times New Roman"/>
                <w:b/>
                <w:sz w:val="24"/>
              </w:rPr>
              <w:t>计量对象</w:t>
            </w:r>
          </w:p>
        </w:tc>
        <w:tc>
          <w:tcPr>
            <w:tcW w:w="1384" w:type="dxa"/>
            <w:tcBorders>
              <w:top w:val="single" w:color="000000" w:sz="4" w:space="0"/>
              <w:left w:val="single" w:color="000000" w:sz="4" w:space="0"/>
              <w:bottom w:val="single" w:color="000000" w:sz="4" w:space="0"/>
              <w:right w:val="single" w:color="000000" w:sz="4" w:space="0"/>
            </w:tcBorders>
            <w:vAlign w:val="center"/>
          </w:tcPr>
          <w:p w14:paraId="0D216DF6">
            <w:pPr>
              <w:spacing w:before="0" w:after="0" w:line="360" w:lineRule="auto"/>
              <w:ind w:left="0" w:right="0" w:firstLine="0" w:firstLineChars="0"/>
              <w:jc w:val="center"/>
            </w:pPr>
            <w:r>
              <w:rPr>
                <w:rFonts w:ascii="Times New Roman" w:hAnsi="Times New Roman" w:eastAsia="宋体" w:cs="Times New Roman"/>
                <w:b/>
                <w:sz w:val="24"/>
              </w:rPr>
              <w:t>数据来源</w:t>
            </w:r>
          </w:p>
        </w:tc>
        <w:tc>
          <w:tcPr>
            <w:tcW w:w="1384" w:type="dxa"/>
            <w:tcBorders>
              <w:top w:val="single" w:color="000000" w:sz="4" w:space="0"/>
              <w:left w:val="single" w:color="000000" w:sz="4" w:space="0"/>
              <w:bottom w:val="single" w:color="000000" w:sz="4" w:space="0"/>
              <w:right w:val="single" w:color="000000" w:sz="4" w:space="0"/>
            </w:tcBorders>
            <w:vAlign w:val="center"/>
          </w:tcPr>
          <w:p w14:paraId="70A7D5BE">
            <w:pPr>
              <w:spacing w:before="0" w:after="0" w:line="360" w:lineRule="auto"/>
              <w:ind w:left="0" w:right="0" w:firstLine="0" w:firstLineChars="0"/>
              <w:jc w:val="center"/>
            </w:pPr>
            <w:r>
              <w:rPr>
                <w:rFonts w:ascii="Times New Roman" w:hAnsi="Times New Roman" w:eastAsia="宋体" w:cs="Times New Roman"/>
                <w:b/>
                <w:sz w:val="24"/>
              </w:rPr>
              <w:t>判定口径</w:t>
            </w:r>
          </w:p>
        </w:tc>
      </w:tr>
      <w:tr w14:paraId="574FB9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09" w:type="dxa"/>
            <w:tcBorders>
              <w:top w:val="single" w:color="000000" w:sz="4" w:space="0"/>
              <w:left w:val="single" w:color="000000" w:sz="4" w:space="0"/>
              <w:bottom w:val="single" w:color="000000" w:sz="4" w:space="0"/>
              <w:right w:val="single" w:color="000000" w:sz="4" w:space="0"/>
            </w:tcBorders>
            <w:vAlign w:val="center"/>
          </w:tcPr>
          <w:p w14:paraId="1E707C02">
            <w:pPr>
              <w:spacing w:before="0" w:after="0" w:line="360" w:lineRule="auto"/>
              <w:ind w:left="0" w:right="0" w:firstLine="0" w:firstLineChars="0"/>
              <w:jc w:val="center"/>
            </w:pPr>
            <w:r>
              <w:rPr>
                <w:rFonts w:ascii="Times New Roman" w:hAnsi="Times New Roman" w:eastAsia="宋体" w:cs="Times New Roman"/>
                <w:b w:val="0"/>
                <w:sz w:val="24"/>
              </w:rPr>
              <w:t>Z1</w:t>
            </w:r>
          </w:p>
        </w:tc>
        <w:tc>
          <w:tcPr>
            <w:tcW w:w="1659" w:type="dxa"/>
            <w:tcBorders>
              <w:top w:val="single" w:color="000000" w:sz="4" w:space="0"/>
              <w:left w:val="single" w:color="000000" w:sz="4" w:space="0"/>
              <w:bottom w:val="single" w:color="000000" w:sz="4" w:space="0"/>
              <w:right w:val="single" w:color="000000" w:sz="4" w:space="0"/>
            </w:tcBorders>
            <w:vAlign w:val="center"/>
          </w:tcPr>
          <w:p w14:paraId="738D0CEB">
            <w:pPr>
              <w:spacing w:before="0" w:after="0" w:line="360" w:lineRule="auto"/>
              <w:ind w:left="0" w:right="0" w:firstLine="0" w:firstLineChars="0"/>
              <w:jc w:val="center"/>
            </w:pPr>
            <w:r>
              <w:rPr>
                <w:rFonts w:ascii="Times New Roman" w:hAnsi="Times New Roman" w:eastAsia="宋体" w:cs="Times New Roman"/>
                <w:b w:val="0"/>
                <w:sz w:val="24"/>
              </w:rPr>
              <w:t>初步实现资源优化调度仿真系统</w:t>
            </w:r>
          </w:p>
        </w:tc>
        <w:tc>
          <w:tcPr>
            <w:tcW w:w="1384" w:type="dxa"/>
            <w:tcBorders>
              <w:top w:val="single" w:color="000000" w:sz="4" w:space="0"/>
              <w:left w:val="single" w:color="000000" w:sz="4" w:space="0"/>
              <w:bottom w:val="single" w:color="000000" w:sz="4" w:space="0"/>
              <w:right w:val="single" w:color="000000" w:sz="4" w:space="0"/>
            </w:tcBorders>
            <w:vAlign w:val="center"/>
          </w:tcPr>
          <w:p w14:paraId="70B597B1">
            <w:pPr>
              <w:spacing w:before="0" w:after="0" w:line="360" w:lineRule="auto"/>
              <w:ind w:left="0" w:right="0" w:firstLine="0" w:firstLineChars="0"/>
              <w:jc w:val="center"/>
            </w:pPr>
            <w:r>
              <w:rPr>
                <w:rFonts w:ascii="Times New Roman" w:hAnsi="Times New Roman" w:eastAsia="宋体" w:cs="Times New Roman"/>
                <w:b w:val="0"/>
                <w:sz w:val="24"/>
              </w:rPr>
              <w:t>系统能够通过前端完成灾害场景选择、算法参数配置、训练启动、策略测试和场景回放等主流程。</w:t>
            </w:r>
          </w:p>
        </w:tc>
        <w:tc>
          <w:tcPr>
            <w:tcW w:w="1384" w:type="dxa"/>
            <w:tcBorders>
              <w:top w:val="single" w:color="000000" w:sz="4" w:space="0"/>
              <w:left w:val="single" w:color="000000" w:sz="4" w:space="0"/>
              <w:bottom w:val="single" w:color="000000" w:sz="4" w:space="0"/>
              <w:right w:val="single" w:color="000000" w:sz="4" w:space="0"/>
            </w:tcBorders>
            <w:vAlign w:val="center"/>
          </w:tcPr>
          <w:p w14:paraId="0FA8696F">
            <w:pPr>
              <w:spacing w:before="0" w:after="0" w:line="360" w:lineRule="auto"/>
              <w:ind w:left="0" w:right="0" w:firstLine="0" w:firstLineChars="0"/>
              <w:jc w:val="center"/>
            </w:pPr>
            <w:r>
              <w:rPr>
                <w:rFonts w:ascii="Times New Roman" w:hAnsi="Times New Roman" w:eastAsia="宋体" w:cs="Times New Roman"/>
                <w:b w:val="0"/>
                <w:sz w:val="24"/>
              </w:rPr>
              <w:t>模型训练流程、策略测试流程、场景回放记录。</w:t>
            </w:r>
          </w:p>
        </w:tc>
        <w:tc>
          <w:tcPr>
            <w:tcW w:w="1384" w:type="dxa"/>
            <w:tcBorders>
              <w:top w:val="single" w:color="000000" w:sz="4" w:space="0"/>
              <w:left w:val="single" w:color="000000" w:sz="4" w:space="0"/>
              <w:bottom w:val="single" w:color="000000" w:sz="4" w:space="0"/>
              <w:right w:val="single" w:color="000000" w:sz="4" w:space="0"/>
            </w:tcBorders>
            <w:vAlign w:val="center"/>
          </w:tcPr>
          <w:p w14:paraId="444473FC">
            <w:pPr>
              <w:spacing w:before="0" w:after="0" w:line="360" w:lineRule="auto"/>
              <w:ind w:left="0" w:right="0" w:firstLine="0" w:firstLineChars="0"/>
              <w:jc w:val="center"/>
            </w:pPr>
            <w:r>
              <w:rPr>
                <w:rFonts w:ascii="Times New Roman" w:hAnsi="Times New Roman" w:eastAsia="宋体" w:cs="Times New Roman"/>
                <w:b w:val="0"/>
                <w:sz w:val="24"/>
              </w:rPr>
              <w:t>模型训练页面、策略测试页面、场景回放页面、实时终端日志。</w:t>
            </w:r>
          </w:p>
        </w:tc>
        <w:tc>
          <w:tcPr>
            <w:tcW w:w="1384" w:type="dxa"/>
            <w:tcBorders>
              <w:top w:val="single" w:color="000000" w:sz="4" w:space="0"/>
              <w:left w:val="single" w:color="000000" w:sz="4" w:space="0"/>
              <w:bottom w:val="single" w:color="000000" w:sz="4" w:space="0"/>
              <w:right w:val="single" w:color="000000" w:sz="4" w:space="0"/>
            </w:tcBorders>
            <w:vAlign w:val="center"/>
          </w:tcPr>
          <w:p w14:paraId="48A3F22D">
            <w:pPr>
              <w:spacing w:before="0" w:after="0" w:line="360" w:lineRule="auto"/>
              <w:ind w:left="0" w:right="0" w:firstLine="0" w:firstLineChars="0"/>
              <w:jc w:val="center"/>
            </w:pPr>
            <w:r>
              <w:rPr>
                <w:rFonts w:ascii="Times New Roman" w:hAnsi="Times New Roman" w:eastAsia="宋体" w:cs="Times New Roman"/>
                <w:b w:val="0"/>
                <w:sz w:val="24"/>
              </w:rPr>
              <w:t>主流程能够连贯执行并形成可复核的测试记录和回放证据。</w:t>
            </w:r>
          </w:p>
        </w:tc>
      </w:tr>
      <w:tr w14:paraId="41B93D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09" w:type="dxa"/>
            <w:tcBorders>
              <w:top w:val="single" w:color="000000" w:sz="4" w:space="0"/>
              <w:left w:val="single" w:color="000000" w:sz="4" w:space="0"/>
              <w:bottom w:val="single" w:color="000000" w:sz="4" w:space="0"/>
              <w:right w:val="single" w:color="000000" w:sz="4" w:space="0"/>
            </w:tcBorders>
            <w:vAlign w:val="center"/>
          </w:tcPr>
          <w:p w14:paraId="33790581">
            <w:pPr>
              <w:spacing w:before="0" w:after="0" w:line="360" w:lineRule="auto"/>
              <w:ind w:left="0" w:right="0" w:firstLine="0" w:firstLineChars="0"/>
              <w:jc w:val="center"/>
            </w:pPr>
            <w:r>
              <w:rPr>
                <w:rFonts w:ascii="Times New Roman" w:hAnsi="Times New Roman" w:eastAsia="宋体" w:cs="Times New Roman"/>
                <w:b w:val="0"/>
                <w:sz w:val="24"/>
              </w:rPr>
              <w:t>Z2</w:t>
            </w:r>
          </w:p>
        </w:tc>
        <w:tc>
          <w:tcPr>
            <w:tcW w:w="1659" w:type="dxa"/>
            <w:tcBorders>
              <w:top w:val="single" w:color="000000" w:sz="4" w:space="0"/>
              <w:left w:val="single" w:color="000000" w:sz="4" w:space="0"/>
              <w:bottom w:val="single" w:color="000000" w:sz="4" w:space="0"/>
              <w:right w:val="single" w:color="000000" w:sz="4" w:space="0"/>
            </w:tcBorders>
            <w:vAlign w:val="center"/>
          </w:tcPr>
          <w:p w14:paraId="3CDA48EA">
            <w:pPr>
              <w:spacing w:before="0" w:after="0" w:line="360" w:lineRule="auto"/>
              <w:ind w:left="0" w:right="0" w:firstLine="0" w:firstLineChars="0"/>
              <w:jc w:val="center"/>
            </w:pPr>
            <w:r>
              <w:rPr>
                <w:rFonts w:ascii="Times New Roman" w:hAnsi="Times New Roman" w:eastAsia="宋体" w:cs="Times New Roman"/>
                <w:b w:val="0"/>
                <w:sz w:val="24"/>
              </w:rPr>
              <w:t>至少完成 1 种（暴雨、台风、地震）极端灾害条件下的数据仿真</w:t>
            </w:r>
          </w:p>
        </w:tc>
        <w:tc>
          <w:tcPr>
            <w:tcW w:w="1384" w:type="dxa"/>
            <w:tcBorders>
              <w:top w:val="single" w:color="000000" w:sz="4" w:space="0"/>
              <w:left w:val="single" w:color="000000" w:sz="4" w:space="0"/>
              <w:bottom w:val="single" w:color="000000" w:sz="4" w:space="0"/>
              <w:right w:val="single" w:color="000000" w:sz="4" w:space="0"/>
            </w:tcBorders>
            <w:vAlign w:val="center"/>
          </w:tcPr>
          <w:p w14:paraId="17416C90">
            <w:pPr>
              <w:spacing w:before="0" w:after="0" w:line="360" w:lineRule="auto"/>
              <w:ind w:left="0" w:right="0" w:firstLine="0" w:firstLineChars="0"/>
              <w:jc w:val="center"/>
            </w:pPr>
            <w:r>
              <w:rPr>
                <w:rFonts w:ascii="Times New Roman" w:hAnsi="Times New Roman" w:eastAsia="宋体" w:cs="Times New Roman"/>
                <w:b w:val="0"/>
                <w:sz w:val="24"/>
              </w:rPr>
              <w:t>系统能够加载并执行暴雨、台风、地震中至少 1 种灾害场景的数据仿真流程。</w:t>
            </w:r>
          </w:p>
        </w:tc>
        <w:tc>
          <w:tcPr>
            <w:tcW w:w="1384" w:type="dxa"/>
            <w:tcBorders>
              <w:top w:val="single" w:color="000000" w:sz="4" w:space="0"/>
              <w:left w:val="single" w:color="000000" w:sz="4" w:space="0"/>
              <w:bottom w:val="single" w:color="000000" w:sz="4" w:space="0"/>
              <w:right w:val="single" w:color="000000" w:sz="4" w:space="0"/>
            </w:tcBorders>
            <w:vAlign w:val="center"/>
          </w:tcPr>
          <w:p w14:paraId="5507B629">
            <w:pPr>
              <w:spacing w:before="0" w:after="0" w:line="360" w:lineRule="auto"/>
              <w:ind w:left="0" w:right="0" w:firstLine="0" w:firstLineChars="0"/>
              <w:jc w:val="center"/>
            </w:pPr>
            <w:r>
              <w:rPr>
                <w:rFonts w:ascii="Times New Roman" w:hAnsi="Times New Roman" w:eastAsia="宋体" w:cs="Times New Roman"/>
                <w:b w:val="0"/>
                <w:sz w:val="24"/>
              </w:rPr>
              <w:t>灾害场景、受灾等级、场景统计、训练/测试记录。</w:t>
            </w:r>
          </w:p>
        </w:tc>
        <w:tc>
          <w:tcPr>
            <w:tcW w:w="1384" w:type="dxa"/>
            <w:tcBorders>
              <w:top w:val="single" w:color="000000" w:sz="4" w:space="0"/>
              <w:left w:val="single" w:color="000000" w:sz="4" w:space="0"/>
              <w:bottom w:val="single" w:color="000000" w:sz="4" w:space="0"/>
              <w:right w:val="single" w:color="000000" w:sz="4" w:space="0"/>
            </w:tcBorders>
            <w:vAlign w:val="center"/>
          </w:tcPr>
          <w:p w14:paraId="48574151">
            <w:pPr>
              <w:spacing w:before="0" w:after="0" w:line="360" w:lineRule="auto"/>
              <w:ind w:left="0" w:right="0" w:firstLine="0" w:firstLineChars="0"/>
              <w:jc w:val="center"/>
            </w:pPr>
            <w:r>
              <w:rPr>
                <w:rFonts w:ascii="Times New Roman" w:hAnsi="Times New Roman" w:eastAsia="宋体" w:cs="Times New Roman"/>
                <w:b w:val="0"/>
                <w:sz w:val="24"/>
              </w:rPr>
              <w:t>模型训练页面、策略测试页面、场景回放记录、终端日志。</w:t>
            </w:r>
          </w:p>
        </w:tc>
        <w:tc>
          <w:tcPr>
            <w:tcW w:w="1384" w:type="dxa"/>
            <w:tcBorders>
              <w:top w:val="single" w:color="000000" w:sz="4" w:space="0"/>
              <w:left w:val="single" w:color="000000" w:sz="4" w:space="0"/>
              <w:bottom w:val="single" w:color="000000" w:sz="4" w:space="0"/>
              <w:right w:val="single" w:color="000000" w:sz="4" w:space="0"/>
            </w:tcBorders>
            <w:vAlign w:val="center"/>
          </w:tcPr>
          <w:p w14:paraId="6F5BE8DF">
            <w:pPr>
              <w:spacing w:before="0" w:after="0" w:line="360" w:lineRule="auto"/>
              <w:ind w:left="0" w:right="0" w:firstLine="0" w:firstLineChars="0"/>
              <w:jc w:val="center"/>
            </w:pPr>
            <w:r>
              <w:rPr>
                <w:rFonts w:ascii="Times New Roman" w:hAnsi="Times New Roman" w:eastAsia="宋体" w:cs="Times New Roman"/>
                <w:b w:val="0"/>
                <w:sz w:val="24"/>
              </w:rPr>
              <w:t>至少 1 种指定灾害场景能够完成场景选择、参数配置、策略测试和回放留痕。</w:t>
            </w:r>
          </w:p>
        </w:tc>
      </w:tr>
      <w:tr w14:paraId="0E2727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09" w:type="dxa"/>
            <w:tcBorders>
              <w:top w:val="single" w:color="000000" w:sz="4" w:space="0"/>
              <w:left w:val="single" w:color="000000" w:sz="4" w:space="0"/>
              <w:bottom w:val="single" w:color="000000" w:sz="4" w:space="0"/>
              <w:right w:val="single" w:color="000000" w:sz="4" w:space="0"/>
            </w:tcBorders>
            <w:vAlign w:val="center"/>
          </w:tcPr>
          <w:p w14:paraId="558668A4">
            <w:pPr>
              <w:spacing w:before="0" w:after="0" w:line="360" w:lineRule="auto"/>
              <w:ind w:left="0" w:right="0" w:firstLine="0" w:firstLineChars="0"/>
              <w:jc w:val="center"/>
            </w:pPr>
            <w:r>
              <w:rPr>
                <w:rFonts w:ascii="Times New Roman" w:hAnsi="Times New Roman" w:eastAsia="宋体" w:cs="Times New Roman"/>
                <w:b w:val="0"/>
                <w:sz w:val="24"/>
              </w:rPr>
              <w:t>Z3</w:t>
            </w:r>
          </w:p>
        </w:tc>
        <w:tc>
          <w:tcPr>
            <w:tcW w:w="1659" w:type="dxa"/>
            <w:tcBorders>
              <w:top w:val="single" w:color="000000" w:sz="4" w:space="0"/>
              <w:left w:val="single" w:color="000000" w:sz="4" w:space="0"/>
              <w:bottom w:val="single" w:color="000000" w:sz="4" w:space="0"/>
              <w:right w:val="single" w:color="000000" w:sz="4" w:space="0"/>
            </w:tcBorders>
            <w:vAlign w:val="center"/>
          </w:tcPr>
          <w:p w14:paraId="44249555">
            <w:pPr>
              <w:spacing w:before="0" w:after="0" w:line="360" w:lineRule="auto"/>
              <w:ind w:left="0" w:right="0" w:firstLine="0" w:firstLineChars="0"/>
              <w:jc w:val="center"/>
            </w:pPr>
            <w:r>
              <w:rPr>
                <w:rFonts w:ascii="Times New Roman" w:hAnsi="Times New Roman" w:eastAsia="宋体" w:cs="Times New Roman"/>
                <w:b w:val="0"/>
                <w:sz w:val="24"/>
              </w:rPr>
              <w:t>仿真系统中至少实现专用设备接入功能</w:t>
            </w:r>
          </w:p>
        </w:tc>
        <w:tc>
          <w:tcPr>
            <w:tcW w:w="1384" w:type="dxa"/>
            <w:tcBorders>
              <w:top w:val="single" w:color="000000" w:sz="4" w:space="0"/>
              <w:left w:val="single" w:color="000000" w:sz="4" w:space="0"/>
              <w:bottom w:val="single" w:color="000000" w:sz="4" w:space="0"/>
              <w:right w:val="single" w:color="000000" w:sz="4" w:space="0"/>
            </w:tcBorders>
            <w:vAlign w:val="center"/>
          </w:tcPr>
          <w:p w14:paraId="50362D1E">
            <w:pPr>
              <w:spacing w:before="0" w:after="0" w:line="360" w:lineRule="auto"/>
              <w:ind w:left="0" w:right="0" w:firstLine="0" w:firstLineChars="0"/>
              <w:jc w:val="center"/>
            </w:pPr>
            <w:r>
              <w:rPr>
                <w:rFonts w:ascii="Times New Roman" w:hAnsi="Times New Roman" w:eastAsia="宋体" w:cs="Times New Roman"/>
                <w:b w:val="0"/>
                <w:sz w:val="24"/>
              </w:rPr>
              <w:t>系统能够在设备管理页面接入专用设备，并在训练、测试和回放链路中体现该设备状态。</w:t>
            </w:r>
          </w:p>
        </w:tc>
        <w:tc>
          <w:tcPr>
            <w:tcW w:w="1384" w:type="dxa"/>
            <w:tcBorders>
              <w:top w:val="single" w:color="000000" w:sz="4" w:space="0"/>
              <w:left w:val="single" w:color="000000" w:sz="4" w:space="0"/>
              <w:bottom w:val="single" w:color="000000" w:sz="4" w:space="0"/>
              <w:right w:val="single" w:color="000000" w:sz="4" w:space="0"/>
            </w:tcBorders>
            <w:vAlign w:val="center"/>
          </w:tcPr>
          <w:p w14:paraId="31F4E8A4">
            <w:pPr>
              <w:spacing w:before="0" w:after="0" w:line="360" w:lineRule="auto"/>
              <w:ind w:left="0" w:right="0" w:firstLine="0" w:firstLineChars="0"/>
              <w:jc w:val="center"/>
            </w:pPr>
            <w:r>
              <w:rPr>
                <w:rFonts w:ascii="Times New Roman" w:hAnsi="Times New Roman" w:eastAsia="宋体" w:cs="Times New Roman"/>
                <w:b w:val="0"/>
                <w:sz w:val="24"/>
              </w:rPr>
              <w:t>专用设备类型、设备实例、设备状态、回放节点。</w:t>
            </w:r>
          </w:p>
        </w:tc>
        <w:tc>
          <w:tcPr>
            <w:tcW w:w="1384" w:type="dxa"/>
            <w:tcBorders>
              <w:top w:val="single" w:color="000000" w:sz="4" w:space="0"/>
              <w:left w:val="single" w:color="000000" w:sz="4" w:space="0"/>
              <w:bottom w:val="single" w:color="000000" w:sz="4" w:space="0"/>
              <w:right w:val="single" w:color="000000" w:sz="4" w:space="0"/>
            </w:tcBorders>
            <w:vAlign w:val="center"/>
          </w:tcPr>
          <w:p w14:paraId="458407DC">
            <w:pPr>
              <w:spacing w:before="0" w:after="0" w:line="360" w:lineRule="auto"/>
              <w:ind w:left="0" w:right="0" w:firstLine="0" w:firstLineChars="0"/>
              <w:jc w:val="center"/>
            </w:pPr>
            <w:r>
              <w:rPr>
                <w:rFonts w:ascii="Times New Roman" w:hAnsi="Times New Roman" w:eastAsia="宋体" w:cs="Times New Roman"/>
                <w:b w:val="0"/>
                <w:sz w:val="24"/>
              </w:rPr>
              <w:t>设备管理页面、模型训练页面、策略测试终端、回放记录。</w:t>
            </w:r>
          </w:p>
        </w:tc>
        <w:tc>
          <w:tcPr>
            <w:tcW w:w="1384" w:type="dxa"/>
            <w:tcBorders>
              <w:top w:val="single" w:color="000000" w:sz="4" w:space="0"/>
              <w:left w:val="single" w:color="000000" w:sz="4" w:space="0"/>
              <w:bottom w:val="single" w:color="000000" w:sz="4" w:space="0"/>
              <w:right w:val="single" w:color="000000" w:sz="4" w:space="0"/>
            </w:tcBorders>
            <w:vAlign w:val="center"/>
          </w:tcPr>
          <w:p w14:paraId="6C0BF3AC">
            <w:pPr>
              <w:spacing w:before="0" w:after="0" w:line="360" w:lineRule="auto"/>
              <w:ind w:left="0" w:right="0" w:firstLine="0" w:firstLineChars="0"/>
              <w:jc w:val="center"/>
            </w:pPr>
            <w:r>
              <w:rPr>
                <w:rFonts w:ascii="Times New Roman" w:hAnsi="Times New Roman" w:eastAsia="宋体" w:cs="Times New Roman"/>
                <w:b w:val="0"/>
                <w:sz w:val="24"/>
              </w:rPr>
              <w:t>至少 1 类专用设备可新增或配置，并参与后续训练、测试和回放核查。</w:t>
            </w:r>
          </w:p>
        </w:tc>
      </w:tr>
      <w:tr w14:paraId="6E2BD0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09" w:type="dxa"/>
            <w:tcBorders>
              <w:top w:val="single" w:color="000000" w:sz="4" w:space="0"/>
              <w:left w:val="single" w:color="000000" w:sz="4" w:space="0"/>
              <w:bottom w:val="single" w:color="000000" w:sz="4" w:space="0"/>
              <w:right w:val="single" w:color="000000" w:sz="4" w:space="0"/>
            </w:tcBorders>
            <w:vAlign w:val="center"/>
          </w:tcPr>
          <w:p w14:paraId="7A15588E">
            <w:pPr>
              <w:spacing w:before="0" w:after="0" w:line="360" w:lineRule="auto"/>
              <w:ind w:left="0" w:right="0" w:firstLine="0" w:firstLineChars="0"/>
              <w:jc w:val="center"/>
            </w:pPr>
            <w:r>
              <w:rPr>
                <w:rFonts w:ascii="Times New Roman" w:hAnsi="Times New Roman" w:eastAsia="宋体" w:cs="Times New Roman"/>
                <w:b w:val="0"/>
                <w:sz w:val="24"/>
              </w:rPr>
              <w:t>Z4</w:t>
            </w:r>
          </w:p>
        </w:tc>
        <w:tc>
          <w:tcPr>
            <w:tcW w:w="1659" w:type="dxa"/>
            <w:tcBorders>
              <w:top w:val="single" w:color="000000" w:sz="4" w:space="0"/>
              <w:left w:val="single" w:color="000000" w:sz="4" w:space="0"/>
              <w:bottom w:val="single" w:color="000000" w:sz="4" w:space="0"/>
              <w:right w:val="single" w:color="000000" w:sz="4" w:space="0"/>
            </w:tcBorders>
            <w:vAlign w:val="center"/>
          </w:tcPr>
          <w:p w14:paraId="3F389A11">
            <w:pPr>
              <w:spacing w:before="0" w:after="0" w:line="360" w:lineRule="auto"/>
              <w:ind w:left="0" w:right="0" w:firstLine="0" w:firstLineChars="0"/>
              <w:jc w:val="center"/>
            </w:pPr>
            <w:r>
              <w:rPr>
                <w:rFonts w:ascii="Times New Roman" w:hAnsi="Times New Roman" w:eastAsia="宋体" w:cs="Times New Roman"/>
                <w:b w:val="0"/>
                <w:sz w:val="24"/>
              </w:rPr>
              <w:t>支持不少于 1200 个用户节点接入</w:t>
            </w:r>
          </w:p>
        </w:tc>
        <w:tc>
          <w:tcPr>
            <w:tcW w:w="1384" w:type="dxa"/>
            <w:tcBorders>
              <w:top w:val="single" w:color="000000" w:sz="4" w:space="0"/>
              <w:left w:val="single" w:color="000000" w:sz="4" w:space="0"/>
              <w:bottom w:val="single" w:color="000000" w:sz="4" w:space="0"/>
              <w:right w:val="single" w:color="000000" w:sz="4" w:space="0"/>
            </w:tcBorders>
            <w:vAlign w:val="center"/>
          </w:tcPr>
          <w:p>
            <w:pPr>
              <w:spacing w:line="360" w:lineRule="auto" w:before="0" w:after="0"/>
              <w:ind w:left="0" w:firstLine="0"/>
            </w:pPr>
            <w:r>
              <w:rPr>
                <w:rFonts w:ascii="Times New Roman" w:hAnsi="Times New Roman" w:eastAsia="宋体"/>
                <w:sz w:val="24"/>
              </w:rPr>
            </w:r>
            <w:r>
              <w:rPr>
                <w:rFonts w:ascii="Times New Roman" w:hAnsi="Times New Roman" w:eastAsia="宋体"/>
                <w:sz w:val="24"/>
              </w:rPr>
              <w:t>系统可支撑不少于1200个虚拟用户节点同时访问核心接口，压测期间服务保持可用。</w:t>
            </w:r>
          </w:p>
        </w:tc>
        <w:tc>
          <w:tcPr>
            <w:tcW w:w="1384" w:type="dxa"/>
            <w:tcBorders>
              <w:top w:val="single" w:color="000000" w:sz="4" w:space="0"/>
              <w:left w:val="single" w:color="000000" w:sz="4" w:space="0"/>
              <w:bottom w:val="single" w:color="000000" w:sz="4" w:space="0"/>
              <w:right w:val="single" w:color="000000" w:sz="4" w:space="0"/>
            </w:tcBorders>
            <w:vAlign w:val="center"/>
          </w:tcPr>
          <w:p>
            <w:pPr>
              <w:spacing w:line="360" w:lineRule="auto" w:before="0" w:after="0"/>
              <w:ind w:left="0" w:firstLine="0"/>
            </w:pPr>
            <w:r>
              <w:rPr>
                <w:rFonts w:ascii="Times New Roman" w:hAnsi="Times New Roman" w:eastAsia="宋体"/>
                <w:sz w:val="24"/>
              </w:rPr>
            </w:r>
            <w:r>
              <w:rPr>
                <w:rFonts w:ascii="Times New Roman" w:hAnsi="Times New Roman" w:eastAsia="宋体"/>
                <w:sz w:val="24"/>
              </w:rPr>
              <w:t>并发用户节点数、请求总数、成功率、错误率、响应时间、吞吐量。</w:t>
            </w:r>
          </w:p>
        </w:tc>
        <w:tc>
          <w:tcPr>
            <w:tcW w:w="1384" w:type="dxa"/>
            <w:tcBorders>
              <w:top w:val="single" w:color="000000" w:sz="4" w:space="0"/>
              <w:left w:val="single" w:color="000000" w:sz="4" w:space="0"/>
              <w:bottom w:val="single" w:color="000000" w:sz="4" w:space="0"/>
              <w:right w:val="single" w:color="000000" w:sz="4" w:space="0"/>
            </w:tcBorders>
            <w:vAlign w:val="center"/>
          </w:tcPr>
          <w:p>
            <w:pPr>
              <w:spacing w:line="360" w:lineRule="auto" w:before="0" w:after="0"/>
              <w:ind w:left="0" w:firstLine="0"/>
            </w:pPr>
            <w:r>
              <w:rPr>
                <w:rFonts w:ascii="Times New Roman" w:hAnsi="Times New Roman" w:eastAsia="宋体"/>
                <w:sz w:val="24"/>
              </w:rPr>
              <w:t>1200并发压测脚本、完整控制台日志、控制台Result summary（汇总结果）、压测前后健康检查输出和服务日志。</w:t>
            </w:r>
            <w:r>
              <w:rPr>
                <w:rFonts w:ascii="Times New Roman" w:hAnsi="Times New Roman" w:eastAsia="宋体"/>
                <w:sz w:val="24"/>
              </w:rPr>
            </w:r>
          </w:p>
        </w:tc>
        <w:tc>
          <w:tcPr>
            <w:tcW w:w="1384" w:type="dxa"/>
            <w:tcBorders>
              <w:top w:val="single" w:color="000000" w:sz="4" w:space="0"/>
              <w:left w:val="single" w:color="000000" w:sz="4" w:space="0"/>
              <w:bottom w:val="single" w:color="000000" w:sz="4" w:space="0"/>
              <w:right w:val="single" w:color="000000" w:sz="4" w:space="0"/>
            </w:tcBorders>
            <w:vAlign w:val="center"/>
          </w:tcPr>
          <w:p>
            <w:pPr>
              <w:spacing w:line="360" w:lineRule="auto" w:before="0" w:after="0"/>
              <w:ind w:left="0" w:firstLine="0"/>
            </w:pPr>
            <w:r>
              <w:rPr>
                <w:rFonts w:ascii="Times New Roman" w:hAnsi="Times New Roman" w:eastAsia="宋体"/>
                <w:sz w:val="24"/>
              </w:rPr>
            </w:r>
            <w:r>
              <w:rPr>
                <w:rFonts w:ascii="Times New Roman" w:hAnsi="Times New Roman" w:eastAsia="宋体"/>
                <w:sz w:val="24"/>
              </w:rPr>
              <w:t>1200并发用户节点压测能够完成，核心接口请求成功率为100%，失败数为0，错误率为0.00%，测试期间服务未崩溃且无不可恢复异常。</w:t>
            </w:r>
          </w:p>
        </w:tc>
      </w:tr>
    </w:tbl>
    <w:p w14:paraId="00261F36">
      <w:pPr>
        <w:pStyle w:val="4"/>
        <w:spacing w:before="60" w:after="60" w:line="360" w:lineRule="auto"/>
      </w:pPr>
      <w:r>
        <w:rPr>
          <w:rFonts w:ascii="Times New Roman" w:hAnsi="Times New Roman" w:eastAsia="宋体"/>
          <w:b/>
          <w:sz w:val="24"/>
        </w:rPr>
        <w:t>2.3.1 指标边界说明</w:t>
      </w:r>
    </w:p>
    <w:p w14:paraId="155F50CA">
      <w:pPr>
        <w:spacing w:before="0" w:after="0" w:line="360" w:lineRule="auto"/>
        <w:ind w:left="0" w:firstLine="0"/>
      </w:pPr>
      <w:r>
        <w:rPr>
          <w:rFonts w:ascii="Times New Roman" w:hAnsi="Times New Roman" w:eastAsia="宋体"/>
          <w:sz w:val="24"/>
        </w:rPr>
        <w:t>本文件只覆盖指标1.2的四项中期自测指标，判定对象限于资源优化调度仿真系统初步实现、至少1种极端灾害条件数据仿真、专用设备接入和不少于1200个用户节点接入能力。结项阶段涉及的4类灾害完整覆盖、4类通信方式混合验证以及更高规模用户节点接入等要求，不纳入本文件中期自测判定口径。</w:t>
      </w:r>
    </w:p>
    <w:p w14:paraId="298EB5F9">
      <w:pPr>
        <w:spacing w:before="0" w:after="0" w:line="360" w:lineRule="auto"/>
        <w:jc w:val="center"/>
      </w:pPr>
      <w:r>
        <w:rPr>
          <w:rFonts w:ascii="Times New Roman" w:hAnsi="Times New Roman" w:eastAsia="宋体"/>
          <w:b w:val="0"/>
          <w:sz w:val="24"/>
        </w:rPr>
        <w:t>表2-2 中期指标边界说明表</w:t>
      </w:r>
    </w:p>
    <w:tbl>
      <w:tblPr>
        <w:tblStyle w:val="1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076"/>
        <w:gridCol w:w="2076"/>
        <w:gridCol w:w="2076"/>
        <w:gridCol w:w="2076"/>
      </w:tblGrid>
      <w:tr w14:paraId="66981D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38703BC9">
            <w:pPr>
              <w:spacing w:before="0" w:after="0" w:line="360" w:lineRule="auto"/>
              <w:ind w:left="0" w:right="0" w:firstLine="0" w:firstLineChars="0"/>
            </w:pPr>
            <w:r>
              <w:rPr>
                <w:rFonts w:ascii="Times New Roman" w:hAnsi="Times New Roman" w:eastAsia="宋体"/>
                <w:b/>
                <w:sz w:val="24"/>
              </w:rPr>
              <w:t>边界项</w:t>
            </w:r>
          </w:p>
        </w:tc>
        <w:tc>
          <w:tcPr>
            <w:tcW w:w="2076" w:type="dxa"/>
          </w:tcPr>
          <w:p w14:paraId="77C0BD85">
            <w:pPr>
              <w:spacing w:before="0" w:after="0" w:line="360" w:lineRule="auto"/>
              <w:ind w:left="0" w:right="0" w:firstLine="0" w:firstLineChars="0"/>
            </w:pPr>
            <w:r>
              <w:rPr>
                <w:rFonts w:ascii="Times New Roman" w:hAnsi="Times New Roman" w:eastAsia="宋体"/>
                <w:b/>
                <w:sz w:val="24"/>
              </w:rPr>
              <w:t>中期自测覆盖口径</w:t>
            </w:r>
          </w:p>
        </w:tc>
        <w:tc>
          <w:tcPr>
            <w:tcW w:w="2076" w:type="dxa"/>
          </w:tcPr>
          <w:p w14:paraId="678D3706">
            <w:pPr>
              <w:spacing w:before="0" w:after="0" w:line="360" w:lineRule="auto"/>
              <w:ind w:left="0" w:right="0" w:firstLine="0" w:firstLineChars="0"/>
            </w:pPr>
            <w:r>
              <w:rPr>
                <w:rFonts w:ascii="Times New Roman" w:hAnsi="Times New Roman" w:eastAsia="宋体"/>
                <w:b/>
                <w:sz w:val="24"/>
              </w:rPr>
              <w:t>不纳入本文件判定的内容</w:t>
            </w:r>
          </w:p>
        </w:tc>
        <w:tc>
          <w:tcPr>
            <w:tcW w:w="2076" w:type="dxa"/>
          </w:tcPr>
          <w:p w14:paraId="2D64CCC4">
            <w:pPr>
              <w:spacing w:before="0" w:after="0" w:line="360" w:lineRule="auto"/>
              <w:ind w:left="0" w:right="0" w:firstLine="0" w:firstLineChars="0"/>
            </w:pPr>
            <w:r>
              <w:rPr>
                <w:rFonts w:ascii="Times New Roman" w:hAnsi="Times New Roman" w:eastAsia="宋体"/>
                <w:b/>
                <w:sz w:val="24"/>
              </w:rPr>
              <w:t>说明</w:t>
            </w:r>
          </w:p>
        </w:tc>
      </w:tr>
      <w:tr w14:paraId="6A5268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6DC5AAD6">
            <w:pPr>
              <w:spacing w:before="0" w:after="0" w:line="360" w:lineRule="auto"/>
              <w:ind w:left="0" w:right="0" w:firstLine="0" w:firstLineChars="0"/>
            </w:pPr>
            <w:r>
              <w:rPr>
                <w:rFonts w:ascii="Times New Roman" w:hAnsi="Times New Roman" w:eastAsia="宋体"/>
                <w:b w:val="0"/>
                <w:sz w:val="24"/>
              </w:rPr>
              <w:t>灾害场景</w:t>
            </w:r>
          </w:p>
        </w:tc>
        <w:tc>
          <w:tcPr>
            <w:tcW w:w="2076" w:type="dxa"/>
          </w:tcPr>
          <w:p w14:paraId="3B5C4CB1">
            <w:pPr>
              <w:spacing w:before="0" w:after="0" w:line="360" w:lineRule="auto"/>
              <w:ind w:left="0" w:right="0" w:firstLine="0" w:firstLineChars="0"/>
            </w:pPr>
            <w:r>
              <w:rPr>
                <w:rFonts w:ascii="Times New Roman" w:hAnsi="Times New Roman" w:eastAsia="宋体"/>
                <w:b w:val="0"/>
                <w:sz w:val="24"/>
              </w:rPr>
              <w:t>围绕暴雨、台风等中期自测场景完成至少1种极端灾害条件数据仿真。</w:t>
            </w:r>
          </w:p>
        </w:tc>
        <w:tc>
          <w:tcPr>
            <w:tcW w:w="2076" w:type="dxa"/>
          </w:tcPr>
          <w:p w14:paraId="1BC98258">
            <w:pPr>
              <w:spacing w:before="0" w:after="0" w:line="360" w:lineRule="auto"/>
              <w:ind w:left="0" w:right="0" w:firstLine="0" w:firstLineChars="0"/>
            </w:pPr>
            <w:r>
              <w:rPr>
                <w:rFonts w:ascii="Times New Roman" w:hAnsi="Times New Roman" w:eastAsia="宋体"/>
                <w:b w:val="0"/>
                <w:sz w:val="24"/>
              </w:rPr>
              <w:t>结项阶段4类灾害完整覆盖要求。</w:t>
            </w:r>
          </w:p>
        </w:tc>
        <w:tc>
          <w:tcPr>
            <w:tcW w:w="2076" w:type="dxa"/>
          </w:tcPr>
          <w:p w14:paraId="03280D17">
            <w:pPr>
              <w:spacing w:before="0" w:after="0" w:line="360" w:lineRule="auto"/>
              <w:ind w:left="0" w:right="0" w:firstLine="0" w:firstLineChars="0"/>
            </w:pPr>
            <w:r>
              <w:rPr>
                <w:rFonts w:ascii="Times New Roman" w:hAnsi="Times New Roman" w:eastAsia="宋体"/>
                <w:b w:val="0"/>
                <w:sz w:val="24"/>
              </w:rPr>
              <w:t>本文件可使用暴雨主流程和台风灾害数据仿真形成中期证据。</w:t>
            </w:r>
          </w:p>
        </w:tc>
      </w:tr>
      <w:tr w14:paraId="1803F9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070B2CD8">
            <w:pPr>
              <w:spacing w:before="0" w:after="0" w:line="360" w:lineRule="auto"/>
              <w:ind w:left="0" w:right="0" w:firstLine="0" w:firstLineChars="0"/>
            </w:pPr>
            <w:r>
              <w:rPr>
                <w:rFonts w:ascii="Times New Roman" w:hAnsi="Times New Roman" w:eastAsia="宋体"/>
                <w:b w:val="0"/>
                <w:sz w:val="24"/>
              </w:rPr>
              <w:t>通信方式</w:t>
            </w:r>
          </w:p>
        </w:tc>
        <w:tc>
          <w:tcPr>
            <w:tcW w:w="2076" w:type="dxa"/>
          </w:tcPr>
          <w:p w14:paraId="4AECF8AF">
            <w:pPr>
              <w:spacing w:before="0" w:after="0" w:line="360" w:lineRule="auto"/>
              <w:ind w:left="0" w:right="0" w:firstLine="0" w:firstLineChars="0"/>
            </w:pPr>
            <w:r>
              <w:rPr>
                <w:rFonts w:ascii="Times New Roman" w:hAnsi="Times New Roman" w:eastAsia="宋体"/>
                <w:b w:val="0"/>
                <w:sz w:val="24"/>
              </w:rPr>
              <w:t>以5G 700MHz应急基站作为专用设备接入代表，核查接入和留痕。</w:t>
            </w:r>
          </w:p>
        </w:tc>
        <w:tc>
          <w:tcPr>
            <w:tcW w:w="2076" w:type="dxa"/>
          </w:tcPr>
          <w:p w14:paraId="38A21F55">
            <w:pPr>
              <w:spacing w:before="0" w:after="0" w:line="360" w:lineRule="auto"/>
              <w:ind w:left="0" w:right="0" w:firstLine="0" w:firstLineChars="0"/>
            </w:pPr>
            <w:r>
              <w:rPr>
                <w:rFonts w:ascii="Times New Roman" w:hAnsi="Times New Roman" w:eastAsia="宋体"/>
                <w:b w:val="0"/>
                <w:sz w:val="24"/>
              </w:rPr>
              <w:t>结项阶段蜂窝、WiFi、卫星、短波4类通信方式混合协同验证。</w:t>
            </w:r>
          </w:p>
        </w:tc>
        <w:tc>
          <w:tcPr>
            <w:tcW w:w="2076" w:type="dxa"/>
          </w:tcPr>
          <w:p w14:paraId="5D4BF460">
            <w:pPr>
              <w:spacing w:before="0" w:after="0" w:line="360" w:lineRule="auto"/>
              <w:ind w:left="0" w:right="0" w:firstLine="0" w:firstLineChars="0"/>
            </w:pPr>
            <w:r>
              <w:rPr>
                <w:rFonts w:ascii="Times New Roman" w:hAnsi="Times New Roman" w:eastAsia="宋体"/>
                <w:b w:val="0"/>
                <w:sz w:val="24"/>
              </w:rPr>
              <w:t>中期不将4类通信方式完整覆盖作为判定条件。</w:t>
            </w:r>
          </w:p>
        </w:tc>
      </w:tr>
      <w:tr w14:paraId="6E530F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3D4D3A1C">
            <w:pPr>
              <w:spacing w:before="0" w:after="0" w:line="360" w:lineRule="auto"/>
              <w:ind w:left="0" w:right="0" w:firstLine="0" w:firstLineChars="0"/>
            </w:pPr>
            <w:r>
              <w:rPr>
                <w:rFonts w:ascii="Times New Roman" w:hAnsi="Times New Roman" w:eastAsia="宋体"/>
                <w:b w:val="0"/>
                <w:sz w:val="24"/>
              </w:rPr>
              <w:t>用户节点规模</w:t>
            </w:r>
          </w:p>
        </w:tc>
        <w:tc>
          <w:tcPr>
            <w:tcW w:w="2076" w:type="dxa"/>
          </w:tcPr>
          <w:p>
            <w:pPr>
              <w:spacing w:line="360" w:lineRule="auto" w:before="0" w:after="0"/>
              <w:ind w:left="0" w:firstLine="0"/>
            </w:pPr>
            <w:r>
              <w:rPr>
                <w:rFonts w:ascii="Times New Roman" w:hAnsi="Times New Roman" w:eastAsia="宋体"/>
                <w:sz w:val="24"/>
              </w:rPr>
            </w:r>
            <w:r>
              <w:rPr>
                <w:rFonts w:ascii="Times New Roman" w:hAnsi="Times New Roman" w:eastAsia="宋体"/>
                <w:sz w:val="24"/>
              </w:rPr>
              <w:t>不少于1200个用户节点；以1200并发压测任务配置和报告为中期判定依据。</w:t>
            </w:r>
          </w:p>
        </w:tc>
        <w:tc>
          <w:tcPr>
            <w:tcW w:w="2076" w:type="dxa"/>
          </w:tcPr>
          <w:p>
            <w:pPr>
              <w:spacing w:line="360" w:lineRule="auto" w:before="0" w:after="0"/>
              <w:ind w:left="0" w:firstLine="0"/>
            </w:pPr>
            <w:r>
              <w:rPr>
                <w:rFonts w:ascii="Times New Roman" w:hAnsi="Times New Roman" w:eastAsia="宋体"/>
                <w:sz w:val="24"/>
              </w:rPr>
            </w:r>
            <w:r>
              <w:rPr>
                <w:rFonts w:ascii="Times New Roman" w:hAnsi="Times New Roman" w:eastAsia="宋体"/>
                <w:sz w:val="24"/>
              </w:rPr>
              <w:t>结项阶段更高规模用户节点接入要求。</w:t>
            </w:r>
          </w:p>
        </w:tc>
        <w:tc>
          <w:tcPr>
            <w:tcW w:w="2076" w:type="dxa"/>
          </w:tcPr>
          <w:p>
            <w:pPr>
              <w:spacing w:line="360" w:lineRule="auto" w:before="0" w:after="0"/>
              <w:ind w:left="0" w:firstLine="0"/>
            </w:pPr>
            <w:r>
              <w:rPr>
                <w:rFonts w:ascii="Times New Roman" w:hAnsi="Times New Roman" w:eastAsia="宋体"/>
                <w:sz w:val="24"/>
              </w:rPr>
              <w:t>中期阈值固定为1200，按压测报告Users per endpoint（每个接口并发用户节点数）、Samples（请求样本总数）和Error%（错误率）复核。</w:t>
            </w:r>
            <w:r>
              <w:rPr>
                <w:rFonts w:ascii="Times New Roman" w:hAnsi="Times New Roman" w:eastAsia="宋体"/>
                <w:sz w:val="24"/>
              </w:rPr>
            </w:r>
          </w:p>
        </w:tc>
      </w:tr>
      <w:tr w14:paraId="384EAA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6E91810A">
            <w:pPr>
              <w:spacing w:before="0" w:after="0" w:line="360" w:lineRule="auto"/>
              <w:ind w:left="0" w:right="0" w:firstLine="0" w:firstLineChars="0"/>
            </w:pPr>
            <w:r>
              <w:rPr>
                <w:rFonts w:ascii="Times New Roman" w:hAnsi="Times New Roman" w:eastAsia="宋体"/>
                <w:b w:val="0"/>
                <w:sz w:val="24"/>
              </w:rPr>
              <w:t>测试职责</w:t>
            </w:r>
          </w:p>
        </w:tc>
        <w:tc>
          <w:tcPr>
            <w:tcW w:w="2076" w:type="dxa"/>
          </w:tcPr>
          <w:p w14:paraId="7EB5AD93">
            <w:pPr>
              <w:spacing w:before="0" w:after="0" w:line="360" w:lineRule="auto"/>
              <w:ind w:left="0" w:right="0" w:firstLine="0" w:firstLineChars="0"/>
            </w:pPr>
            <w:r>
              <w:rPr>
                <w:rFonts w:ascii="Times New Roman" w:hAnsi="Times New Roman" w:eastAsia="宋体"/>
                <w:b w:val="0"/>
                <w:sz w:val="24"/>
              </w:rPr>
              <w:t>项目组实验室自测和证据归档。</w:t>
            </w:r>
          </w:p>
        </w:tc>
        <w:tc>
          <w:tcPr>
            <w:tcW w:w="2076" w:type="dxa"/>
          </w:tcPr>
          <w:p w14:paraId="4E80A69B">
            <w:pPr>
              <w:spacing w:before="0" w:after="0" w:line="360" w:lineRule="auto"/>
              <w:ind w:left="0" w:right="0" w:firstLine="0" w:firstLineChars="0"/>
            </w:pPr>
            <w:r>
              <w:rPr>
                <w:rFonts w:ascii="Times New Roman" w:hAnsi="Times New Roman" w:eastAsia="宋体"/>
                <w:b w:val="0"/>
                <w:sz w:val="24"/>
              </w:rPr>
              <w:t>正式第三方测试计划、执行和报告职责。</w:t>
            </w:r>
          </w:p>
        </w:tc>
        <w:tc>
          <w:tcPr>
            <w:tcW w:w="2076" w:type="dxa"/>
          </w:tcPr>
          <w:p w14:paraId="3A1B2F36">
            <w:pPr>
              <w:spacing w:before="0" w:after="0" w:line="360" w:lineRule="auto"/>
              <w:ind w:left="0" w:right="0" w:firstLine="0" w:firstLineChars="0"/>
            </w:pPr>
            <w:r>
              <w:rPr>
                <w:rFonts w:ascii="Times New Roman" w:hAnsi="Times New Roman" w:eastAsia="宋体"/>
                <w:b w:val="0"/>
                <w:sz w:val="24"/>
              </w:rPr>
              <w:t>后续第三方测试以单独委托测试计划和第三方确认口径为准。</w:t>
            </w:r>
          </w:p>
        </w:tc>
      </w:tr>
    </w:tbl>
    <w:p w14:paraId="74E031D9">
      <w:pPr>
        <w:pStyle w:val="3"/>
        <w:numPr>
          <w:ilvl w:val="1"/>
          <w:numId w:val="0"/>
        </w:numPr>
        <w:spacing w:before="60" w:after="60" w:line="360" w:lineRule="auto"/>
        <w:ind w:leftChars="0"/>
      </w:pPr>
      <w:bookmarkStart w:id="13" w:name="_Toc313583515"/>
      <w:r>
        <w:rPr>
          <w:rFonts w:ascii="Times New Roman" w:hAnsi="Times New Roman" w:eastAsia="宋体" w:cs="Times New Roman"/>
          <w:b/>
          <w:sz w:val="24"/>
        </w:rPr>
        <w:t>2.4 成果形式</w:t>
      </w:r>
      <w:bookmarkEnd w:id="13"/>
    </w:p>
    <w:p w14:paraId="0D359E35">
      <w:pPr>
        <w:pStyle w:val="4"/>
        <w:spacing w:before="60" w:after="60" w:line="360" w:lineRule="auto"/>
        <w:ind w:firstLine="0" w:firstLineChars="0"/>
      </w:pPr>
      <w:r>
        <w:rPr>
          <w:rFonts w:ascii="Times New Roman" w:hAnsi="Times New Roman" w:eastAsia="宋体" w:cs="Times New Roman"/>
          <w:b/>
          <w:sz w:val="24"/>
        </w:rPr>
        <w:t>2.4.1 技术文件类</w:t>
      </w:r>
    </w:p>
    <w:p w14:paraId="08D4B4B7">
      <w:pPr>
        <w:spacing w:before="0" w:after="0" w:line="360" w:lineRule="auto"/>
      </w:pPr>
      <w:r>
        <w:rPr>
          <w:rFonts w:ascii="Times New Roman" w:hAnsi="Times New Roman" w:eastAsia="宋体" w:cs="Times New Roman"/>
          <w:b w:val="0"/>
          <w:sz w:val="24"/>
        </w:rPr>
        <w:t>技术文件类成果包括《广播通信融合网络模拟与资源优化调度仿真系统（原型系统）总体设计方案》。该文件作为中期测试中功能范围、系统边界、模块组成和测试对象确认的主要依据。</w:t>
      </w:r>
    </w:p>
    <w:p w14:paraId="5D292B47">
      <w:pPr>
        <w:pStyle w:val="4"/>
        <w:spacing w:before="60" w:after="60" w:line="360" w:lineRule="auto"/>
        <w:ind w:firstLine="0" w:firstLineChars="0"/>
      </w:pPr>
      <w:r>
        <w:rPr>
          <w:rFonts w:ascii="Times New Roman" w:hAnsi="Times New Roman" w:eastAsia="宋体" w:cs="Times New Roman"/>
          <w:b/>
          <w:sz w:val="24"/>
        </w:rPr>
        <w:t>2.4.2 原型系统成果类</w:t>
      </w:r>
    </w:p>
    <w:p w14:paraId="268905AF">
      <w:pPr>
        <w:spacing w:before="0" w:after="0" w:line="360" w:lineRule="auto"/>
      </w:pPr>
      <w:r>
        <w:rPr>
          <w:rFonts w:ascii="Times New Roman" w:hAnsi="Times New Roman" w:eastAsia="宋体" w:cs="Times New Roman"/>
          <w:b w:val="0"/>
          <w:sz w:val="24"/>
        </w:rPr>
        <w:t>原型系统成果为广播通信融合网络模拟与资源优化调度仿真系统（原型系统）。中期测试重点核查资源优化调度仿真主流程、至少 1 种极端灾害数据仿真、专用设备接入和不少于 1200 个用户节点接入能力。</w:t>
      </w:r>
    </w:p>
    <w:p w14:paraId="71EFE94C">
      <w:pPr>
        <w:pStyle w:val="3"/>
        <w:numPr>
          <w:ilvl w:val="1"/>
          <w:numId w:val="0"/>
        </w:numPr>
        <w:spacing w:before="60" w:after="60" w:line="360" w:lineRule="auto"/>
        <w:ind w:leftChars="0"/>
      </w:pPr>
      <w:bookmarkStart w:id="14" w:name="_Toc237872619"/>
      <w:r>
        <w:rPr>
          <w:rFonts w:ascii="Times New Roman" w:hAnsi="Times New Roman" w:eastAsia="宋体" w:cs="Times New Roman"/>
          <w:b/>
          <w:sz w:val="24"/>
        </w:rPr>
        <w:t>2.5 设计依据、需求分析与技术优势</w:t>
      </w:r>
      <w:bookmarkEnd w:id="14"/>
    </w:p>
    <w:p w14:paraId="78AB934E">
      <w:pPr>
        <w:pStyle w:val="4"/>
        <w:spacing w:before="60" w:after="60" w:line="360" w:lineRule="auto"/>
        <w:ind w:firstLine="0" w:firstLineChars="0"/>
      </w:pPr>
      <w:r>
        <w:rPr>
          <w:rFonts w:ascii="Times New Roman" w:hAnsi="Times New Roman" w:eastAsia="宋体" w:cs="Times New Roman"/>
          <w:b/>
          <w:sz w:val="24"/>
        </w:rPr>
        <w:t>2.5.1 研究背景</w:t>
      </w:r>
    </w:p>
    <w:p w14:paraId="66347149">
      <w:pPr>
        <w:spacing w:before="0" w:after="0" w:line="360" w:lineRule="auto"/>
      </w:pPr>
      <w:r>
        <w:rPr>
          <w:rFonts w:ascii="Times New Roman" w:hAnsi="Times New Roman" w:eastAsia="宋体" w:cs="Times New Roman"/>
          <w:b w:val="0"/>
          <w:sz w:val="24"/>
        </w:rPr>
        <w:t>极端灾害场景下通信资源具有类型多、状态变化快、恢复路径复杂等特点，需要通过仿真系统对灾害场景、设备状态、资源配置逻辑和回放结果进行统一建模和留痕。</w:t>
      </w:r>
    </w:p>
    <w:p w14:paraId="42D67D48">
      <w:pPr>
        <w:pStyle w:val="4"/>
        <w:spacing w:before="60" w:after="60" w:line="360" w:lineRule="auto"/>
        <w:ind w:firstLine="0" w:firstLineChars="0"/>
      </w:pPr>
      <w:r>
        <w:rPr>
          <w:rFonts w:ascii="Times New Roman" w:hAnsi="Times New Roman" w:eastAsia="宋体" w:cs="Times New Roman"/>
          <w:b/>
          <w:sz w:val="24"/>
        </w:rPr>
        <w:t>2.5.2 设计依据</w:t>
      </w:r>
    </w:p>
    <w:p w14:paraId="636C1828">
      <w:pPr>
        <w:spacing w:before="0" w:after="0" w:line="360" w:lineRule="auto"/>
      </w:pPr>
      <w:r>
        <w:rPr>
          <w:rFonts w:ascii="Times New Roman" w:hAnsi="Times New Roman" w:eastAsia="宋体" w:cs="Times New Roman"/>
          <w:b w:val="0"/>
          <w:sz w:val="24"/>
        </w:rPr>
        <w:t>本系统设计依据任务书中期指标、总体设计方案、原型系统实际页面、设备类型字典、测试证据归档要求和评审整改要求。设计依据补充见表2-3。</w:t>
      </w:r>
    </w:p>
    <w:p w14:paraId="29278EA0">
      <w:pPr>
        <w:spacing w:before="0" w:after="0" w:line="360" w:lineRule="auto"/>
        <w:jc w:val="center"/>
      </w:pPr>
      <w:r>
        <w:rPr>
          <w:rFonts w:ascii="Times New Roman" w:hAnsi="Times New Roman" w:eastAsia="宋体"/>
          <w:b w:val="0"/>
          <w:sz w:val="24"/>
        </w:rPr>
        <w:t>表2-3 设计依据补充表</w:t>
      </w:r>
    </w:p>
    <w:tbl>
      <w:tblPr>
        <w:tblStyle w:val="1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076"/>
        <w:gridCol w:w="2076"/>
        <w:gridCol w:w="2243"/>
        <w:gridCol w:w="2076"/>
      </w:tblGrid>
      <w:tr w14:paraId="7FC8EA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vAlign w:val="center"/>
          </w:tcPr>
          <w:p w14:paraId="091D9CA8">
            <w:pPr>
              <w:spacing w:before="0" w:after="0" w:line="360" w:lineRule="auto"/>
              <w:ind w:left="0" w:right="0" w:firstLine="0" w:firstLineChars="0"/>
              <w:jc w:val="center"/>
            </w:pPr>
            <w:r>
              <w:rPr>
                <w:rFonts w:ascii="Times New Roman" w:hAnsi="Times New Roman" w:eastAsia="宋体"/>
                <w:b/>
                <w:sz w:val="24"/>
              </w:rPr>
              <w:t>序号</w:t>
            </w:r>
          </w:p>
        </w:tc>
        <w:tc>
          <w:tcPr>
            <w:tcW w:w="2076" w:type="dxa"/>
            <w:vAlign w:val="center"/>
          </w:tcPr>
          <w:p w14:paraId="778D5924">
            <w:pPr>
              <w:spacing w:before="0" w:after="0" w:line="360" w:lineRule="auto"/>
              <w:ind w:left="0" w:right="0" w:firstLine="0" w:firstLineChars="0"/>
              <w:jc w:val="center"/>
            </w:pPr>
            <w:r>
              <w:rPr>
                <w:rFonts w:ascii="Times New Roman" w:hAnsi="Times New Roman" w:eastAsia="宋体"/>
                <w:b/>
                <w:sz w:val="24"/>
              </w:rPr>
              <w:t>设计依据</w:t>
            </w:r>
          </w:p>
        </w:tc>
        <w:tc>
          <w:tcPr>
            <w:tcW w:w="2076" w:type="dxa"/>
            <w:vAlign w:val="center"/>
          </w:tcPr>
          <w:p w14:paraId="03F795F9">
            <w:pPr>
              <w:spacing w:before="0" w:after="0" w:line="360" w:lineRule="auto"/>
              <w:ind w:left="0" w:right="0" w:firstLine="0" w:firstLineChars="0"/>
              <w:jc w:val="center"/>
            </w:pPr>
            <w:r>
              <w:rPr>
                <w:rFonts w:ascii="Times New Roman" w:hAnsi="Times New Roman" w:eastAsia="宋体"/>
                <w:b/>
                <w:sz w:val="24"/>
              </w:rPr>
              <w:t>依据内容</w:t>
            </w:r>
          </w:p>
        </w:tc>
        <w:tc>
          <w:tcPr>
            <w:tcW w:w="2076" w:type="dxa"/>
            <w:vAlign w:val="center"/>
          </w:tcPr>
          <w:p w14:paraId="16B29A4F">
            <w:pPr>
              <w:spacing w:before="0" w:after="0" w:line="360" w:lineRule="auto"/>
              <w:ind w:left="0" w:right="0" w:firstLine="0" w:firstLineChars="0"/>
              <w:jc w:val="center"/>
            </w:pPr>
            <w:r>
              <w:rPr>
                <w:rFonts w:ascii="Times New Roman" w:hAnsi="Times New Roman" w:eastAsia="宋体"/>
                <w:b/>
                <w:sz w:val="24"/>
              </w:rPr>
              <w:t>用于本大纲的方式</w:t>
            </w:r>
          </w:p>
        </w:tc>
      </w:tr>
      <w:tr w14:paraId="630758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vAlign w:val="center"/>
          </w:tcPr>
          <w:p w14:paraId="5C18E31C">
            <w:pPr>
              <w:spacing w:before="0" w:after="0" w:line="360" w:lineRule="auto"/>
              <w:ind w:left="0" w:right="0" w:firstLine="0" w:firstLineChars="0"/>
              <w:jc w:val="center"/>
            </w:pPr>
            <w:r>
              <w:rPr>
                <w:rFonts w:ascii="Times New Roman" w:hAnsi="Times New Roman" w:eastAsia="宋体"/>
                <w:b w:val="0"/>
                <w:sz w:val="24"/>
              </w:rPr>
              <w:t>1</w:t>
            </w:r>
          </w:p>
        </w:tc>
        <w:tc>
          <w:tcPr>
            <w:tcW w:w="2076" w:type="dxa"/>
            <w:vAlign w:val="center"/>
          </w:tcPr>
          <w:p w14:paraId="05A02BCC">
            <w:pPr>
              <w:spacing w:before="0" w:after="0" w:line="360" w:lineRule="auto"/>
              <w:ind w:left="0" w:right="0" w:firstLine="0" w:firstLineChars="0"/>
              <w:jc w:val="center"/>
            </w:pPr>
            <w:r>
              <w:rPr>
                <w:rFonts w:ascii="Times New Roman" w:hAnsi="Times New Roman" w:eastAsia="宋体"/>
                <w:b w:val="0"/>
                <w:sz w:val="24"/>
              </w:rPr>
              <w:t>任务书中期指标</w:t>
            </w:r>
          </w:p>
        </w:tc>
        <w:tc>
          <w:tcPr>
            <w:tcW w:w="2076" w:type="dxa"/>
            <w:vAlign w:val="center"/>
          </w:tcPr>
          <w:p w14:paraId="4C8FF86F">
            <w:pPr>
              <w:spacing w:before="0" w:after="0" w:line="360" w:lineRule="auto"/>
              <w:ind w:left="0" w:right="0" w:firstLine="0" w:firstLineChars="0"/>
              <w:jc w:val="center"/>
            </w:pPr>
            <w:r>
              <w:rPr>
                <w:rFonts w:ascii="Times New Roman" w:hAnsi="Times New Roman" w:eastAsia="宋体"/>
                <w:b w:val="0"/>
                <w:sz w:val="24"/>
              </w:rPr>
              <w:t>国家重点研发计划项目“极端灾害多模态智能融合应急通信装备”课题一“应急通信网络多维资源动态配置方法”（课题编号：2024YFC3015301）指标1.2《广播通信融合网络模拟与资源优化调度仿真系统（原型系统）》中期指标。</w:t>
            </w:r>
          </w:p>
        </w:tc>
        <w:tc>
          <w:tcPr>
            <w:tcW w:w="2076" w:type="dxa"/>
            <w:vAlign w:val="center"/>
          </w:tcPr>
          <w:p w14:paraId="43ED6277">
            <w:pPr>
              <w:spacing w:before="0" w:after="0" w:line="360" w:lineRule="auto"/>
              <w:ind w:left="0" w:right="0" w:firstLine="0" w:firstLineChars="0"/>
              <w:jc w:val="center"/>
            </w:pPr>
            <w:r>
              <w:rPr>
                <w:rFonts w:ascii="Times New Roman" w:hAnsi="Times New Roman" w:eastAsia="宋体"/>
                <w:b w:val="0"/>
                <w:sz w:val="24"/>
              </w:rPr>
              <w:t>拆分为Z1至Z4四项中期自测判定口径。</w:t>
            </w:r>
          </w:p>
        </w:tc>
      </w:tr>
      <w:tr w14:paraId="4BD8CA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vAlign w:val="center"/>
          </w:tcPr>
          <w:p w14:paraId="51D81277">
            <w:pPr>
              <w:spacing w:before="0" w:after="0" w:line="360" w:lineRule="auto"/>
              <w:ind w:left="0" w:right="0" w:firstLine="0" w:firstLineChars="0"/>
              <w:jc w:val="center"/>
            </w:pPr>
            <w:r>
              <w:rPr>
                <w:rFonts w:ascii="Times New Roman" w:hAnsi="Times New Roman" w:eastAsia="宋体"/>
                <w:b w:val="0"/>
                <w:sz w:val="24"/>
              </w:rPr>
              <w:t>2</w:t>
            </w:r>
          </w:p>
        </w:tc>
        <w:tc>
          <w:tcPr>
            <w:tcW w:w="2076" w:type="dxa"/>
            <w:vAlign w:val="center"/>
          </w:tcPr>
          <w:p w14:paraId="46081516">
            <w:pPr>
              <w:spacing w:before="0" w:after="0" w:line="360" w:lineRule="auto"/>
              <w:ind w:left="0" w:right="0" w:firstLine="0" w:firstLineChars="0"/>
              <w:jc w:val="center"/>
            </w:pPr>
            <w:r>
              <w:rPr>
                <w:rFonts w:ascii="Times New Roman" w:hAnsi="Times New Roman" w:eastAsia="宋体"/>
                <w:b w:val="0"/>
                <w:sz w:val="24"/>
              </w:rPr>
              <w:t>总体设计方案</w:t>
            </w:r>
          </w:p>
        </w:tc>
        <w:tc>
          <w:tcPr>
            <w:tcW w:w="2076" w:type="dxa"/>
            <w:vAlign w:val="center"/>
          </w:tcPr>
          <w:p w14:paraId="2E297B9A">
            <w:pPr>
              <w:spacing w:before="0" w:after="0" w:line="360" w:lineRule="auto"/>
              <w:ind w:left="0" w:right="0" w:firstLine="0" w:firstLineChars="0"/>
              <w:jc w:val="center"/>
            </w:pPr>
            <w:r>
              <w:rPr>
                <w:rFonts w:ascii="Times New Roman" w:hAnsi="Times New Roman" w:eastAsia="宋体"/>
                <w:b w:val="0"/>
                <w:sz w:val="24"/>
              </w:rPr>
              <w:t>《广播通信融合网络模拟与资源优化调度 仿真系统（原型系统）总体设计方案》。</w:t>
            </w:r>
          </w:p>
        </w:tc>
        <w:tc>
          <w:tcPr>
            <w:tcW w:w="2076" w:type="dxa"/>
            <w:vAlign w:val="center"/>
          </w:tcPr>
          <w:p w14:paraId="5AC5AE09">
            <w:pPr>
              <w:spacing w:before="0" w:after="0" w:line="360" w:lineRule="auto"/>
              <w:ind w:left="0" w:right="0" w:firstLine="0" w:firstLineChars="0"/>
              <w:jc w:val="center"/>
            </w:pPr>
            <w:r>
              <w:rPr>
                <w:rFonts w:ascii="Times New Roman" w:hAnsi="Times New Roman" w:eastAsia="宋体"/>
                <w:b w:val="0"/>
                <w:sz w:val="24"/>
              </w:rPr>
              <w:t>确认系统边界、功能模块、页面流程和被测对象。</w:t>
            </w:r>
          </w:p>
        </w:tc>
      </w:tr>
      <w:tr w14:paraId="49A39F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vAlign w:val="center"/>
          </w:tcPr>
          <w:p w14:paraId="68E977F1">
            <w:pPr>
              <w:spacing w:before="0" w:after="0" w:line="360" w:lineRule="auto"/>
              <w:ind w:left="0" w:right="0" w:firstLine="0" w:firstLineChars="0"/>
              <w:jc w:val="center"/>
            </w:pPr>
            <w:r>
              <w:rPr>
                <w:rFonts w:ascii="Times New Roman" w:hAnsi="Times New Roman" w:eastAsia="宋体"/>
                <w:b w:val="0"/>
                <w:sz w:val="24"/>
              </w:rPr>
              <w:t>3</w:t>
            </w:r>
          </w:p>
        </w:tc>
        <w:tc>
          <w:tcPr>
            <w:tcW w:w="2076" w:type="dxa"/>
            <w:vAlign w:val="center"/>
          </w:tcPr>
          <w:p w14:paraId="6DBAD423">
            <w:pPr>
              <w:spacing w:before="0" w:after="0" w:line="360" w:lineRule="auto"/>
              <w:ind w:left="0" w:right="0" w:firstLine="0" w:firstLineChars="0"/>
              <w:jc w:val="center"/>
            </w:pPr>
            <w:r>
              <w:rPr>
                <w:rFonts w:ascii="Times New Roman" w:hAnsi="Times New Roman" w:eastAsia="宋体"/>
                <w:b w:val="0"/>
                <w:sz w:val="24"/>
              </w:rPr>
              <w:t>原型系统页面</w:t>
            </w:r>
          </w:p>
        </w:tc>
        <w:tc>
          <w:tcPr>
            <w:tcW w:w="2076" w:type="dxa"/>
            <w:vAlign w:val="center"/>
          </w:tcPr>
          <w:p w14:paraId="3BFC9CDE">
            <w:pPr>
              <w:spacing w:before="0" w:after="0" w:line="360" w:lineRule="auto"/>
              <w:ind w:left="0" w:right="0" w:firstLine="0" w:firstLineChars="0"/>
              <w:jc w:val="center"/>
            </w:pPr>
            <w:r>
              <w:rPr>
                <w:rFonts w:ascii="Times New Roman" w:hAnsi="Times New Roman" w:eastAsia="宋体"/>
                <w:b w:val="0"/>
                <w:sz w:val="24"/>
              </w:rPr>
              <w:t>模型训练、设备管理、策略测试、场景回放等前端页面及其终端输出。</w:t>
            </w:r>
          </w:p>
        </w:tc>
        <w:tc>
          <w:tcPr>
            <w:tcW w:w="2076" w:type="dxa"/>
            <w:vAlign w:val="center"/>
          </w:tcPr>
          <w:p w14:paraId="6536F773">
            <w:pPr>
              <w:spacing w:before="0" w:after="0" w:line="360" w:lineRule="auto"/>
              <w:ind w:left="0" w:right="0" w:firstLine="0" w:firstLineChars="0"/>
              <w:jc w:val="center"/>
            </w:pPr>
            <w:r>
              <w:rPr>
                <w:rFonts w:ascii="Times New Roman" w:hAnsi="Times New Roman" w:eastAsia="宋体"/>
                <w:b w:val="0"/>
                <w:sz w:val="24"/>
              </w:rPr>
              <w:t>作为测试步骤、截图留痕和结果复核的直接操作依据。</w:t>
            </w:r>
          </w:p>
        </w:tc>
      </w:tr>
      <w:tr w14:paraId="00E64F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vAlign w:val="center"/>
          </w:tcPr>
          <w:p w14:paraId="2CBAD8B2">
            <w:pPr>
              <w:spacing w:before="0" w:after="0" w:line="360" w:lineRule="auto"/>
              <w:ind w:left="0" w:right="0" w:firstLine="0" w:firstLineChars="0"/>
              <w:jc w:val="center"/>
            </w:pPr>
            <w:r>
              <w:rPr>
                <w:rFonts w:ascii="Times New Roman" w:hAnsi="Times New Roman" w:eastAsia="宋体"/>
                <w:b w:val="0"/>
                <w:sz w:val="24"/>
              </w:rPr>
              <w:t>4</w:t>
            </w:r>
          </w:p>
        </w:tc>
        <w:tc>
          <w:tcPr>
            <w:tcW w:w="2076" w:type="dxa"/>
            <w:vAlign w:val="center"/>
          </w:tcPr>
          <w:p w14:paraId="77EDD518">
            <w:pPr>
              <w:spacing w:before="0" w:after="0" w:line="360" w:lineRule="auto"/>
              <w:ind w:left="0" w:right="0" w:firstLine="0" w:firstLineChars="0"/>
              <w:jc w:val="center"/>
            </w:pPr>
            <w:r>
              <w:rPr>
                <w:rFonts w:ascii="Times New Roman" w:hAnsi="Times New Roman" w:eastAsia="宋体"/>
                <w:b w:val="0"/>
                <w:sz w:val="24"/>
              </w:rPr>
              <w:t>设备类型字典</w:t>
            </w:r>
          </w:p>
        </w:tc>
        <w:tc>
          <w:tcPr>
            <w:tcW w:w="2076" w:type="dxa"/>
            <w:vAlign w:val="center"/>
          </w:tcPr>
          <w:p w14:paraId="340FECCE">
            <w:pPr>
              <w:spacing w:before="0" w:after="0" w:line="360" w:lineRule="auto"/>
              <w:ind w:left="0" w:right="0" w:firstLine="0" w:firstLineChars="0"/>
              <w:jc w:val="center"/>
            </w:pPr>
            <w:r>
              <w:rPr>
                <w:rFonts w:ascii="Times New Roman" w:hAnsi="Times New Roman" w:eastAsia="宋体"/>
                <w:b w:val="0"/>
                <w:sz w:val="24"/>
              </w:rPr>
              <w:t>《广播通信融合网络模拟与资源优化调度仿真系统（原型系统）设备类型字典》。</w:t>
            </w:r>
          </w:p>
        </w:tc>
        <w:tc>
          <w:tcPr>
            <w:tcW w:w="2076" w:type="dxa"/>
            <w:vAlign w:val="center"/>
          </w:tcPr>
          <w:p w14:paraId="51AE7FAA">
            <w:pPr>
              <w:spacing w:before="0" w:after="0" w:line="360" w:lineRule="auto"/>
              <w:ind w:left="0" w:right="0" w:firstLine="0" w:firstLineChars="0"/>
              <w:jc w:val="center"/>
            </w:pPr>
            <w:r>
              <w:rPr>
                <w:rFonts w:ascii="Times New Roman" w:hAnsi="Times New Roman" w:eastAsia="宋体"/>
                <w:b w:val="0"/>
                <w:sz w:val="24"/>
              </w:rPr>
              <w:t>确认5G 700MHz应急基站等设备类型、通信制式和设备参数字段。</w:t>
            </w:r>
          </w:p>
        </w:tc>
      </w:tr>
      <w:tr w14:paraId="2C67AC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vAlign w:val="center"/>
          </w:tcPr>
          <w:p w14:paraId="3678B205">
            <w:pPr>
              <w:spacing w:before="0" w:after="0" w:line="360" w:lineRule="auto"/>
              <w:ind w:left="0" w:right="0" w:firstLine="0" w:firstLineChars="0"/>
              <w:jc w:val="center"/>
            </w:pPr>
            <w:r>
              <w:rPr>
                <w:rFonts w:ascii="Times New Roman" w:hAnsi="Times New Roman" w:eastAsia="宋体"/>
                <w:b w:val="0"/>
                <w:sz w:val="24"/>
              </w:rPr>
              <w:t>5</w:t>
            </w:r>
          </w:p>
        </w:tc>
        <w:tc>
          <w:tcPr>
            <w:tcW w:w="2076" w:type="dxa"/>
            <w:vAlign w:val="center"/>
          </w:tcPr>
          <w:p w14:paraId="526E4633">
            <w:pPr>
              <w:spacing w:before="0" w:after="0" w:line="360" w:lineRule="auto"/>
              <w:ind w:left="0" w:right="0" w:firstLine="0" w:firstLineChars="0"/>
              <w:jc w:val="center"/>
            </w:pPr>
            <w:r>
              <w:rPr>
                <w:rFonts w:ascii="Times New Roman" w:hAnsi="Times New Roman" w:eastAsia="宋体"/>
                <w:b w:val="0"/>
                <w:sz w:val="24"/>
              </w:rPr>
              <w:t>测试证据归档要求</w:t>
            </w:r>
          </w:p>
        </w:tc>
        <w:tc>
          <w:tcPr>
            <w:tcW w:w="2076" w:type="dxa"/>
            <w:vAlign w:val="center"/>
          </w:tcPr>
          <w:p w14:paraId="69ED7078">
            <w:pPr>
              <w:spacing w:before="0" w:after="0" w:line="360" w:lineRule="auto"/>
              <w:ind w:left="0" w:right="0" w:firstLine="0" w:firstLineChars="0"/>
              <w:jc w:val="center"/>
            </w:pPr>
            <w:r>
              <w:rPr>
                <w:rFonts w:ascii="Times New Roman" w:hAnsi="Times New Roman" w:eastAsia="宋体"/>
                <w:b w:val="0"/>
                <w:sz w:val="24"/>
              </w:rPr>
              <w:t>按用例编号归档截图、录屏、日志、回放记录、导出文件和节点清单。</w:t>
            </w:r>
          </w:p>
        </w:tc>
        <w:tc>
          <w:tcPr>
            <w:tcW w:w="2076" w:type="dxa"/>
            <w:vAlign w:val="center"/>
          </w:tcPr>
          <w:p w14:paraId="681D919B">
            <w:pPr>
              <w:spacing w:before="0" w:after="0" w:line="360" w:lineRule="auto"/>
              <w:ind w:left="0" w:right="0" w:firstLine="0" w:firstLineChars="0"/>
              <w:jc w:val="center"/>
            </w:pPr>
            <w:r>
              <w:rPr>
                <w:rFonts w:ascii="Times New Roman" w:hAnsi="Times New Roman" w:eastAsia="宋体"/>
                <w:b w:val="0"/>
                <w:sz w:val="24"/>
              </w:rPr>
              <w:t>约束证据目录、材料清单和自测报告附件路径。</w:t>
            </w:r>
          </w:p>
        </w:tc>
      </w:tr>
      <w:tr w14:paraId="7944C3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vAlign w:val="center"/>
          </w:tcPr>
          <w:p w14:paraId="148C300A">
            <w:pPr>
              <w:spacing w:before="0" w:after="0" w:line="360" w:lineRule="auto"/>
              <w:ind w:left="0" w:right="0" w:firstLine="0" w:firstLineChars="0"/>
              <w:jc w:val="center"/>
            </w:pPr>
            <w:r>
              <w:rPr>
                <w:rFonts w:ascii="Times New Roman" w:hAnsi="Times New Roman" w:eastAsia="宋体"/>
                <w:b w:val="0"/>
                <w:sz w:val="24"/>
              </w:rPr>
              <w:t>6</w:t>
            </w:r>
          </w:p>
        </w:tc>
        <w:tc>
          <w:tcPr>
            <w:tcW w:w="2076" w:type="dxa"/>
            <w:vAlign w:val="center"/>
          </w:tcPr>
          <w:p w14:paraId="1464FCCE">
            <w:pPr>
              <w:spacing w:before="0" w:after="0" w:line="360" w:lineRule="auto"/>
              <w:ind w:left="0" w:right="0" w:firstLine="0" w:firstLineChars="0"/>
              <w:jc w:val="center"/>
            </w:pPr>
            <w:r>
              <w:rPr>
                <w:rFonts w:ascii="Times New Roman" w:hAnsi="Times New Roman" w:eastAsia="宋体"/>
                <w:b w:val="0"/>
                <w:sz w:val="24"/>
              </w:rPr>
              <w:t>评审整改要求</w:t>
            </w:r>
          </w:p>
        </w:tc>
        <w:tc>
          <w:tcPr>
            <w:tcW w:w="2076" w:type="dxa"/>
            <w:vAlign w:val="center"/>
          </w:tcPr>
          <w:p w14:paraId="5D663C5A">
            <w:pPr>
              <w:spacing w:before="0" w:after="0" w:line="360" w:lineRule="auto"/>
              <w:ind w:left="0" w:right="0" w:firstLine="0" w:firstLineChars="0"/>
              <w:jc w:val="center"/>
            </w:pPr>
            <w:r>
              <w:rPr>
                <w:rFonts w:ascii="Times New Roman" w:hAnsi="Times New Roman" w:eastAsia="宋体"/>
                <w:b w:val="0"/>
                <w:sz w:val="24"/>
              </w:rPr>
              <w:t>阶段评审意见、问题闭环记录及专家建议。</w:t>
            </w:r>
          </w:p>
        </w:tc>
        <w:tc>
          <w:tcPr>
            <w:tcW w:w="2076" w:type="dxa"/>
            <w:vAlign w:val="center"/>
          </w:tcPr>
          <w:p w14:paraId="1727A142">
            <w:pPr>
              <w:spacing w:before="0" w:after="0" w:line="360" w:lineRule="auto"/>
              <w:ind w:left="0" w:right="0" w:firstLine="0" w:firstLineChars="0"/>
              <w:jc w:val="center"/>
            </w:pPr>
            <w:r>
              <w:rPr>
                <w:rFonts w:ascii="Times New Roman" w:hAnsi="Times New Roman" w:eastAsia="宋体"/>
                <w:b w:val="0"/>
                <w:sz w:val="24"/>
              </w:rPr>
              <w:t>将指标边界、证据连续性和可复核要求落实到测试项和用例。</w:t>
            </w:r>
          </w:p>
        </w:tc>
      </w:tr>
    </w:tbl>
    <w:p w14:paraId="45447ECE">
      <w:pPr>
        <w:pStyle w:val="4"/>
        <w:spacing w:before="60" w:after="60" w:line="360" w:lineRule="auto"/>
        <w:ind w:firstLine="0" w:firstLineChars="0"/>
      </w:pPr>
      <w:r>
        <w:rPr>
          <w:rFonts w:ascii="Times New Roman" w:hAnsi="Times New Roman" w:eastAsia="宋体" w:cs="Times New Roman"/>
          <w:b/>
          <w:sz w:val="24"/>
        </w:rPr>
        <w:t>2.5.3 需求分析</w:t>
      </w:r>
    </w:p>
    <w:p w14:paraId="0330E42E">
      <w:pPr>
        <w:spacing w:before="0" w:after="0" w:line="360" w:lineRule="auto"/>
        <w:ind w:left="0" w:firstLine="0"/>
      </w:pPr>
      <w:r>
        <w:rPr>
          <w:rFonts w:ascii="Times New Roman" w:hAnsi="Times New Roman" w:eastAsia="宋体"/>
          <w:sz w:val="24"/>
        </w:rPr>
        <w:t>中期测试需求聚焦“能配置、能执行、能接入、能承载、能留痕”。测试过程应能够证明系统具备资源优化调度仿真主流程，能够完成指定灾害条件数据仿真，能够接入专用设备，并能够支撑不少于 1200 个用户节点并发接入。</w:t>
      </w:r>
    </w:p>
    <w:p w14:paraId="6512D501">
      <w:pPr>
        <w:pStyle w:val="4"/>
        <w:spacing w:before="60" w:after="60" w:line="360" w:lineRule="auto"/>
        <w:ind w:firstLine="0" w:firstLineChars="0"/>
      </w:pPr>
      <w:r>
        <w:rPr>
          <w:rFonts w:ascii="Times New Roman" w:hAnsi="Times New Roman" w:eastAsia="宋体" w:cs="Times New Roman"/>
          <w:b/>
          <w:sz w:val="24"/>
        </w:rPr>
        <w:t>2.5.4 技术优势与创新性</w:t>
      </w:r>
    </w:p>
    <w:p w14:paraId="31C03539">
      <w:pPr>
        <w:spacing w:before="0" w:after="0" w:line="360" w:lineRule="auto"/>
      </w:pPr>
      <w:r>
        <w:rPr>
          <w:rFonts w:ascii="Times New Roman" w:hAnsi="Times New Roman" w:eastAsia="宋体" w:cs="Times New Roman"/>
          <w:b w:val="0"/>
          <w:sz w:val="24"/>
        </w:rPr>
        <w:t>系统以统一前端流程串联模型训练、设备管理、策略测试和场景回放，能够将操作过程、终端日志、测试结果、导出文件和回放记录组织为中期指标可核查证据链。</w:t>
      </w:r>
    </w:p>
    <w:p w14:paraId="150C0F32">
      <w:pPr>
        <w:kinsoku w:val="0"/>
        <w:overflowPunct w:val="0"/>
        <w:autoSpaceDE w:val="0"/>
        <w:autoSpaceDN w:val="0"/>
        <w:adjustRightInd w:val="0"/>
        <w:spacing w:before="0" w:after="0" w:line="360" w:lineRule="auto"/>
        <w:jc w:val="both"/>
        <w:textAlignment w:val="baseline"/>
        <w:rPr>
          <w:color w:val="000000"/>
          <w:kern w:val="0"/>
          <w:szCs w:val="21"/>
        </w:rPr>
      </w:pPr>
    </w:p>
    <w:p w14:paraId="0AAFA3BF">
      <w:pPr>
        <w:pStyle w:val="2"/>
        <w:numPr>
          <w:ilvl w:val="0"/>
          <w:numId w:val="0"/>
        </w:numPr>
        <w:spacing w:before="60" w:after="60" w:line="360" w:lineRule="auto"/>
        <w:rPr>
          <w:rFonts w:hint="eastAsia" w:ascii="宋体" w:hAnsi="宋体" w:eastAsia="宋体" w:cs="宋体"/>
          <w:b/>
          <w:bCs w:val="0"/>
          <w:sz w:val="28"/>
          <w:szCs w:val="28"/>
        </w:rPr>
      </w:pPr>
      <w:bookmarkStart w:id="15" w:name="_TocAuto1007"/>
      <w:bookmarkStart w:id="16" w:name="_Toc1289350573"/>
      <w:r>
        <w:rPr>
          <w:rFonts w:hint="eastAsia" w:ascii="Times New Roman" w:hAnsi="Times New Roman" w:eastAsia="宋体" w:cs="Times New Roman"/>
          <w:b/>
          <w:bCs w:val="0"/>
          <w:sz w:val="28"/>
          <w:szCs w:val="28"/>
        </w:rPr>
        <w:t>3 测试环境</w:t>
      </w:r>
      <w:bookmarkEnd w:id="15"/>
      <w:bookmarkEnd w:id="16"/>
    </w:p>
    <w:p w14:paraId="0F297ACE">
      <w:pPr>
        <w:pStyle w:val="3"/>
        <w:numPr>
          <w:ilvl w:val="0"/>
          <w:numId w:val="0"/>
        </w:numPr>
        <w:spacing w:before="60" w:after="60" w:line="360" w:lineRule="auto"/>
        <w:rPr>
          <w:rFonts w:ascii="宋体" w:hAnsi="宋体" w:eastAsia="宋体"/>
          <w:b/>
          <w:bCs w:val="0"/>
        </w:rPr>
      </w:pPr>
      <w:bookmarkStart w:id="17" w:name="_Toc1897812337"/>
      <w:bookmarkStart w:id="18" w:name="_TocAuto1009"/>
      <w:r>
        <w:rPr>
          <w:rFonts w:hint="eastAsia" w:ascii="Times New Roman" w:hAnsi="Times New Roman" w:eastAsia="宋体" w:cs="Times New Roman"/>
          <w:b/>
          <w:bCs w:val="0"/>
          <w:sz w:val="24"/>
        </w:rPr>
        <w:t>3.1 总体介绍</w:t>
      </w:r>
      <w:bookmarkEnd w:id="17"/>
    </w:p>
    <w:p w14:paraId="4558EEF4">
      <w:pPr>
        <w:pStyle w:val="4"/>
        <w:spacing w:before="60" w:after="60" w:line="360" w:lineRule="auto"/>
        <w:ind w:firstLine="0" w:firstLineChars="0"/>
        <w:rPr>
          <w:rFonts w:ascii="Times New Roman" w:hAnsi="Times New Roman" w:eastAsia="宋体" w:cs="Times New Roman"/>
          <w:b/>
          <w:sz w:val="24"/>
        </w:rPr>
      </w:pPr>
      <w:bookmarkStart w:id="19" w:name="_Toc28132"/>
      <w:r>
        <w:rPr>
          <w:rFonts w:hint="eastAsia" w:ascii="Times New Roman" w:hAnsi="Times New Roman" w:eastAsia="宋体" w:cs="Times New Roman"/>
          <w:b/>
          <w:sz w:val="24"/>
        </w:rPr>
        <w:t>3.1.1硬件测试环境</w:t>
      </w:r>
      <w:bookmarkEnd w:id="19"/>
      <w:r>
        <w:rPr>
          <w:rFonts w:hint="eastAsia" w:ascii="Times New Roman" w:hAnsi="Times New Roman" w:eastAsia="宋体" w:cs="Times New Roman"/>
          <w:b/>
          <w:sz w:val="24"/>
        </w:rPr>
        <w:t>总览</w:t>
      </w:r>
    </w:p>
    <w:p w14:paraId="658CAE07">
      <w:pPr>
        <w:spacing w:before="0" w:after="0" w:line="360" w:lineRule="auto"/>
        <w:ind w:firstLine="0"/>
        <w:rPr>
          <w:rFonts w:ascii="宋体" w:hAnsi="宋体" w:cs="宋体"/>
          <w:kern w:val="0"/>
          <w:szCs w:val="20"/>
        </w:rPr>
      </w:pPr>
      <w:r>
        <w:rPr>
          <w:rFonts w:ascii="Times New Roman" w:hAnsi="Times New Roman" w:eastAsia="宋体" w:cs="Times New Roman"/>
          <w:b w:val="0"/>
          <w:kern w:val="0"/>
          <w:sz w:val="24"/>
          <w:szCs w:val="20"/>
        </w:rPr>
        <w:tab/>
      </w:r>
      <w:r>
        <w:rPr>
          <w:rFonts w:hint="eastAsia" w:ascii="Times New Roman" w:hAnsi="Times New Roman" w:eastAsia="宋体" w:cs="Times New Roman"/>
          <w:b w:val="0"/>
          <w:kern w:val="0"/>
          <w:sz w:val="24"/>
          <w:szCs w:val="20"/>
        </w:rPr>
        <w:t>本系统硬件测试环境如图3-1所示，</w:t>
      </w:r>
      <w:r>
        <w:rPr>
          <w:rFonts w:ascii="Times New Roman" w:hAnsi="Times New Roman" w:eastAsia="宋体" w:cs="Times New Roman"/>
          <w:b w:val="0"/>
          <w:kern w:val="0"/>
          <w:sz w:val="24"/>
          <w:szCs w:val="20"/>
        </w:rPr>
        <w:t>广播通信融合网络模拟与资源优化调度仿真系统的整体架构与运行环境。</w:t>
      </w:r>
      <w:r>
        <w:rPr>
          <w:rFonts w:hint="eastAsia" w:ascii="Times New Roman" w:hAnsi="Times New Roman" w:eastAsia="宋体" w:cs="Times New Roman"/>
          <w:b w:val="0"/>
          <w:kern w:val="0"/>
          <w:sz w:val="24"/>
          <w:szCs w:val="20"/>
        </w:rPr>
        <w:t>仿真</w:t>
      </w:r>
      <w:r>
        <w:rPr>
          <w:rFonts w:ascii="Times New Roman" w:hAnsi="Times New Roman" w:eastAsia="宋体" w:cs="Times New Roman"/>
          <w:b w:val="0"/>
          <w:kern w:val="0"/>
          <w:sz w:val="24"/>
          <w:szCs w:val="20"/>
        </w:rPr>
        <w:t>系统以</w:t>
      </w:r>
      <w:r>
        <w:rPr>
          <w:rFonts w:hint="default" w:cs="Times New Roman"/>
          <w:b w:val="0"/>
          <w:kern w:val="0"/>
          <w:sz w:val="24"/>
          <w:szCs w:val="20"/>
          <w:lang w:val="en-US"/>
        </w:rPr>
        <w:t>“</w:t>
      </w:r>
      <w:r>
        <w:rPr>
          <w:rFonts w:hint="eastAsia" w:ascii="Times New Roman" w:hAnsi="Times New Roman" w:eastAsia="宋体" w:cs="Times New Roman"/>
          <w:b w:val="0"/>
          <w:kern w:val="0"/>
          <w:sz w:val="24"/>
          <w:szCs w:val="20"/>
        </w:rPr>
        <w:t>输入</w:t>
      </w:r>
      <w:r>
        <w:rPr>
          <w:rFonts w:ascii="Times New Roman" w:hAnsi="Times New Roman" w:eastAsia="宋体" w:cs="Times New Roman"/>
          <w:b w:val="0"/>
          <w:kern w:val="0"/>
          <w:sz w:val="24"/>
          <w:szCs w:val="20"/>
        </w:rPr>
        <w:t>-</w:t>
      </w:r>
      <w:r>
        <w:rPr>
          <w:rFonts w:hint="eastAsia" w:ascii="Times New Roman" w:hAnsi="Times New Roman" w:eastAsia="宋体" w:cs="Times New Roman"/>
          <w:b w:val="0"/>
          <w:kern w:val="0"/>
          <w:sz w:val="24"/>
          <w:szCs w:val="20"/>
        </w:rPr>
        <w:t>模拟</w:t>
      </w:r>
      <w:r>
        <w:rPr>
          <w:rFonts w:ascii="Times New Roman" w:hAnsi="Times New Roman" w:eastAsia="宋体" w:cs="Times New Roman"/>
          <w:b w:val="0"/>
          <w:kern w:val="0"/>
          <w:sz w:val="24"/>
          <w:szCs w:val="20"/>
        </w:rPr>
        <w:t>-执行-</w:t>
      </w:r>
      <w:r>
        <w:rPr>
          <w:rFonts w:hint="eastAsia" w:ascii="Times New Roman" w:hAnsi="Times New Roman" w:eastAsia="宋体" w:cs="Times New Roman"/>
          <w:b w:val="0"/>
          <w:kern w:val="0"/>
          <w:sz w:val="24"/>
          <w:szCs w:val="20"/>
        </w:rPr>
        <w:t>输出</w:t>
      </w:r>
      <w:r>
        <w:rPr>
          <w:rFonts w:cs="Times New Roman"/>
          <w:b w:val="0"/>
          <w:kern w:val="0"/>
          <w:sz w:val="24"/>
          <w:szCs w:val="20"/>
          <w:lang w:val="en-US"/>
        </w:rPr>
        <w:t>”</w:t>
      </w:r>
      <w:r>
        <w:rPr>
          <w:rFonts w:ascii="Times New Roman" w:hAnsi="Times New Roman" w:eastAsia="宋体" w:cs="Times New Roman"/>
          <w:b w:val="0"/>
          <w:kern w:val="0"/>
          <w:sz w:val="24"/>
          <w:szCs w:val="20"/>
        </w:rPr>
        <w:t>为核心</w:t>
      </w:r>
      <w:r>
        <w:rPr>
          <w:rFonts w:hint="eastAsia" w:ascii="Times New Roman" w:hAnsi="Times New Roman" w:eastAsia="宋体" w:cs="Times New Roman"/>
          <w:b w:val="0"/>
          <w:kern w:val="0"/>
          <w:sz w:val="24"/>
          <w:szCs w:val="20"/>
        </w:rPr>
        <w:t>执行</w:t>
      </w:r>
      <w:r>
        <w:rPr>
          <w:rFonts w:ascii="Times New Roman" w:hAnsi="Times New Roman" w:eastAsia="宋体" w:cs="Times New Roman"/>
          <w:b w:val="0"/>
          <w:kern w:val="0"/>
          <w:sz w:val="24"/>
          <w:szCs w:val="20"/>
        </w:rPr>
        <w:t>链路</w:t>
      </w:r>
      <w:r>
        <w:rPr>
          <w:rFonts w:hint="eastAsia" w:ascii="Times New Roman" w:hAnsi="Times New Roman" w:eastAsia="宋体" w:cs="Times New Roman"/>
          <w:b w:val="0"/>
          <w:kern w:val="0"/>
          <w:sz w:val="24"/>
          <w:szCs w:val="20"/>
        </w:rPr>
        <w:t>。</w:t>
      </w:r>
      <w:r>
        <w:rPr>
          <w:rFonts w:hint="eastAsia" w:ascii="Times New Roman" w:hAnsi="Times New Roman" w:eastAsia="宋体" w:cs="Times New Roman"/>
          <w:b w:val="0"/>
          <w:sz w:val="24"/>
        </w:rPr>
        <w:t>通过</w:t>
      </w:r>
      <w:r>
        <w:rPr>
          <w:rFonts w:ascii="Times New Roman" w:hAnsi="Times New Roman" w:eastAsia="宋体" w:cs="Times New Roman"/>
          <w:b w:val="0"/>
          <w:sz w:val="24"/>
        </w:rPr>
        <w:t>训练与仿真控制、极端灾害场景的导入，以及测试记录与证据的归档追溯功能。</w:t>
      </w:r>
      <w:r>
        <w:rPr>
          <w:rFonts w:ascii="Times New Roman" w:hAnsi="Times New Roman" w:eastAsia="宋体" w:cs="Times New Roman"/>
          <w:b w:val="0"/>
          <w:kern w:val="0"/>
          <w:sz w:val="24"/>
          <w:szCs w:val="20"/>
        </w:rPr>
        <w:t>提供灾害演进与组网过程的可视化展示能力，支持对通信链路重构过程进行历史回放与深度的性能指标分析。</w:t>
      </w:r>
    </w:p>
    <w:p w14:paraId="07383F6C">
      <w:pPr>
        <w:spacing w:before="0" w:after="0" w:line="360" w:lineRule="auto"/>
        <w:ind w:firstLine="0"/>
        <w:jc w:val="center"/>
        <w:rPr>
          <w:rFonts w:ascii="宋体"/>
          <w:kern w:val="0"/>
          <w:szCs w:val="20"/>
        </w:rPr>
      </w:pPr>
      <w:r>
        <w:rPr>
          <w:rFonts w:ascii="Times New Roman" w:hAnsi="Times New Roman" w:eastAsia="宋体" w:cs="Times New Roman"/>
          <w:b w:val="0"/>
          <w:sz w:val="24"/>
        </w:rPr>
        <w:drawing>
          <wp:inline distT="0" distB="0" distL="114300" distR="114300">
            <wp:extent cx="5269865" cy="2761615"/>
            <wp:effectExtent l="0" t="0" r="6985" b="635"/>
            <wp:docPr id="6" name="图片 6" descr="1451a9f7-ac5a-40b1-a99e-17b24b208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451a9f7-ac5a-40b1-a99e-17b24b208770"/>
                    <pic:cNvPicPr>
                      <a:picLocks noChangeAspect="1"/>
                    </pic:cNvPicPr>
                  </pic:nvPicPr>
                  <pic:blipFill>
                    <a:blip r:embed="rId12"/>
                    <a:srcRect b="4564"/>
                    <a:stretch>
                      <a:fillRect/>
                    </a:stretch>
                  </pic:blipFill>
                  <pic:spPr>
                    <a:xfrm>
                      <a:off x="0" y="0"/>
                      <a:ext cx="5269865" cy="2761615"/>
                    </a:xfrm>
                    <a:prstGeom prst="rect">
                      <a:avLst/>
                    </a:prstGeom>
                  </pic:spPr>
                </pic:pic>
              </a:graphicData>
            </a:graphic>
          </wp:inline>
        </w:drawing>
      </w:r>
    </w:p>
    <w:p w14:paraId="048BEE9E">
      <w:pPr>
        <w:adjustRightInd w:val="0"/>
        <w:spacing w:before="0" w:after="0" w:line="360" w:lineRule="auto"/>
        <w:ind w:firstLine="0"/>
        <w:jc w:val="center"/>
        <w:rPr>
          <w:rFonts w:hint="eastAsia" w:ascii="宋体" w:hAnsi="宋体" w:cs="宋体"/>
          <w:kern w:val="0"/>
          <w:szCs w:val="20"/>
        </w:rPr>
      </w:pPr>
      <w:r>
        <w:rPr>
          <w:rFonts w:hint="eastAsia" w:ascii="Times New Roman" w:hAnsi="Times New Roman" w:eastAsia="宋体" w:cs="Times New Roman"/>
          <w:b w:val="0"/>
          <w:kern w:val="0"/>
          <w:sz w:val="24"/>
          <w:szCs w:val="21"/>
        </w:rPr>
        <w:t>图3-1硬件测试环境示意图</w:t>
      </w:r>
    </w:p>
    <w:p w14:paraId="1E674C64">
      <w:pPr>
        <w:autoSpaceDE w:val="0"/>
        <w:autoSpaceDN w:val="0"/>
        <w:adjustRightInd w:val="0"/>
        <w:spacing w:before="0" w:after="0" w:line="360" w:lineRule="auto"/>
        <w:ind w:firstLine="480"/>
        <w:rPr>
          <w:rFonts w:hint="eastAsia" w:ascii="宋体" w:hAnsi="宋体" w:cs="宋体"/>
          <w:kern w:val="0"/>
          <w:szCs w:val="20"/>
        </w:rPr>
      </w:pPr>
      <w:r>
        <w:rPr>
          <w:rFonts w:hint="eastAsia" w:ascii="Times New Roman" w:hAnsi="Times New Roman" w:eastAsia="宋体" w:cs="Times New Roman"/>
          <w:b w:val="0"/>
          <w:kern w:val="0"/>
          <w:sz w:val="24"/>
          <w:szCs w:val="20"/>
        </w:rPr>
        <w:t>硬件配置环境的详细说明如表3-1所示。本系统核心模块部署在x</w:t>
      </w:r>
      <w:r>
        <w:rPr>
          <w:rFonts w:ascii="Times New Roman" w:hAnsi="Times New Roman" w:eastAsia="宋体" w:cs="Times New Roman"/>
          <w:b w:val="0"/>
          <w:kern w:val="0"/>
          <w:sz w:val="24"/>
          <w:szCs w:val="20"/>
        </w:rPr>
        <w:t>86</w:t>
      </w:r>
      <w:r>
        <w:rPr>
          <w:rFonts w:hint="eastAsia" w:ascii="Times New Roman" w:hAnsi="Times New Roman" w:eastAsia="宋体" w:cs="Times New Roman"/>
          <w:b w:val="0"/>
          <w:kern w:val="0"/>
          <w:sz w:val="24"/>
          <w:szCs w:val="20"/>
        </w:rPr>
        <w:t>架构的服务器上，测试环境支持当前大多数主流硬件平台。</w:t>
      </w:r>
    </w:p>
    <w:p w14:paraId="6DB4798A">
      <w:pPr>
        <w:adjustRightInd w:val="0"/>
        <w:spacing w:before="0" w:after="0" w:line="360" w:lineRule="auto"/>
        <w:ind w:firstLine="0"/>
        <w:jc w:val="center"/>
        <w:rPr>
          <w:rFonts w:hint="eastAsia" w:ascii="黑体" w:hAnsi="黑体" w:eastAsia="黑体" w:cs="黑体"/>
          <w:kern w:val="0"/>
          <w:sz w:val="21"/>
          <w:szCs w:val="21"/>
        </w:rPr>
      </w:pPr>
      <w:r>
        <w:rPr>
          <w:rFonts w:hint="eastAsia" w:ascii="Times New Roman" w:hAnsi="Times New Roman" w:eastAsia="宋体" w:cs="Times New Roman"/>
          <w:b w:val="0"/>
          <w:kern w:val="0"/>
          <w:sz w:val="24"/>
          <w:szCs w:val="21"/>
        </w:rPr>
        <w:t>表3-1测试环境说明</w:t>
      </w:r>
    </w:p>
    <w:tbl>
      <w:tblPr>
        <w:tblStyle w:val="15"/>
        <w:tblW w:w="9317" w:type="dxa"/>
        <w:tblInd w:w="-249"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739"/>
        <w:gridCol w:w="1550"/>
        <w:gridCol w:w="3397"/>
        <w:gridCol w:w="770"/>
        <w:gridCol w:w="2861"/>
      </w:tblGrid>
      <w:tr w14:paraId="1C97A7E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blHeader/>
        </w:trPr>
        <w:tc>
          <w:tcPr>
            <w:tcW w:w="739" w:type="dxa"/>
            <w:tcBorders>
              <w:top w:val="single" w:color="000000" w:sz="4" w:space="0"/>
              <w:left w:val="single" w:color="000000" w:sz="4" w:space="0"/>
              <w:bottom w:val="single" w:color="000000" w:sz="4" w:space="0"/>
              <w:right w:val="single" w:color="000000" w:sz="4" w:space="0"/>
            </w:tcBorders>
            <w:vAlign w:val="center"/>
          </w:tcPr>
          <w:p w14:paraId="3FA7A416">
            <w:pPr>
              <w:spacing w:before="0" w:after="0" w:line="360" w:lineRule="auto"/>
              <w:ind w:left="0" w:right="0" w:firstLine="0" w:firstLineChars="0"/>
              <w:jc w:val="center"/>
            </w:pPr>
            <w:r>
              <w:rPr>
                <w:rFonts w:hint="eastAsia" w:ascii="Times New Roman" w:hAnsi="Times New Roman" w:eastAsia="宋体" w:cs="Times New Roman"/>
                <w:b w:val="0"/>
                <w:sz w:val="24"/>
              </w:rPr>
              <w:t>序号</w:t>
            </w:r>
          </w:p>
        </w:tc>
        <w:tc>
          <w:tcPr>
            <w:tcW w:w="1550" w:type="dxa"/>
            <w:tcBorders>
              <w:top w:val="single" w:color="000000" w:sz="4" w:space="0"/>
              <w:left w:val="single" w:color="000000" w:sz="4" w:space="0"/>
              <w:bottom w:val="single" w:color="000000" w:sz="4" w:space="0"/>
              <w:right w:val="single" w:color="000000" w:sz="4" w:space="0"/>
            </w:tcBorders>
            <w:vAlign w:val="center"/>
          </w:tcPr>
          <w:p w14:paraId="1D4EAAB3">
            <w:pPr>
              <w:spacing w:before="0" w:after="0" w:line="360" w:lineRule="auto"/>
              <w:ind w:left="0" w:right="0" w:firstLine="0" w:firstLineChars="0"/>
              <w:jc w:val="center"/>
            </w:pPr>
            <w:r>
              <w:rPr>
                <w:rFonts w:hint="eastAsia" w:ascii="Times New Roman" w:hAnsi="Times New Roman" w:eastAsia="宋体" w:cs="Times New Roman"/>
                <w:b w:val="0"/>
                <w:sz w:val="24"/>
              </w:rPr>
              <w:t>硬件项名称</w:t>
            </w:r>
          </w:p>
        </w:tc>
        <w:tc>
          <w:tcPr>
            <w:tcW w:w="3397" w:type="dxa"/>
            <w:tcBorders>
              <w:top w:val="single" w:color="000000" w:sz="4" w:space="0"/>
              <w:left w:val="single" w:color="000000" w:sz="4" w:space="0"/>
              <w:bottom w:val="single" w:color="000000" w:sz="4" w:space="0"/>
              <w:right w:val="single" w:color="000000" w:sz="4" w:space="0"/>
            </w:tcBorders>
            <w:vAlign w:val="center"/>
          </w:tcPr>
          <w:p w14:paraId="6DF74C2C">
            <w:pPr>
              <w:spacing w:before="0" w:after="0" w:line="360" w:lineRule="auto"/>
              <w:ind w:left="0" w:right="0" w:firstLine="0" w:firstLineChars="0"/>
              <w:jc w:val="center"/>
            </w:pPr>
            <w:r>
              <w:rPr>
                <w:rFonts w:hint="eastAsia" w:ascii="Times New Roman" w:hAnsi="Times New Roman" w:eastAsia="宋体" w:cs="Times New Roman"/>
                <w:b w:val="0"/>
                <w:sz w:val="24"/>
              </w:rPr>
              <w:t>硬件配置</w:t>
            </w:r>
          </w:p>
        </w:tc>
        <w:tc>
          <w:tcPr>
            <w:tcW w:w="770" w:type="dxa"/>
            <w:tcBorders>
              <w:top w:val="single" w:color="000000" w:sz="4" w:space="0"/>
              <w:left w:val="single" w:color="000000" w:sz="4" w:space="0"/>
              <w:bottom w:val="single" w:color="000000" w:sz="4" w:space="0"/>
              <w:right w:val="single" w:color="000000" w:sz="4" w:space="0"/>
            </w:tcBorders>
            <w:vAlign w:val="center"/>
          </w:tcPr>
          <w:p w14:paraId="43322833">
            <w:pPr>
              <w:spacing w:before="0" w:after="0" w:line="360" w:lineRule="auto"/>
              <w:ind w:left="0" w:right="0" w:firstLine="0" w:firstLineChars="0"/>
              <w:jc w:val="center"/>
            </w:pPr>
            <w:r>
              <w:rPr>
                <w:rFonts w:hint="eastAsia" w:ascii="Times New Roman" w:hAnsi="Times New Roman" w:eastAsia="宋体" w:cs="Times New Roman"/>
                <w:b w:val="0"/>
                <w:sz w:val="24"/>
              </w:rPr>
              <w:t>数量</w:t>
            </w:r>
          </w:p>
        </w:tc>
        <w:tc>
          <w:tcPr>
            <w:tcW w:w="2861" w:type="dxa"/>
            <w:tcBorders>
              <w:top w:val="single" w:color="000000" w:sz="4" w:space="0"/>
              <w:left w:val="single" w:color="000000" w:sz="4" w:space="0"/>
              <w:bottom w:val="single" w:color="000000" w:sz="4" w:space="0"/>
              <w:right w:val="single" w:color="000000" w:sz="4" w:space="0"/>
            </w:tcBorders>
            <w:vAlign w:val="center"/>
          </w:tcPr>
          <w:p w14:paraId="763CFBE0">
            <w:pPr>
              <w:spacing w:before="0" w:after="0" w:line="360" w:lineRule="auto"/>
              <w:ind w:left="0" w:right="0" w:firstLine="0" w:firstLineChars="0"/>
              <w:jc w:val="center"/>
            </w:pPr>
            <w:r>
              <w:rPr>
                <w:rFonts w:hint="eastAsia" w:ascii="Times New Roman" w:hAnsi="Times New Roman" w:eastAsia="宋体" w:cs="Times New Roman"/>
                <w:b w:val="0"/>
                <w:sz w:val="24"/>
              </w:rPr>
              <w:t>备注</w:t>
            </w:r>
          </w:p>
        </w:tc>
      </w:tr>
      <w:tr w14:paraId="56B4B9A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blHeader/>
        </w:trPr>
        <w:tc>
          <w:tcPr>
            <w:tcW w:w="739" w:type="dxa"/>
            <w:tcBorders>
              <w:top w:val="single" w:color="000000" w:sz="4" w:space="0"/>
              <w:left w:val="single" w:color="000000" w:sz="4" w:space="0"/>
              <w:bottom w:val="single" w:color="000000" w:sz="4" w:space="0"/>
              <w:right w:val="single" w:color="000000" w:sz="4" w:space="0"/>
            </w:tcBorders>
            <w:vAlign w:val="center"/>
          </w:tcPr>
          <w:p w14:paraId="011209FD">
            <w:pPr>
              <w:spacing w:before="0" w:after="0" w:line="360" w:lineRule="auto"/>
              <w:ind w:left="0" w:right="0" w:firstLine="0" w:firstLineChars="0"/>
              <w:jc w:val="center"/>
              <w:rPr>
                <w:sz w:val="21"/>
                <w:szCs w:val="21"/>
              </w:rPr>
            </w:pPr>
            <w:bookmarkStart w:id="20" w:name="_Toc415648032"/>
            <w:bookmarkStart w:id="21" w:name="_Toc415498666"/>
            <w:bookmarkStart w:id="22" w:name="_Toc431310612"/>
            <w:bookmarkStart w:id="23" w:name="_Toc436842851"/>
            <w:bookmarkStart w:id="24" w:name="_Toc415494996"/>
            <w:bookmarkStart w:id="25" w:name="_Toc415498686"/>
            <w:bookmarkStart w:id="26" w:name="_Toc415495041"/>
            <w:r>
              <w:rPr>
                <w:rFonts w:ascii="Times New Roman" w:hAnsi="Times New Roman" w:eastAsia="宋体" w:cs="Times New Roman"/>
                <w:b w:val="0"/>
                <w:sz w:val="24"/>
                <w:szCs w:val="21"/>
              </w:rPr>
              <w:t>1</w:t>
            </w:r>
          </w:p>
        </w:tc>
        <w:tc>
          <w:tcPr>
            <w:tcW w:w="1550" w:type="dxa"/>
            <w:tcBorders>
              <w:top w:val="single" w:color="000000" w:sz="4" w:space="0"/>
              <w:left w:val="single" w:color="000000" w:sz="4" w:space="0"/>
              <w:bottom w:val="single" w:color="000000" w:sz="4" w:space="0"/>
              <w:right w:val="single" w:color="000000" w:sz="4" w:space="0"/>
            </w:tcBorders>
            <w:vAlign w:val="center"/>
          </w:tcPr>
          <w:p w14:paraId="2C15EF0D">
            <w:pPr>
              <w:spacing w:before="0" w:after="0" w:line="360" w:lineRule="auto"/>
              <w:ind w:left="0" w:right="0" w:firstLine="0" w:firstLineChars="0"/>
              <w:jc w:val="center"/>
              <w:rPr>
                <w:sz w:val="21"/>
                <w:szCs w:val="21"/>
              </w:rPr>
            </w:pPr>
            <w:r>
              <w:rPr>
                <w:rFonts w:ascii="Times New Roman" w:hAnsi="Times New Roman" w:eastAsia="宋体" w:cs="Times New Roman"/>
                <w:b w:val="0"/>
                <w:sz w:val="24"/>
              </w:rPr>
              <w:t>仿真与策略评估服务器：主运行服务器</w:t>
            </w:r>
          </w:p>
        </w:tc>
        <w:tc>
          <w:tcPr>
            <w:tcW w:w="3397" w:type="dxa"/>
            <w:tcBorders>
              <w:top w:val="single" w:color="000000" w:sz="4" w:space="0"/>
              <w:left w:val="single" w:color="000000" w:sz="4" w:space="0"/>
              <w:bottom w:val="single" w:color="000000" w:sz="4" w:space="0"/>
              <w:right w:val="single" w:color="000000" w:sz="4" w:space="0"/>
            </w:tcBorders>
            <w:vAlign w:val="center"/>
          </w:tcPr>
          <w:p w14:paraId="60808BC8">
            <w:pPr>
              <w:spacing w:before="0" w:after="0" w:line="360" w:lineRule="auto"/>
              <w:ind w:left="0" w:right="0" w:firstLine="0" w:firstLineChars="0"/>
              <w:jc w:val="center"/>
              <w:rPr>
                <w:sz w:val="21"/>
                <w:szCs w:val="21"/>
              </w:rPr>
            </w:pPr>
            <w:r>
              <w:rPr>
                <w:rFonts w:ascii="Times New Roman" w:hAnsi="Times New Roman" w:eastAsia="宋体" w:cs="Times New Roman"/>
                <w:b w:val="0"/>
                <w:sz w:val="24"/>
                <w:szCs w:val="21"/>
              </w:rPr>
              <w:t xml:space="preserve">架构： </w:t>
            </w:r>
            <w:r>
              <w:rPr>
                <w:rFonts w:hint="eastAsia" w:ascii="Times New Roman" w:hAnsi="Times New Roman" w:eastAsia="宋体" w:cs="Times New Roman"/>
                <w:b w:val="0"/>
                <w:sz w:val="24"/>
                <w:szCs w:val="21"/>
              </w:rPr>
              <w:t>x86_64</w:t>
            </w:r>
          </w:p>
          <w:p w14:paraId="3E7F56A1">
            <w:pPr>
              <w:spacing w:before="0" w:after="0" w:line="360" w:lineRule="auto"/>
              <w:ind w:left="0" w:right="0" w:firstLine="0" w:firstLineChars="0"/>
              <w:jc w:val="center"/>
              <w:rPr>
                <w:sz w:val="21"/>
                <w:szCs w:val="21"/>
              </w:rPr>
            </w:pPr>
            <w:r>
              <w:rPr>
                <w:rFonts w:ascii="Times New Roman" w:hAnsi="Times New Roman" w:eastAsia="宋体" w:cs="Times New Roman"/>
                <w:b w:val="0"/>
                <w:sz w:val="24"/>
                <w:szCs w:val="21"/>
              </w:rPr>
              <w:t xml:space="preserve">CPU： </w:t>
            </w:r>
            <w:r>
              <w:rPr>
                <w:rFonts w:hint="eastAsia" w:ascii="Times New Roman" w:hAnsi="Times New Roman" w:eastAsia="宋体" w:cs="Times New Roman"/>
                <w:b w:val="0"/>
                <w:sz w:val="24"/>
                <w:szCs w:val="21"/>
              </w:rPr>
              <w:t>Intel Xeon Gold 6148 @ 2.40GHz，双路 40 核 80 线程</w:t>
            </w:r>
          </w:p>
          <w:p w14:paraId="362B2DFD">
            <w:pPr>
              <w:spacing w:before="0" w:after="0" w:line="360" w:lineRule="auto"/>
              <w:ind w:left="0" w:right="0" w:firstLine="0" w:firstLineChars="0"/>
              <w:jc w:val="center"/>
              <w:rPr>
                <w:sz w:val="21"/>
                <w:szCs w:val="21"/>
              </w:rPr>
            </w:pPr>
            <w:r>
              <w:rPr>
                <w:rFonts w:ascii="Times New Roman" w:hAnsi="Times New Roman" w:eastAsia="宋体" w:cs="Times New Roman"/>
                <w:b w:val="0"/>
                <w:sz w:val="24"/>
                <w:szCs w:val="21"/>
              </w:rPr>
              <w:t>内存：</w:t>
            </w:r>
            <w:r>
              <w:rPr>
                <w:rFonts w:hint="eastAsia" w:ascii="Times New Roman" w:hAnsi="Times New Roman" w:eastAsia="宋体" w:cs="Times New Roman"/>
                <w:b w:val="0"/>
                <w:sz w:val="24"/>
                <w:szCs w:val="21"/>
              </w:rPr>
              <w:t>64GB</w:t>
            </w:r>
          </w:p>
          <w:p w14:paraId="31901209">
            <w:pPr>
              <w:spacing w:before="0" w:after="0" w:line="360" w:lineRule="auto"/>
              <w:ind w:left="0" w:right="0" w:firstLine="0" w:firstLineChars="0"/>
              <w:jc w:val="center"/>
              <w:rPr>
                <w:sz w:val="21"/>
                <w:szCs w:val="21"/>
              </w:rPr>
            </w:pPr>
            <w:r>
              <w:rPr>
                <w:rFonts w:ascii="Times New Roman" w:hAnsi="Times New Roman" w:eastAsia="宋体" w:cs="Times New Roman"/>
                <w:b w:val="0"/>
                <w:sz w:val="24"/>
                <w:szCs w:val="21"/>
              </w:rPr>
              <w:t>硬盘容量：</w:t>
            </w:r>
            <w:r>
              <w:rPr>
                <w:rFonts w:hint="eastAsia" w:ascii="Times New Roman" w:hAnsi="Times New Roman" w:eastAsia="宋体" w:cs="Times New Roman"/>
                <w:b w:val="0"/>
                <w:sz w:val="24"/>
                <w:szCs w:val="21"/>
              </w:rPr>
              <w:t>1TB NVMe SSD（系统盘）+ 2TB SSD（数据盘）</w:t>
            </w:r>
          </w:p>
          <w:p w14:paraId="7F10B5E9">
            <w:pPr>
              <w:spacing w:before="0" w:after="0" w:line="360" w:lineRule="auto"/>
              <w:ind w:left="0" w:right="0" w:firstLine="0" w:firstLineChars="0"/>
              <w:jc w:val="center"/>
              <w:rPr>
                <w:sz w:val="21"/>
                <w:szCs w:val="21"/>
              </w:rPr>
            </w:pPr>
            <w:r>
              <w:rPr>
                <w:rFonts w:ascii="Times New Roman" w:hAnsi="Times New Roman" w:eastAsia="宋体" w:cs="Times New Roman"/>
                <w:b w:val="0"/>
                <w:sz w:val="24"/>
                <w:szCs w:val="21"/>
              </w:rPr>
              <w:t xml:space="preserve">网络： </w:t>
            </w:r>
            <w:r>
              <w:rPr>
                <w:rFonts w:hint="eastAsia" w:ascii="Times New Roman" w:hAnsi="Times New Roman" w:eastAsia="宋体" w:cs="Times New Roman"/>
                <w:b w:val="0"/>
                <w:sz w:val="24"/>
                <w:szCs w:val="21"/>
              </w:rPr>
              <w:t>双口 10GbE + 单口千兆网口</w:t>
            </w:r>
          </w:p>
        </w:tc>
        <w:tc>
          <w:tcPr>
            <w:tcW w:w="770" w:type="dxa"/>
            <w:tcBorders>
              <w:top w:val="single" w:color="000000" w:sz="4" w:space="0"/>
              <w:left w:val="single" w:color="000000" w:sz="4" w:space="0"/>
              <w:bottom w:val="single" w:color="000000" w:sz="4" w:space="0"/>
              <w:right w:val="single" w:color="000000" w:sz="4" w:space="0"/>
            </w:tcBorders>
            <w:vAlign w:val="center"/>
          </w:tcPr>
          <w:p w14:paraId="3F1FB942">
            <w:pPr>
              <w:spacing w:before="0" w:after="0" w:line="360" w:lineRule="auto"/>
              <w:ind w:left="0" w:right="0" w:firstLine="0" w:firstLineChars="0"/>
              <w:jc w:val="center"/>
              <w:rPr>
                <w:sz w:val="21"/>
                <w:szCs w:val="21"/>
              </w:rPr>
            </w:pPr>
            <w:r>
              <w:rPr>
                <w:rFonts w:ascii="Times New Roman" w:hAnsi="Times New Roman" w:eastAsia="宋体" w:cs="Times New Roman"/>
                <w:b w:val="0"/>
                <w:sz w:val="24"/>
                <w:szCs w:val="21"/>
              </w:rPr>
              <w:t>1</w:t>
            </w:r>
          </w:p>
        </w:tc>
        <w:tc>
          <w:tcPr>
            <w:tcW w:w="2861" w:type="dxa"/>
            <w:tcBorders>
              <w:top w:val="single" w:color="000000" w:sz="4" w:space="0"/>
              <w:left w:val="single" w:color="000000" w:sz="4" w:space="0"/>
              <w:bottom w:val="single" w:color="000000" w:sz="4" w:space="0"/>
              <w:right w:val="single" w:color="000000" w:sz="4" w:space="0"/>
            </w:tcBorders>
            <w:vAlign w:val="center"/>
          </w:tcPr>
          <w:p w14:paraId="3F12FE5B">
            <w:pPr>
              <w:spacing w:before="0" w:after="0" w:line="360" w:lineRule="auto"/>
              <w:ind w:left="0" w:right="0" w:firstLine="0" w:firstLineChars="0"/>
              <w:jc w:val="center"/>
              <w:rPr>
                <w:sz w:val="21"/>
                <w:szCs w:val="21"/>
              </w:rPr>
            </w:pPr>
            <w:r>
              <w:rPr>
                <w:rFonts w:ascii="Times New Roman" w:hAnsi="Times New Roman" w:eastAsia="宋体" w:cs="Times New Roman"/>
                <w:b w:val="0"/>
                <w:sz w:val="24"/>
              </w:rPr>
              <w:t>用于运行广播通信融合资源优化调度原型系统，执行资源配置逻辑切换、策略评估、数据仿真和链路分析，并保存测试结果和导出材料。</w:t>
            </w:r>
          </w:p>
        </w:tc>
      </w:tr>
      <w:tr w14:paraId="4EABC96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blHeader/>
        </w:trPr>
        <w:tc>
          <w:tcPr>
            <w:tcW w:w="739" w:type="dxa"/>
            <w:tcBorders>
              <w:top w:val="single" w:color="000000" w:sz="4" w:space="0"/>
              <w:left w:val="single" w:color="000000" w:sz="4" w:space="0"/>
              <w:bottom w:val="single" w:color="000000" w:sz="4" w:space="0"/>
              <w:right w:val="single" w:color="000000" w:sz="4" w:space="0"/>
            </w:tcBorders>
            <w:vAlign w:val="center"/>
          </w:tcPr>
          <w:p w14:paraId="6E443322">
            <w:pPr>
              <w:spacing w:before="0" w:after="0" w:line="360" w:lineRule="auto"/>
              <w:ind w:left="0" w:right="0" w:firstLine="0" w:firstLineChars="0"/>
              <w:jc w:val="center"/>
              <w:rPr>
                <w:sz w:val="21"/>
                <w:szCs w:val="21"/>
              </w:rPr>
            </w:pPr>
            <w:r>
              <w:rPr>
                <w:rFonts w:ascii="Times New Roman" w:hAnsi="Times New Roman" w:eastAsia="宋体" w:cs="Times New Roman"/>
                <w:b w:val="0"/>
                <w:sz w:val="24"/>
                <w:szCs w:val="21"/>
              </w:rPr>
              <w:t>2</w:t>
            </w:r>
          </w:p>
        </w:tc>
        <w:tc>
          <w:tcPr>
            <w:tcW w:w="1550" w:type="dxa"/>
            <w:tcBorders>
              <w:top w:val="single" w:color="000000" w:sz="4" w:space="0"/>
              <w:left w:val="single" w:color="000000" w:sz="4" w:space="0"/>
              <w:bottom w:val="single" w:color="000000" w:sz="4" w:space="0"/>
              <w:right w:val="single" w:color="000000" w:sz="4" w:space="0"/>
            </w:tcBorders>
            <w:vAlign w:val="center"/>
          </w:tcPr>
          <w:p w14:paraId="496A80E8">
            <w:pPr>
              <w:spacing w:before="0" w:after="0" w:line="360" w:lineRule="auto"/>
              <w:ind w:left="0" w:right="0" w:firstLine="0" w:firstLineChars="0"/>
              <w:jc w:val="center"/>
              <w:rPr>
                <w:sz w:val="21"/>
                <w:szCs w:val="21"/>
              </w:rPr>
            </w:pPr>
            <w:r>
              <w:rPr>
                <w:rFonts w:hint="eastAsia" w:ascii="Times New Roman" w:hAnsi="Times New Roman" w:eastAsia="宋体" w:cs="Times New Roman"/>
                <w:b w:val="0"/>
                <w:sz w:val="24"/>
                <w:szCs w:val="21"/>
              </w:rPr>
              <w:t>外部仿真与回放服务器：网络仿真器联动节点</w:t>
            </w:r>
          </w:p>
        </w:tc>
        <w:tc>
          <w:tcPr>
            <w:tcW w:w="3397" w:type="dxa"/>
            <w:tcBorders>
              <w:top w:val="single" w:color="000000" w:sz="4" w:space="0"/>
              <w:left w:val="single" w:color="000000" w:sz="4" w:space="0"/>
              <w:bottom w:val="single" w:color="000000" w:sz="4" w:space="0"/>
              <w:right w:val="single" w:color="000000" w:sz="4" w:space="0"/>
            </w:tcBorders>
            <w:vAlign w:val="center"/>
          </w:tcPr>
          <w:p w14:paraId="15E03128">
            <w:pPr>
              <w:spacing w:before="0" w:after="0" w:line="360" w:lineRule="auto"/>
              <w:ind w:left="0" w:right="0" w:firstLine="0" w:firstLineChars="0"/>
              <w:jc w:val="center"/>
              <w:rPr>
                <w:sz w:val="21"/>
                <w:szCs w:val="21"/>
              </w:rPr>
            </w:pPr>
            <w:r>
              <w:rPr>
                <w:rFonts w:hint="eastAsia" w:ascii="Times New Roman" w:hAnsi="Times New Roman" w:eastAsia="宋体" w:cs="Times New Roman"/>
                <w:b w:val="0"/>
                <w:sz w:val="24"/>
                <w:szCs w:val="21"/>
              </w:rPr>
              <w:t>架构： x86_64</w:t>
            </w:r>
          </w:p>
          <w:p w14:paraId="54CA7C15">
            <w:pPr>
              <w:spacing w:before="0" w:after="0" w:line="360" w:lineRule="auto"/>
              <w:ind w:left="0" w:right="0" w:firstLine="0" w:firstLineChars="0"/>
              <w:jc w:val="center"/>
              <w:rPr>
                <w:sz w:val="21"/>
                <w:szCs w:val="21"/>
              </w:rPr>
            </w:pPr>
            <w:r>
              <w:rPr>
                <w:rFonts w:hint="eastAsia" w:ascii="Times New Roman" w:hAnsi="Times New Roman" w:eastAsia="宋体" w:cs="Times New Roman"/>
                <w:b w:val="0"/>
                <w:sz w:val="24"/>
                <w:szCs w:val="21"/>
              </w:rPr>
              <w:t>CPU： 8 核 16 线程</w:t>
            </w:r>
          </w:p>
          <w:p w14:paraId="77072670">
            <w:pPr>
              <w:spacing w:before="0" w:after="0" w:line="360" w:lineRule="auto"/>
              <w:ind w:left="0" w:right="0" w:firstLine="0" w:firstLineChars="0"/>
              <w:jc w:val="center"/>
              <w:rPr>
                <w:sz w:val="21"/>
                <w:szCs w:val="21"/>
              </w:rPr>
            </w:pPr>
            <w:r>
              <w:rPr>
                <w:rFonts w:hint="eastAsia" w:ascii="Times New Roman" w:hAnsi="Times New Roman" w:eastAsia="宋体" w:cs="Times New Roman"/>
                <w:b w:val="0"/>
                <w:sz w:val="24"/>
                <w:szCs w:val="21"/>
              </w:rPr>
              <w:t>内存：32GB</w:t>
            </w:r>
          </w:p>
          <w:p w14:paraId="685A9DB5">
            <w:pPr>
              <w:spacing w:before="0" w:after="0" w:line="360" w:lineRule="auto"/>
              <w:ind w:left="0" w:right="0" w:firstLine="0" w:firstLineChars="0"/>
              <w:jc w:val="center"/>
              <w:rPr>
                <w:sz w:val="21"/>
                <w:szCs w:val="21"/>
              </w:rPr>
            </w:pPr>
            <w:r>
              <w:rPr>
                <w:rFonts w:hint="eastAsia" w:ascii="Times New Roman" w:hAnsi="Times New Roman" w:eastAsia="宋体" w:cs="Times New Roman"/>
                <w:b w:val="0"/>
                <w:sz w:val="24"/>
                <w:szCs w:val="21"/>
              </w:rPr>
              <w:t>硬盘容量：500GB SSD（系统盘）+ 1TB SSD（数据盘）</w:t>
            </w:r>
          </w:p>
          <w:p w14:paraId="77610EBA">
            <w:pPr>
              <w:spacing w:before="0" w:after="0" w:line="360" w:lineRule="auto"/>
              <w:ind w:left="0" w:right="0" w:firstLine="0" w:firstLineChars="0"/>
              <w:jc w:val="center"/>
              <w:rPr>
                <w:sz w:val="21"/>
                <w:szCs w:val="21"/>
              </w:rPr>
            </w:pPr>
            <w:r>
              <w:rPr>
                <w:rFonts w:hint="eastAsia" w:ascii="Times New Roman" w:hAnsi="Times New Roman" w:eastAsia="宋体" w:cs="Times New Roman"/>
                <w:b w:val="0"/>
                <w:sz w:val="24"/>
                <w:szCs w:val="21"/>
              </w:rPr>
              <w:t>网络： 单口千兆网口</w:t>
            </w:r>
          </w:p>
        </w:tc>
        <w:tc>
          <w:tcPr>
            <w:tcW w:w="770" w:type="dxa"/>
            <w:tcBorders>
              <w:top w:val="single" w:color="000000" w:sz="4" w:space="0"/>
              <w:left w:val="single" w:color="000000" w:sz="4" w:space="0"/>
              <w:bottom w:val="single" w:color="000000" w:sz="4" w:space="0"/>
              <w:right w:val="single" w:color="000000" w:sz="4" w:space="0"/>
            </w:tcBorders>
            <w:vAlign w:val="center"/>
          </w:tcPr>
          <w:p w14:paraId="617EFDF0">
            <w:pPr>
              <w:spacing w:before="0" w:after="0" w:line="360" w:lineRule="auto"/>
              <w:ind w:left="0" w:right="0" w:firstLine="0" w:firstLineChars="0"/>
              <w:jc w:val="center"/>
              <w:rPr>
                <w:sz w:val="21"/>
                <w:szCs w:val="21"/>
              </w:rPr>
            </w:pPr>
            <w:r>
              <w:rPr>
                <w:rFonts w:ascii="Times New Roman" w:hAnsi="Times New Roman" w:eastAsia="宋体" w:cs="Times New Roman"/>
                <w:b w:val="0"/>
                <w:sz w:val="24"/>
                <w:szCs w:val="21"/>
              </w:rPr>
              <w:t>1</w:t>
            </w:r>
          </w:p>
        </w:tc>
        <w:tc>
          <w:tcPr>
            <w:tcW w:w="2861" w:type="dxa"/>
            <w:tcBorders>
              <w:top w:val="single" w:color="000000" w:sz="4" w:space="0"/>
              <w:left w:val="single" w:color="000000" w:sz="4" w:space="0"/>
              <w:bottom w:val="single" w:color="000000" w:sz="4" w:space="0"/>
              <w:right w:val="single" w:color="000000" w:sz="4" w:space="0"/>
            </w:tcBorders>
            <w:vAlign w:val="center"/>
          </w:tcPr>
          <w:p w14:paraId="5FE0D081">
            <w:pPr>
              <w:spacing w:before="0" w:after="0" w:line="360" w:lineRule="auto"/>
              <w:ind w:left="0" w:right="0" w:firstLine="0" w:firstLineChars="0"/>
              <w:jc w:val="center"/>
              <w:rPr>
                <w:sz w:val="21"/>
                <w:szCs w:val="21"/>
              </w:rPr>
            </w:pPr>
            <w:r>
              <w:rPr>
                <w:rFonts w:hint="eastAsia" w:ascii="Times New Roman" w:hAnsi="Times New Roman" w:eastAsia="宋体" w:cs="Times New Roman"/>
                <w:b w:val="0"/>
                <w:sz w:val="24"/>
                <w:szCs w:val="21"/>
              </w:rPr>
              <w:t>用于运行外部网络仿真任务，生成实验轨迹数据和历史回放数据，为系统回放验证和结果复核提供支撑。</w:t>
            </w:r>
          </w:p>
        </w:tc>
      </w:tr>
      <w:tr w14:paraId="29A654E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blHeader/>
        </w:trPr>
        <w:tc>
          <w:tcPr>
            <w:tcW w:w="739" w:type="dxa"/>
            <w:tcBorders>
              <w:top w:val="single" w:color="000000" w:sz="4" w:space="0"/>
              <w:left w:val="single" w:color="000000" w:sz="4" w:space="0"/>
              <w:bottom w:val="single" w:color="000000" w:sz="4" w:space="0"/>
              <w:right w:val="single" w:color="000000" w:sz="4" w:space="0"/>
            </w:tcBorders>
            <w:vAlign w:val="center"/>
          </w:tcPr>
          <w:p w14:paraId="2F5ADE92">
            <w:pPr>
              <w:spacing w:before="0" w:after="0" w:line="360" w:lineRule="auto"/>
              <w:ind w:left="0" w:right="0" w:firstLine="0" w:firstLineChars="0"/>
              <w:jc w:val="center"/>
              <w:rPr>
                <w:sz w:val="21"/>
                <w:szCs w:val="21"/>
              </w:rPr>
            </w:pPr>
            <w:r>
              <w:rPr>
                <w:rFonts w:ascii="Times New Roman" w:hAnsi="Times New Roman" w:eastAsia="宋体" w:cs="Times New Roman"/>
                <w:b w:val="0"/>
                <w:sz w:val="24"/>
                <w:szCs w:val="21"/>
              </w:rPr>
              <w:t>3</w:t>
            </w:r>
          </w:p>
        </w:tc>
        <w:tc>
          <w:tcPr>
            <w:tcW w:w="1550" w:type="dxa"/>
            <w:tcBorders>
              <w:top w:val="single" w:color="000000" w:sz="4" w:space="0"/>
              <w:left w:val="single" w:color="000000" w:sz="4" w:space="0"/>
              <w:bottom w:val="single" w:color="000000" w:sz="4" w:space="0"/>
              <w:right w:val="single" w:color="000000" w:sz="4" w:space="0"/>
            </w:tcBorders>
            <w:vAlign w:val="center"/>
          </w:tcPr>
          <w:p w14:paraId="4C195291">
            <w:pPr>
              <w:spacing w:before="0" w:after="0" w:line="360" w:lineRule="auto"/>
              <w:ind w:left="0" w:right="0" w:firstLine="0" w:firstLineChars="0"/>
              <w:jc w:val="center"/>
              <w:rPr>
                <w:sz w:val="21"/>
                <w:szCs w:val="21"/>
              </w:rPr>
            </w:pPr>
            <w:r>
              <w:rPr>
                <w:rFonts w:hint="eastAsia" w:ascii="Times New Roman" w:hAnsi="Times New Roman" w:eastAsia="宋体" w:cs="Times New Roman"/>
                <w:b w:val="0"/>
                <w:sz w:val="24"/>
                <w:szCs w:val="21"/>
              </w:rPr>
              <w:t>交换机：24 口千兆交换机</w:t>
            </w:r>
          </w:p>
        </w:tc>
        <w:tc>
          <w:tcPr>
            <w:tcW w:w="3397" w:type="dxa"/>
            <w:tcBorders>
              <w:top w:val="single" w:color="000000" w:sz="4" w:space="0"/>
              <w:left w:val="single" w:color="000000" w:sz="4" w:space="0"/>
              <w:bottom w:val="single" w:color="000000" w:sz="4" w:space="0"/>
              <w:right w:val="single" w:color="000000" w:sz="4" w:space="0"/>
            </w:tcBorders>
            <w:vAlign w:val="center"/>
          </w:tcPr>
          <w:p w14:paraId="0281621E">
            <w:pPr>
              <w:spacing w:before="0" w:after="0" w:line="360" w:lineRule="auto"/>
              <w:ind w:left="0" w:right="0" w:firstLine="0" w:firstLineChars="0"/>
              <w:jc w:val="center"/>
              <w:rPr>
                <w:sz w:val="21"/>
                <w:szCs w:val="21"/>
              </w:rPr>
            </w:pPr>
            <w:r>
              <w:rPr>
                <w:rFonts w:hint="eastAsia" w:ascii="Times New Roman" w:hAnsi="Times New Roman" w:eastAsia="宋体" w:cs="Times New Roman"/>
                <w:b w:val="0"/>
                <w:sz w:val="24"/>
                <w:szCs w:val="21"/>
              </w:rPr>
              <w:t>10/100/1000BASE-T 自适应以太网端口</w:t>
            </w:r>
          </w:p>
        </w:tc>
        <w:tc>
          <w:tcPr>
            <w:tcW w:w="770" w:type="dxa"/>
            <w:tcBorders>
              <w:top w:val="single" w:color="000000" w:sz="4" w:space="0"/>
              <w:left w:val="single" w:color="000000" w:sz="4" w:space="0"/>
              <w:bottom w:val="single" w:color="000000" w:sz="4" w:space="0"/>
              <w:right w:val="single" w:color="000000" w:sz="4" w:space="0"/>
            </w:tcBorders>
            <w:vAlign w:val="center"/>
          </w:tcPr>
          <w:p w14:paraId="389DB96B">
            <w:pPr>
              <w:spacing w:before="0" w:after="0" w:line="360" w:lineRule="auto"/>
              <w:ind w:left="0" w:right="0" w:firstLine="0" w:firstLineChars="0"/>
              <w:jc w:val="center"/>
              <w:rPr>
                <w:sz w:val="21"/>
                <w:szCs w:val="21"/>
              </w:rPr>
            </w:pPr>
            <w:r>
              <w:rPr>
                <w:rFonts w:ascii="Times New Roman" w:hAnsi="Times New Roman" w:eastAsia="宋体" w:cs="Times New Roman"/>
                <w:b w:val="0"/>
                <w:sz w:val="24"/>
                <w:szCs w:val="21"/>
              </w:rPr>
              <w:t>1</w:t>
            </w:r>
          </w:p>
        </w:tc>
        <w:tc>
          <w:tcPr>
            <w:tcW w:w="2861" w:type="dxa"/>
            <w:tcBorders>
              <w:top w:val="single" w:color="000000" w:sz="4" w:space="0"/>
              <w:left w:val="single" w:color="000000" w:sz="4" w:space="0"/>
              <w:bottom w:val="single" w:color="000000" w:sz="4" w:space="0"/>
              <w:right w:val="single" w:color="000000" w:sz="4" w:space="0"/>
            </w:tcBorders>
            <w:vAlign w:val="center"/>
          </w:tcPr>
          <w:p w14:paraId="15DF1146">
            <w:pPr>
              <w:spacing w:before="0" w:after="0" w:line="360" w:lineRule="auto"/>
              <w:ind w:left="0" w:right="0" w:firstLine="0" w:firstLineChars="0"/>
              <w:jc w:val="center"/>
              <w:rPr>
                <w:sz w:val="21"/>
                <w:szCs w:val="21"/>
              </w:rPr>
            </w:pPr>
            <w:r>
              <w:rPr>
                <w:rFonts w:hint="eastAsia" w:ascii="Times New Roman" w:hAnsi="Times New Roman" w:eastAsia="宋体" w:cs="Times New Roman"/>
                <w:b w:val="0"/>
                <w:sz w:val="24"/>
                <w:szCs w:val="21"/>
              </w:rPr>
              <w:t>连接原型系统运行服务器、外部仿真与回放服务器、测试操作平台和结果展示终端，支撑测试环境的网络联通和联调访问。</w:t>
            </w:r>
          </w:p>
        </w:tc>
      </w:tr>
      <w:tr w14:paraId="61C0FB2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blHeader/>
        </w:trPr>
        <w:tc>
          <w:tcPr>
            <w:tcW w:w="739" w:type="dxa"/>
            <w:tcBorders>
              <w:top w:val="single" w:color="000000" w:sz="4" w:space="0"/>
              <w:left w:val="single" w:color="000000" w:sz="4" w:space="0"/>
              <w:bottom w:val="single" w:color="000000" w:sz="4" w:space="0"/>
              <w:right w:val="single" w:color="000000" w:sz="4" w:space="0"/>
            </w:tcBorders>
            <w:vAlign w:val="center"/>
          </w:tcPr>
          <w:p w14:paraId="6D146E78">
            <w:pPr>
              <w:spacing w:before="0" w:after="0" w:line="360" w:lineRule="auto"/>
              <w:ind w:left="0" w:right="0" w:firstLine="0" w:firstLineChars="0"/>
              <w:jc w:val="center"/>
              <w:rPr>
                <w:sz w:val="21"/>
                <w:szCs w:val="21"/>
              </w:rPr>
            </w:pPr>
            <w:r>
              <w:rPr>
                <w:rFonts w:ascii="Times New Roman" w:hAnsi="Times New Roman" w:eastAsia="宋体" w:cs="Times New Roman"/>
                <w:b w:val="0"/>
                <w:sz w:val="24"/>
                <w:szCs w:val="21"/>
              </w:rPr>
              <w:t>4</w:t>
            </w:r>
          </w:p>
        </w:tc>
        <w:tc>
          <w:tcPr>
            <w:tcW w:w="1550" w:type="dxa"/>
            <w:tcBorders>
              <w:top w:val="single" w:color="000000" w:sz="4" w:space="0"/>
              <w:left w:val="single" w:color="000000" w:sz="4" w:space="0"/>
              <w:bottom w:val="single" w:color="000000" w:sz="4" w:space="0"/>
              <w:right w:val="single" w:color="000000" w:sz="4" w:space="0"/>
            </w:tcBorders>
            <w:vAlign w:val="center"/>
          </w:tcPr>
          <w:p w14:paraId="43DEED27">
            <w:pPr>
              <w:spacing w:before="0" w:after="0" w:line="360" w:lineRule="auto"/>
              <w:ind w:left="0" w:right="0" w:firstLine="0" w:firstLineChars="0"/>
              <w:jc w:val="center"/>
              <w:rPr>
                <w:sz w:val="21"/>
                <w:szCs w:val="21"/>
              </w:rPr>
            </w:pPr>
            <w:r>
              <w:rPr>
                <w:rFonts w:hint="eastAsia" w:ascii="Times New Roman" w:hAnsi="Times New Roman" w:eastAsia="宋体" w:cs="Times New Roman"/>
                <w:b w:val="0"/>
                <w:sz w:val="24"/>
                <w:szCs w:val="21"/>
              </w:rPr>
              <w:t>测试操作平台</w:t>
            </w:r>
          </w:p>
        </w:tc>
        <w:tc>
          <w:tcPr>
            <w:tcW w:w="3397" w:type="dxa"/>
            <w:tcBorders>
              <w:top w:val="single" w:color="000000" w:sz="4" w:space="0"/>
              <w:left w:val="single" w:color="000000" w:sz="4" w:space="0"/>
              <w:bottom w:val="single" w:color="000000" w:sz="4" w:space="0"/>
              <w:right w:val="single" w:color="000000" w:sz="4" w:space="0"/>
            </w:tcBorders>
            <w:vAlign w:val="center"/>
          </w:tcPr>
          <w:p w14:paraId="5A3CB8E0">
            <w:pPr>
              <w:spacing w:before="0" w:after="0" w:line="360" w:lineRule="auto"/>
              <w:ind w:left="0" w:right="0" w:firstLine="0" w:firstLineChars="0"/>
              <w:jc w:val="center"/>
              <w:rPr>
                <w:sz w:val="21"/>
                <w:szCs w:val="21"/>
              </w:rPr>
            </w:pPr>
            <w:r>
              <w:rPr>
                <w:rFonts w:hint="eastAsia" w:ascii="Times New Roman" w:hAnsi="Times New Roman" w:eastAsia="宋体" w:cs="Times New Roman"/>
                <w:b w:val="0"/>
                <w:sz w:val="24"/>
                <w:szCs w:val="21"/>
              </w:rPr>
              <w:t>架构：x86_64</w:t>
            </w:r>
          </w:p>
          <w:p w14:paraId="668D3CB1">
            <w:pPr>
              <w:spacing w:before="0" w:after="0" w:line="360" w:lineRule="auto"/>
              <w:ind w:left="0" w:right="0" w:firstLine="0" w:firstLineChars="0"/>
              <w:jc w:val="center"/>
              <w:rPr>
                <w:sz w:val="21"/>
                <w:szCs w:val="21"/>
              </w:rPr>
            </w:pPr>
            <w:r>
              <w:rPr>
                <w:rFonts w:hint="eastAsia" w:ascii="Times New Roman" w:hAnsi="Times New Roman" w:eastAsia="宋体" w:cs="Times New Roman"/>
                <w:b w:val="0"/>
                <w:sz w:val="24"/>
                <w:szCs w:val="21"/>
              </w:rPr>
              <w:t>CPU：Intel Core i7-12700，12 核 20 线程</w:t>
            </w:r>
          </w:p>
          <w:p w14:paraId="535E51E7">
            <w:pPr>
              <w:spacing w:before="0" w:after="0" w:line="360" w:lineRule="auto"/>
              <w:ind w:left="0" w:right="0" w:firstLine="0" w:firstLineChars="0"/>
              <w:jc w:val="center"/>
              <w:rPr>
                <w:sz w:val="21"/>
                <w:szCs w:val="21"/>
              </w:rPr>
            </w:pPr>
            <w:r>
              <w:rPr>
                <w:rFonts w:hint="eastAsia" w:ascii="Times New Roman" w:hAnsi="Times New Roman" w:eastAsia="宋体" w:cs="Times New Roman"/>
                <w:b w:val="0"/>
                <w:sz w:val="24"/>
                <w:szCs w:val="21"/>
              </w:rPr>
              <w:t>内存：16GB DDR4</w:t>
            </w:r>
          </w:p>
          <w:p w14:paraId="6478F191">
            <w:pPr>
              <w:spacing w:before="0" w:after="0" w:line="360" w:lineRule="auto"/>
              <w:ind w:left="0" w:right="0" w:firstLine="0" w:firstLineChars="0"/>
              <w:jc w:val="center"/>
              <w:rPr>
                <w:sz w:val="21"/>
                <w:szCs w:val="21"/>
              </w:rPr>
            </w:pPr>
            <w:r>
              <w:rPr>
                <w:rFonts w:hint="eastAsia" w:ascii="Times New Roman" w:hAnsi="Times New Roman" w:eastAsia="宋体" w:cs="Times New Roman"/>
                <w:b w:val="0"/>
                <w:sz w:val="24"/>
                <w:szCs w:val="21"/>
              </w:rPr>
              <w:t>硬盘容量：512GB SSD</w:t>
            </w:r>
          </w:p>
          <w:p w14:paraId="0ED84209">
            <w:pPr>
              <w:spacing w:before="0" w:after="0" w:line="360" w:lineRule="auto"/>
              <w:ind w:left="0" w:right="0" w:firstLine="0" w:firstLineChars="0"/>
              <w:jc w:val="center"/>
              <w:rPr>
                <w:sz w:val="21"/>
                <w:szCs w:val="21"/>
              </w:rPr>
            </w:pPr>
            <w:r>
              <w:rPr>
                <w:rFonts w:hint="eastAsia" w:ascii="Times New Roman" w:hAnsi="Times New Roman" w:eastAsia="宋体" w:cs="Times New Roman"/>
                <w:b w:val="0"/>
                <w:sz w:val="24"/>
                <w:szCs w:val="21"/>
              </w:rPr>
              <w:t>网络：集成千兆网口</w:t>
            </w:r>
          </w:p>
        </w:tc>
        <w:tc>
          <w:tcPr>
            <w:tcW w:w="770" w:type="dxa"/>
            <w:tcBorders>
              <w:top w:val="single" w:color="000000" w:sz="4" w:space="0"/>
              <w:left w:val="single" w:color="000000" w:sz="4" w:space="0"/>
              <w:bottom w:val="single" w:color="000000" w:sz="4" w:space="0"/>
              <w:right w:val="single" w:color="000000" w:sz="4" w:space="0"/>
            </w:tcBorders>
            <w:vAlign w:val="center"/>
          </w:tcPr>
          <w:p w14:paraId="196A1E80">
            <w:pPr>
              <w:spacing w:before="0" w:after="0" w:line="360" w:lineRule="auto"/>
              <w:ind w:left="0" w:right="0" w:firstLine="0" w:firstLineChars="0"/>
              <w:jc w:val="center"/>
              <w:rPr>
                <w:sz w:val="21"/>
                <w:szCs w:val="21"/>
              </w:rPr>
            </w:pPr>
            <w:r>
              <w:rPr>
                <w:rFonts w:ascii="Times New Roman" w:hAnsi="Times New Roman" w:eastAsia="宋体" w:cs="Times New Roman"/>
                <w:b w:val="0"/>
                <w:sz w:val="24"/>
                <w:szCs w:val="21"/>
              </w:rPr>
              <w:t>1</w:t>
            </w:r>
          </w:p>
        </w:tc>
        <w:tc>
          <w:tcPr>
            <w:tcW w:w="2861" w:type="dxa"/>
            <w:tcBorders>
              <w:top w:val="single" w:color="000000" w:sz="4" w:space="0"/>
              <w:left w:val="single" w:color="000000" w:sz="4" w:space="0"/>
              <w:bottom w:val="single" w:color="000000" w:sz="4" w:space="0"/>
              <w:right w:val="single" w:color="000000" w:sz="4" w:space="0"/>
            </w:tcBorders>
            <w:vAlign w:val="center"/>
          </w:tcPr>
          <w:p w14:paraId="1720D611">
            <w:pPr>
              <w:spacing w:before="0" w:after="0" w:line="360" w:lineRule="auto"/>
              <w:ind w:left="0" w:right="0" w:firstLine="0" w:firstLineChars="0"/>
              <w:jc w:val="center"/>
              <w:rPr>
                <w:sz w:val="21"/>
                <w:szCs w:val="21"/>
              </w:rPr>
            </w:pPr>
            <w:r>
              <w:rPr>
                <w:rFonts w:ascii="Times New Roman" w:hAnsi="Times New Roman" w:eastAsia="宋体" w:cs="Times New Roman"/>
                <w:b w:val="0"/>
                <w:sz w:val="24"/>
              </w:rPr>
              <w:t>用于测试人员发起仿真任务、观察系统状态、执行联调操作、记录测试过程并整理测试证据。</w:t>
            </w:r>
          </w:p>
        </w:tc>
      </w:tr>
      <w:tr w14:paraId="52E6CD0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blHeader/>
        </w:trPr>
        <w:tc>
          <w:tcPr>
            <w:tcW w:w="739" w:type="dxa"/>
            <w:tcBorders>
              <w:top w:val="single" w:color="000000" w:sz="4" w:space="0"/>
              <w:left w:val="single" w:color="000000" w:sz="4" w:space="0"/>
              <w:bottom w:val="single" w:color="000000" w:sz="4" w:space="0"/>
              <w:right w:val="single" w:color="000000" w:sz="4" w:space="0"/>
            </w:tcBorders>
            <w:vAlign w:val="center"/>
          </w:tcPr>
          <w:p w14:paraId="4370E59C">
            <w:pPr>
              <w:spacing w:before="0" w:after="0" w:line="360" w:lineRule="auto"/>
              <w:ind w:left="0" w:right="0" w:firstLine="0" w:firstLineChars="0"/>
              <w:jc w:val="center"/>
              <w:rPr>
                <w:sz w:val="21"/>
                <w:szCs w:val="21"/>
              </w:rPr>
            </w:pPr>
            <w:r>
              <w:rPr>
                <w:rFonts w:ascii="Times New Roman" w:hAnsi="Times New Roman" w:eastAsia="宋体" w:cs="Times New Roman"/>
                <w:b w:val="0"/>
                <w:sz w:val="24"/>
                <w:szCs w:val="21"/>
              </w:rPr>
              <w:t>5</w:t>
            </w:r>
          </w:p>
        </w:tc>
        <w:tc>
          <w:tcPr>
            <w:tcW w:w="1550" w:type="dxa"/>
            <w:tcBorders>
              <w:top w:val="single" w:color="000000" w:sz="4" w:space="0"/>
              <w:left w:val="single" w:color="000000" w:sz="4" w:space="0"/>
              <w:bottom w:val="single" w:color="000000" w:sz="4" w:space="0"/>
              <w:right w:val="single" w:color="000000" w:sz="4" w:space="0"/>
            </w:tcBorders>
            <w:vAlign w:val="center"/>
          </w:tcPr>
          <w:p w14:paraId="5D25599A">
            <w:pPr>
              <w:spacing w:before="0" w:after="0" w:line="360" w:lineRule="auto"/>
              <w:ind w:left="0" w:right="0" w:firstLine="0" w:firstLineChars="0"/>
              <w:jc w:val="center"/>
              <w:rPr>
                <w:sz w:val="21"/>
                <w:szCs w:val="21"/>
              </w:rPr>
            </w:pPr>
            <w:r>
              <w:rPr>
                <w:rFonts w:hint="eastAsia" w:ascii="Times New Roman" w:hAnsi="Times New Roman" w:eastAsia="宋体" w:cs="Times New Roman"/>
                <w:b w:val="0"/>
                <w:sz w:val="24"/>
                <w:szCs w:val="21"/>
              </w:rPr>
              <w:t>结果展示终端</w:t>
            </w:r>
          </w:p>
        </w:tc>
        <w:tc>
          <w:tcPr>
            <w:tcW w:w="3397" w:type="dxa"/>
            <w:tcBorders>
              <w:top w:val="single" w:color="000000" w:sz="4" w:space="0"/>
              <w:left w:val="single" w:color="000000" w:sz="4" w:space="0"/>
              <w:bottom w:val="single" w:color="000000" w:sz="4" w:space="0"/>
              <w:right w:val="single" w:color="000000" w:sz="4" w:space="0"/>
            </w:tcBorders>
            <w:vAlign w:val="center"/>
          </w:tcPr>
          <w:p w14:paraId="7CEB512B">
            <w:pPr>
              <w:spacing w:before="0" w:after="0" w:line="360" w:lineRule="auto"/>
              <w:ind w:left="0" w:right="0" w:firstLine="0" w:firstLineChars="0"/>
              <w:jc w:val="center"/>
              <w:rPr>
                <w:sz w:val="21"/>
                <w:szCs w:val="21"/>
              </w:rPr>
            </w:pPr>
            <w:r>
              <w:rPr>
                <w:rFonts w:hint="eastAsia" w:ascii="Times New Roman" w:hAnsi="Times New Roman" w:eastAsia="宋体" w:cs="Times New Roman"/>
                <w:b w:val="0"/>
                <w:sz w:val="24"/>
                <w:szCs w:val="21"/>
              </w:rPr>
              <w:t>架构：x86_64</w:t>
            </w:r>
          </w:p>
          <w:p w14:paraId="6A95D1DC">
            <w:pPr>
              <w:spacing w:before="0" w:after="0" w:line="360" w:lineRule="auto"/>
              <w:ind w:left="0" w:right="0" w:firstLine="0" w:firstLineChars="0"/>
              <w:jc w:val="center"/>
              <w:rPr>
                <w:sz w:val="21"/>
                <w:szCs w:val="21"/>
              </w:rPr>
            </w:pPr>
            <w:r>
              <w:rPr>
                <w:rFonts w:hint="eastAsia" w:ascii="Times New Roman" w:hAnsi="Times New Roman" w:eastAsia="宋体" w:cs="Times New Roman"/>
                <w:b w:val="0"/>
                <w:sz w:val="24"/>
                <w:szCs w:val="21"/>
              </w:rPr>
              <w:t>CPU：Intel Core i5-12500，6 核 12 线程</w:t>
            </w:r>
          </w:p>
          <w:p w14:paraId="10A0CCB3">
            <w:pPr>
              <w:spacing w:before="0" w:after="0" w:line="360" w:lineRule="auto"/>
              <w:ind w:left="0" w:right="0" w:firstLine="0" w:firstLineChars="0"/>
              <w:jc w:val="center"/>
              <w:rPr>
                <w:sz w:val="21"/>
                <w:szCs w:val="21"/>
              </w:rPr>
            </w:pPr>
            <w:r>
              <w:rPr>
                <w:rFonts w:hint="eastAsia" w:ascii="Times New Roman" w:hAnsi="Times New Roman" w:eastAsia="宋体" w:cs="Times New Roman"/>
                <w:b w:val="0"/>
                <w:sz w:val="24"/>
                <w:szCs w:val="21"/>
              </w:rPr>
              <w:t>内存：16GB DDR4</w:t>
            </w:r>
          </w:p>
          <w:p w14:paraId="03D9B876">
            <w:pPr>
              <w:spacing w:before="0" w:after="0" w:line="360" w:lineRule="auto"/>
              <w:ind w:left="0" w:right="0" w:firstLine="0" w:firstLineChars="0"/>
              <w:jc w:val="center"/>
              <w:rPr>
                <w:sz w:val="21"/>
                <w:szCs w:val="21"/>
              </w:rPr>
            </w:pPr>
            <w:r>
              <w:rPr>
                <w:rFonts w:hint="eastAsia" w:ascii="Times New Roman" w:hAnsi="Times New Roman" w:eastAsia="宋体" w:cs="Times New Roman"/>
                <w:b w:val="0"/>
                <w:sz w:val="24"/>
                <w:szCs w:val="21"/>
              </w:rPr>
              <w:t>硬盘容量：512GB SSD</w:t>
            </w:r>
          </w:p>
          <w:p w14:paraId="52863AA4">
            <w:pPr>
              <w:spacing w:before="0" w:after="0" w:line="360" w:lineRule="auto"/>
              <w:ind w:left="0" w:right="0" w:firstLine="0" w:firstLineChars="0"/>
              <w:jc w:val="center"/>
              <w:rPr>
                <w:sz w:val="21"/>
                <w:szCs w:val="21"/>
              </w:rPr>
            </w:pPr>
            <w:r>
              <w:rPr>
                <w:rFonts w:hint="eastAsia" w:ascii="Times New Roman" w:hAnsi="Times New Roman" w:eastAsia="宋体" w:cs="Times New Roman"/>
                <w:b w:val="0"/>
                <w:sz w:val="24"/>
                <w:szCs w:val="21"/>
              </w:rPr>
              <w:t>显示器：27 英寸，1920×1080</w:t>
            </w:r>
          </w:p>
          <w:p w14:paraId="02849321">
            <w:pPr>
              <w:spacing w:before="0" w:after="0" w:line="360" w:lineRule="auto"/>
              <w:ind w:left="0" w:right="0" w:firstLine="0" w:firstLineChars="0"/>
              <w:jc w:val="center"/>
              <w:rPr>
                <w:sz w:val="21"/>
                <w:szCs w:val="21"/>
              </w:rPr>
            </w:pPr>
            <w:r>
              <w:rPr>
                <w:rFonts w:hint="eastAsia" w:ascii="Times New Roman" w:hAnsi="Times New Roman" w:eastAsia="宋体" w:cs="Times New Roman"/>
                <w:b w:val="0"/>
                <w:sz w:val="24"/>
                <w:szCs w:val="21"/>
              </w:rPr>
              <w:t>网络：集成千兆网口</w:t>
            </w:r>
          </w:p>
        </w:tc>
        <w:tc>
          <w:tcPr>
            <w:tcW w:w="770" w:type="dxa"/>
            <w:tcBorders>
              <w:top w:val="single" w:color="000000" w:sz="4" w:space="0"/>
              <w:left w:val="single" w:color="000000" w:sz="4" w:space="0"/>
              <w:bottom w:val="single" w:color="000000" w:sz="4" w:space="0"/>
              <w:right w:val="single" w:color="000000" w:sz="4" w:space="0"/>
            </w:tcBorders>
            <w:vAlign w:val="center"/>
          </w:tcPr>
          <w:p w14:paraId="330CFB88">
            <w:pPr>
              <w:spacing w:before="0" w:after="0" w:line="360" w:lineRule="auto"/>
              <w:ind w:left="0" w:right="0" w:firstLine="0" w:firstLineChars="0"/>
              <w:jc w:val="center"/>
              <w:rPr>
                <w:sz w:val="21"/>
                <w:szCs w:val="21"/>
              </w:rPr>
            </w:pPr>
            <w:r>
              <w:rPr>
                <w:rFonts w:ascii="Times New Roman" w:hAnsi="Times New Roman" w:eastAsia="宋体" w:cs="Times New Roman"/>
                <w:b w:val="0"/>
                <w:sz w:val="24"/>
                <w:szCs w:val="21"/>
              </w:rPr>
              <w:t>1</w:t>
            </w:r>
          </w:p>
        </w:tc>
        <w:tc>
          <w:tcPr>
            <w:tcW w:w="2861" w:type="dxa"/>
            <w:tcBorders>
              <w:top w:val="single" w:color="000000" w:sz="4" w:space="0"/>
              <w:left w:val="single" w:color="000000" w:sz="4" w:space="0"/>
              <w:bottom w:val="single" w:color="000000" w:sz="4" w:space="0"/>
              <w:right w:val="single" w:color="000000" w:sz="4" w:space="0"/>
            </w:tcBorders>
            <w:vAlign w:val="center"/>
          </w:tcPr>
          <w:p w14:paraId="141A6023">
            <w:pPr>
              <w:spacing w:before="0" w:after="0" w:line="360" w:lineRule="auto"/>
              <w:ind w:left="0" w:right="0" w:firstLine="0" w:firstLineChars="0"/>
              <w:jc w:val="center"/>
              <w:rPr>
                <w:sz w:val="21"/>
                <w:szCs w:val="21"/>
              </w:rPr>
            </w:pPr>
            <w:r>
              <w:rPr>
                <w:rFonts w:ascii="Times New Roman" w:hAnsi="Times New Roman" w:eastAsia="宋体" w:cs="Times New Roman"/>
                <w:b w:val="0"/>
                <w:sz w:val="24"/>
              </w:rPr>
              <w:t>用于展示场景预览、仿真过程、测试结果和回放画面，支撑结果复核和专家评审演示。</w:t>
            </w:r>
          </w:p>
        </w:tc>
      </w:tr>
    </w:tbl>
    <w:p w14:paraId="1521787A">
      <w:pPr>
        <w:spacing w:before="0" w:after="0" w:line="360" w:lineRule="auto"/>
        <w:ind w:left="0" w:leftChars="0" w:firstLine="0" w:firstLineChars="0"/>
        <w:rPr>
          <w:rFonts w:ascii="宋体" w:hAnsi="宋体" w:cs="宋体"/>
        </w:rPr>
      </w:pPr>
      <w:bookmarkStart w:id="27" w:name="_Toc22431"/>
    </w:p>
    <w:p w14:paraId="7B541C65">
      <w:pPr>
        <w:pStyle w:val="4"/>
        <w:spacing w:before="60" w:after="60" w:line="360" w:lineRule="auto"/>
        <w:ind w:firstLine="0" w:firstLineChars="0"/>
        <w:rPr>
          <w:rFonts w:hint="eastAsia" w:ascii="Times New Roman" w:hAnsi="Times New Roman" w:eastAsia="宋体" w:cs="Times New Roman"/>
          <w:b/>
          <w:sz w:val="24"/>
        </w:rPr>
      </w:pPr>
      <w:r>
        <w:rPr>
          <w:rFonts w:hint="eastAsia" w:ascii="Times New Roman" w:hAnsi="Times New Roman" w:eastAsia="宋体" w:cs="Times New Roman"/>
          <w:b/>
          <w:sz w:val="24"/>
        </w:rPr>
        <w:t>3.1.2软件测试环境</w:t>
      </w:r>
      <w:bookmarkEnd w:id="20"/>
      <w:bookmarkEnd w:id="21"/>
      <w:bookmarkEnd w:id="22"/>
      <w:bookmarkEnd w:id="23"/>
      <w:bookmarkEnd w:id="24"/>
      <w:bookmarkEnd w:id="25"/>
      <w:bookmarkEnd w:id="26"/>
      <w:bookmarkEnd w:id="27"/>
    </w:p>
    <w:p w14:paraId="64D237E4">
      <w:pPr>
        <w:autoSpaceDE w:val="0"/>
        <w:autoSpaceDN w:val="0"/>
        <w:adjustRightInd w:val="0"/>
        <w:spacing w:before="0" w:after="0" w:line="360" w:lineRule="auto"/>
        <w:ind w:firstLine="480"/>
        <w:rPr>
          <w:rFonts w:ascii="宋体"/>
          <w:kern w:val="0"/>
          <w:szCs w:val="20"/>
        </w:rPr>
      </w:pPr>
      <w:r>
        <w:rPr>
          <w:rFonts w:hint="eastAsia" w:ascii="Times New Roman" w:hAnsi="Times New Roman" w:eastAsia="宋体" w:cs="Times New Roman"/>
          <w:b w:val="0"/>
          <w:kern w:val="0"/>
          <w:sz w:val="24"/>
          <w:szCs w:val="20"/>
        </w:rPr>
        <w:t>测试环境中使用的软件详细说明如表3-2所示。</w:t>
      </w:r>
    </w:p>
    <w:p w14:paraId="6FB70090">
      <w:pPr>
        <w:adjustRightInd w:val="0"/>
        <w:spacing w:before="0" w:after="0" w:line="360" w:lineRule="auto"/>
        <w:ind w:firstLine="0"/>
        <w:jc w:val="center"/>
        <w:rPr>
          <w:rFonts w:ascii="黑体" w:hAnsi="黑体" w:eastAsia="黑体" w:cs="黑体"/>
          <w:kern w:val="0"/>
          <w:sz w:val="21"/>
          <w:szCs w:val="21"/>
        </w:rPr>
      </w:pPr>
      <w:r>
        <w:rPr>
          <w:rFonts w:hint="eastAsia" w:ascii="Times New Roman" w:hAnsi="Times New Roman" w:eastAsia="宋体" w:cs="Times New Roman"/>
          <w:b w:val="0"/>
          <w:kern w:val="0"/>
          <w:sz w:val="24"/>
          <w:szCs w:val="21"/>
        </w:rPr>
        <w:t>表3-2软件项一览表</w:t>
      </w:r>
    </w:p>
    <w:tbl>
      <w:tblPr>
        <w:tblStyle w:val="15"/>
        <w:tblW w:w="5262" w:type="pct"/>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autofit"/>
        <w:tblCellMar>
          <w:top w:w="0" w:type="dxa"/>
          <w:left w:w="108" w:type="dxa"/>
          <w:bottom w:w="0" w:type="dxa"/>
          <w:right w:w="108" w:type="dxa"/>
        </w:tblCellMar>
      </w:tblPr>
      <w:tblGrid>
        <w:gridCol w:w="793"/>
        <w:gridCol w:w="2564"/>
        <w:gridCol w:w="5612"/>
      </w:tblGrid>
      <w:tr w14:paraId="1802EEB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blHeader/>
        </w:trPr>
        <w:tc>
          <w:tcPr>
            <w:tcW w:w="442" w:type="pct"/>
            <w:tcBorders>
              <w:top w:val="single" w:color="000000" w:sz="4" w:space="0"/>
              <w:left w:val="single" w:color="000000" w:sz="4" w:space="0"/>
              <w:bottom w:val="single" w:color="000000" w:sz="4" w:space="0"/>
              <w:right w:val="single" w:color="000000" w:sz="4" w:space="0"/>
            </w:tcBorders>
            <w:vAlign w:val="center"/>
          </w:tcPr>
          <w:p w14:paraId="5A9D933D">
            <w:pPr>
              <w:spacing w:before="0" w:after="0" w:line="360" w:lineRule="auto"/>
              <w:ind w:left="0" w:right="0" w:firstLine="0" w:firstLineChars="0"/>
              <w:jc w:val="center"/>
            </w:pPr>
            <w:r>
              <w:rPr>
                <w:rFonts w:hint="eastAsia" w:ascii="Times New Roman" w:hAnsi="Times New Roman" w:eastAsia="宋体" w:cs="Times New Roman"/>
                <w:b w:val="0"/>
                <w:sz w:val="24"/>
              </w:rPr>
              <w:t>序号</w:t>
            </w:r>
          </w:p>
        </w:tc>
        <w:tc>
          <w:tcPr>
            <w:tcW w:w="1429" w:type="pct"/>
            <w:tcBorders>
              <w:top w:val="single" w:color="000000" w:sz="4" w:space="0"/>
              <w:left w:val="single" w:color="000000" w:sz="4" w:space="0"/>
              <w:bottom w:val="single" w:color="000000" w:sz="4" w:space="0"/>
              <w:right w:val="single" w:color="000000" w:sz="4" w:space="0"/>
            </w:tcBorders>
            <w:vAlign w:val="center"/>
          </w:tcPr>
          <w:p w14:paraId="6A267FD2">
            <w:pPr>
              <w:spacing w:before="0" w:after="0" w:line="360" w:lineRule="auto"/>
              <w:ind w:left="0" w:right="0" w:firstLine="0" w:firstLineChars="0"/>
              <w:jc w:val="center"/>
            </w:pPr>
            <w:r>
              <w:rPr>
                <w:rFonts w:hint="eastAsia" w:ascii="Times New Roman" w:hAnsi="Times New Roman" w:eastAsia="宋体" w:cs="Times New Roman"/>
                <w:b w:val="0"/>
                <w:sz w:val="24"/>
              </w:rPr>
              <w:t>软件名称及版本</w:t>
            </w:r>
          </w:p>
        </w:tc>
        <w:tc>
          <w:tcPr>
            <w:tcW w:w="3128" w:type="pct"/>
            <w:tcBorders>
              <w:top w:val="single" w:color="000000" w:sz="4" w:space="0"/>
              <w:left w:val="single" w:color="000000" w:sz="4" w:space="0"/>
              <w:bottom w:val="single" w:color="000000" w:sz="4" w:space="0"/>
              <w:right w:val="single" w:color="000000" w:sz="4" w:space="0"/>
            </w:tcBorders>
            <w:vAlign w:val="center"/>
          </w:tcPr>
          <w:p w14:paraId="6202945F">
            <w:pPr>
              <w:spacing w:before="0" w:after="0" w:line="360" w:lineRule="auto"/>
              <w:ind w:left="0" w:right="0" w:firstLine="0" w:firstLineChars="0"/>
              <w:jc w:val="center"/>
            </w:pPr>
            <w:r>
              <w:rPr>
                <w:rFonts w:hint="eastAsia" w:ascii="Times New Roman" w:hAnsi="Times New Roman" w:eastAsia="宋体" w:cs="Times New Roman"/>
                <w:b w:val="0"/>
                <w:sz w:val="24"/>
              </w:rPr>
              <w:t>备注</w:t>
            </w:r>
          </w:p>
        </w:tc>
      </w:tr>
      <w:tr w14:paraId="53A79C8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blHeader/>
        </w:trPr>
        <w:tc>
          <w:tcPr>
            <w:tcW w:w="442" w:type="pct"/>
            <w:tcBorders>
              <w:top w:val="single" w:color="000000" w:sz="4" w:space="0"/>
              <w:left w:val="single" w:color="000000" w:sz="4" w:space="0"/>
              <w:bottom w:val="single" w:color="000000" w:sz="4" w:space="0"/>
              <w:right w:val="single" w:color="000000" w:sz="4" w:space="0"/>
            </w:tcBorders>
            <w:vAlign w:val="center"/>
          </w:tcPr>
          <w:p w14:paraId="438D5D31">
            <w:pPr>
              <w:spacing w:before="0" w:after="0" w:line="360" w:lineRule="auto"/>
              <w:ind w:left="0" w:right="0" w:firstLine="0" w:firstLineChars="0"/>
              <w:jc w:val="center"/>
              <w:rPr>
                <w:sz w:val="21"/>
                <w:szCs w:val="21"/>
              </w:rPr>
            </w:pPr>
            <w:r>
              <w:rPr>
                <w:rFonts w:hint="eastAsia" w:ascii="Times New Roman" w:hAnsi="Times New Roman" w:eastAsia="宋体" w:cs="Times New Roman"/>
                <w:b w:val="0"/>
                <w:sz w:val="24"/>
                <w:szCs w:val="21"/>
              </w:rPr>
              <w:t>1</w:t>
            </w:r>
          </w:p>
        </w:tc>
        <w:tc>
          <w:tcPr>
            <w:tcW w:w="1429" w:type="pct"/>
            <w:tcBorders>
              <w:top w:val="single" w:color="000000" w:sz="4" w:space="0"/>
              <w:left w:val="single" w:color="000000" w:sz="4" w:space="0"/>
              <w:bottom w:val="single" w:color="000000" w:sz="4" w:space="0"/>
              <w:right w:val="single" w:color="000000" w:sz="4" w:space="0"/>
            </w:tcBorders>
            <w:vAlign w:val="center"/>
          </w:tcPr>
          <w:p w14:paraId="213CF1CD">
            <w:pPr>
              <w:spacing w:before="0" w:after="0" w:line="360" w:lineRule="auto"/>
              <w:ind w:left="0" w:right="0" w:firstLine="0" w:firstLineChars="0"/>
              <w:jc w:val="center"/>
              <w:rPr>
                <w:sz w:val="21"/>
                <w:szCs w:val="21"/>
              </w:rPr>
            </w:pPr>
            <w:r>
              <w:rPr>
                <w:rFonts w:hint="eastAsia" w:ascii="Times New Roman" w:hAnsi="Times New Roman" w:eastAsia="宋体" w:cs="Times New Roman"/>
                <w:b w:val="0"/>
                <w:sz w:val="24"/>
                <w:szCs w:val="21"/>
              </w:rPr>
              <w:t>Ubuntu 22.04 LTS</w:t>
            </w:r>
          </w:p>
        </w:tc>
        <w:tc>
          <w:tcPr>
            <w:tcW w:w="3128" w:type="pct"/>
            <w:tcBorders>
              <w:top w:val="single" w:color="000000" w:sz="4" w:space="0"/>
              <w:left w:val="single" w:color="000000" w:sz="4" w:space="0"/>
              <w:bottom w:val="single" w:color="000000" w:sz="4" w:space="0"/>
              <w:right w:val="single" w:color="000000" w:sz="4" w:space="0"/>
            </w:tcBorders>
            <w:vAlign w:val="center"/>
          </w:tcPr>
          <w:p w14:paraId="3A150683">
            <w:pPr>
              <w:autoSpaceDE w:val="0"/>
              <w:autoSpaceDN w:val="0"/>
              <w:adjustRightInd w:val="0"/>
              <w:spacing w:before="0" w:after="0" w:line="360" w:lineRule="auto"/>
              <w:ind w:left="0" w:right="0" w:firstLine="0" w:firstLineChars="0"/>
              <w:jc w:val="center"/>
              <w:rPr>
                <w:rFonts w:ascii="宋体"/>
                <w:kern w:val="0"/>
                <w:sz w:val="21"/>
                <w:szCs w:val="21"/>
              </w:rPr>
            </w:pPr>
            <w:r>
              <w:rPr>
                <w:rFonts w:hint="eastAsia" w:ascii="Times New Roman" w:hAnsi="Times New Roman" w:eastAsia="宋体" w:cs="Times New Roman"/>
                <w:b w:val="0"/>
                <w:kern w:val="0"/>
                <w:sz w:val="24"/>
                <w:szCs w:val="21"/>
              </w:rPr>
              <w:t>部署在资源优化调度原型系统运行服务器和外部仿真与回放服务器，用于支撑原型系统、外部网络仿真和回放环境运行。</w:t>
            </w:r>
          </w:p>
        </w:tc>
      </w:tr>
      <w:tr w14:paraId="2210300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blHeader/>
        </w:trPr>
        <w:tc>
          <w:tcPr>
            <w:tcW w:w="442" w:type="pct"/>
            <w:tcBorders>
              <w:top w:val="single" w:color="000000" w:sz="4" w:space="0"/>
              <w:left w:val="single" w:color="000000" w:sz="4" w:space="0"/>
              <w:bottom w:val="single" w:color="000000" w:sz="4" w:space="0"/>
              <w:right w:val="single" w:color="000000" w:sz="4" w:space="0"/>
            </w:tcBorders>
            <w:vAlign w:val="center"/>
          </w:tcPr>
          <w:p w14:paraId="602D48E0">
            <w:pPr>
              <w:spacing w:before="0" w:after="0" w:line="360" w:lineRule="auto"/>
              <w:ind w:left="0" w:right="0" w:firstLine="0" w:firstLineChars="0"/>
              <w:jc w:val="center"/>
              <w:rPr>
                <w:sz w:val="21"/>
                <w:szCs w:val="21"/>
              </w:rPr>
            </w:pPr>
            <w:r>
              <w:rPr>
                <w:rFonts w:hint="eastAsia" w:ascii="Times New Roman" w:hAnsi="Times New Roman" w:eastAsia="宋体" w:cs="Times New Roman"/>
                <w:b w:val="0"/>
                <w:sz w:val="24"/>
                <w:szCs w:val="21"/>
              </w:rPr>
              <w:t>2</w:t>
            </w:r>
          </w:p>
        </w:tc>
        <w:tc>
          <w:tcPr>
            <w:tcW w:w="1429" w:type="pct"/>
            <w:tcBorders>
              <w:top w:val="single" w:color="000000" w:sz="4" w:space="0"/>
              <w:left w:val="single" w:color="000000" w:sz="4" w:space="0"/>
              <w:bottom w:val="single" w:color="000000" w:sz="4" w:space="0"/>
              <w:right w:val="single" w:color="000000" w:sz="4" w:space="0"/>
            </w:tcBorders>
            <w:vAlign w:val="center"/>
          </w:tcPr>
          <w:p w14:paraId="4451A50C">
            <w:pPr>
              <w:spacing w:before="0" w:after="0" w:line="360" w:lineRule="auto"/>
              <w:ind w:left="0" w:right="0" w:firstLine="0" w:firstLineChars="0"/>
              <w:jc w:val="center"/>
              <w:rPr>
                <w:sz w:val="21"/>
                <w:szCs w:val="21"/>
              </w:rPr>
            </w:pPr>
            <w:r>
              <w:rPr>
                <w:rFonts w:hint="eastAsia" w:ascii="Times New Roman" w:hAnsi="Times New Roman" w:eastAsia="宋体" w:cs="Times New Roman"/>
                <w:b w:val="0"/>
                <w:sz w:val="24"/>
                <w:szCs w:val="21"/>
              </w:rPr>
              <w:t>Python 3.11</w:t>
            </w:r>
          </w:p>
        </w:tc>
        <w:tc>
          <w:tcPr>
            <w:tcW w:w="3128" w:type="pct"/>
            <w:tcBorders>
              <w:top w:val="single" w:color="000000" w:sz="4" w:space="0"/>
              <w:left w:val="single" w:color="000000" w:sz="4" w:space="0"/>
              <w:bottom w:val="single" w:color="000000" w:sz="4" w:space="0"/>
              <w:right w:val="single" w:color="000000" w:sz="4" w:space="0"/>
            </w:tcBorders>
            <w:vAlign w:val="center"/>
          </w:tcPr>
          <w:p w14:paraId="0B3597E0">
            <w:pPr>
              <w:autoSpaceDE w:val="0"/>
              <w:autoSpaceDN w:val="0"/>
              <w:adjustRightInd w:val="0"/>
              <w:spacing w:before="0" w:after="0" w:line="360" w:lineRule="auto"/>
              <w:ind w:left="0" w:right="0" w:firstLine="0" w:firstLineChars="0"/>
              <w:jc w:val="center"/>
              <w:rPr>
                <w:rFonts w:ascii="宋体"/>
                <w:kern w:val="0"/>
                <w:sz w:val="21"/>
                <w:szCs w:val="21"/>
              </w:rPr>
            </w:pPr>
            <w:r>
              <w:rPr>
                <w:rFonts w:ascii="Times New Roman" w:hAnsi="Times New Roman" w:eastAsia="宋体" w:cs="Times New Roman"/>
                <w:b w:val="0"/>
                <w:sz w:val="24"/>
              </w:rPr>
              <w:t>部署在资源优化调度原型系统运行服务器，用于运行仿真评估程序和数据处理程序。</w:t>
            </w:r>
          </w:p>
        </w:tc>
      </w:tr>
      <w:tr w14:paraId="5C44BD6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blHeader/>
        </w:trPr>
        <w:tc>
          <w:tcPr>
            <w:tcW w:w="442" w:type="pct"/>
            <w:tcBorders>
              <w:top w:val="single" w:color="000000" w:sz="4" w:space="0"/>
              <w:left w:val="single" w:color="000000" w:sz="4" w:space="0"/>
              <w:bottom w:val="single" w:color="000000" w:sz="4" w:space="0"/>
              <w:right w:val="single" w:color="000000" w:sz="4" w:space="0"/>
            </w:tcBorders>
            <w:vAlign w:val="center"/>
          </w:tcPr>
          <w:p w14:paraId="620FA3EE">
            <w:pPr>
              <w:spacing w:before="0" w:after="0" w:line="360" w:lineRule="auto"/>
              <w:ind w:left="0" w:right="0" w:firstLine="0" w:firstLineChars="0"/>
              <w:jc w:val="center"/>
              <w:rPr>
                <w:sz w:val="21"/>
                <w:szCs w:val="21"/>
              </w:rPr>
            </w:pPr>
            <w:r>
              <w:rPr>
                <w:rFonts w:hint="eastAsia" w:ascii="Times New Roman" w:hAnsi="Times New Roman" w:eastAsia="宋体" w:cs="Times New Roman"/>
                <w:b w:val="0"/>
                <w:sz w:val="24"/>
                <w:szCs w:val="21"/>
              </w:rPr>
              <w:t>3</w:t>
            </w:r>
          </w:p>
        </w:tc>
        <w:tc>
          <w:tcPr>
            <w:tcW w:w="1429" w:type="pct"/>
            <w:tcBorders>
              <w:top w:val="single" w:color="000000" w:sz="4" w:space="0"/>
              <w:left w:val="single" w:color="000000" w:sz="4" w:space="0"/>
              <w:bottom w:val="single" w:color="000000" w:sz="4" w:space="0"/>
              <w:right w:val="single" w:color="000000" w:sz="4" w:space="0"/>
            </w:tcBorders>
            <w:vAlign w:val="center"/>
          </w:tcPr>
          <w:p w14:paraId="0D10D96D">
            <w:pPr>
              <w:spacing w:before="0" w:beforeAutospacing="1" w:after="0" w:afterAutospacing="1" w:line="360" w:lineRule="auto"/>
              <w:ind w:left="0" w:right="0" w:firstLine="0" w:firstLineChars="0"/>
              <w:jc w:val="center"/>
              <w:rPr>
                <w:kern w:val="0"/>
                <w:sz w:val="21"/>
                <w:szCs w:val="21"/>
              </w:rPr>
            </w:pPr>
            <w:r>
              <w:rPr>
                <w:rFonts w:hint="eastAsia" w:ascii="Times New Roman" w:hAnsi="Times New Roman" w:eastAsia="宋体" w:cs="Times New Roman"/>
                <w:b w:val="0"/>
                <w:kern w:val="0"/>
                <w:sz w:val="24"/>
                <w:szCs w:val="21"/>
              </w:rPr>
              <w:t>PyTorch 2.4.0</w:t>
            </w:r>
          </w:p>
        </w:tc>
        <w:tc>
          <w:tcPr>
            <w:tcW w:w="3128" w:type="pct"/>
            <w:tcBorders>
              <w:top w:val="single" w:color="000000" w:sz="4" w:space="0"/>
              <w:left w:val="single" w:color="000000" w:sz="4" w:space="0"/>
              <w:bottom w:val="single" w:color="000000" w:sz="4" w:space="0"/>
              <w:right w:val="single" w:color="000000" w:sz="4" w:space="0"/>
            </w:tcBorders>
            <w:vAlign w:val="center"/>
          </w:tcPr>
          <w:p w14:paraId="5A71D6A7">
            <w:pPr>
              <w:spacing w:before="0" w:beforeAutospacing="1" w:after="0" w:afterAutospacing="1" w:line="360" w:lineRule="auto"/>
              <w:ind w:left="0" w:right="0" w:firstLine="0" w:firstLineChars="0"/>
              <w:jc w:val="center"/>
              <w:rPr>
                <w:kern w:val="0"/>
                <w:sz w:val="21"/>
                <w:szCs w:val="21"/>
              </w:rPr>
            </w:pPr>
            <w:r>
              <w:rPr>
                <w:rFonts w:ascii="Times New Roman" w:hAnsi="Times New Roman" w:eastAsia="宋体" w:cs="Times New Roman"/>
                <w:b w:val="0"/>
                <w:sz w:val="24"/>
              </w:rPr>
              <w:t>部署在资源优化调度原型系统运行服务器，用于支撑强化学习资源配置逻辑和策略推理。</w:t>
            </w:r>
          </w:p>
        </w:tc>
      </w:tr>
      <w:tr w14:paraId="7C3AA0D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blHeader/>
        </w:trPr>
        <w:tc>
          <w:tcPr>
            <w:tcW w:w="442" w:type="pct"/>
            <w:tcBorders>
              <w:top w:val="single" w:color="000000" w:sz="4" w:space="0"/>
              <w:left w:val="single" w:color="000000" w:sz="4" w:space="0"/>
              <w:bottom w:val="single" w:color="000000" w:sz="4" w:space="0"/>
              <w:right w:val="single" w:color="000000" w:sz="4" w:space="0"/>
            </w:tcBorders>
            <w:vAlign w:val="center"/>
          </w:tcPr>
          <w:p w14:paraId="5421FD9E">
            <w:pPr>
              <w:spacing w:before="0" w:after="0" w:line="360" w:lineRule="auto"/>
              <w:ind w:left="0" w:right="0" w:firstLine="0" w:firstLineChars="0"/>
              <w:jc w:val="center"/>
              <w:rPr>
                <w:sz w:val="21"/>
                <w:szCs w:val="21"/>
              </w:rPr>
            </w:pPr>
            <w:r>
              <w:rPr>
                <w:rFonts w:hint="eastAsia" w:ascii="Times New Roman" w:hAnsi="Times New Roman" w:eastAsia="宋体" w:cs="Times New Roman"/>
                <w:b w:val="0"/>
                <w:sz w:val="24"/>
                <w:szCs w:val="21"/>
              </w:rPr>
              <w:t>4</w:t>
            </w:r>
          </w:p>
        </w:tc>
        <w:tc>
          <w:tcPr>
            <w:tcW w:w="1429" w:type="pct"/>
            <w:tcBorders>
              <w:top w:val="single" w:color="000000" w:sz="4" w:space="0"/>
              <w:left w:val="single" w:color="000000" w:sz="4" w:space="0"/>
              <w:bottom w:val="single" w:color="000000" w:sz="4" w:space="0"/>
              <w:right w:val="single" w:color="000000" w:sz="4" w:space="0"/>
            </w:tcBorders>
            <w:vAlign w:val="center"/>
          </w:tcPr>
          <w:p w14:paraId="370B65E6">
            <w:pPr>
              <w:spacing w:before="0" w:beforeAutospacing="1" w:after="0" w:afterAutospacing="1" w:line="360" w:lineRule="auto"/>
              <w:ind w:left="0" w:right="0" w:firstLine="0" w:firstLineChars="0"/>
              <w:jc w:val="center"/>
              <w:rPr>
                <w:kern w:val="0"/>
                <w:sz w:val="21"/>
                <w:szCs w:val="21"/>
              </w:rPr>
            </w:pPr>
            <w:r>
              <w:rPr>
                <w:rFonts w:hint="eastAsia" w:ascii="Times New Roman" w:hAnsi="Times New Roman" w:eastAsia="宋体" w:cs="Times New Roman"/>
                <w:b w:val="0"/>
                <w:kern w:val="0"/>
                <w:sz w:val="24"/>
                <w:szCs w:val="21"/>
              </w:rPr>
              <w:t>FastAPI 0.110.0</w:t>
            </w:r>
          </w:p>
        </w:tc>
        <w:tc>
          <w:tcPr>
            <w:tcW w:w="3128" w:type="pct"/>
            <w:tcBorders>
              <w:top w:val="single" w:color="000000" w:sz="4" w:space="0"/>
              <w:left w:val="single" w:color="000000" w:sz="4" w:space="0"/>
              <w:bottom w:val="single" w:color="000000" w:sz="4" w:space="0"/>
              <w:right w:val="single" w:color="000000" w:sz="4" w:space="0"/>
            </w:tcBorders>
            <w:vAlign w:val="center"/>
          </w:tcPr>
          <w:p w14:paraId="4B50F7AE">
            <w:pPr>
              <w:spacing w:before="0" w:beforeAutospacing="1" w:after="0" w:afterAutospacing="1" w:line="360" w:lineRule="auto"/>
              <w:ind w:left="0" w:right="0" w:firstLine="0" w:firstLineChars="0"/>
              <w:jc w:val="center"/>
              <w:rPr>
                <w:kern w:val="0"/>
                <w:sz w:val="21"/>
                <w:szCs w:val="21"/>
              </w:rPr>
            </w:pPr>
            <w:r>
              <w:rPr>
                <w:rFonts w:ascii="Times New Roman" w:hAnsi="Times New Roman" w:eastAsia="宋体" w:cs="Times New Roman"/>
                <w:b w:val="0"/>
                <w:sz w:val="24"/>
              </w:rPr>
              <w:t>部署在资源优化调度原型系统运行服务器，作为原型系统后端服务框架，提供仿真、资源配置逻辑切换、场景查询和结果导出能力。</w:t>
            </w:r>
          </w:p>
        </w:tc>
      </w:tr>
      <w:tr w14:paraId="69A6D8D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blHeader/>
        </w:trPr>
        <w:tc>
          <w:tcPr>
            <w:tcW w:w="442" w:type="pct"/>
            <w:tcBorders>
              <w:top w:val="single" w:color="000000" w:sz="4" w:space="0"/>
              <w:left w:val="single" w:color="000000" w:sz="4" w:space="0"/>
              <w:bottom w:val="single" w:color="000000" w:sz="4" w:space="0"/>
              <w:right w:val="single" w:color="000000" w:sz="4" w:space="0"/>
            </w:tcBorders>
            <w:vAlign w:val="center"/>
          </w:tcPr>
          <w:p w14:paraId="7039D8CF">
            <w:pPr>
              <w:spacing w:before="0" w:after="0" w:line="360" w:lineRule="auto"/>
              <w:ind w:left="0" w:right="0" w:firstLine="0" w:firstLineChars="0"/>
              <w:jc w:val="center"/>
              <w:rPr>
                <w:sz w:val="21"/>
                <w:szCs w:val="21"/>
              </w:rPr>
            </w:pPr>
            <w:r>
              <w:rPr>
                <w:rFonts w:hint="eastAsia" w:ascii="Times New Roman" w:hAnsi="Times New Roman" w:eastAsia="宋体" w:cs="Times New Roman"/>
                <w:b w:val="0"/>
                <w:sz w:val="24"/>
                <w:szCs w:val="21"/>
              </w:rPr>
              <w:t>5</w:t>
            </w:r>
          </w:p>
        </w:tc>
        <w:tc>
          <w:tcPr>
            <w:tcW w:w="1429" w:type="pct"/>
            <w:tcBorders>
              <w:top w:val="single" w:color="000000" w:sz="4" w:space="0"/>
              <w:left w:val="single" w:color="000000" w:sz="4" w:space="0"/>
              <w:bottom w:val="single" w:color="000000" w:sz="4" w:space="0"/>
              <w:right w:val="single" w:color="000000" w:sz="4" w:space="0"/>
            </w:tcBorders>
            <w:vAlign w:val="center"/>
          </w:tcPr>
          <w:p w14:paraId="763F6293">
            <w:pPr>
              <w:spacing w:before="0" w:beforeAutospacing="1" w:after="0" w:afterAutospacing="1" w:line="360" w:lineRule="auto"/>
              <w:ind w:left="0" w:right="0" w:firstLine="0" w:firstLineChars="0"/>
              <w:jc w:val="center"/>
              <w:rPr>
                <w:kern w:val="0"/>
                <w:sz w:val="21"/>
                <w:szCs w:val="21"/>
              </w:rPr>
            </w:pPr>
            <w:r>
              <w:rPr>
                <w:rFonts w:hint="eastAsia" w:ascii="Times New Roman" w:hAnsi="Times New Roman" w:eastAsia="宋体" w:cs="Times New Roman"/>
                <w:b w:val="0"/>
                <w:kern w:val="0"/>
                <w:sz w:val="24"/>
                <w:szCs w:val="21"/>
              </w:rPr>
              <w:t>Uvicorn 0.23.0</w:t>
            </w:r>
          </w:p>
        </w:tc>
        <w:tc>
          <w:tcPr>
            <w:tcW w:w="3128" w:type="pct"/>
            <w:tcBorders>
              <w:top w:val="single" w:color="000000" w:sz="4" w:space="0"/>
              <w:left w:val="single" w:color="000000" w:sz="4" w:space="0"/>
              <w:bottom w:val="single" w:color="000000" w:sz="4" w:space="0"/>
              <w:right w:val="single" w:color="000000" w:sz="4" w:space="0"/>
            </w:tcBorders>
            <w:vAlign w:val="center"/>
          </w:tcPr>
          <w:p w14:paraId="78B59876">
            <w:pPr>
              <w:spacing w:before="0" w:beforeAutospacing="1" w:after="0" w:afterAutospacing="1" w:line="360" w:lineRule="auto"/>
              <w:ind w:left="0" w:right="0" w:firstLine="0" w:firstLineChars="0"/>
              <w:jc w:val="center"/>
              <w:rPr>
                <w:kern w:val="0"/>
                <w:sz w:val="21"/>
                <w:szCs w:val="21"/>
              </w:rPr>
            </w:pPr>
            <w:r>
              <w:rPr>
                <w:rFonts w:hint="eastAsia" w:ascii="Times New Roman" w:hAnsi="Times New Roman" w:eastAsia="宋体" w:cs="Times New Roman"/>
                <w:b w:val="0"/>
                <w:kern w:val="0"/>
                <w:sz w:val="24"/>
                <w:szCs w:val="21"/>
                <w:shd w:val="clear" w:color="auto" w:fill="FFFFFF"/>
              </w:rPr>
              <w:t>部署在资源优化调度原型系统运行服务器，用于承载后端服务运行。</w:t>
            </w:r>
          </w:p>
        </w:tc>
      </w:tr>
      <w:tr w14:paraId="3BBBAA7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blHeader/>
        </w:trPr>
        <w:tc>
          <w:tcPr>
            <w:tcW w:w="442" w:type="pct"/>
            <w:tcBorders>
              <w:top w:val="single" w:color="000000" w:sz="4" w:space="0"/>
              <w:left w:val="single" w:color="000000" w:sz="4" w:space="0"/>
              <w:bottom w:val="single" w:color="000000" w:sz="4" w:space="0"/>
              <w:right w:val="single" w:color="000000" w:sz="4" w:space="0"/>
            </w:tcBorders>
            <w:vAlign w:val="center"/>
          </w:tcPr>
          <w:p w14:paraId="40D947DC">
            <w:pPr>
              <w:spacing w:before="0" w:after="0" w:line="360" w:lineRule="auto"/>
              <w:ind w:left="0" w:right="0" w:firstLine="0" w:firstLineChars="0"/>
              <w:jc w:val="center"/>
              <w:rPr>
                <w:sz w:val="21"/>
                <w:szCs w:val="21"/>
              </w:rPr>
            </w:pPr>
            <w:r>
              <w:rPr>
                <w:rFonts w:hint="eastAsia" w:ascii="Times New Roman" w:hAnsi="Times New Roman" w:eastAsia="宋体" w:cs="Times New Roman"/>
                <w:b w:val="0"/>
                <w:sz w:val="24"/>
                <w:szCs w:val="21"/>
              </w:rPr>
              <w:t>6</w:t>
            </w:r>
          </w:p>
        </w:tc>
        <w:tc>
          <w:tcPr>
            <w:tcW w:w="1429" w:type="pct"/>
            <w:tcBorders>
              <w:top w:val="single" w:color="000000" w:sz="4" w:space="0"/>
              <w:left w:val="single" w:color="000000" w:sz="4" w:space="0"/>
              <w:bottom w:val="single" w:color="000000" w:sz="4" w:space="0"/>
              <w:right w:val="single" w:color="000000" w:sz="4" w:space="0"/>
            </w:tcBorders>
            <w:vAlign w:val="center"/>
          </w:tcPr>
          <w:p w14:paraId="6AA68CA6">
            <w:pPr>
              <w:spacing w:before="0" w:after="0" w:line="360" w:lineRule="auto"/>
              <w:ind w:left="0" w:right="0" w:firstLine="0" w:firstLineChars="0"/>
              <w:jc w:val="center"/>
              <w:rPr>
                <w:sz w:val="21"/>
                <w:szCs w:val="21"/>
              </w:rPr>
            </w:pPr>
            <w:r>
              <w:rPr>
                <w:rFonts w:hint="eastAsia" w:ascii="Times New Roman" w:hAnsi="Times New Roman" w:eastAsia="宋体" w:cs="Times New Roman"/>
                <w:b w:val="0"/>
                <w:sz w:val="24"/>
                <w:szCs w:val="21"/>
              </w:rPr>
              <w:t>Vue 3.4.0</w:t>
            </w:r>
          </w:p>
        </w:tc>
        <w:tc>
          <w:tcPr>
            <w:tcW w:w="3128" w:type="pct"/>
            <w:tcBorders>
              <w:top w:val="single" w:color="000000" w:sz="4" w:space="0"/>
              <w:left w:val="single" w:color="000000" w:sz="4" w:space="0"/>
              <w:bottom w:val="single" w:color="000000" w:sz="4" w:space="0"/>
              <w:right w:val="single" w:color="000000" w:sz="4" w:space="0"/>
            </w:tcBorders>
            <w:vAlign w:val="center"/>
          </w:tcPr>
          <w:p w14:paraId="126EB252">
            <w:pPr>
              <w:autoSpaceDE w:val="0"/>
              <w:autoSpaceDN w:val="0"/>
              <w:adjustRightInd w:val="0"/>
              <w:spacing w:before="0" w:after="0" w:line="360" w:lineRule="auto"/>
              <w:ind w:left="0" w:right="0" w:firstLine="0" w:firstLineChars="0"/>
              <w:jc w:val="center"/>
              <w:rPr>
                <w:sz w:val="21"/>
                <w:szCs w:val="21"/>
                <w:shd w:val="clear" w:color="auto" w:fill="FFFFFF"/>
              </w:rPr>
            </w:pPr>
            <w:r>
              <w:rPr>
                <w:rFonts w:hint="eastAsia" w:ascii="Times New Roman" w:hAnsi="Times New Roman" w:eastAsia="宋体" w:cs="Times New Roman"/>
                <w:b w:val="0"/>
                <w:kern w:val="0"/>
                <w:sz w:val="24"/>
                <w:szCs w:val="21"/>
              </w:rPr>
              <w:t>部署在结果展示终端，用于构建原型系统前端展示界面。</w:t>
            </w:r>
          </w:p>
        </w:tc>
      </w:tr>
      <w:tr w14:paraId="6C58662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blHeader/>
        </w:trPr>
        <w:tc>
          <w:tcPr>
            <w:tcW w:w="442" w:type="pct"/>
            <w:tcBorders>
              <w:top w:val="single" w:color="000000" w:sz="4" w:space="0"/>
              <w:left w:val="single" w:color="000000" w:sz="4" w:space="0"/>
              <w:bottom w:val="single" w:color="000000" w:sz="4" w:space="0"/>
              <w:right w:val="single" w:color="000000" w:sz="4" w:space="0"/>
            </w:tcBorders>
            <w:vAlign w:val="center"/>
          </w:tcPr>
          <w:p w14:paraId="298847D1">
            <w:pPr>
              <w:spacing w:before="0" w:after="0" w:line="360" w:lineRule="auto"/>
              <w:ind w:left="0" w:right="0" w:firstLine="0" w:firstLineChars="0"/>
              <w:jc w:val="center"/>
              <w:rPr>
                <w:sz w:val="21"/>
                <w:szCs w:val="21"/>
              </w:rPr>
            </w:pPr>
            <w:r>
              <w:rPr>
                <w:rFonts w:hint="eastAsia" w:ascii="Times New Roman" w:hAnsi="Times New Roman" w:eastAsia="宋体" w:cs="Times New Roman"/>
                <w:b w:val="0"/>
                <w:sz w:val="24"/>
                <w:szCs w:val="21"/>
              </w:rPr>
              <w:t>7</w:t>
            </w:r>
          </w:p>
        </w:tc>
        <w:tc>
          <w:tcPr>
            <w:tcW w:w="1429" w:type="pct"/>
            <w:tcBorders>
              <w:top w:val="single" w:color="000000" w:sz="4" w:space="0"/>
              <w:left w:val="single" w:color="000000" w:sz="4" w:space="0"/>
              <w:bottom w:val="single" w:color="000000" w:sz="4" w:space="0"/>
              <w:right w:val="single" w:color="000000" w:sz="4" w:space="0"/>
            </w:tcBorders>
            <w:vAlign w:val="center"/>
          </w:tcPr>
          <w:p w14:paraId="6C37DE90">
            <w:pPr>
              <w:spacing w:before="0" w:after="0" w:line="360" w:lineRule="auto"/>
              <w:ind w:left="0" w:right="0" w:firstLine="0" w:firstLineChars="0"/>
              <w:jc w:val="center"/>
              <w:rPr>
                <w:sz w:val="21"/>
                <w:szCs w:val="21"/>
              </w:rPr>
            </w:pPr>
            <w:r>
              <w:rPr>
                <w:rFonts w:hint="eastAsia" w:ascii="Times New Roman" w:hAnsi="Times New Roman" w:eastAsia="宋体" w:cs="Times New Roman"/>
                <w:b w:val="0"/>
                <w:sz w:val="24"/>
                <w:szCs w:val="21"/>
              </w:rPr>
              <w:t>Vite 5.0.0</w:t>
            </w:r>
          </w:p>
        </w:tc>
        <w:tc>
          <w:tcPr>
            <w:tcW w:w="3128" w:type="pct"/>
            <w:tcBorders>
              <w:top w:val="single" w:color="000000" w:sz="4" w:space="0"/>
              <w:left w:val="single" w:color="000000" w:sz="4" w:space="0"/>
              <w:bottom w:val="single" w:color="000000" w:sz="4" w:space="0"/>
              <w:right w:val="single" w:color="000000" w:sz="4" w:space="0"/>
            </w:tcBorders>
            <w:vAlign w:val="center"/>
          </w:tcPr>
          <w:p w14:paraId="366218A6">
            <w:pPr>
              <w:autoSpaceDE w:val="0"/>
              <w:autoSpaceDN w:val="0"/>
              <w:adjustRightInd w:val="0"/>
              <w:spacing w:before="0" w:after="0" w:line="360" w:lineRule="auto"/>
              <w:ind w:left="0" w:right="0" w:firstLine="0" w:firstLineChars="0"/>
              <w:jc w:val="center"/>
              <w:rPr>
                <w:sz w:val="21"/>
                <w:szCs w:val="21"/>
                <w:shd w:val="clear" w:color="auto" w:fill="FFFFFF"/>
              </w:rPr>
            </w:pPr>
            <w:r>
              <w:rPr>
                <w:rFonts w:hint="eastAsia" w:ascii="Times New Roman" w:hAnsi="Times New Roman" w:eastAsia="宋体" w:cs="Times New Roman"/>
                <w:b w:val="0"/>
                <w:kern w:val="0"/>
                <w:sz w:val="24"/>
                <w:szCs w:val="21"/>
              </w:rPr>
              <w:t>部署在结果展示终端，用于支撑前端页面开发运行和展示。</w:t>
            </w:r>
          </w:p>
        </w:tc>
      </w:tr>
      <w:tr w14:paraId="550FC6D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blHeader/>
        </w:trPr>
        <w:tc>
          <w:tcPr>
            <w:tcW w:w="442" w:type="pct"/>
            <w:tcBorders>
              <w:top w:val="single" w:color="000000" w:sz="4" w:space="0"/>
              <w:left w:val="single" w:color="000000" w:sz="4" w:space="0"/>
              <w:bottom w:val="single" w:color="000000" w:sz="4" w:space="0"/>
              <w:right w:val="single" w:color="000000" w:sz="4" w:space="0"/>
            </w:tcBorders>
            <w:vAlign w:val="center"/>
          </w:tcPr>
          <w:p w14:paraId="1653DBCF">
            <w:pPr>
              <w:spacing w:before="0" w:after="0" w:line="360" w:lineRule="auto"/>
              <w:ind w:left="0" w:right="0" w:firstLine="0" w:firstLineChars="0"/>
              <w:jc w:val="center"/>
              <w:rPr>
                <w:sz w:val="21"/>
                <w:szCs w:val="21"/>
              </w:rPr>
            </w:pPr>
            <w:r>
              <w:rPr>
                <w:rFonts w:hint="eastAsia" w:ascii="Times New Roman" w:hAnsi="Times New Roman" w:eastAsia="宋体" w:cs="Times New Roman"/>
                <w:b w:val="0"/>
                <w:sz w:val="24"/>
                <w:szCs w:val="21"/>
              </w:rPr>
              <w:t>8</w:t>
            </w:r>
          </w:p>
        </w:tc>
        <w:tc>
          <w:tcPr>
            <w:tcW w:w="1429" w:type="pct"/>
            <w:tcBorders>
              <w:top w:val="single" w:color="000000" w:sz="4" w:space="0"/>
              <w:left w:val="single" w:color="000000" w:sz="4" w:space="0"/>
              <w:bottom w:val="single" w:color="000000" w:sz="4" w:space="0"/>
              <w:right w:val="single" w:color="000000" w:sz="4" w:space="0"/>
            </w:tcBorders>
            <w:vAlign w:val="center"/>
          </w:tcPr>
          <w:p w14:paraId="2A244E6C">
            <w:pPr>
              <w:spacing w:before="0" w:after="0" w:line="360" w:lineRule="auto"/>
              <w:ind w:left="0" w:right="0" w:firstLine="0" w:firstLineChars="0"/>
              <w:jc w:val="center"/>
              <w:rPr>
                <w:sz w:val="21"/>
                <w:szCs w:val="21"/>
              </w:rPr>
            </w:pPr>
            <w:r>
              <w:rPr>
                <w:rFonts w:hint="eastAsia" w:ascii="Times New Roman" w:hAnsi="Times New Roman" w:eastAsia="宋体" w:cs="Times New Roman"/>
                <w:b w:val="0"/>
                <w:sz w:val="24"/>
                <w:szCs w:val="21"/>
              </w:rPr>
              <w:t>Node 20</w:t>
            </w:r>
          </w:p>
        </w:tc>
        <w:tc>
          <w:tcPr>
            <w:tcW w:w="3128" w:type="pct"/>
            <w:tcBorders>
              <w:top w:val="single" w:color="000000" w:sz="4" w:space="0"/>
              <w:left w:val="single" w:color="000000" w:sz="4" w:space="0"/>
              <w:bottom w:val="single" w:color="000000" w:sz="4" w:space="0"/>
              <w:right w:val="single" w:color="000000" w:sz="4" w:space="0"/>
            </w:tcBorders>
            <w:vAlign w:val="center"/>
          </w:tcPr>
          <w:p w14:paraId="4DE13DE1">
            <w:pPr>
              <w:autoSpaceDE w:val="0"/>
              <w:autoSpaceDN w:val="0"/>
              <w:adjustRightInd w:val="0"/>
              <w:spacing w:before="0" w:after="0" w:line="360" w:lineRule="auto"/>
              <w:ind w:left="0" w:right="0" w:firstLine="0" w:firstLineChars="0"/>
              <w:jc w:val="center"/>
              <w:rPr>
                <w:rFonts w:ascii="宋体"/>
                <w:kern w:val="0"/>
                <w:sz w:val="21"/>
                <w:szCs w:val="21"/>
              </w:rPr>
            </w:pPr>
            <w:r>
              <w:rPr>
                <w:rFonts w:hint="eastAsia" w:ascii="Times New Roman" w:hAnsi="Times New Roman" w:eastAsia="宋体" w:cs="Times New Roman"/>
                <w:b w:val="0"/>
                <w:kern w:val="0"/>
                <w:sz w:val="24"/>
                <w:szCs w:val="21"/>
              </w:rPr>
              <w:t>部署在结果展示终端和一体化部署环境，用于支撑前端构建与运行。</w:t>
            </w:r>
          </w:p>
        </w:tc>
      </w:tr>
      <w:tr w14:paraId="21C7260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blHeader/>
        </w:trPr>
        <w:tc>
          <w:tcPr>
            <w:tcW w:w="442" w:type="pct"/>
            <w:tcBorders>
              <w:top w:val="single" w:color="000000" w:sz="4" w:space="0"/>
              <w:left w:val="single" w:color="000000" w:sz="4" w:space="0"/>
              <w:bottom w:val="single" w:color="000000" w:sz="4" w:space="0"/>
              <w:right w:val="single" w:color="000000" w:sz="4" w:space="0"/>
            </w:tcBorders>
            <w:vAlign w:val="center"/>
          </w:tcPr>
          <w:p w14:paraId="594CFC3A">
            <w:pPr>
              <w:spacing w:before="0" w:after="0" w:line="360" w:lineRule="auto"/>
              <w:ind w:left="0" w:right="0" w:firstLine="0" w:firstLineChars="0"/>
              <w:jc w:val="center"/>
              <w:rPr>
                <w:sz w:val="21"/>
                <w:szCs w:val="21"/>
              </w:rPr>
            </w:pPr>
            <w:r>
              <w:rPr>
                <w:rFonts w:hint="eastAsia" w:ascii="Times New Roman" w:hAnsi="Times New Roman" w:eastAsia="宋体" w:cs="Times New Roman"/>
                <w:b w:val="0"/>
                <w:sz w:val="24"/>
                <w:szCs w:val="21"/>
              </w:rPr>
              <w:t>9</w:t>
            </w:r>
          </w:p>
        </w:tc>
        <w:tc>
          <w:tcPr>
            <w:tcW w:w="1429" w:type="pct"/>
            <w:tcBorders>
              <w:top w:val="single" w:color="000000" w:sz="4" w:space="0"/>
              <w:left w:val="single" w:color="000000" w:sz="4" w:space="0"/>
              <w:bottom w:val="single" w:color="000000" w:sz="4" w:space="0"/>
              <w:right w:val="single" w:color="000000" w:sz="4" w:space="0"/>
            </w:tcBorders>
            <w:vAlign w:val="center"/>
          </w:tcPr>
          <w:p w14:paraId="79752524">
            <w:pPr>
              <w:spacing w:before="0" w:after="0" w:line="360" w:lineRule="auto"/>
              <w:ind w:left="0" w:right="0" w:firstLine="0" w:firstLineChars="0"/>
              <w:jc w:val="center"/>
              <w:rPr>
                <w:sz w:val="21"/>
                <w:szCs w:val="21"/>
              </w:rPr>
            </w:pPr>
            <w:r>
              <w:rPr>
                <w:rFonts w:hint="eastAsia" w:ascii="Times New Roman" w:hAnsi="Times New Roman" w:eastAsia="宋体" w:cs="Times New Roman"/>
                <w:b w:val="0"/>
                <w:sz w:val="24"/>
                <w:szCs w:val="21"/>
              </w:rPr>
              <w:t>SQLite 3</w:t>
            </w:r>
          </w:p>
        </w:tc>
        <w:tc>
          <w:tcPr>
            <w:tcW w:w="3128" w:type="pct"/>
            <w:tcBorders>
              <w:top w:val="single" w:color="000000" w:sz="4" w:space="0"/>
              <w:left w:val="single" w:color="000000" w:sz="4" w:space="0"/>
              <w:bottom w:val="single" w:color="000000" w:sz="4" w:space="0"/>
              <w:right w:val="single" w:color="000000" w:sz="4" w:space="0"/>
            </w:tcBorders>
            <w:vAlign w:val="center"/>
          </w:tcPr>
          <w:p w14:paraId="1E1EE1BF">
            <w:pPr>
              <w:autoSpaceDE w:val="0"/>
              <w:autoSpaceDN w:val="0"/>
              <w:adjustRightInd w:val="0"/>
              <w:spacing w:before="0" w:after="0" w:line="360" w:lineRule="auto"/>
              <w:ind w:left="0" w:right="0" w:firstLine="0" w:firstLineChars="0"/>
              <w:jc w:val="center"/>
              <w:rPr>
                <w:rFonts w:ascii="宋体"/>
                <w:kern w:val="0"/>
                <w:sz w:val="21"/>
                <w:szCs w:val="21"/>
              </w:rPr>
            </w:pPr>
            <w:r>
              <w:rPr>
                <w:rFonts w:hint="eastAsia" w:ascii="Times New Roman" w:hAnsi="Times New Roman" w:eastAsia="宋体" w:cs="Times New Roman"/>
                <w:b w:val="0"/>
                <w:kern w:val="0"/>
                <w:sz w:val="24"/>
                <w:szCs w:val="21"/>
              </w:rPr>
              <w:t>部署在外部仿真与回放服务器，用于保存实验历史记录和回放查询数据。</w:t>
            </w:r>
          </w:p>
        </w:tc>
      </w:tr>
      <w:tr w14:paraId="1756124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blHeader/>
        </w:trPr>
        <w:tc>
          <w:tcPr>
            <w:tcW w:w="442" w:type="pct"/>
            <w:tcBorders>
              <w:top w:val="single" w:color="000000" w:sz="4" w:space="0"/>
              <w:left w:val="single" w:color="000000" w:sz="4" w:space="0"/>
              <w:bottom w:val="single" w:color="000000" w:sz="4" w:space="0"/>
              <w:right w:val="single" w:color="000000" w:sz="4" w:space="0"/>
            </w:tcBorders>
            <w:vAlign w:val="center"/>
          </w:tcPr>
          <w:p w14:paraId="700B3CAD">
            <w:pPr>
              <w:spacing w:before="0" w:after="0" w:line="360" w:lineRule="auto"/>
              <w:ind w:left="0" w:right="0" w:firstLine="0" w:firstLineChars="0"/>
              <w:jc w:val="center"/>
              <w:rPr>
                <w:sz w:val="21"/>
                <w:szCs w:val="21"/>
              </w:rPr>
            </w:pPr>
            <w:r>
              <w:rPr>
                <w:rFonts w:hint="eastAsia" w:ascii="Times New Roman" w:hAnsi="Times New Roman" w:eastAsia="宋体" w:cs="Times New Roman"/>
                <w:b w:val="0"/>
                <w:sz w:val="24"/>
                <w:szCs w:val="21"/>
              </w:rPr>
              <w:t>10</w:t>
            </w:r>
          </w:p>
        </w:tc>
        <w:tc>
          <w:tcPr>
            <w:tcW w:w="1429" w:type="pct"/>
            <w:tcBorders>
              <w:top w:val="single" w:color="000000" w:sz="4" w:space="0"/>
              <w:left w:val="single" w:color="000000" w:sz="4" w:space="0"/>
              <w:bottom w:val="single" w:color="000000" w:sz="4" w:space="0"/>
              <w:right w:val="single" w:color="000000" w:sz="4" w:space="0"/>
            </w:tcBorders>
            <w:vAlign w:val="center"/>
          </w:tcPr>
          <w:p w14:paraId="7A239A07">
            <w:pPr>
              <w:spacing w:before="0" w:after="0" w:line="360" w:lineRule="auto"/>
              <w:ind w:left="0" w:right="0" w:firstLine="0" w:firstLineChars="0"/>
              <w:jc w:val="center"/>
              <w:rPr>
                <w:sz w:val="21"/>
                <w:szCs w:val="21"/>
              </w:rPr>
            </w:pPr>
            <w:r>
              <w:rPr>
                <w:rFonts w:ascii="Times New Roman" w:hAnsi="Times New Roman" w:eastAsia="宋体"/>
                <w:sz w:val="24"/>
              </w:rPr>
              <w:t>网络仿真组件 3.46.1</w:t>
            </w:r>
          </w:p>
        </w:tc>
        <w:tc>
          <w:tcPr>
            <w:tcW w:w="3128" w:type="pct"/>
            <w:tcBorders>
              <w:top w:val="single" w:color="000000" w:sz="4" w:space="0"/>
              <w:left w:val="single" w:color="000000" w:sz="4" w:space="0"/>
              <w:bottom w:val="single" w:color="000000" w:sz="4" w:space="0"/>
              <w:right w:val="single" w:color="000000" w:sz="4" w:space="0"/>
            </w:tcBorders>
            <w:vAlign w:val="center"/>
          </w:tcPr>
          <w:p w14:paraId="42D8EF03">
            <w:pPr>
              <w:autoSpaceDE w:val="0"/>
              <w:autoSpaceDN w:val="0"/>
              <w:adjustRightInd w:val="0"/>
              <w:spacing w:before="0" w:after="0" w:line="360" w:lineRule="auto"/>
              <w:ind w:left="0" w:right="0" w:firstLine="0" w:firstLineChars="0"/>
              <w:jc w:val="center"/>
              <w:rPr>
                <w:rFonts w:ascii="宋体"/>
                <w:kern w:val="0"/>
                <w:sz w:val="21"/>
                <w:szCs w:val="21"/>
              </w:rPr>
            </w:pPr>
            <w:r>
              <w:rPr>
                <w:rFonts w:hint="eastAsia" w:ascii="Times New Roman" w:hAnsi="Times New Roman" w:eastAsia="宋体" w:cs="Times New Roman"/>
                <w:b w:val="0"/>
                <w:kern w:val="0"/>
                <w:sz w:val="24"/>
                <w:szCs w:val="21"/>
              </w:rPr>
              <w:t>部署在外部仿真与回放服务器，用于生成网络仿真实验数据并支撑回放验证。</w:t>
            </w:r>
          </w:p>
        </w:tc>
      </w:tr>
    </w:tbl>
    <w:p w14:paraId="5C0896AB">
      <w:pPr>
        <w:pStyle w:val="3"/>
        <w:numPr>
          <w:ilvl w:val="0"/>
          <w:numId w:val="0"/>
        </w:numPr>
        <w:spacing w:before="60" w:after="60" w:line="360" w:lineRule="auto"/>
        <w:rPr>
          <w:rFonts w:ascii="宋体" w:hAnsi="宋体" w:eastAsia="宋体"/>
          <w:b/>
          <w:bCs w:val="0"/>
        </w:rPr>
      </w:pPr>
      <w:bookmarkStart w:id="28" w:name="_Toc1064591868"/>
      <w:r>
        <w:rPr>
          <w:rFonts w:hint="eastAsia" w:ascii="Times New Roman" w:hAnsi="Times New Roman" w:eastAsia="宋体" w:cs="Times New Roman"/>
          <w:b/>
          <w:bCs w:val="0"/>
          <w:sz w:val="24"/>
        </w:rPr>
        <w:t>3.2 原型系统</w:t>
      </w:r>
      <w:bookmarkEnd w:id="18"/>
      <w:bookmarkEnd w:id="28"/>
    </w:p>
    <w:p w14:paraId="50890CA4">
      <w:pPr>
        <w:kinsoku w:val="0"/>
        <w:overflowPunct w:val="0"/>
        <w:autoSpaceDE w:val="0"/>
        <w:autoSpaceDN w:val="0"/>
        <w:adjustRightInd w:val="0"/>
        <w:spacing w:before="0" w:after="0" w:line="360" w:lineRule="auto"/>
        <w:jc w:val="both"/>
        <w:textAlignment w:val="baseline"/>
        <w:rPr>
          <w:color w:val="000000"/>
          <w:kern w:val="0"/>
          <w:szCs w:val="21"/>
        </w:rPr>
      </w:pPr>
      <w:r>
        <w:rPr>
          <w:rFonts w:ascii="Times New Roman" w:hAnsi="Times New Roman" w:eastAsia="宋体" w:cs="Times New Roman"/>
          <w:b w:val="0"/>
          <w:sz w:val="24"/>
        </w:rPr>
        <w:t>原型系统由前端展示层、仿真服务层、场景数据层和结果产物层构成，能够支撑测试任务执行、结果展示、场景导出和回放查询等主要流程。系统具备场景同步、过程监控、结果导出和回放记录等工程化能力，可满足中期指标测试工作的证据采集要求。</w:t>
      </w:r>
    </w:p>
    <w:p w14:paraId="34B6C659">
      <w:pPr>
        <w:pStyle w:val="3"/>
        <w:numPr>
          <w:ilvl w:val="0"/>
          <w:numId w:val="0"/>
        </w:numPr>
        <w:spacing w:before="60" w:after="60" w:line="360" w:lineRule="auto"/>
        <w:rPr>
          <w:rFonts w:ascii="宋体" w:hAnsi="宋体" w:eastAsia="宋体"/>
          <w:b/>
          <w:bCs w:val="0"/>
        </w:rPr>
      </w:pPr>
      <w:bookmarkStart w:id="29" w:name="_Toc1942144210"/>
      <w:bookmarkStart w:id="30" w:name="_TocAuto1010"/>
      <w:r>
        <w:rPr>
          <w:rFonts w:hint="eastAsia" w:ascii="Times New Roman" w:hAnsi="Times New Roman" w:eastAsia="宋体" w:cs="Times New Roman"/>
          <w:b/>
          <w:bCs w:val="0"/>
          <w:sz w:val="24"/>
        </w:rPr>
        <w:t>3.3 场景设置</w:t>
      </w:r>
      <w:bookmarkEnd w:id="29"/>
      <w:bookmarkEnd w:id="30"/>
    </w:p>
    <w:p w14:paraId="62E404D8">
      <w:pPr>
        <w:spacing w:before="0" w:after="0" w:line="360" w:lineRule="auto"/>
      </w:pPr>
      <w:r>
        <w:rPr>
          <w:rFonts w:hint="eastAsia" w:ascii="Times New Roman" w:hAnsi="Times New Roman" w:eastAsia="宋体" w:cs="Times New Roman"/>
          <w:b w:val="0"/>
          <w:sz w:val="24"/>
        </w:rPr>
        <w:t>本次测试覆盖的灾害场景如下：</w:t>
      </w:r>
    </w:p>
    <w:p w14:paraId="15767CAE">
      <w:pPr>
        <w:spacing w:before="0" w:after="0" w:line="360" w:lineRule="auto"/>
        <w:jc w:val="center"/>
      </w:pPr>
      <w:r>
        <w:rPr>
          <w:rFonts w:ascii="Times New Roman" w:hAnsi="Times New Roman" w:eastAsia="宋体" w:cs="Times New Roman"/>
          <w:b w:val="0"/>
          <w:sz w:val="24"/>
        </w:rPr>
        <w:t>表3-3灾害场景一览表</w:t>
      </w:r>
    </w:p>
    <w:tbl>
      <w:tblPr>
        <w:tblStyle w:val="15"/>
        <w:tblW w:w="8771" w:type="dxa"/>
        <w:tblInd w:w="-2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99"/>
        <w:gridCol w:w="1301"/>
        <w:gridCol w:w="1787"/>
        <w:gridCol w:w="1384"/>
        <w:gridCol w:w="2700"/>
      </w:tblGrid>
      <w:tr w14:paraId="6343EB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W w:w="1599"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2B12EA61">
            <w:pPr>
              <w:spacing w:before="0" w:after="0" w:line="360" w:lineRule="auto"/>
              <w:ind w:left="0" w:right="0" w:firstLine="0" w:firstLineChars="0"/>
              <w:jc w:val="center"/>
              <w:rPr>
                <w:rFonts w:hint="eastAsia" w:eastAsia="宋体"/>
                <w:b/>
                <w:sz w:val="21"/>
                <w:szCs w:val="21"/>
                <w:lang w:eastAsia="zh-CN"/>
              </w:rPr>
            </w:pPr>
            <w:r>
              <w:rPr>
                <w:rFonts w:hint="eastAsia" w:ascii="Times New Roman" w:hAnsi="Times New Roman" w:eastAsia="宋体" w:cs="Times New Roman"/>
                <w:b/>
                <w:sz w:val="24"/>
                <w:szCs w:val="21"/>
                <w:lang w:eastAsia="zh-CN"/>
              </w:rPr>
              <w:t>场景</w:t>
            </w:r>
          </w:p>
        </w:tc>
        <w:tc>
          <w:tcPr>
            <w:tcW w:w="1301"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0FB64DEE">
            <w:pPr>
              <w:spacing w:before="0" w:after="0" w:line="360" w:lineRule="auto"/>
              <w:ind w:left="0" w:right="0" w:firstLine="0" w:firstLineChars="0"/>
              <w:jc w:val="center"/>
              <w:rPr>
                <w:b/>
                <w:sz w:val="21"/>
                <w:szCs w:val="21"/>
              </w:rPr>
            </w:pPr>
            <w:r>
              <w:rPr>
                <w:rFonts w:hint="eastAsia" w:ascii="Times New Roman" w:hAnsi="Times New Roman" w:eastAsia="宋体" w:cs="Times New Roman"/>
                <w:b/>
                <w:sz w:val="24"/>
                <w:szCs w:val="21"/>
              </w:rPr>
              <w:t>用户规模</w:t>
            </w:r>
          </w:p>
        </w:tc>
        <w:tc>
          <w:tcPr>
            <w:tcW w:w="1787"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5FD849E6">
            <w:pPr>
              <w:spacing w:before="0" w:after="0" w:line="360" w:lineRule="auto"/>
              <w:ind w:left="0" w:right="0" w:firstLine="0" w:firstLineChars="0"/>
              <w:jc w:val="center"/>
              <w:rPr>
                <w:b/>
                <w:sz w:val="21"/>
                <w:szCs w:val="21"/>
              </w:rPr>
            </w:pPr>
            <w:r>
              <w:rPr>
                <w:rFonts w:hint="eastAsia" w:ascii="Times New Roman" w:hAnsi="Times New Roman" w:eastAsia="宋体" w:cs="Times New Roman"/>
                <w:b/>
                <w:sz w:val="24"/>
                <w:szCs w:val="21"/>
              </w:rPr>
              <w:t>通信方式</w:t>
            </w:r>
          </w:p>
        </w:tc>
        <w:tc>
          <w:tcPr>
            <w:tcW w:w="1384"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0797DD5E">
            <w:pPr>
              <w:spacing w:before="0" w:after="0" w:line="360" w:lineRule="auto"/>
              <w:ind w:left="0" w:right="0" w:firstLine="0" w:firstLineChars="0"/>
              <w:jc w:val="center"/>
              <w:rPr>
                <w:b/>
                <w:sz w:val="21"/>
                <w:szCs w:val="21"/>
              </w:rPr>
            </w:pPr>
            <w:r>
              <w:rPr>
                <w:rFonts w:hint="eastAsia" w:ascii="Times New Roman" w:hAnsi="Times New Roman" w:eastAsia="宋体" w:cs="Times New Roman"/>
                <w:b/>
                <w:sz w:val="24"/>
                <w:szCs w:val="21"/>
              </w:rPr>
              <w:t>受灾等级</w:t>
            </w:r>
          </w:p>
        </w:tc>
        <w:tc>
          <w:tcPr>
            <w:tcW w:w="270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68140655">
            <w:pPr>
              <w:spacing w:before="0" w:after="0" w:line="360" w:lineRule="auto"/>
              <w:ind w:left="0" w:right="0" w:firstLine="0" w:firstLineChars="0"/>
              <w:jc w:val="center"/>
              <w:rPr>
                <w:b/>
                <w:sz w:val="21"/>
                <w:szCs w:val="21"/>
              </w:rPr>
            </w:pPr>
            <w:r>
              <w:rPr>
                <w:rFonts w:hint="eastAsia" w:ascii="Times New Roman" w:hAnsi="Times New Roman" w:eastAsia="宋体" w:cs="Times New Roman"/>
                <w:b/>
                <w:sz w:val="24"/>
                <w:szCs w:val="21"/>
              </w:rPr>
              <w:t>覆盖内容</w:t>
            </w:r>
          </w:p>
        </w:tc>
      </w:tr>
      <w:tr w14:paraId="107E44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599"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4A1B3779">
            <w:pPr>
              <w:spacing w:before="0" w:after="0" w:line="360" w:lineRule="auto"/>
              <w:ind w:left="0" w:right="0" w:firstLine="0" w:firstLineChars="0"/>
              <w:jc w:val="center"/>
              <w:rPr>
                <w:sz w:val="21"/>
                <w:szCs w:val="21"/>
              </w:rPr>
            </w:pPr>
            <w:r>
              <w:rPr>
                <w:rFonts w:hint="eastAsia" w:ascii="Times New Roman" w:hAnsi="Times New Roman" w:eastAsia="宋体" w:cs="Times New Roman"/>
                <w:b w:val="0"/>
                <w:sz w:val="24"/>
                <w:szCs w:val="21"/>
              </w:rPr>
              <w:t>暴雨</w:t>
            </w:r>
          </w:p>
        </w:tc>
        <w:tc>
          <w:tcPr>
            <w:tcW w:w="1301"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112BEAD0">
            <w:pPr>
              <w:spacing w:before="0" w:after="0" w:line="360" w:lineRule="auto"/>
              <w:ind w:left="0" w:right="0" w:firstLine="0" w:firstLineChars="0"/>
              <w:jc w:val="center"/>
              <w:rPr>
                <w:sz w:val="21"/>
                <w:szCs w:val="21"/>
              </w:rPr>
            </w:pPr>
            <w:r>
              <w:rPr>
                <w:rFonts w:hint="eastAsia" w:ascii="Times New Roman" w:hAnsi="Times New Roman" w:eastAsia="宋体" w:cs="Times New Roman"/>
                <w:b w:val="0"/>
                <w:sz w:val="24"/>
                <w:szCs w:val="21"/>
              </w:rPr>
              <w:t>不少于1200</w:t>
            </w:r>
          </w:p>
        </w:tc>
        <w:tc>
          <w:tcPr>
            <w:tcW w:w="1787"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3C66AA5A">
            <w:pPr>
              <w:spacing w:before="0" w:after="0" w:line="360" w:lineRule="auto"/>
              <w:ind w:left="0" w:right="0" w:firstLine="0" w:firstLineChars="0"/>
              <w:jc w:val="center"/>
            </w:pPr>
            <w:r>
              <w:rPr>
                <w:rFonts w:ascii="Times New Roman" w:hAnsi="Times New Roman" w:eastAsia="宋体"/>
                <w:b w:val="0"/>
                <w:sz w:val="24"/>
              </w:rPr>
              <w:t>专用设备接入（以5G 700MHz应急基站为中期代表）</w:t>
            </w:r>
          </w:p>
        </w:tc>
        <w:tc>
          <w:tcPr>
            <w:tcW w:w="1384"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78BFC089">
            <w:pPr>
              <w:spacing w:before="0" w:after="0" w:line="360" w:lineRule="auto"/>
              <w:ind w:left="0" w:right="0" w:firstLine="0" w:firstLineChars="0"/>
              <w:jc w:val="center"/>
              <w:rPr>
                <w:sz w:val="21"/>
                <w:szCs w:val="21"/>
              </w:rPr>
            </w:pPr>
            <w:r>
              <w:rPr>
                <w:rFonts w:hint="eastAsia" w:ascii="Times New Roman" w:hAnsi="Times New Roman" w:eastAsia="宋体" w:cs="Times New Roman"/>
                <w:b w:val="0"/>
                <w:sz w:val="24"/>
                <w:szCs w:val="21"/>
              </w:rPr>
              <w:t>一般/中等/严重/特别严重</w:t>
            </w:r>
          </w:p>
        </w:tc>
        <w:tc>
          <w:tcPr>
            <w:tcW w:w="270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6F4A4D24">
            <w:pPr>
              <w:spacing w:before="0" w:after="0" w:line="360" w:lineRule="auto"/>
              <w:ind w:left="0" w:right="0" w:firstLine="0" w:firstLineChars="0"/>
              <w:jc w:val="center"/>
              <w:rPr>
                <w:sz w:val="21"/>
                <w:szCs w:val="21"/>
              </w:rPr>
            </w:pPr>
            <w:r>
              <w:rPr>
                <w:rFonts w:hint="eastAsia" w:ascii="Times New Roman" w:hAnsi="Times New Roman" w:eastAsia="宋体" w:cs="Times New Roman"/>
                <w:b w:val="0"/>
                <w:sz w:val="24"/>
                <w:szCs w:val="21"/>
              </w:rPr>
              <w:t>灾害数据仿真、设备接入、策略测试、场景回放</w:t>
            </w:r>
          </w:p>
        </w:tc>
      </w:tr>
      <w:tr w14:paraId="547820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599"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6CAAA953">
            <w:pPr>
              <w:spacing w:before="0" w:after="0" w:line="360" w:lineRule="auto"/>
              <w:ind w:left="0" w:right="0" w:firstLine="0" w:firstLineChars="0"/>
              <w:jc w:val="center"/>
              <w:rPr>
                <w:sz w:val="21"/>
                <w:szCs w:val="21"/>
              </w:rPr>
            </w:pPr>
            <w:r>
              <w:rPr>
                <w:rFonts w:hint="eastAsia" w:ascii="Times New Roman" w:hAnsi="Times New Roman" w:eastAsia="宋体" w:cs="Times New Roman"/>
                <w:b w:val="0"/>
                <w:sz w:val="24"/>
                <w:szCs w:val="21"/>
              </w:rPr>
              <w:t>台风</w:t>
            </w:r>
          </w:p>
        </w:tc>
        <w:tc>
          <w:tcPr>
            <w:tcW w:w="1301"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6A2EB655">
            <w:pPr>
              <w:spacing w:before="0" w:after="0" w:line="360" w:lineRule="auto"/>
              <w:ind w:left="0" w:right="0" w:firstLine="0" w:firstLineChars="0"/>
              <w:jc w:val="center"/>
              <w:rPr>
                <w:sz w:val="21"/>
                <w:szCs w:val="21"/>
              </w:rPr>
            </w:pPr>
            <w:r>
              <w:rPr>
                <w:rFonts w:hint="eastAsia" w:ascii="Times New Roman" w:hAnsi="Times New Roman" w:eastAsia="宋体" w:cs="Times New Roman"/>
                <w:b w:val="0"/>
                <w:sz w:val="24"/>
                <w:szCs w:val="21"/>
              </w:rPr>
              <w:t>不少于1200</w:t>
            </w:r>
          </w:p>
        </w:tc>
        <w:tc>
          <w:tcPr>
            <w:tcW w:w="1787"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008227B2">
            <w:pPr>
              <w:spacing w:before="0" w:after="0" w:line="360" w:lineRule="auto"/>
              <w:ind w:left="0" w:right="0" w:firstLine="0" w:firstLineChars="0"/>
              <w:jc w:val="center"/>
            </w:pPr>
            <w:r>
              <w:rPr>
                <w:rFonts w:ascii="Times New Roman" w:hAnsi="Times New Roman" w:eastAsia="宋体"/>
                <w:b w:val="0"/>
                <w:sz w:val="24"/>
              </w:rPr>
              <w:t>专用设备接入（以5G 700MHz应急基站为中期代表）</w:t>
            </w:r>
          </w:p>
        </w:tc>
        <w:tc>
          <w:tcPr>
            <w:tcW w:w="1384"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6826E175">
            <w:pPr>
              <w:spacing w:before="0" w:after="0" w:line="360" w:lineRule="auto"/>
              <w:ind w:left="0" w:right="0" w:firstLine="0" w:firstLineChars="0"/>
              <w:jc w:val="center"/>
              <w:rPr>
                <w:sz w:val="21"/>
                <w:szCs w:val="21"/>
              </w:rPr>
            </w:pPr>
            <w:r>
              <w:rPr>
                <w:rFonts w:hint="eastAsia" w:ascii="Times New Roman" w:hAnsi="Times New Roman" w:eastAsia="宋体" w:cs="Times New Roman"/>
                <w:b w:val="0"/>
                <w:sz w:val="24"/>
                <w:szCs w:val="21"/>
              </w:rPr>
              <w:t>一般/中等/严重/特别严重</w:t>
            </w:r>
          </w:p>
        </w:tc>
        <w:tc>
          <w:tcPr>
            <w:tcW w:w="270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36A43453">
            <w:pPr>
              <w:spacing w:before="0" w:after="0" w:line="360" w:lineRule="auto"/>
              <w:ind w:left="0" w:right="0" w:firstLine="0" w:firstLineChars="0"/>
              <w:jc w:val="center"/>
              <w:rPr>
                <w:sz w:val="21"/>
                <w:szCs w:val="21"/>
              </w:rPr>
            </w:pPr>
            <w:r>
              <w:rPr>
                <w:rFonts w:hint="eastAsia" w:ascii="Times New Roman" w:hAnsi="Times New Roman" w:eastAsia="宋体" w:cs="Times New Roman"/>
                <w:b w:val="0"/>
                <w:sz w:val="24"/>
                <w:szCs w:val="21"/>
              </w:rPr>
              <w:t>灾害数据仿真、设备接入、策略测试、场景回放</w:t>
            </w:r>
          </w:p>
        </w:tc>
      </w:tr>
    </w:tbl>
    <w:p w14:paraId="0379BB1B">
      <w:pPr>
        <w:spacing w:before="0" w:after="0" w:line="360" w:lineRule="auto"/>
      </w:pPr>
    </w:p>
    <w:p w14:paraId="700BBA58">
      <w:pPr>
        <w:spacing w:before="0" w:after="0" w:line="360" w:lineRule="auto"/>
        <w:ind w:left="0" w:firstLine="0"/>
      </w:pPr>
      <w:r>
        <w:rPr>
          <w:rFonts w:ascii="Times New Roman" w:hAnsi="Times New Roman" w:eastAsia="宋体"/>
          <w:sz w:val="24"/>
        </w:rPr>
        <w:t>从场景配置看，暴雨、台风等灾害场景均设置一般、中等、严重、特别严重4个受灾等级；被测系统按不少于1200个用户节点接入规模执行压测，并具备5G 700MHz应急基站专用设备接入配置。暴雨和台风场景在灾害影响对象、通信需求、测试目的和证据类型上存在差异，见表3-4。</w:t>
      </w:r>
    </w:p>
    <w:p w14:paraId="7B768735">
      <w:pPr>
        <w:spacing w:before="0" w:after="0" w:line="360" w:lineRule="auto"/>
        <w:jc w:val="center"/>
      </w:pPr>
      <w:r>
        <w:rPr>
          <w:rFonts w:ascii="Times New Roman" w:hAnsi="Times New Roman" w:eastAsia="宋体"/>
          <w:b w:val="0"/>
          <w:sz w:val="24"/>
        </w:rPr>
        <w:t>表3-4 暴雨与台风场景差异表</w:t>
      </w:r>
    </w:p>
    <w:tbl>
      <w:tblPr>
        <w:tblStyle w:val="15"/>
        <w:tblW w:w="851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187"/>
        <w:gridCol w:w="1187"/>
        <w:gridCol w:w="1187"/>
        <w:gridCol w:w="1187"/>
        <w:gridCol w:w="1591"/>
        <w:gridCol w:w="2175"/>
      </w:tblGrid>
      <w:tr w14:paraId="47B0C9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187" w:type="dxa"/>
            <w:tcMar>
              <w:top w:w="0" w:type="dxa"/>
              <w:left w:w="0" w:type="dxa"/>
              <w:bottom w:w="0" w:type="dxa"/>
              <w:right w:w="0" w:type="dxa"/>
            </w:tcMar>
            <w:vAlign w:val="center"/>
          </w:tcPr>
          <w:p w14:paraId="385C8688">
            <w:pPr>
              <w:spacing w:before="0" w:after="0" w:line="360" w:lineRule="auto"/>
              <w:ind w:left="0" w:right="0" w:firstLine="0" w:firstLineChars="0"/>
              <w:jc w:val="center"/>
            </w:pPr>
            <w:r>
              <w:rPr>
                <w:rFonts w:ascii="Times New Roman" w:hAnsi="Times New Roman" w:eastAsia="宋体"/>
                <w:b/>
                <w:sz w:val="24"/>
              </w:rPr>
              <w:t>灾害类型</w:t>
            </w:r>
          </w:p>
        </w:tc>
        <w:tc>
          <w:tcPr>
            <w:tcW w:w="1187" w:type="dxa"/>
            <w:tcMar>
              <w:top w:w="0" w:type="dxa"/>
              <w:left w:w="0" w:type="dxa"/>
              <w:bottom w:w="0" w:type="dxa"/>
              <w:right w:w="0" w:type="dxa"/>
            </w:tcMar>
            <w:vAlign w:val="center"/>
          </w:tcPr>
          <w:p w14:paraId="22C0F1DF">
            <w:pPr>
              <w:spacing w:before="0" w:after="0" w:line="360" w:lineRule="auto"/>
              <w:ind w:left="0" w:right="0" w:firstLine="0" w:firstLineChars="0"/>
              <w:jc w:val="center"/>
            </w:pPr>
            <w:r>
              <w:rPr>
                <w:rFonts w:ascii="Times New Roman" w:hAnsi="Times New Roman" w:eastAsia="宋体"/>
                <w:b/>
                <w:sz w:val="24"/>
              </w:rPr>
              <w:t>受灾等级</w:t>
            </w:r>
          </w:p>
        </w:tc>
        <w:tc>
          <w:tcPr>
            <w:tcW w:w="1187" w:type="dxa"/>
            <w:tcMar>
              <w:top w:w="0" w:type="dxa"/>
              <w:left w:w="0" w:type="dxa"/>
              <w:bottom w:w="0" w:type="dxa"/>
              <w:right w:w="0" w:type="dxa"/>
            </w:tcMar>
            <w:vAlign w:val="center"/>
          </w:tcPr>
          <w:p w14:paraId="576A3744">
            <w:pPr>
              <w:spacing w:before="0" w:after="0" w:line="360" w:lineRule="auto"/>
              <w:ind w:left="0" w:right="0" w:firstLine="0" w:firstLineChars="0"/>
              <w:jc w:val="center"/>
            </w:pPr>
            <w:r>
              <w:rPr>
                <w:rFonts w:ascii="Times New Roman" w:hAnsi="Times New Roman" w:eastAsia="宋体"/>
                <w:b/>
                <w:sz w:val="24"/>
              </w:rPr>
              <w:t>用户规模</w:t>
            </w:r>
          </w:p>
        </w:tc>
        <w:tc>
          <w:tcPr>
            <w:tcW w:w="1187" w:type="dxa"/>
            <w:tcMar>
              <w:top w:w="0" w:type="dxa"/>
              <w:left w:w="0" w:type="dxa"/>
              <w:bottom w:w="0" w:type="dxa"/>
              <w:right w:w="0" w:type="dxa"/>
            </w:tcMar>
            <w:vAlign w:val="center"/>
          </w:tcPr>
          <w:p w14:paraId="1DFE0E2A">
            <w:pPr>
              <w:spacing w:before="0" w:after="0" w:line="360" w:lineRule="auto"/>
              <w:ind w:left="0" w:right="0" w:firstLine="0" w:firstLineChars="0"/>
              <w:jc w:val="center"/>
            </w:pPr>
            <w:r>
              <w:rPr>
                <w:rFonts w:ascii="Times New Roman" w:hAnsi="Times New Roman" w:eastAsia="宋体"/>
                <w:b/>
                <w:sz w:val="24"/>
              </w:rPr>
              <w:t>破坏对象</w:t>
            </w:r>
          </w:p>
        </w:tc>
        <w:tc>
          <w:tcPr>
            <w:tcW w:w="1591" w:type="dxa"/>
            <w:tcMar>
              <w:top w:w="0" w:type="dxa"/>
              <w:left w:w="0" w:type="dxa"/>
              <w:bottom w:w="0" w:type="dxa"/>
              <w:right w:w="0" w:type="dxa"/>
            </w:tcMar>
            <w:vAlign w:val="center"/>
          </w:tcPr>
          <w:p w14:paraId="204125A6">
            <w:pPr>
              <w:spacing w:before="0" w:after="0" w:line="360" w:lineRule="auto"/>
              <w:ind w:left="0" w:right="0" w:firstLine="0" w:firstLineChars="0"/>
              <w:jc w:val="center"/>
            </w:pPr>
            <w:r>
              <w:rPr>
                <w:rFonts w:ascii="Times New Roman" w:hAnsi="Times New Roman" w:eastAsia="宋体"/>
                <w:b/>
                <w:sz w:val="24"/>
              </w:rPr>
              <w:t>通信需求</w:t>
            </w:r>
          </w:p>
        </w:tc>
        <w:tc>
          <w:tcPr>
            <w:tcW w:w="2175" w:type="dxa"/>
            <w:tcMar>
              <w:top w:w="0" w:type="dxa"/>
              <w:left w:w="0" w:type="dxa"/>
              <w:bottom w:w="0" w:type="dxa"/>
              <w:right w:w="0" w:type="dxa"/>
            </w:tcMar>
            <w:vAlign w:val="center"/>
          </w:tcPr>
          <w:p w14:paraId="0D72978F">
            <w:pPr>
              <w:spacing w:before="0" w:after="0" w:line="360" w:lineRule="auto"/>
              <w:ind w:left="0" w:right="0" w:firstLine="0" w:firstLineChars="0"/>
              <w:jc w:val="center"/>
            </w:pPr>
            <w:r>
              <w:rPr>
                <w:rFonts w:ascii="Times New Roman" w:hAnsi="Times New Roman" w:eastAsia="宋体"/>
                <w:b/>
                <w:sz w:val="24"/>
              </w:rPr>
              <w:t>测试目的</w:t>
            </w:r>
          </w:p>
        </w:tc>
      </w:tr>
      <w:tr w14:paraId="1BD577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87" w:type="dxa"/>
            <w:tcMar>
              <w:top w:w="0" w:type="dxa"/>
              <w:left w:w="0" w:type="dxa"/>
              <w:bottom w:w="0" w:type="dxa"/>
              <w:right w:w="0" w:type="dxa"/>
            </w:tcMar>
            <w:vAlign w:val="center"/>
          </w:tcPr>
          <w:p w14:paraId="7590954E">
            <w:pPr>
              <w:spacing w:before="0" w:after="0" w:line="360" w:lineRule="auto"/>
              <w:ind w:left="0" w:right="0" w:firstLine="0" w:firstLineChars="0"/>
              <w:jc w:val="center"/>
            </w:pPr>
            <w:r>
              <w:rPr>
                <w:rFonts w:ascii="Times New Roman" w:hAnsi="Times New Roman" w:eastAsia="宋体"/>
                <w:b w:val="0"/>
                <w:sz w:val="24"/>
              </w:rPr>
              <w:t>暴雨</w:t>
            </w:r>
          </w:p>
        </w:tc>
        <w:tc>
          <w:tcPr>
            <w:tcW w:w="1187" w:type="dxa"/>
            <w:tcMar>
              <w:top w:w="0" w:type="dxa"/>
              <w:left w:w="0" w:type="dxa"/>
              <w:bottom w:w="0" w:type="dxa"/>
              <w:right w:w="0" w:type="dxa"/>
            </w:tcMar>
            <w:vAlign w:val="center"/>
          </w:tcPr>
          <w:p w14:paraId="0E0F8CE5">
            <w:pPr>
              <w:spacing w:before="0" w:after="0" w:line="360" w:lineRule="auto"/>
              <w:ind w:left="0" w:right="0" w:firstLine="0" w:firstLineChars="0"/>
              <w:jc w:val="center"/>
            </w:pPr>
            <w:r>
              <w:rPr>
                <w:rFonts w:ascii="Times New Roman" w:hAnsi="Times New Roman" w:eastAsia="宋体"/>
                <w:b w:val="0"/>
                <w:sz w:val="24"/>
              </w:rPr>
              <w:t>特别严重</w:t>
            </w:r>
          </w:p>
        </w:tc>
        <w:tc>
          <w:tcPr>
            <w:tcW w:w="1187" w:type="dxa"/>
            <w:tcMar>
              <w:top w:w="0" w:type="dxa"/>
              <w:left w:w="0" w:type="dxa"/>
              <w:bottom w:w="0" w:type="dxa"/>
              <w:right w:w="0" w:type="dxa"/>
            </w:tcMar>
            <w:vAlign w:val="center"/>
          </w:tcPr>
          <w:p>
            <w:pPr>
              <w:spacing w:line="360" w:lineRule="auto" w:before="0" w:after="0"/>
              <w:ind w:left="0" w:firstLine="0"/>
            </w:pPr>
            <w:r>
              <w:rPr>
                <w:rFonts w:ascii="Times New Roman" w:hAnsi="Times New Roman" w:eastAsia="宋体"/>
                <w:sz w:val="24"/>
              </w:rPr>
            </w:r>
            <w:r>
              <w:rPr>
                <w:rFonts w:ascii="Times New Roman" w:hAnsi="Times New Roman" w:eastAsia="宋体"/>
                <w:sz w:val="24"/>
              </w:rPr>
              <w:t>压测规模采用1200个用户节点；中期判定阈值为不少于1200。</w:t>
            </w:r>
          </w:p>
        </w:tc>
        <w:tc>
          <w:tcPr>
            <w:tcW w:w="1187" w:type="dxa"/>
            <w:tcMar>
              <w:top w:w="0" w:type="dxa"/>
              <w:left w:w="0" w:type="dxa"/>
              <w:bottom w:w="0" w:type="dxa"/>
              <w:right w:w="0" w:type="dxa"/>
            </w:tcMar>
            <w:vAlign w:val="center"/>
          </w:tcPr>
          <w:p w14:paraId="20421212">
            <w:pPr>
              <w:spacing w:before="0" w:after="0" w:line="360" w:lineRule="auto"/>
              <w:ind w:left="0" w:right="0" w:firstLine="0" w:firstLineChars="0"/>
              <w:jc w:val="center"/>
            </w:pPr>
            <w:r>
              <w:rPr>
                <w:rFonts w:ascii="Times New Roman" w:hAnsi="Times New Roman" w:eastAsia="宋体"/>
                <w:b w:val="0"/>
                <w:sz w:val="24"/>
              </w:rPr>
              <w:t>城市内涝、道路积水、局部基站退化、低洼区域用户聚集。</w:t>
            </w:r>
          </w:p>
        </w:tc>
        <w:tc>
          <w:tcPr>
            <w:tcW w:w="1591" w:type="dxa"/>
            <w:tcMar>
              <w:top w:w="0" w:type="dxa"/>
              <w:left w:w="0" w:type="dxa"/>
              <w:bottom w:w="0" w:type="dxa"/>
              <w:right w:w="0" w:type="dxa"/>
            </w:tcMar>
            <w:vAlign w:val="center"/>
          </w:tcPr>
          <w:p w14:paraId="2B446560">
            <w:pPr>
              <w:spacing w:before="0" w:after="0" w:line="360" w:lineRule="auto"/>
              <w:ind w:left="0" w:right="0" w:firstLine="0" w:firstLineChars="0"/>
              <w:jc w:val="center"/>
            </w:pPr>
            <w:r>
              <w:rPr>
                <w:rFonts w:ascii="Times New Roman" w:hAnsi="Times New Roman" w:eastAsia="宋体"/>
                <w:b w:val="0"/>
                <w:sz w:val="24"/>
              </w:rPr>
              <w:t>广域覆盖恢复、积水区域广播通知、重点区域用户接入。</w:t>
            </w:r>
          </w:p>
        </w:tc>
        <w:tc>
          <w:tcPr>
            <w:tcW w:w="2175" w:type="dxa"/>
            <w:tcMar>
              <w:top w:w="0" w:type="dxa"/>
              <w:left w:w="0" w:type="dxa"/>
              <w:bottom w:w="0" w:type="dxa"/>
              <w:right w:w="0" w:type="dxa"/>
            </w:tcMar>
            <w:vAlign w:val="center"/>
          </w:tcPr>
          <w:p w14:paraId="10337AD7">
            <w:pPr>
              <w:spacing w:before="0" w:after="0" w:line="360" w:lineRule="auto"/>
              <w:ind w:left="0" w:right="0" w:firstLine="0" w:firstLineChars="0"/>
              <w:jc w:val="center"/>
            </w:pPr>
            <w:r>
              <w:rPr>
                <w:rFonts w:ascii="Times New Roman" w:hAnsi="Times New Roman" w:eastAsia="宋体"/>
                <w:b w:val="0"/>
                <w:sz w:val="24"/>
              </w:rPr>
              <w:t>验证资源优化调度仿真系统主流程可完成场景选择、算法配置、训练、策略测试和回放。</w:t>
            </w:r>
          </w:p>
        </w:tc>
      </w:tr>
      <w:tr w14:paraId="7B6ACD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87" w:type="dxa"/>
            <w:tcMar>
              <w:top w:w="0" w:type="dxa"/>
              <w:left w:w="0" w:type="dxa"/>
              <w:bottom w:w="0" w:type="dxa"/>
              <w:right w:w="0" w:type="dxa"/>
            </w:tcMar>
            <w:vAlign w:val="center"/>
          </w:tcPr>
          <w:p w14:paraId="6AE6D65C">
            <w:pPr>
              <w:spacing w:before="0" w:after="0" w:line="360" w:lineRule="auto"/>
              <w:ind w:left="0" w:right="0" w:firstLine="0" w:firstLineChars="0"/>
              <w:jc w:val="center"/>
            </w:pPr>
            <w:r>
              <w:rPr>
                <w:rFonts w:ascii="Times New Roman" w:hAnsi="Times New Roman" w:eastAsia="宋体"/>
                <w:b w:val="0"/>
                <w:sz w:val="24"/>
              </w:rPr>
              <w:t>台风</w:t>
            </w:r>
          </w:p>
        </w:tc>
        <w:tc>
          <w:tcPr>
            <w:tcW w:w="1187" w:type="dxa"/>
            <w:tcMar>
              <w:top w:w="0" w:type="dxa"/>
              <w:left w:w="0" w:type="dxa"/>
              <w:bottom w:w="0" w:type="dxa"/>
              <w:right w:w="0" w:type="dxa"/>
            </w:tcMar>
            <w:vAlign w:val="center"/>
          </w:tcPr>
          <w:p w14:paraId="5F5A5B9A">
            <w:pPr>
              <w:spacing w:before="0" w:after="0" w:line="360" w:lineRule="auto"/>
              <w:ind w:left="0" w:right="0" w:firstLine="0" w:firstLineChars="0"/>
              <w:jc w:val="center"/>
            </w:pPr>
            <w:r>
              <w:rPr>
                <w:rFonts w:ascii="Times New Roman" w:hAnsi="Times New Roman" w:eastAsia="宋体"/>
                <w:b w:val="0"/>
                <w:sz w:val="24"/>
              </w:rPr>
              <w:t>特别严重</w:t>
            </w:r>
          </w:p>
        </w:tc>
        <w:tc>
          <w:tcPr>
            <w:tcW w:w="1187" w:type="dxa"/>
            <w:tcMar>
              <w:top w:w="0" w:type="dxa"/>
              <w:left w:w="0" w:type="dxa"/>
              <w:bottom w:w="0" w:type="dxa"/>
              <w:right w:w="0" w:type="dxa"/>
            </w:tcMar>
            <w:vAlign w:val="center"/>
          </w:tcPr>
          <w:p>
            <w:pPr>
              <w:spacing w:line="360" w:lineRule="auto" w:before="0" w:after="0"/>
              <w:ind w:left="0" w:firstLine="0"/>
            </w:pPr>
            <w:r>
              <w:rPr>
                <w:rFonts w:ascii="Times New Roman" w:hAnsi="Times New Roman" w:eastAsia="宋体"/>
                <w:sz w:val="24"/>
              </w:rPr>
            </w:r>
            <w:r>
              <w:rPr>
                <w:rFonts w:ascii="Times New Roman" w:hAnsi="Times New Roman" w:eastAsia="宋体"/>
                <w:sz w:val="24"/>
              </w:rPr>
              <w:t>压测规模采用1200个用户节点；中期判定阈值为不少于1200。</w:t>
            </w:r>
          </w:p>
        </w:tc>
        <w:tc>
          <w:tcPr>
            <w:tcW w:w="1187" w:type="dxa"/>
            <w:tcMar>
              <w:top w:w="0" w:type="dxa"/>
              <w:left w:w="0" w:type="dxa"/>
              <w:bottom w:w="0" w:type="dxa"/>
              <w:right w:w="0" w:type="dxa"/>
            </w:tcMar>
            <w:vAlign w:val="center"/>
          </w:tcPr>
          <w:p w14:paraId="1DDDC75A">
            <w:pPr>
              <w:spacing w:before="0" w:after="0" w:line="360" w:lineRule="auto"/>
              <w:ind w:left="0" w:right="0" w:firstLine="0" w:firstLineChars="0"/>
              <w:jc w:val="center"/>
            </w:pPr>
            <w:r>
              <w:rPr>
                <w:rFonts w:ascii="Times New Roman" w:hAnsi="Times New Roman" w:eastAsia="宋体"/>
                <w:b w:val="0"/>
                <w:sz w:val="24"/>
              </w:rPr>
              <w:t>沿海强风、风暴潮、带状受灾区域、残余网络受限。</w:t>
            </w:r>
          </w:p>
        </w:tc>
        <w:tc>
          <w:tcPr>
            <w:tcW w:w="1591" w:type="dxa"/>
            <w:tcMar>
              <w:top w:w="0" w:type="dxa"/>
              <w:left w:w="0" w:type="dxa"/>
              <w:bottom w:w="0" w:type="dxa"/>
              <w:right w:w="0" w:type="dxa"/>
            </w:tcMar>
            <w:vAlign w:val="center"/>
          </w:tcPr>
          <w:p w14:paraId="5B3EE0F3">
            <w:pPr>
              <w:spacing w:before="0" w:after="0" w:line="360" w:lineRule="auto"/>
              <w:ind w:left="0" w:right="0" w:firstLine="0" w:firstLineChars="0"/>
              <w:jc w:val="center"/>
            </w:pPr>
            <w:r>
              <w:rPr>
                <w:rFonts w:ascii="Times New Roman" w:hAnsi="Times New Roman" w:eastAsia="宋体"/>
                <w:b w:val="0"/>
                <w:sz w:val="24"/>
              </w:rPr>
              <w:t>受限预算下恢复用户接入、应急广播覆盖、关键节点回放复核。</w:t>
            </w:r>
          </w:p>
        </w:tc>
        <w:tc>
          <w:tcPr>
            <w:tcW w:w="2175" w:type="dxa"/>
            <w:tcMar>
              <w:top w:w="0" w:type="dxa"/>
              <w:left w:w="0" w:type="dxa"/>
              <w:bottom w:w="0" w:type="dxa"/>
              <w:right w:w="0" w:type="dxa"/>
            </w:tcMar>
            <w:vAlign w:val="center"/>
          </w:tcPr>
          <w:p w14:paraId="189BC3CF">
            <w:pPr>
              <w:spacing w:before="0" w:after="0" w:line="360" w:lineRule="auto"/>
              <w:ind w:left="0" w:right="0" w:firstLine="0" w:firstLineChars="0"/>
              <w:jc w:val="center"/>
            </w:pPr>
            <w:r>
              <w:rPr>
                <w:rFonts w:ascii="Times New Roman" w:hAnsi="Times New Roman" w:eastAsia="宋体"/>
                <w:b w:val="0"/>
                <w:sz w:val="24"/>
              </w:rPr>
              <w:t>验证至少1种极端灾害条件数据仿真和不少于1200个用户节点接入能力。</w:t>
            </w:r>
          </w:p>
        </w:tc>
      </w:tr>
    </w:tbl>
    <w:p w14:paraId="0CF8C360">
      <w:pPr>
        <w:pStyle w:val="3"/>
        <w:numPr>
          <w:ilvl w:val="0"/>
          <w:numId w:val="0"/>
        </w:numPr>
        <w:spacing w:before="60" w:after="60" w:line="360" w:lineRule="auto"/>
        <w:rPr>
          <w:rFonts w:ascii="宋体" w:hAnsi="宋体" w:eastAsia="宋体"/>
          <w:b/>
          <w:bCs w:val="0"/>
        </w:rPr>
      </w:pPr>
      <w:bookmarkStart w:id="31" w:name="_TocAuto1011"/>
      <w:bookmarkStart w:id="32" w:name="_Toc68872598"/>
      <w:r>
        <w:rPr>
          <w:rFonts w:hint="eastAsia" w:ascii="Times New Roman" w:hAnsi="Times New Roman" w:eastAsia="宋体" w:cs="Times New Roman"/>
          <w:b/>
          <w:bCs w:val="0"/>
          <w:sz w:val="24"/>
        </w:rPr>
        <w:t>3.4 被测对象</w:t>
      </w:r>
      <w:bookmarkEnd w:id="31"/>
      <w:bookmarkEnd w:id="32"/>
    </w:p>
    <w:p w14:paraId="3E6BE1AA">
      <w:pPr>
        <w:kinsoku w:val="0"/>
        <w:overflowPunct w:val="0"/>
        <w:autoSpaceDE w:val="0"/>
        <w:autoSpaceDN w:val="0"/>
        <w:adjustRightInd w:val="0"/>
        <w:spacing w:before="0" w:after="0" w:line="360" w:lineRule="auto"/>
        <w:jc w:val="both"/>
        <w:textAlignment w:val="baseline"/>
        <w:rPr>
          <w:color w:val="000000"/>
          <w:kern w:val="0"/>
          <w:szCs w:val="21"/>
        </w:rPr>
      </w:pPr>
      <w:r>
        <w:rPr>
          <w:rFonts w:ascii="Times New Roman" w:hAnsi="Times New Roman" w:eastAsia="宋体" w:cs="Times New Roman"/>
          <w:b w:val="0"/>
          <w:sz w:val="24"/>
        </w:rPr>
        <w:t>本版测试大纲的被测对象主要包括模型训练流程、设备管理流程、策略测试流程、场景回放流程、资源优化调度仿真主流程、专用设备接入功能和大规模用户节点支撑能力等内容。</w:t>
      </w:r>
    </w:p>
    <w:p w14:paraId="4BBCFB8B">
      <w:pPr>
        <w:pStyle w:val="3"/>
        <w:numPr>
          <w:ilvl w:val="0"/>
          <w:numId w:val="0"/>
        </w:numPr>
        <w:spacing w:before="60" w:after="60" w:line="360" w:lineRule="auto"/>
        <w:rPr>
          <w:rFonts w:ascii="宋体" w:hAnsi="宋体" w:eastAsia="宋体"/>
          <w:b/>
          <w:bCs w:val="0"/>
        </w:rPr>
      </w:pPr>
      <w:bookmarkStart w:id="33" w:name="_TocAuto1012"/>
      <w:bookmarkStart w:id="34" w:name="_Toc1929042349"/>
      <w:r>
        <w:rPr>
          <w:rFonts w:hint="eastAsia" w:ascii="Times New Roman" w:hAnsi="Times New Roman" w:eastAsia="宋体" w:cs="Times New Roman"/>
          <w:b/>
          <w:bCs w:val="0"/>
          <w:sz w:val="24"/>
        </w:rPr>
        <w:t>3.5 计量工具</w:t>
      </w:r>
      <w:bookmarkEnd w:id="33"/>
      <w:bookmarkEnd w:id="34"/>
    </w:p>
    <w:p w14:paraId="2C0AD399">
      <w:pPr>
        <w:spacing w:before="0" w:after="0" w:line="360" w:lineRule="auto"/>
        <w:ind w:left="0" w:firstLine="0"/>
      </w:pPr>
      <w:r>
        <w:rPr>
          <w:rFonts w:ascii="Times New Roman" w:hAnsi="Times New Roman" w:eastAsia="宋体"/>
          <w:sz w:val="24"/>
        </w:rPr>
        <w:t>用于计量和核验的工具，主要包括模型训练页面的场景统计、训练终端、训练记录，策略测试页面的测试结果和场景导出，设备管理页面的设备状态和终端输出，场景回放页面的节点统计、回放日志和导出节点清单，以及1200并发压力测试脚本、完整控制台日志和压测前后健康检查输出。</w:t>
      </w:r>
    </w:p>
    <w:p w14:paraId="36644EBA">
      <w:pPr>
        <w:pStyle w:val="3"/>
        <w:numPr>
          <w:ilvl w:val="0"/>
          <w:numId w:val="0"/>
        </w:numPr>
        <w:spacing w:before="60" w:after="60" w:line="360" w:lineRule="auto"/>
        <w:rPr>
          <w:rFonts w:ascii="宋体" w:hAnsi="宋体" w:eastAsia="宋体"/>
          <w:b/>
          <w:bCs w:val="0"/>
        </w:rPr>
      </w:pPr>
      <w:bookmarkStart w:id="35" w:name="_TocAuto1013"/>
      <w:bookmarkStart w:id="36" w:name="_Toc936123642"/>
      <w:r>
        <w:rPr>
          <w:rFonts w:hint="eastAsia" w:ascii="Times New Roman" w:hAnsi="Times New Roman" w:eastAsia="宋体" w:cs="Times New Roman"/>
          <w:b/>
          <w:bCs w:val="0"/>
          <w:sz w:val="24"/>
        </w:rPr>
        <w:t>3.6 测试环境支撑工具</w:t>
      </w:r>
      <w:bookmarkEnd w:id="35"/>
      <w:bookmarkEnd w:id="36"/>
    </w:p>
    <w:p w14:paraId="412D0D9C">
      <w:pPr>
        <w:spacing w:before="0" w:after="0" w:line="360" w:lineRule="auto"/>
      </w:pPr>
      <w:r>
        <w:rPr>
          <w:rFonts w:ascii="Times New Roman" w:hAnsi="Times New Roman" w:eastAsia="宋体" w:cs="Times New Roman"/>
          <w:b w:val="0"/>
          <w:sz w:val="24"/>
        </w:rPr>
        <w:t>支撑本次测试设计的环境主要包括浏览器前端页面、系统后端服务、场景接口、设备管理接口、训练接口、测试接口、回放接口和本地导出结果等。</w:t>
      </w:r>
    </w:p>
    <w:p w14:paraId="6AC81A24">
      <w:pPr>
        <w:pStyle w:val="3"/>
        <w:numPr>
          <w:ilvl w:val="1"/>
          <w:numId w:val="0"/>
        </w:numPr>
        <w:spacing w:before="60" w:after="60" w:line="360" w:lineRule="auto"/>
        <w:ind w:leftChars="0"/>
      </w:pPr>
      <w:bookmarkStart w:id="37" w:name="_Toc408039518"/>
      <w:r>
        <w:rPr>
          <w:rFonts w:ascii="Times New Roman" w:hAnsi="Times New Roman" w:eastAsia="宋体" w:cs="Times New Roman"/>
          <w:b/>
          <w:sz w:val="24"/>
        </w:rPr>
        <w:t>3.7 测试环境要求</w:t>
      </w:r>
      <w:bookmarkEnd w:id="37"/>
    </w:p>
    <w:p w14:paraId="0BF7E662">
      <w:pPr>
        <w:spacing w:before="0" w:after="0" w:line="360" w:lineRule="auto"/>
      </w:pPr>
      <w:r>
        <w:rPr>
          <w:rFonts w:ascii="Times New Roman" w:hAnsi="Times New Roman" w:eastAsia="宋体" w:cs="Times New Roman"/>
          <w:b w:val="0"/>
          <w:sz w:val="24"/>
        </w:rPr>
        <w:t>正式执行前，应对前端页面、后端接口、场景数据、专用设备接入、训练/测试产物和证据留痕条件进行确认，测试环境要求见表3-5。</w:t>
      </w:r>
    </w:p>
    <w:p w14:paraId="1F079229">
      <w:pPr>
        <w:spacing w:before="0" w:after="0" w:line="360" w:lineRule="auto"/>
        <w:jc w:val="center"/>
      </w:pPr>
      <w:r>
        <w:rPr>
          <w:rFonts w:ascii="Times New Roman" w:hAnsi="Times New Roman" w:eastAsia="宋体" w:cs="Times New Roman"/>
          <w:b w:val="0"/>
          <w:sz w:val="24"/>
        </w:rPr>
        <w:t>表3-5测试环境要求表</w:t>
      </w:r>
    </w:p>
    <w:tbl>
      <w:tblPr>
        <w:tblStyle w:val="1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076"/>
        <w:gridCol w:w="2076"/>
        <w:gridCol w:w="2076"/>
        <w:gridCol w:w="2076"/>
      </w:tblGrid>
      <w:tr w14:paraId="2B7A1A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6" w:type="dxa"/>
            <w:tcBorders>
              <w:top w:val="single" w:color="000000" w:sz="4" w:space="0"/>
              <w:left w:val="single" w:color="000000" w:sz="4" w:space="0"/>
              <w:bottom w:val="single" w:color="000000" w:sz="4" w:space="0"/>
              <w:right w:val="single" w:color="000000" w:sz="4" w:space="0"/>
            </w:tcBorders>
            <w:vAlign w:val="center"/>
          </w:tcPr>
          <w:p w14:paraId="623BA12D">
            <w:pPr>
              <w:spacing w:before="0" w:after="0" w:line="360" w:lineRule="auto"/>
              <w:ind w:left="0" w:right="0" w:firstLine="0" w:firstLineChars="0"/>
              <w:jc w:val="center"/>
            </w:pPr>
            <w:r>
              <w:rPr>
                <w:rFonts w:ascii="Times New Roman" w:hAnsi="Times New Roman" w:eastAsia="宋体" w:cs="Times New Roman"/>
                <w:b/>
                <w:sz w:val="24"/>
              </w:rPr>
              <w:t>序号</w:t>
            </w:r>
          </w:p>
        </w:tc>
        <w:tc>
          <w:tcPr>
            <w:tcW w:w="2076" w:type="dxa"/>
            <w:tcBorders>
              <w:top w:val="single" w:color="000000" w:sz="4" w:space="0"/>
              <w:left w:val="single" w:color="000000" w:sz="4" w:space="0"/>
              <w:bottom w:val="single" w:color="000000" w:sz="4" w:space="0"/>
              <w:right w:val="single" w:color="000000" w:sz="4" w:space="0"/>
            </w:tcBorders>
            <w:vAlign w:val="center"/>
          </w:tcPr>
          <w:p w14:paraId="677ADBF7">
            <w:pPr>
              <w:spacing w:before="0" w:after="0" w:line="360" w:lineRule="auto"/>
              <w:ind w:left="0" w:right="0" w:firstLine="0" w:firstLineChars="0"/>
              <w:jc w:val="center"/>
            </w:pPr>
            <w:r>
              <w:rPr>
                <w:rFonts w:ascii="Times New Roman" w:hAnsi="Times New Roman" w:eastAsia="宋体" w:cs="Times New Roman"/>
                <w:b/>
                <w:sz w:val="24"/>
              </w:rPr>
              <w:t>要求项</w:t>
            </w:r>
          </w:p>
        </w:tc>
        <w:tc>
          <w:tcPr>
            <w:tcW w:w="2076" w:type="dxa"/>
            <w:tcBorders>
              <w:top w:val="single" w:color="000000" w:sz="4" w:space="0"/>
              <w:left w:val="single" w:color="000000" w:sz="4" w:space="0"/>
              <w:bottom w:val="single" w:color="000000" w:sz="4" w:space="0"/>
              <w:right w:val="single" w:color="000000" w:sz="4" w:space="0"/>
            </w:tcBorders>
            <w:vAlign w:val="center"/>
          </w:tcPr>
          <w:p w14:paraId="3FBA1B1B">
            <w:pPr>
              <w:spacing w:before="0" w:after="0" w:line="360" w:lineRule="auto"/>
              <w:ind w:left="0" w:right="0" w:firstLine="0" w:firstLineChars="0"/>
              <w:jc w:val="center"/>
            </w:pPr>
            <w:r>
              <w:rPr>
                <w:rFonts w:ascii="Times New Roman" w:hAnsi="Times New Roman" w:eastAsia="宋体" w:cs="Times New Roman"/>
                <w:b/>
                <w:sz w:val="24"/>
              </w:rPr>
              <w:t>具体要求</w:t>
            </w:r>
          </w:p>
        </w:tc>
        <w:tc>
          <w:tcPr>
            <w:tcW w:w="2076" w:type="dxa"/>
            <w:tcBorders>
              <w:top w:val="single" w:color="000000" w:sz="4" w:space="0"/>
              <w:left w:val="single" w:color="000000" w:sz="4" w:space="0"/>
              <w:bottom w:val="single" w:color="000000" w:sz="4" w:space="0"/>
              <w:right w:val="single" w:color="000000" w:sz="4" w:space="0"/>
            </w:tcBorders>
            <w:vAlign w:val="center"/>
          </w:tcPr>
          <w:p w14:paraId="04E4E30A">
            <w:pPr>
              <w:spacing w:before="0" w:after="0" w:line="360" w:lineRule="auto"/>
              <w:ind w:left="0" w:right="0" w:firstLine="0" w:firstLineChars="0"/>
              <w:jc w:val="center"/>
            </w:pPr>
            <w:r>
              <w:rPr>
                <w:rFonts w:ascii="Times New Roman" w:hAnsi="Times New Roman" w:eastAsia="宋体" w:cs="Times New Roman"/>
                <w:b/>
                <w:sz w:val="24"/>
              </w:rPr>
              <w:t>核查方式</w:t>
            </w:r>
          </w:p>
        </w:tc>
      </w:tr>
      <w:tr w14:paraId="1D16C1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6" w:type="dxa"/>
            <w:tcBorders>
              <w:top w:val="single" w:color="000000" w:sz="4" w:space="0"/>
              <w:left w:val="single" w:color="000000" w:sz="4" w:space="0"/>
              <w:bottom w:val="single" w:color="000000" w:sz="4" w:space="0"/>
              <w:right w:val="single" w:color="000000" w:sz="4" w:space="0"/>
            </w:tcBorders>
            <w:vAlign w:val="center"/>
          </w:tcPr>
          <w:p w14:paraId="18525E6A">
            <w:pPr>
              <w:spacing w:before="0" w:after="0" w:line="360" w:lineRule="auto"/>
              <w:ind w:left="0" w:right="0" w:firstLine="0" w:firstLineChars="0"/>
              <w:jc w:val="center"/>
            </w:pPr>
            <w:r>
              <w:rPr>
                <w:rFonts w:ascii="Times New Roman" w:hAnsi="Times New Roman" w:eastAsia="宋体" w:cs="Times New Roman"/>
                <w:b w:val="0"/>
                <w:sz w:val="24"/>
              </w:rPr>
              <w:t>1</w:t>
            </w:r>
          </w:p>
        </w:tc>
        <w:tc>
          <w:tcPr>
            <w:tcW w:w="2076" w:type="dxa"/>
            <w:tcBorders>
              <w:top w:val="single" w:color="000000" w:sz="4" w:space="0"/>
              <w:left w:val="single" w:color="000000" w:sz="4" w:space="0"/>
              <w:bottom w:val="single" w:color="000000" w:sz="4" w:space="0"/>
              <w:right w:val="single" w:color="000000" w:sz="4" w:space="0"/>
            </w:tcBorders>
            <w:vAlign w:val="center"/>
          </w:tcPr>
          <w:p w14:paraId="1073E695">
            <w:pPr>
              <w:spacing w:before="0" w:after="0" w:line="360" w:lineRule="auto"/>
              <w:ind w:left="0" w:right="0" w:firstLine="0" w:firstLineChars="0"/>
              <w:jc w:val="center"/>
            </w:pPr>
            <w:r>
              <w:rPr>
                <w:rFonts w:ascii="Times New Roman" w:hAnsi="Times New Roman" w:eastAsia="宋体" w:cs="Times New Roman"/>
                <w:b w:val="0"/>
                <w:sz w:val="24"/>
              </w:rPr>
              <w:t>前端访问环境</w:t>
            </w:r>
          </w:p>
        </w:tc>
        <w:tc>
          <w:tcPr>
            <w:tcW w:w="2076" w:type="dxa"/>
            <w:tcBorders>
              <w:top w:val="single" w:color="000000" w:sz="4" w:space="0"/>
              <w:left w:val="single" w:color="000000" w:sz="4" w:space="0"/>
              <w:bottom w:val="single" w:color="000000" w:sz="4" w:space="0"/>
              <w:right w:val="single" w:color="000000" w:sz="4" w:space="0"/>
            </w:tcBorders>
            <w:vAlign w:val="center"/>
          </w:tcPr>
          <w:p w14:paraId="0F20CFB8">
            <w:pPr>
              <w:spacing w:before="0" w:after="0" w:line="360" w:lineRule="auto"/>
              <w:ind w:left="0" w:right="0" w:firstLine="0" w:firstLineChars="0"/>
              <w:jc w:val="center"/>
            </w:pPr>
            <w:r>
              <w:rPr>
                <w:rFonts w:ascii="Times New Roman" w:hAnsi="Times New Roman" w:eastAsia="宋体" w:cs="Times New Roman"/>
                <w:b w:val="0"/>
                <w:sz w:val="24"/>
              </w:rPr>
              <w:t>浏览器能够访问原型系统顶部菜单及</w:t>
            </w:r>
            <w:r>
              <w:rPr>
                <w:rFonts w:hint="default" w:ascii="Times New Roman" w:hAnsi="Times New Roman" w:eastAsia="宋体" w:cs="Times New Roman"/>
                <w:b w:val="0"/>
                <w:sz w:val="24"/>
                <w:lang w:val="en-US"/>
              </w:rPr>
              <w:t>“</w:t>
            </w:r>
            <w:r>
              <w:rPr>
                <w:rFonts w:ascii="Times New Roman" w:hAnsi="Times New Roman" w:eastAsia="宋体" w:cs="Times New Roman"/>
                <w:b w:val="0"/>
                <w:sz w:val="24"/>
              </w:rPr>
              <w:t>模型训练、策略测试、场景回放、设备管理</w:t>
            </w:r>
            <w:r>
              <w:rPr>
                <w:rFonts w:ascii="Times New Roman" w:hAnsi="Times New Roman" w:eastAsia="宋体" w:cs="Times New Roman"/>
                <w:b w:val="0"/>
                <w:sz w:val="24"/>
                <w:lang w:val="en-US"/>
              </w:rPr>
              <w:t>”</w:t>
            </w:r>
            <w:r>
              <w:rPr>
                <w:rFonts w:ascii="Times New Roman" w:hAnsi="Times New Roman" w:eastAsia="宋体" w:cs="Times New Roman"/>
                <w:b w:val="0"/>
                <w:sz w:val="24"/>
              </w:rPr>
              <w:t>等页面，页面加载和菜单跳转无阻塞。</w:t>
            </w:r>
          </w:p>
        </w:tc>
        <w:tc>
          <w:tcPr>
            <w:tcW w:w="2076" w:type="dxa"/>
            <w:tcBorders>
              <w:top w:val="single" w:color="000000" w:sz="4" w:space="0"/>
              <w:left w:val="single" w:color="000000" w:sz="4" w:space="0"/>
              <w:bottom w:val="single" w:color="000000" w:sz="4" w:space="0"/>
              <w:right w:val="single" w:color="000000" w:sz="4" w:space="0"/>
            </w:tcBorders>
            <w:vAlign w:val="center"/>
          </w:tcPr>
          <w:p w14:paraId="0762204B">
            <w:pPr>
              <w:spacing w:before="0" w:after="0" w:line="360" w:lineRule="auto"/>
              <w:ind w:left="0" w:right="0" w:firstLine="0" w:firstLineChars="0"/>
              <w:jc w:val="center"/>
            </w:pPr>
            <w:r>
              <w:rPr>
                <w:rFonts w:ascii="Times New Roman" w:hAnsi="Times New Roman" w:eastAsia="宋体" w:cs="Times New Roman"/>
                <w:b w:val="0"/>
                <w:sz w:val="24"/>
              </w:rPr>
              <w:t>逐页访问并截图留痕。</w:t>
            </w:r>
          </w:p>
        </w:tc>
      </w:tr>
      <w:tr w14:paraId="4CF71F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6" w:type="dxa"/>
            <w:tcBorders>
              <w:top w:val="single" w:color="000000" w:sz="4" w:space="0"/>
              <w:left w:val="single" w:color="000000" w:sz="4" w:space="0"/>
              <w:bottom w:val="single" w:color="000000" w:sz="4" w:space="0"/>
              <w:right w:val="single" w:color="000000" w:sz="4" w:space="0"/>
            </w:tcBorders>
            <w:vAlign w:val="center"/>
          </w:tcPr>
          <w:p w14:paraId="12236848">
            <w:pPr>
              <w:spacing w:before="0" w:after="0" w:line="360" w:lineRule="auto"/>
              <w:ind w:left="0" w:right="0" w:firstLine="0" w:firstLineChars="0"/>
              <w:jc w:val="center"/>
            </w:pPr>
            <w:r>
              <w:rPr>
                <w:rFonts w:ascii="Times New Roman" w:hAnsi="Times New Roman" w:eastAsia="宋体" w:cs="Times New Roman"/>
                <w:b w:val="0"/>
                <w:sz w:val="24"/>
              </w:rPr>
              <w:t>2</w:t>
            </w:r>
          </w:p>
        </w:tc>
        <w:tc>
          <w:tcPr>
            <w:tcW w:w="2076" w:type="dxa"/>
            <w:tcBorders>
              <w:top w:val="single" w:color="000000" w:sz="4" w:space="0"/>
              <w:left w:val="single" w:color="000000" w:sz="4" w:space="0"/>
              <w:bottom w:val="single" w:color="000000" w:sz="4" w:space="0"/>
              <w:right w:val="single" w:color="000000" w:sz="4" w:space="0"/>
            </w:tcBorders>
            <w:vAlign w:val="center"/>
          </w:tcPr>
          <w:p w14:paraId="3874D06E">
            <w:pPr>
              <w:spacing w:before="0" w:after="0" w:line="360" w:lineRule="auto"/>
              <w:ind w:left="0" w:right="0" w:firstLine="0" w:firstLineChars="0"/>
              <w:jc w:val="center"/>
            </w:pPr>
            <w:r>
              <w:rPr>
                <w:rFonts w:ascii="Times New Roman" w:hAnsi="Times New Roman" w:eastAsia="宋体" w:cs="Times New Roman"/>
                <w:b w:val="0"/>
                <w:sz w:val="24"/>
              </w:rPr>
              <w:t>后端接口环境</w:t>
            </w:r>
          </w:p>
        </w:tc>
        <w:tc>
          <w:tcPr>
            <w:tcW w:w="2076" w:type="dxa"/>
            <w:tcBorders>
              <w:top w:val="single" w:color="000000" w:sz="4" w:space="0"/>
              <w:left w:val="single" w:color="000000" w:sz="4" w:space="0"/>
              <w:bottom w:val="single" w:color="000000" w:sz="4" w:space="0"/>
              <w:right w:val="single" w:color="000000" w:sz="4" w:space="0"/>
            </w:tcBorders>
            <w:vAlign w:val="center"/>
          </w:tcPr>
          <w:p w14:paraId="7A83AFD6">
            <w:pPr>
              <w:spacing w:before="0" w:after="0" w:line="360" w:lineRule="auto"/>
              <w:ind w:left="0" w:right="0" w:firstLine="0" w:firstLineChars="0"/>
              <w:jc w:val="center"/>
            </w:pPr>
            <w:r>
              <w:rPr>
                <w:rFonts w:ascii="Times New Roman" w:hAnsi="Times New Roman" w:eastAsia="宋体" w:cs="Times New Roman"/>
                <w:b w:val="0"/>
                <w:sz w:val="24"/>
              </w:rPr>
              <w:t>场景列表、设备管理、训练启动、策略测试、回放会话等接口服务可正常响应，实时终端能够输出操作与响应日志。</w:t>
            </w:r>
          </w:p>
        </w:tc>
        <w:tc>
          <w:tcPr>
            <w:tcW w:w="2076" w:type="dxa"/>
            <w:tcBorders>
              <w:top w:val="single" w:color="000000" w:sz="4" w:space="0"/>
              <w:left w:val="single" w:color="000000" w:sz="4" w:space="0"/>
              <w:bottom w:val="single" w:color="000000" w:sz="4" w:space="0"/>
              <w:right w:val="single" w:color="000000" w:sz="4" w:space="0"/>
            </w:tcBorders>
            <w:vAlign w:val="center"/>
          </w:tcPr>
          <w:p w14:paraId="26A934B6">
            <w:pPr>
              <w:spacing w:before="0" w:after="0" w:line="360" w:lineRule="auto"/>
              <w:ind w:left="0" w:right="0" w:firstLine="0" w:firstLineChars="0"/>
              <w:jc w:val="center"/>
            </w:pPr>
            <w:r>
              <w:rPr>
                <w:rFonts w:ascii="Times New Roman" w:hAnsi="Times New Roman" w:eastAsia="宋体" w:cs="Times New Roman"/>
                <w:b w:val="0"/>
                <w:sz w:val="24"/>
              </w:rPr>
              <w:t>执行接口联通核查，保存终端日志。</w:t>
            </w:r>
          </w:p>
        </w:tc>
      </w:tr>
      <w:tr w14:paraId="60581C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6" w:type="dxa"/>
            <w:tcBorders>
              <w:top w:val="single" w:color="000000" w:sz="4" w:space="0"/>
              <w:left w:val="single" w:color="000000" w:sz="4" w:space="0"/>
              <w:bottom w:val="single" w:color="000000" w:sz="4" w:space="0"/>
              <w:right w:val="single" w:color="000000" w:sz="4" w:space="0"/>
            </w:tcBorders>
            <w:vAlign w:val="center"/>
          </w:tcPr>
          <w:p w14:paraId="275A0E0D">
            <w:pPr>
              <w:spacing w:before="0" w:after="0" w:line="360" w:lineRule="auto"/>
              <w:ind w:left="0" w:right="0" w:firstLine="0" w:firstLineChars="0"/>
              <w:jc w:val="center"/>
            </w:pPr>
            <w:r>
              <w:rPr>
                <w:rFonts w:ascii="Times New Roman" w:hAnsi="Times New Roman" w:eastAsia="宋体" w:cs="Times New Roman"/>
                <w:b w:val="0"/>
                <w:sz w:val="24"/>
              </w:rPr>
              <w:t>3</w:t>
            </w:r>
          </w:p>
        </w:tc>
        <w:tc>
          <w:tcPr>
            <w:tcW w:w="2076" w:type="dxa"/>
            <w:tcBorders>
              <w:top w:val="single" w:color="000000" w:sz="4" w:space="0"/>
              <w:left w:val="single" w:color="000000" w:sz="4" w:space="0"/>
              <w:bottom w:val="single" w:color="000000" w:sz="4" w:space="0"/>
              <w:right w:val="single" w:color="000000" w:sz="4" w:space="0"/>
            </w:tcBorders>
            <w:vAlign w:val="center"/>
          </w:tcPr>
          <w:p w14:paraId="6F61A174">
            <w:pPr>
              <w:spacing w:before="0" w:after="0" w:line="360" w:lineRule="auto"/>
              <w:ind w:left="0" w:right="0" w:firstLine="0" w:firstLineChars="0"/>
              <w:jc w:val="center"/>
            </w:pPr>
            <w:r>
              <w:rPr>
                <w:rFonts w:ascii="Times New Roman" w:hAnsi="Times New Roman" w:eastAsia="宋体" w:cs="Times New Roman"/>
                <w:b w:val="0"/>
                <w:sz w:val="24"/>
              </w:rPr>
              <w:t>场景与设备数据</w:t>
            </w:r>
          </w:p>
        </w:tc>
        <w:tc>
          <w:tcPr>
            <w:tcW w:w="2076" w:type="dxa"/>
            <w:tcBorders>
              <w:top w:val="single" w:color="000000" w:sz="4" w:space="0"/>
              <w:left w:val="single" w:color="000000" w:sz="4" w:space="0"/>
              <w:bottom w:val="single" w:color="000000" w:sz="4" w:space="0"/>
              <w:right w:val="single" w:color="000000" w:sz="4" w:space="0"/>
            </w:tcBorders>
            <w:vAlign w:val="center"/>
          </w:tcPr>
          <w:p w14:paraId="115E4559">
            <w:pPr>
              <w:spacing w:before="0" w:after="0" w:line="360" w:lineRule="auto"/>
              <w:ind w:left="0" w:right="0" w:firstLine="0" w:firstLineChars="0"/>
              <w:jc w:val="center"/>
            </w:pPr>
            <w:r>
              <w:rPr>
                <w:rFonts w:ascii="Times New Roman" w:hAnsi="Times New Roman" w:eastAsia="宋体" w:cs="Times New Roman"/>
                <w:b w:val="0"/>
                <w:sz w:val="24"/>
              </w:rPr>
              <w:t>中期被测灾害场景及受灾等级、专用设备清单、设备参数和用户节点规模可读取、修改、保存并被训练/测试页面同步使用。</w:t>
            </w:r>
          </w:p>
        </w:tc>
        <w:tc>
          <w:tcPr>
            <w:tcW w:w="2076" w:type="dxa"/>
            <w:tcBorders>
              <w:top w:val="single" w:color="000000" w:sz="4" w:space="0"/>
              <w:left w:val="single" w:color="000000" w:sz="4" w:space="0"/>
              <w:bottom w:val="single" w:color="000000" w:sz="4" w:space="0"/>
              <w:right w:val="single" w:color="000000" w:sz="4" w:space="0"/>
            </w:tcBorders>
            <w:vAlign w:val="center"/>
          </w:tcPr>
          <w:p w14:paraId="0925FDAB">
            <w:pPr>
              <w:spacing w:before="0" w:after="0" w:line="360" w:lineRule="auto"/>
              <w:ind w:left="0" w:right="0" w:firstLine="0" w:firstLineChars="0"/>
              <w:jc w:val="center"/>
            </w:pPr>
            <w:r>
              <w:rPr>
                <w:rFonts w:ascii="Times New Roman" w:hAnsi="Times New Roman" w:eastAsia="宋体" w:cs="Times New Roman"/>
                <w:b w:val="0"/>
                <w:sz w:val="24"/>
              </w:rPr>
              <w:t>在模型训练、设备管理和策略测试页面核对同一场景数据。</w:t>
            </w:r>
          </w:p>
        </w:tc>
      </w:tr>
      <w:tr w14:paraId="4D1834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6" w:type="dxa"/>
            <w:tcBorders>
              <w:top w:val="single" w:color="000000" w:sz="4" w:space="0"/>
              <w:left w:val="single" w:color="000000" w:sz="4" w:space="0"/>
              <w:bottom w:val="single" w:color="000000" w:sz="4" w:space="0"/>
              <w:right w:val="single" w:color="000000" w:sz="4" w:space="0"/>
            </w:tcBorders>
            <w:vAlign w:val="center"/>
          </w:tcPr>
          <w:p w14:paraId="2919AA18">
            <w:pPr>
              <w:spacing w:before="0" w:after="0" w:line="360" w:lineRule="auto"/>
              <w:ind w:left="0" w:right="0" w:firstLine="0" w:firstLineChars="0"/>
              <w:jc w:val="center"/>
            </w:pPr>
            <w:r>
              <w:rPr>
                <w:rFonts w:ascii="Times New Roman" w:hAnsi="Times New Roman" w:eastAsia="宋体" w:cs="Times New Roman"/>
                <w:b w:val="0"/>
                <w:sz w:val="24"/>
              </w:rPr>
              <w:t>4</w:t>
            </w:r>
          </w:p>
        </w:tc>
        <w:tc>
          <w:tcPr>
            <w:tcW w:w="2076" w:type="dxa"/>
            <w:tcBorders>
              <w:top w:val="single" w:color="000000" w:sz="4" w:space="0"/>
              <w:left w:val="single" w:color="000000" w:sz="4" w:space="0"/>
              <w:bottom w:val="single" w:color="000000" w:sz="4" w:space="0"/>
              <w:right w:val="single" w:color="000000" w:sz="4" w:space="0"/>
            </w:tcBorders>
            <w:vAlign w:val="center"/>
          </w:tcPr>
          <w:p w14:paraId="2EEE8053">
            <w:pPr>
              <w:spacing w:before="0" w:after="0" w:line="360" w:lineRule="auto"/>
              <w:ind w:left="0" w:right="0" w:firstLine="0" w:firstLineChars="0"/>
              <w:jc w:val="center"/>
            </w:pPr>
            <w:r>
              <w:rPr>
                <w:rFonts w:ascii="Times New Roman" w:hAnsi="Times New Roman" w:eastAsia="宋体" w:cs="Times New Roman"/>
                <w:b w:val="0"/>
                <w:sz w:val="24"/>
              </w:rPr>
              <w:t>训练与测试产物</w:t>
            </w:r>
          </w:p>
        </w:tc>
        <w:tc>
          <w:tcPr>
            <w:tcW w:w="2076" w:type="dxa"/>
            <w:tcBorders>
              <w:top w:val="single" w:color="000000" w:sz="4" w:space="0"/>
              <w:left w:val="single" w:color="000000" w:sz="4" w:space="0"/>
              <w:bottom w:val="single" w:color="000000" w:sz="4" w:space="0"/>
              <w:right w:val="single" w:color="000000" w:sz="4" w:space="0"/>
            </w:tcBorders>
            <w:vAlign w:val="center"/>
          </w:tcPr>
          <w:p w14:paraId="00094C29">
            <w:pPr>
              <w:spacing w:before="0" w:after="0" w:line="360" w:lineRule="auto"/>
              <w:ind w:left="0" w:right="0" w:firstLine="0" w:firstLineChars="0"/>
              <w:jc w:val="center"/>
            </w:pPr>
            <w:r>
              <w:rPr>
                <w:rFonts w:ascii="Times New Roman" w:hAnsi="Times New Roman" w:eastAsia="宋体" w:cs="Times New Roman"/>
                <w:b w:val="0"/>
                <w:sz w:val="24"/>
              </w:rPr>
              <w:t>场景与算法组合应存在对应训练记录和策略测试记录；缺少训练产物时系统应给出明确提示，并可通过重新训练恢复。</w:t>
            </w:r>
          </w:p>
        </w:tc>
        <w:tc>
          <w:tcPr>
            <w:tcW w:w="2076" w:type="dxa"/>
            <w:tcBorders>
              <w:top w:val="single" w:color="000000" w:sz="4" w:space="0"/>
              <w:left w:val="single" w:color="000000" w:sz="4" w:space="0"/>
              <w:bottom w:val="single" w:color="000000" w:sz="4" w:space="0"/>
              <w:right w:val="single" w:color="000000" w:sz="4" w:space="0"/>
            </w:tcBorders>
            <w:vAlign w:val="center"/>
          </w:tcPr>
          <w:p w14:paraId="2CFE4E98">
            <w:pPr>
              <w:spacing w:before="0" w:after="0" w:line="360" w:lineRule="auto"/>
              <w:ind w:left="0" w:right="0" w:firstLine="0" w:firstLineChars="0"/>
              <w:jc w:val="center"/>
            </w:pPr>
            <w:r>
              <w:rPr>
                <w:rFonts w:ascii="Times New Roman" w:hAnsi="Times New Roman" w:eastAsia="宋体" w:cs="Times New Roman"/>
                <w:b w:val="0"/>
                <w:sz w:val="24"/>
              </w:rPr>
              <w:t>核查训练历史、策略测试记录和错误提示。</w:t>
            </w:r>
          </w:p>
        </w:tc>
      </w:tr>
      <w:tr w14:paraId="476291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6" w:type="dxa"/>
            <w:tcBorders>
              <w:top w:val="single" w:color="000000" w:sz="4" w:space="0"/>
              <w:left w:val="single" w:color="000000" w:sz="4" w:space="0"/>
              <w:bottom w:val="single" w:color="000000" w:sz="4" w:space="0"/>
              <w:right w:val="single" w:color="000000" w:sz="4" w:space="0"/>
            </w:tcBorders>
            <w:vAlign w:val="center"/>
          </w:tcPr>
          <w:p w14:paraId="27525A27">
            <w:pPr>
              <w:spacing w:before="0" w:after="0" w:line="360" w:lineRule="auto"/>
              <w:ind w:left="0" w:right="0" w:firstLine="0" w:firstLineChars="0"/>
              <w:jc w:val="center"/>
            </w:pPr>
            <w:r>
              <w:rPr>
                <w:rFonts w:ascii="Times New Roman" w:hAnsi="Times New Roman" w:eastAsia="宋体" w:cs="Times New Roman"/>
                <w:b w:val="0"/>
                <w:sz w:val="24"/>
              </w:rPr>
              <w:t>5</w:t>
            </w:r>
          </w:p>
        </w:tc>
        <w:tc>
          <w:tcPr>
            <w:tcW w:w="2076" w:type="dxa"/>
            <w:tcBorders>
              <w:top w:val="single" w:color="000000" w:sz="4" w:space="0"/>
              <w:left w:val="single" w:color="000000" w:sz="4" w:space="0"/>
              <w:bottom w:val="single" w:color="000000" w:sz="4" w:space="0"/>
              <w:right w:val="single" w:color="000000" w:sz="4" w:space="0"/>
            </w:tcBorders>
            <w:vAlign w:val="center"/>
          </w:tcPr>
          <w:p w14:paraId="6C8365A9">
            <w:pPr>
              <w:spacing w:before="0" w:after="0" w:line="360" w:lineRule="auto"/>
              <w:ind w:left="0" w:right="0" w:firstLine="0" w:firstLineChars="0"/>
              <w:jc w:val="center"/>
            </w:pPr>
            <w:r>
              <w:rPr>
                <w:rFonts w:ascii="Times New Roman" w:hAnsi="Times New Roman" w:eastAsia="宋体" w:cs="Times New Roman"/>
                <w:b w:val="0"/>
                <w:sz w:val="24"/>
              </w:rPr>
              <w:t>回放产物</w:t>
            </w:r>
          </w:p>
        </w:tc>
        <w:tc>
          <w:tcPr>
            <w:tcW w:w="2076" w:type="dxa"/>
            <w:tcBorders>
              <w:top w:val="single" w:color="000000" w:sz="4" w:space="0"/>
              <w:left w:val="single" w:color="000000" w:sz="4" w:space="0"/>
              <w:bottom w:val="single" w:color="000000" w:sz="4" w:space="0"/>
              <w:right w:val="single" w:color="000000" w:sz="4" w:space="0"/>
            </w:tcBorders>
            <w:vAlign w:val="center"/>
          </w:tcPr>
          <w:p w14:paraId="5858BCB7">
            <w:pPr>
              <w:spacing w:before="0" w:after="0" w:line="360" w:lineRule="auto"/>
              <w:ind w:left="0" w:right="0" w:firstLine="0" w:firstLineChars="0"/>
              <w:jc w:val="center"/>
            </w:pPr>
            <w:r>
              <w:rPr>
                <w:rFonts w:ascii="Times New Roman" w:hAnsi="Times New Roman" w:eastAsia="宋体" w:cs="Times New Roman"/>
                <w:b w:val="0"/>
                <w:sz w:val="24"/>
              </w:rPr>
              <w:t>策略测试完成后能够生成回放记录，场景回放可加载节点、链路、恢复过程和日志材料。</w:t>
            </w:r>
          </w:p>
        </w:tc>
        <w:tc>
          <w:tcPr>
            <w:tcW w:w="2076" w:type="dxa"/>
            <w:tcBorders>
              <w:top w:val="single" w:color="000000" w:sz="4" w:space="0"/>
              <w:left w:val="single" w:color="000000" w:sz="4" w:space="0"/>
              <w:bottom w:val="single" w:color="000000" w:sz="4" w:space="0"/>
              <w:right w:val="single" w:color="000000" w:sz="4" w:space="0"/>
            </w:tcBorders>
            <w:vAlign w:val="center"/>
          </w:tcPr>
          <w:p w14:paraId="09EAEDEE">
            <w:pPr>
              <w:spacing w:before="0" w:after="0" w:line="360" w:lineRule="auto"/>
              <w:ind w:left="0" w:right="0" w:firstLine="0" w:firstLineChars="0"/>
              <w:jc w:val="center"/>
            </w:pPr>
            <w:r>
              <w:rPr>
                <w:rFonts w:ascii="Times New Roman" w:hAnsi="Times New Roman" w:eastAsia="宋体" w:cs="Times New Roman"/>
                <w:b w:val="0"/>
                <w:sz w:val="24"/>
              </w:rPr>
              <w:t>选择回放记录并核查下载文件和回放日志。</w:t>
            </w:r>
          </w:p>
        </w:tc>
      </w:tr>
      <w:tr w14:paraId="6AAEC8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6" w:type="dxa"/>
            <w:tcBorders>
              <w:top w:val="single" w:color="000000" w:sz="4" w:space="0"/>
              <w:left w:val="single" w:color="000000" w:sz="4" w:space="0"/>
              <w:bottom w:val="single" w:color="000000" w:sz="4" w:space="0"/>
              <w:right w:val="single" w:color="000000" w:sz="4" w:space="0"/>
            </w:tcBorders>
            <w:vAlign w:val="center"/>
          </w:tcPr>
          <w:p w14:paraId="52582F89">
            <w:pPr>
              <w:spacing w:before="0" w:after="0" w:line="360" w:lineRule="auto"/>
              <w:ind w:left="0" w:right="0" w:firstLine="0" w:firstLineChars="0"/>
              <w:jc w:val="center"/>
            </w:pPr>
            <w:r>
              <w:rPr>
                <w:rFonts w:ascii="Times New Roman" w:hAnsi="Times New Roman" w:eastAsia="宋体" w:cs="Times New Roman"/>
                <w:b w:val="0"/>
                <w:sz w:val="24"/>
              </w:rPr>
              <w:t>6</w:t>
            </w:r>
          </w:p>
        </w:tc>
        <w:tc>
          <w:tcPr>
            <w:tcW w:w="2076" w:type="dxa"/>
            <w:tcBorders>
              <w:top w:val="single" w:color="000000" w:sz="4" w:space="0"/>
              <w:left w:val="single" w:color="000000" w:sz="4" w:space="0"/>
              <w:bottom w:val="single" w:color="000000" w:sz="4" w:space="0"/>
              <w:right w:val="single" w:color="000000" w:sz="4" w:space="0"/>
            </w:tcBorders>
            <w:vAlign w:val="center"/>
          </w:tcPr>
          <w:p w14:paraId="6FF80DDA">
            <w:pPr>
              <w:spacing w:before="0" w:after="0" w:line="360" w:lineRule="auto"/>
              <w:ind w:left="0" w:right="0" w:firstLine="0" w:firstLineChars="0"/>
              <w:jc w:val="center"/>
            </w:pPr>
            <w:r>
              <w:rPr>
                <w:rFonts w:ascii="Times New Roman" w:hAnsi="Times New Roman" w:eastAsia="宋体" w:cs="Times New Roman"/>
                <w:b w:val="0"/>
                <w:sz w:val="24"/>
              </w:rPr>
              <w:t>数据留痕与备份</w:t>
            </w:r>
          </w:p>
        </w:tc>
        <w:tc>
          <w:tcPr>
            <w:tcW w:w="2076" w:type="dxa"/>
            <w:tcBorders>
              <w:top w:val="single" w:color="000000" w:sz="4" w:space="0"/>
              <w:left w:val="single" w:color="000000" w:sz="4" w:space="0"/>
              <w:bottom w:val="single" w:color="000000" w:sz="4" w:space="0"/>
              <w:right w:val="single" w:color="000000" w:sz="4" w:space="0"/>
            </w:tcBorders>
            <w:vAlign w:val="center"/>
          </w:tcPr>
          <w:p w14:paraId="5B95EF14">
            <w:pPr>
              <w:spacing w:before="0" w:after="0" w:line="360" w:lineRule="auto"/>
              <w:ind w:left="0" w:right="0" w:firstLine="0" w:firstLineChars="0"/>
              <w:jc w:val="center"/>
            </w:pPr>
            <w:r>
              <w:rPr>
                <w:rFonts w:ascii="Times New Roman" w:hAnsi="Times New Roman" w:eastAsia="宋体" w:cs="Times New Roman"/>
                <w:b w:val="0"/>
                <w:sz w:val="24"/>
              </w:rPr>
              <w:t>测试截图、终端日志、导出文件和回放记录按测试用例编号、场景名称和回放记录归档；关键数据测试前完成备份。</w:t>
            </w:r>
          </w:p>
        </w:tc>
        <w:tc>
          <w:tcPr>
            <w:tcW w:w="2076" w:type="dxa"/>
            <w:tcBorders>
              <w:top w:val="single" w:color="000000" w:sz="4" w:space="0"/>
              <w:left w:val="single" w:color="000000" w:sz="4" w:space="0"/>
              <w:bottom w:val="single" w:color="000000" w:sz="4" w:space="0"/>
              <w:right w:val="single" w:color="000000" w:sz="4" w:space="0"/>
            </w:tcBorders>
            <w:vAlign w:val="center"/>
          </w:tcPr>
          <w:p w14:paraId="6D63A32A">
            <w:pPr>
              <w:spacing w:before="0" w:after="0" w:line="360" w:lineRule="auto"/>
              <w:ind w:left="0" w:right="0" w:firstLine="0" w:firstLineChars="0"/>
              <w:jc w:val="center"/>
            </w:pPr>
            <w:r>
              <w:rPr>
                <w:rFonts w:ascii="Times New Roman" w:hAnsi="Times New Roman" w:eastAsia="宋体" w:cs="Times New Roman"/>
                <w:b w:val="0"/>
                <w:sz w:val="24"/>
              </w:rPr>
              <w:t>检查归档目录和备份记录。</w:t>
            </w:r>
          </w:p>
        </w:tc>
      </w:tr>
    </w:tbl>
    <w:p w14:paraId="6B6F1F48">
      <w:pPr>
        <w:pStyle w:val="3"/>
        <w:numPr>
          <w:ilvl w:val="1"/>
          <w:numId w:val="0"/>
        </w:numPr>
        <w:spacing w:before="60" w:after="60" w:line="360" w:lineRule="auto"/>
        <w:ind w:leftChars="0"/>
      </w:pPr>
      <w:bookmarkStart w:id="38" w:name="_Toc453335581"/>
      <w:r>
        <w:rPr>
          <w:rFonts w:ascii="Times New Roman" w:hAnsi="Times New Roman" w:eastAsia="宋体" w:cs="Times New Roman"/>
          <w:b/>
          <w:sz w:val="24"/>
        </w:rPr>
        <w:t>3.8 测试地点与场地要求</w:t>
      </w:r>
      <w:bookmarkEnd w:id="38"/>
    </w:p>
    <w:p w14:paraId="180D3EA7">
      <w:pPr>
        <w:spacing w:before="0" w:after="0" w:line="360" w:lineRule="auto"/>
      </w:pPr>
      <w:r>
        <w:rPr>
          <w:rFonts w:ascii="Times New Roman" w:hAnsi="Times New Roman" w:eastAsia="宋体" w:cs="Times New Roman"/>
          <w:b w:val="0"/>
          <w:sz w:val="24"/>
        </w:rPr>
        <w:t>测试地点和场地条件应满足后续第三方测试衔接、现场或远程见证、系统访问、日志采集和证据归档要求，具体要求见表3-6。</w:t>
      </w:r>
    </w:p>
    <w:p w14:paraId="7B7237CE">
      <w:pPr>
        <w:spacing w:before="0" w:after="0" w:line="360" w:lineRule="auto"/>
        <w:jc w:val="center"/>
      </w:pPr>
      <w:r>
        <w:rPr>
          <w:rFonts w:ascii="Times New Roman" w:hAnsi="Times New Roman" w:eastAsia="宋体" w:cs="Times New Roman"/>
          <w:b w:val="0"/>
          <w:sz w:val="24"/>
        </w:rPr>
        <w:t>表3-6测试地点与场地要求表</w:t>
      </w:r>
    </w:p>
    <w:tbl>
      <w:tblPr>
        <w:tblStyle w:val="1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076"/>
        <w:gridCol w:w="2076"/>
        <w:gridCol w:w="2076"/>
        <w:gridCol w:w="2076"/>
      </w:tblGrid>
      <w:tr w14:paraId="2374C8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4A33571C">
            <w:pPr>
              <w:spacing w:before="0" w:after="0" w:line="360" w:lineRule="auto"/>
              <w:ind w:left="0" w:right="0" w:firstLine="0" w:firstLineChars="0"/>
              <w:jc w:val="center"/>
            </w:pPr>
            <w:r>
              <w:rPr>
                <w:rFonts w:ascii="Times New Roman" w:hAnsi="Times New Roman" w:eastAsia="宋体"/>
                <w:b/>
                <w:sz w:val="24"/>
              </w:rPr>
              <w:t>序号</w:t>
            </w:r>
          </w:p>
        </w:tc>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1749DA54">
            <w:pPr>
              <w:spacing w:before="0" w:after="0" w:line="360" w:lineRule="auto"/>
              <w:ind w:left="0" w:right="0" w:firstLine="0" w:firstLineChars="0"/>
              <w:jc w:val="center"/>
            </w:pPr>
            <w:r>
              <w:rPr>
                <w:rFonts w:ascii="Times New Roman" w:hAnsi="Times New Roman" w:eastAsia="宋体"/>
                <w:b/>
                <w:sz w:val="24"/>
              </w:rPr>
              <w:t>测试阶段</w:t>
            </w:r>
          </w:p>
        </w:tc>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0467D6C1">
            <w:pPr>
              <w:spacing w:before="0" w:after="0" w:line="360" w:lineRule="auto"/>
              <w:ind w:left="0" w:right="0" w:firstLine="0" w:firstLineChars="0"/>
              <w:jc w:val="center"/>
            </w:pPr>
            <w:r>
              <w:rPr>
                <w:rFonts w:ascii="Times New Roman" w:hAnsi="Times New Roman" w:eastAsia="宋体"/>
                <w:b/>
                <w:sz w:val="24"/>
              </w:rPr>
              <w:t>地点/环境</w:t>
            </w:r>
          </w:p>
        </w:tc>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0B76CDE6">
            <w:pPr>
              <w:spacing w:before="0" w:after="0" w:line="360" w:lineRule="auto"/>
              <w:ind w:left="0" w:right="0" w:firstLine="0" w:firstLineChars="0"/>
              <w:jc w:val="center"/>
            </w:pPr>
            <w:r>
              <w:rPr>
                <w:rFonts w:ascii="Times New Roman" w:hAnsi="Times New Roman" w:eastAsia="宋体"/>
                <w:b/>
                <w:sz w:val="24"/>
              </w:rPr>
              <w:t>要求</w:t>
            </w:r>
          </w:p>
        </w:tc>
      </w:tr>
      <w:tr w14:paraId="010876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4F6F403F">
            <w:pPr>
              <w:spacing w:before="0" w:after="0" w:line="360" w:lineRule="auto"/>
              <w:ind w:left="0" w:right="0" w:firstLine="0" w:firstLineChars="0"/>
              <w:jc w:val="center"/>
            </w:pPr>
            <w:r>
              <w:rPr>
                <w:rFonts w:ascii="Times New Roman" w:hAnsi="Times New Roman" w:eastAsia="宋体"/>
                <w:b w:val="0"/>
                <w:sz w:val="24"/>
              </w:rPr>
              <w:t>1</w:t>
            </w:r>
          </w:p>
        </w:tc>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5959715D">
            <w:pPr>
              <w:spacing w:before="0" w:after="0" w:line="360" w:lineRule="auto"/>
              <w:ind w:left="0" w:right="0" w:firstLine="0" w:firstLineChars="0"/>
              <w:jc w:val="center"/>
            </w:pPr>
            <w:r>
              <w:rPr>
                <w:rFonts w:ascii="Times New Roman" w:hAnsi="Times New Roman" w:eastAsia="宋体"/>
                <w:b w:val="0"/>
                <w:sz w:val="24"/>
              </w:rPr>
              <w:t>实验室自测环境</w:t>
            </w:r>
          </w:p>
        </w:tc>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5F6F7866">
            <w:pPr>
              <w:spacing w:before="0" w:after="0" w:line="360" w:lineRule="auto"/>
              <w:ind w:left="0" w:right="0" w:firstLine="0" w:firstLineChars="0"/>
              <w:jc w:val="center"/>
            </w:pPr>
            <w:r>
              <w:rPr>
                <w:rFonts w:ascii="Times New Roman" w:hAnsi="Times New Roman" w:eastAsia="宋体"/>
                <w:b w:val="0"/>
                <w:sz w:val="24"/>
              </w:rPr>
              <w:t>项目组本地联调环境</w:t>
            </w:r>
          </w:p>
        </w:tc>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2C5D6FA9">
            <w:pPr>
              <w:spacing w:before="0" w:after="0" w:line="360" w:lineRule="auto"/>
              <w:ind w:left="0" w:right="0" w:firstLine="0" w:firstLineChars="0"/>
              <w:jc w:val="center"/>
            </w:pPr>
            <w:r>
              <w:rPr>
                <w:rFonts w:ascii="Times New Roman" w:hAnsi="Times New Roman" w:eastAsia="宋体"/>
                <w:b w:val="0"/>
                <w:sz w:val="24"/>
              </w:rPr>
              <w:t>完成系统部署、场景数据核查、设备配置核查、训练记录核查、回放目录核查和证据采集模板准备。</w:t>
            </w:r>
          </w:p>
        </w:tc>
      </w:tr>
      <w:tr w14:paraId="7D1038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5E9DB919">
            <w:pPr>
              <w:spacing w:before="0" w:after="0" w:line="360" w:lineRule="auto"/>
              <w:ind w:left="0" w:right="0" w:firstLine="0" w:firstLineChars="0"/>
              <w:jc w:val="center"/>
            </w:pPr>
            <w:r>
              <w:rPr>
                <w:rFonts w:ascii="Times New Roman" w:hAnsi="Times New Roman" w:eastAsia="宋体"/>
                <w:b w:val="0"/>
                <w:sz w:val="24"/>
              </w:rPr>
              <w:t>2</w:t>
            </w:r>
          </w:p>
        </w:tc>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3410A6BA">
            <w:pPr>
              <w:spacing w:before="0" w:after="0" w:line="360" w:lineRule="auto"/>
              <w:ind w:left="0" w:right="0" w:firstLine="0" w:firstLineChars="0"/>
              <w:jc w:val="center"/>
            </w:pPr>
            <w:r>
              <w:rPr>
                <w:rFonts w:ascii="Times New Roman" w:hAnsi="Times New Roman" w:eastAsia="宋体"/>
                <w:b w:val="0"/>
                <w:sz w:val="24"/>
              </w:rPr>
              <w:t>后续第三方测试衔接</w:t>
            </w:r>
          </w:p>
        </w:tc>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7A069D4C">
            <w:pPr>
              <w:spacing w:before="0" w:after="0" w:line="360" w:lineRule="auto"/>
              <w:ind w:left="0" w:right="0" w:firstLine="0" w:firstLineChars="0"/>
              <w:jc w:val="center"/>
            </w:pPr>
            <w:r>
              <w:rPr>
                <w:rFonts w:ascii="Times New Roman" w:hAnsi="Times New Roman" w:eastAsia="宋体"/>
                <w:b w:val="0"/>
                <w:sz w:val="24"/>
              </w:rPr>
              <w:t>第三方机构指定或认可的测试环境</w:t>
            </w:r>
          </w:p>
        </w:tc>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1B4C8D8B">
            <w:pPr>
              <w:spacing w:before="0" w:after="0" w:line="360" w:lineRule="auto"/>
              <w:ind w:left="0" w:right="0" w:firstLine="0" w:firstLineChars="0"/>
              <w:jc w:val="center"/>
            </w:pPr>
            <w:r>
              <w:rPr>
                <w:rFonts w:ascii="Times New Roman" w:hAnsi="Times New Roman" w:eastAsia="宋体"/>
                <w:b w:val="0"/>
                <w:sz w:val="24"/>
              </w:rPr>
              <w:t>后续如进入第三方测试，应以第三方测试计划确定测试地点、网络接入方式、账号权限和测试时间；本中期自测大纲不替代正式第三方测试计划。</w:t>
            </w:r>
          </w:p>
        </w:tc>
      </w:tr>
      <w:tr w14:paraId="3EE1B5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1FC68700">
            <w:pPr>
              <w:spacing w:before="0" w:after="0" w:line="360" w:lineRule="auto"/>
              <w:ind w:left="0" w:right="0" w:firstLine="0" w:firstLineChars="0"/>
              <w:jc w:val="center"/>
            </w:pPr>
            <w:r>
              <w:rPr>
                <w:rFonts w:ascii="Times New Roman" w:hAnsi="Times New Roman" w:eastAsia="宋体"/>
                <w:b w:val="0"/>
                <w:sz w:val="24"/>
              </w:rPr>
              <w:t>3</w:t>
            </w:r>
          </w:p>
        </w:tc>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50FBC118">
            <w:pPr>
              <w:spacing w:before="0" w:after="0" w:line="360" w:lineRule="auto"/>
              <w:ind w:left="0" w:right="0" w:firstLine="0" w:firstLineChars="0"/>
              <w:jc w:val="center"/>
            </w:pPr>
            <w:r>
              <w:rPr>
                <w:rFonts w:ascii="Times New Roman" w:hAnsi="Times New Roman" w:eastAsia="宋体"/>
                <w:b w:val="0"/>
                <w:sz w:val="24"/>
              </w:rPr>
              <w:t>远程见证或补充复核</w:t>
            </w:r>
          </w:p>
        </w:tc>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3C031853">
            <w:pPr>
              <w:spacing w:before="0" w:after="0" w:line="360" w:lineRule="auto"/>
              <w:ind w:left="0" w:right="0" w:firstLine="0" w:firstLineChars="0"/>
              <w:jc w:val="center"/>
            </w:pPr>
            <w:r>
              <w:rPr>
                <w:rFonts w:ascii="Times New Roman" w:hAnsi="Times New Roman" w:eastAsia="宋体"/>
                <w:b w:val="0"/>
                <w:sz w:val="24"/>
              </w:rPr>
              <w:t>双方确认的远程接入环境</w:t>
            </w:r>
          </w:p>
        </w:tc>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77E6E8DE">
            <w:pPr>
              <w:spacing w:before="0" w:after="0" w:line="360" w:lineRule="auto"/>
              <w:ind w:left="0" w:right="0" w:firstLine="0" w:firstLineChars="0"/>
              <w:jc w:val="center"/>
            </w:pPr>
            <w:r>
              <w:rPr>
                <w:rFonts w:ascii="Times New Roman" w:hAnsi="Times New Roman" w:eastAsia="宋体"/>
                <w:b w:val="0"/>
                <w:sz w:val="24"/>
              </w:rPr>
              <w:t>需具备稳定网络、屏幕共享或录屏条件、日志导出条件和回放产物下载条件。</w:t>
            </w:r>
          </w:p>
        </w:tc>
      </w:tr>
      <w:tr w14:paraId="20DE2D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4B448994">
            <w:pPr>
              <w:spacing w:before="0" w:after="0" w:line="360" w:lineRule="auto"/>
              <w:ind w:left="0" w:right="0" w:firstLine="0" w:firstLineChars="0"/>
              <w:jc w:val="center"/>
            </w:pPr>
            <w:r>
              <w:rPr>
                <w:rFonts w:ascii="Times New Roman" w:hAnsi="Times New Roman" w:eastAsia="宋体"/>
                <w:b w:val="0"/>
                <w:sz w:val="24"/>
              </w:rPr>
              <w:t>4</w:t>
            </w:r>
          </w:p>
        </w:tc>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76179E91">
            <w:pPr>
              <w:spacing w:before="0" w:after="0" w:line="360" w:lineRule="auto"/>
              <w:ind w:left="0" w:right="0" w:firstLine="0" w:firstLineChars="0"/>
              <w:jc w:val="center"/>
            </w:pPr>
            <w:r>
              <w:rPr>
                <w:rFonts w:ascii="Times New Roman" w:hAnsi="Times New Roman" w:eastAsia="宋体"/>
                <w:b w:val="0"/>
                <w:sz w:val="24"/>
              </w:rPr>
              <w:t>材料归档</w:t>
            </w:r>
          </w:p>
        </w:tc>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1C639FD8">
            <w:pPr>
              <w:spacing w:before="0" w:after="0" w:line="360" w:lineRule="auto"/>
              <w:ind w:left="0" w:right="0" w:firstLine="0" w:firstLineChars="0"/>
              <w:jc w:val="center"/>
            </w:pPr>
            <w:r>
              <w:rPr>
                <w:rFonts w:ascii="Times New Roman" w:hAnsi="Times New Roman" w:eastAsia="宋体"/>
                <w:b w:val="0"/>
                <w:sz w:val="24"/>
              </w:rPr>
              <w:t>项目组归档目录和后续第三方衔接材料目录</w:t>
            </w:r>
          </w:p>
        </w:tc>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176B4A99">
            <w:pPr>
              <w:spacing w:before="0" w:after="0" w:line="360" w:lineRule="auto"/>
              <w:ind w:left="0" w:right="0" w:firstLine="0" w:firstLineChars="0"/>
              <w:jc w:val="center"/>
            </w:pPr>
            <w:r>
              <w:rPr>
                <w:rFonts w:ascii="Times New Roman" w:hAnsi="Times New Roman" w:eastAsia="宋体"/>
                <w:b w:val="0"/>
                <w:sz w:val="24"/>
              </w:rPr>
              <w:t>测试截图、终端日志、导出文件、回放记录和问题闭环记录按用例编号归档。</w:t>
            </w:r>
          </w:p>
        </w:tc>
      </w:tr>
    </w:tbl>
    <w:p w14:paraId="4CAC1297">
      <w:pPr>
        <w:pStyle w:val="3"/>
        <w:numPr>
          <w:ilvl w:val="1"/>
          <w:numId w:val="0"/>
        </w:numPr>
        <w:spacing w:before="60" w:after="60" w:line="360" w:lineRule="auto"/>
        <w:ind w:leftChars="0"/>
      </w:pPr>
      <w:bookmarkStart w:id="39" w:name="_Toc431555395"/>
      <w:r>
        <w:rPr>
          <w:rFonts w:ascii="Times New Roman" w:hAnsi="Times New Roman" w:eastAsia="宋体" w:cs="Times New Roman"/>
          <w:b/>
          <w:sz w:val="24"/>
        </w:rPr>
        <w:t>3.9 测试准备</w:t>
      </w:r>
      <w:bookmarkEnd w:id="39"/>
    </w:p>
    <w:p w14:paraId="7BA19AFB">
      <w:pPr>
        <w:spacing w:before="0" w:after="0" w:line="360" w:lineRule="auto"/>
      </w:pPr>
      <w:r>
        <w:rPr>
          <w:rFonts w:ascii="Times New Roman" w:hAnsi="Times New Roman" w:eastAsia="宋体" w:cs="Times New Roman"/>
          <w:b w:val="0"/>
          <w:sz w:val="24"/>
        </w:rPr>
        <w:t>测试执行前应完成送测材料、版本、环境、数据、产物、证据采集和第三方对接准备，检查项见表3-7。</w:t>
      </w:r>
    </w:p>
    <w:p w14:paraId="5800068F">
      <w:pPr>
        <w:spacing w:before="0" w:after="0" w:line="360" w:lineRule="auto"/>
        <w:jc w:val="center"/>
      </w:pPr>
      <w:r>
        <w:rPr>
          <w:rFonts w:ascii="Times New Roman" w:hAnsi="Times New Roman" w:eastAsia="宋体" w:cs="Times New Roman"/>
          <w:b w:val="0"/>
          <w:sz w:val="24"/>
        </w:rPr>
        <w:t>表3-7测试准备检查表</w:t>
      </w:r>
    </w:p>
    <w:tbl>
      <w:tblPr>
        <w:tblStyle w:val="1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076"/>
        <w:gridCol w:w="2076"/>
        <w:gridCol w:w="2076"/>
        <w:gridCol w:w="2076"/>
      </w:tblGrid>
      <w:tr w14:paraId="7A6E5B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486CB0B2">
            <w:pPr>
              <w:spacing w:before="0" w:after="0" w:line="360" w:lineRule="auto"/>
              <w:ind w:left="0" w:right="0" w:firstLine="0" w:firstLineChars="0"/>
              <w:jc w:val="center"/>
            </w:pPr>
            <w:r>
              <w:rPr>
                <w:rFonts w:ascii="Times New Roman" w:hAnsi="Times New Roman" w:eastAsia="宋体" w:cs="Times New Roman"/>
                <w:b/>
                <w:sz w:val="24"/>
              </w:rPr>
              <w:t>序号</w:t>
            </w:r>
          </w:p>
        </w:tc>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4A32E74A">
            <w:pPr>
              <w:spacing w:before="0" w:after="0" w:line="360" w:lineRule="auto"/>
              <w:ind w:left="0" w:right="0" w:firstLine="0" w:firstLineChars="0"/>
              <w:jc w:val="center"/>
            </w:pPr>
            <w:r>
              <w:rPr>
                <w:rFonts w:ascii="Times New Roman" w:hAnsi="Times New Roman" w:eastAsia="宋体" w:cs="Times New Roman"/>
                <w:b/>
                <w:sz w:val="24"/>
              </w:rPr>
              <w:t>准备项</w:t>
            </w:r>
          </w:p>
        </w:tc>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699E5434">
            <w:pPr>
              <w:spacing w:before="0" w:after="0" w:line="360" w:lineRule="auto"/>
              <w:ind w:left="0" w:right="0" w:firstLine="0" w:firstLineChars="0"/>
              <w:jc w:val="center"/>
            </w:pPr>
            <w:r>
              <w:rPr>
                <w:rFonts w:ascii="Times New Roman" w:hAnsi="Times New Roman" w:eastAsia="宋体" w:cs="Times New Roman"/>
                <w:b/>
                <w:sz w:val="24"/>
              </w:rPr>
              <w:t>准备内容</w:t>
            </w:r>
          </w:p>
        </w:tc>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1C959C16">
            <w:pPr>
              <w:spacing w:before="0" w:after="0" w:line="360" w:lineRule="auto"/>
              <w:ind w:left="0" w:right="0" w:firstLine="0" w:firstLineChars="0"/>
              <w:jc w:val="center"/>
            </w:pPr>
            <w:r>
              <w:rPr>
                <w:rFonts w:ascii="Times New Roman" w:hAnsi="Times New Roman" w:eastAsia="宋体" w:cs="Times New Roman"/>
                <w:b/>
                <w:sz w:val="24"/>
              </w:rPr>
              <w:t>完成判据</w:t>
            </w:r>
          </w:p>
        </w:tc>
      </w:tr>
      <w:tr w14:paraId="63CEE3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21ACDF85">
            <w:pPr>
              <w:spacing w:before="0" w:after="0" w:line="360" w:lineRule="auto"/>
              <w:ind w:left="0" w:right="0" w:firstLine="0" w:firstLineChars="0"/>
              <w:jc w:val="center"/>
            </w:pPr>
            <w:r>
              <w:rPr>
                <w:rFonts w:ascii="Times New Roman" w:hAnsi="Times New Roman" w:eastAsia="宋体" w:cs="Times New Roman"/>
                <w:b w:val="0"/>
                <w:sz w:val="24"/>
              </w:rPr>
              <w:t>1</w:t>
            </w:r>
          </w:p>
        </w:tc>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6B6C1ECB">
            <w:pPr>
              <w:spacing w:before="0" w:after="0" w:line="360" w:lineRule="auto"/>
              <w:ind w:left="0" w:right="0" w:firstLine="0" w:firstLineChars="0"/>
              <w:jc w:val="center"/>
            </w:pPr>
            <w:r>
              <w:rPr>
                <w:rFonts w:ascii="Times New Roman" w:hAnsi="Times New Roman" w:eastAsia="宋体" w:cs="Times New Roman"/>
                <w:b w:val="0"/>
                <w:sz w:val="24"/>
              </w:rPr>
              <w:t>送测材料准备</w:t>
            </w:r>
          </w:p>
        </w:tc>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7AE9CD5E">
            <w:pPr>
              <w:spacing w:before="0" w:after="0" w:line="360" w:lineRule="auto"/>
              <w:ind w:left="0" w:right="0" w:firstLine="0" w:firstLineChars="0"/>
              <w:jc w:val="center"/>
            </w:pPr>
            <w:r>
              <w:rPr>
                <w:rFonts w:ascii="Times New Roman" w:hAnsi="Times New Roman" w:eastAsia="宋体" w:cs="Times New Roman"/>
                <w:b w:val="0"/>
                <w:sz w:val="24"/>
              </w:rPr>
              <w:t>准备任务书、总体设计方案、测试大纲、系统部署说明、版本说明、测试账号和用例清单。</w:t>
            </w:r>
          </w:p>
        </w:tc>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4E3A2CE7">
            <w:pPr>
              <w:spacing w:before="0" w:after="0" w:line="360" w:lineRule="auto"/>
              <w:ind w:left="0" w:right="0" w:firstLine="0" w:firstLineChars="0"/>
              <w:jc w:val="center"/>
            </w:pPr>
            <w:r>
              <w:rPr>
                <w:rFonts w:ascii="Times New Roman" w:hAnsi="Times New Roman" w:eastAsia="宋体" w:cs="Times New Roman"/>
                <w:b w:val="0"/>
                <w:sz w:val="24"/>
              </w:rPr>
              <w:t>材料名称、版本、日期和责任人清晰，可提交第三方审查。</w:t>
            </w:r>
          </w:p>
        </w:tc>
      </w:tr>
      <w:tr w14:paraId="0739A8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13A65E23">
            <w:pPr>
              <w:spacing w:before="0" w:after="0" w:line="360" w:lineRule="auto"/>
              <w:ind w:left="0" w:right="0" w:firstLine="0" w:firstLineChars="0"/>
              <w:jc w:val="center"/>
            </w:pPr>
            <w:r>
              <w:rPr>
                <w:rFonts w:ascii="Times New Roman" w:hAnsi="Times New Roman" w:eastAsia="宋体" w:cs="Times New Roman"/>
                <w:b w:val="0"/>
                <w:sz w:val="24"/>
              </w:rPr>
              <w:t>2</w:t>
            </w:r>
          </w:p>
        </w:tc>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27EA2C08">
            <w:pPr>
              <w:spacing w:before="0" w:after="0" w:line="360" w:lineRule="auto"/>
              <w:ind w:left="0" w:right="0" w:firstLine="0" w:firstLineChars="0"/>
              <w:jc w:val="center"/>
            </w:pPr>
            <w:r>
              <w:rPr>
                <w:rFonts w:ascii="Times New Roman" w:hAnsi="Times New Roman" w:eastAsia="宋体" w:cs="Times New Roman"/>
                <w:b w:val="0"/>
                <w:sz w:val="24"/>
              </w:rPr>
              <w:t>系统版本封样</w:t>
            </w:r>
          </w:p>
        </w:tc>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7D1BB9D4">
            <w:pPr>
              <w:spacing w:before="0" w:after="0" w:line="360" w:lineRule="auto"/>
              <w:ind w:left="0" w:right="0" w:firstLine="0" w:firstLineChars="0"/>
              <w:jc w:val="center"/>
            </w:pPr>
            <w:r>
              <w:rPr>
                <w:rFonts w:ascii="Times New Roman" w:hAnsi="Times New Roman" w:eastAsia="宋体" w:cs="Times New Roman"/>
                <w:b w:val="0"/>
                <w:sz w:val="24"/>
              </w:rPr>
              <w:t>确认前端、后端、场景数据、专用设备清单、训练/测试服务和回放服务版本，记录代码版本或交付包编号。</w:t>
            </w:r>
          </w:p>
        </w:tc>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6E621899">
            <w:pPr>
              <w:spacing w:before="0" w:after="0" w:line="360" w:lineRule="auto"/>
              <w:ind w:left="0" w:right="0" w:firstLine="0" w:firstLineChars="0"/>
              <w:jc w:val="center"/>
            </w:pPr>
            <w:r>
              <w:rPr>
                <w:rFonts w:ascii="Times New Roman" w:hAnsi="Times New Roman" w:eastAsia="宋体" w:cs="Times New Roman"/>
                <w:b w:val="0"/>
                <w:sz w:val="24"/>
              </w:rPr>
              <w:t>正式测试期间未经确认不变更版本；如变更需重新记录并复测受影响用例。</w:t>
            </w:r>
          </w:p>
        </w:tc>
      </w:tr>
      <w:tr w14:paraId="612CD5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1A83AEF6">
            <w:pPr>
              <w:spacing w:before="0" w:after="0" w:line="360" w:lineRule="auto"/>
              <w:ind w:left="0" w:right="0" w:firstLine="0" w:firstLineChars="0"/>
              <w:jc w:val="center"/>
            </w:pPr>
            <w:r>
              <w:rPr>
                <w:rFonts w:ascii="Times New Roman" w:hAnsi="Times New Roman" w:eastAsia="宋体" w:cs="Times New Roman"/>
                <w:b w:val="0"/>
                <w:sz w:val="24"/>
              </w:rPr>
              <w:t>3</w:t>
            </w:r>
          </w:p>
        </w:tc>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77F20196">
            <w:pPr>
              <w:spacing w:before="0" w:after="0" w:line="360" w:lineRule="auto"/>
              <w:ind w:left="0" w:right="0" w:firstLine="0" w:firstLineChars="0"/>
              <w:jc w:val="center"/>
            </w:pPr>
            <w:r>
              <w:rPr>
                <w:rFonts w:ascii="Times New Roman" w:hAnsi="Times New Roman" w:eastAsia="宋体" w:cs="Times New Roman"/>
                <w:b w:val="0"/>
                <w:sz w:val="24"/>
              </w:rPr>
              <w:t>环境联通检查</w:t>
            </w:r>
          </w:p>
        </w:tc>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0E926CA5">
            <w:pPr>
              <w:spacing w:before="0" w:after="0" w:line="360" w:lineRule="auto"/>
              <w:ind w:left="0" w:right="0" w:firstLine="0" w:firstLineChars="0"/>
              <w:jc w:val="center"/>
            </w:pPr>
            <w:r>
              <w:rPr>
                <w:rFonts w:ascii="Times New Roman" w:hAnsi="Times New Roman" w:eastAsia="宋体" w:cs="Times New Roman"/>
                <w:b w:val="0"/>
                <w:sz w:val="24"/>
              </w:rPr>
              <w:t>启动前端、后端、数据库/回放服务、训练/测试接口和日志输出接口。</w:t>
            </w:r>
          </w:p>
        </w:tc>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7E73DF22">
            <w:pPr>
              <w:spacing w:before="0" w:after="0" w:line="360" w:lineRule="auto"/>
              <w:ind w:left="0" w:right="0" w:firstLine="0" w:firstLineChars="0"/>
              <w:jc w:val="center"/>
            </w:pPr>
            <w:r>
              <w:rPr>
                <w:rFonts w:ascii="Times New Roman" w:hAnsi="Times New Roman" w:eastAsia="宋体" w:cs="Times New Roman"/>
                <w:b w:val="0"/>
                <w:sz w:val="24"/>
              </w:rPr>
              <w:t>页面可访问，接口可响应，实时终端可输出日志。</w:t>
            </w:r>
          </w:p>
        </w:tc>
      </w:tr>
      <w:tr w14:paraId="79C330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7CCEB996">
            <w:pPr>
              <w:spacing w:before="0" w:after="0" w:line="360" w:lineRule="auto"/>
              <w:ind w:left="0" w:right="0" w:firstLine="0" w:firstLineChars="0"/>
              <w:jc w:val="center"/>
            </w:pPr>
            <w:r>
              <w:rPr>
                <w:rFonts w:ascii="Times New Roman" w:hAnsi="Times New Roman" w:eastAsia="宋体" w:cs="Times New Roman"/>
                <w:b w:val="0"/>
                <w:sz w:val="24"/>
              </w:rPr>
              <w:t>4</w:t>
            </w:r>
          </w:p>
        </w:tc>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65BDCD38">
            <w:pPr>
              <w:spacing w:before="0" w:after="0" w:line="360" w:lineRule="auto"/>
              <w:ind w:left="0" w:right="0" w:firstLine="0" w:firstLineChars="0"/>
              <w:jc w:val="center"/>
            </w:pPr>
            <w:r>
              <w:rPr>
                <w:rFonts w:ascii="Times New Roman" w:hAnsi="Times New Roman" w:eastAsia="宋体" w:cs="Times New Roman"/>
                <w:b w:val="0"/>
                <w:sz w:val="24"/>
              </w:rPr>
              <w:t>场景与设备数据检查</w:t>
            </w:r>
          </w:p>
        </w:tc>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3E7EE5EE">
            <w:pPr>
              <w:spacing w:before="0" w:after="0" w:line="360" w:lineRule="auto"/>
              <w:ind w:left="0" w:right="0" w:firstLine="0" w:firstLineChars="0"/>
              <w:jc w:val="center"/>
            </w:pPr>
            <w:r>
              <w:rPr>
                <w:rFonts w:ascii="Times New Roman" w:hAnsi="Times New Roman" w:eastAsia="宋体" w:cs="Times New Roman"/>
                <w:b w:val="0"/>
                <w:sz w:val="24"/>
              </w:rPr>
              <w:t>核查暴雨、台风、地震等中期被测场景、受灾等级、专用设备参数和用户节点规模。</w:t>
            </w:r>
          </w:p>
        </w:tc>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578EB156">
            <w:pPr>
              <w:spacing w:before="0" w:after="0" w:line="360" w:lineRule="auto"/>
              <w:ind w:left="0" w:right="0" w:firstLine="0" w:firstLineChars="0"/>
              <w:jc w:val="center"/>
            </w:pPr>
            <w:r>
              <w:rPr>
                <w:rFonts w:ascii="Times New Roman" w:hAnsi="Times New Roman" w:eastAsia="宋体" w:cs="Times New Roman"/>
                <w:b w:val="0"/>
                <w:sz w:val="24"/>
              </w:rPr>
              <w:t>场景数据和设备状态可在模型训练、设备管理、策略测试页面一致显示。</w:t>
            </w:r>
          </w:p>
        </w:tc>
      </w:tr>
      <w:tr w14:paraId="1CFAA6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61711A79">
            <w:pPr>
              <w:spacing w:before="0" w:after="0" w:line="360" w:lineRule="auto"/>
              <w:ind w:left="0" w:right="0" w:firstLine="0" w:firstLineChars="0"/>
              <w:jc w:val="center"/>
            </w:pPr>
            <w:r>
              <w:rPr>
                <w:rFonts w:ascii="Times New Roman" w:hAnsi="Times New Roman" w:eastAsia="宋体" w:cs="Times New Roman"/>
                <w:b w:val="0"/>
                <w:sz w:val="24"/>
              </w:rPr>
              <w:t>5</w:t>
            </w:r>
          </w:p>
        </w:tc>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1DD50054">
            <w:pPr>
              <w:spacing w:before="0" w:after="0" w:line="360" w:lineRule="auto"/>
              <w:ind w:left="0" w:right="0" w:firstLine="0" w:firstLineChars="0"/>
              <w:jc w:val="center"/>
            </w:pPr>
            <w:r>
              <w:rPr>
                <w:rFonts w:ascii="Times New Roman" w:hAnsi="Times New Roman" w:eastAsia="宋体" w:cs="Times New Roman"/>
                <w:b w:val="0"/>
                <w:sz w:val="24"/>
              </w:rPr>
              <w:t>算法与产物检查</w:t>
            </w:r>
          </w:p>
        </w:tc>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265308B5">
            <w:pPr>
              <w:spacing w:before="0" w:after="0" w:line="360" w:lineRule="auto"/>
              <w:ind w:left="0" w:right="0" w:firstLine="0" w:firstLineChars="0"/>
              <w:jc w:val="center"/>
            </w:pPr>
            <w:r>
              <w:rPr>
                <w:rFonts w:ascii="Times New Roman" w:hAnsi="Times New Roman" w:eastAsia="宋体" w:cs="Times New Roman"/>
                <w:b w:val="0"/>
                <w:sz w:val="24"/>
              </w:rPr>
              <w:t>核查资源优化调度仿真流程所需算法配置、训练记录、脚本和测试输出目录。</w:t>
            </w:r>
          </w:p>
        </w:tc>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5C12630C">
            <w:pPr>
              <w:spacing w:before="0" w:after="0" w:line="360" w:lineRule="auto"/>
              <w:ind w:left="0" w:right="0" w:firstLine="0" w:firstLineChars="0"/>
              <w:jc w:val="center"/>
            </w:pPr>
            <w:r>
              <w:rPr>
                <w:rFonts w:ascii="Times New Roman" w:hAnsi="Times New Roman" w:eastAsia="宋体" w:cs="Times New Roman"/>
                <w:b w:val="0"/>
                <w:sz w:val="24"/>
              </w:rPr>
              <w:t>资源优化调度仿真流程可启动测试并生成结果记录。</w:t>
            </w:r>
          </w:p>
        </w:tc>
      </w:tr>
      <w:tr w14:paraId="41CA72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7D932336">
            <w:pPr>
              <w:spacing w:before="0" w:after="0" w:line="360" w:lineRule="auto"/>
              <w:ind w:left="0" w:right="0" w:firstLine="0" w:firstLineChars="0"/>
              <w:jc w:val="center"/>
            </w:pPr>
            <w:r>
              <w:rPr>
                <w:rFonts w:ascii="Times New Roman" w:hAnsi="Times New Roman" w:eastAsia="宋体" w:cs="Times New Roman"/>
                <w:b w:val="0"/>
                <w:sz w:val="24"/>
              </w:rPr>
              <w:t>6</w:t>
            </w:r>
          </w:p>
        </w:tc>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41B30775">
            <w:pPr>
              <w:spacing w:before="0" w:after="0" w:line="360" w:lineRule="auto"/>
              <w:ind w:left="0" w:right="0" w:firstLine="0" w:firstLineChars="0"/>
              <w:jc w:val="center"/>
            </w:pPr>
            <w:r>
              <w:rPr>
                <w:rFonts w:ascii="Times New Roman" w:hAnsi="Times New Roman" w:eastAsia="宋体" w:cs="Times New Roman"/>
                <w:b w:val="0"/>
                <w:sz w:val="24"/>
              </w:rPr>
              <w:t>证据采集准备</w:t>
            </w:r>
          </w:p>
        </w:tc>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27866508">
            <w:pPr>
              <w:spacing w:before="0" w:after="0" w:line="360" w:lineRule="auto"/>
              <w:ind w:left="0" w:right="0" w:firstLine="0" w:firstLineChars="0"/>
              <w:jc w:val="center"/>
            </w:pPr>
            <w:r>
              <w:rPr>
                <w:rFonts w:ascii="Times New Roman" w:hAnsi="Times New Roman" w:eastAsia="宋体" w:cs="Times New Roman"/>
                <w:b w:val="0"/>
                <w:sz w:val="24"/>
              </w:rPr>
              <w:t>准备截图、录屏、终端日志、导出文件和回放记录归档目录。</w:t>
            </w:r>
          </w:p>
        </w:tc>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5566979C">
            <w:pPr>
              <w:spacing w:before="0" w:after="0" w:line="360" w:lineRule="auto"/>
              <w:ind w:left="0" w:right="0" w:firstLine="0" w:firstLineChars="0"/>
              <w:jc w:val="center"/>
            </w:pPr>
            <w:r>
              <w:rPr>
                <w:rFonts w:ascii="Times New Roman" w:hAnsi="Times New Roman" w:eastAsia="宋体" w:cs="Times New Roman"/>
                <w:b w:val="0"/>
                <w:sz w:val="24"/>
              </w:rPr>
              <w:t>每个用例可按编号形成完整证据链。</w:t>
            </w:r>
          </w:p>
        </w:tc>
      </w:tr>
      <w:tr w14:paraId="5BDAD1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6661C438">
            <w:pPr>
              <w:spacing w:before="0" w:after="0" w:line="360" w:lineRule="auto"/>
              <w:ind w:left="0" w:right="0" w:firstLine="0" w:firstLineChars="0"/>
              <w:jc w:val="center"/>
            </w:pPr>
            <w:r>
              <w:rPr>
                <w:rFonts w:ascii="Times New Roman" w:hAnsi="Times New Roman" w:eastAsia="宋体" w:cs="Times New Roman"/>
                <w:b w:val="0"/>
                <w:sz w:val="24"/>
              </w:rPr>
              <w:t>7</w:t>
            </w:r>
          </w:p>
        </w:tc>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5A7307A5">
            <w:pPr>
              <w:spacing w:before="0" w:after="0" w:line="360" w:lineRule="auto"/>
              <w:ind w:left="0" w:right="0" w:firstLine="0" w:firstLineChars="0"/>
              <w:jc w:val="center"/>
            </w:pPr>
            <w:r>
              <w:rPr>
                <w:rFonts w:ascii="Times New Roman" w:hAnsi="Times New Roman" w:eastAsia="宋体"/>
                <w:b w:val="0"/>
                <w:sz w:val="24"/>
              </w:rPr>
              <w:t>后续第三方衔接准备</w:t>
            </w:r>
          </w:p>
        </w:tc>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22FC4FFF">
            <w:pPr>
              <w:spacing w:before="0" w:after="0" w:line="360" w:lineRule="auto"/>
              <w:ind w:left="0" w:right="0" w:firstLine="0" w:firstLineChars="0"/>
              <w:jc w:val="center"/>
            </w:pPr>
            <w:r>
              <w:rPr>
                <w:rFonts w:ascii="Times New Roman" w:hAnsi="Times New Roman" w:eastAsia="宋体"/>
                <w:b w:val="0"/>
                <w:sz w:val="24"/>
              </w:rPr>
              <w:t>确认后续测试联系人、可能的接入方式、账号权限、问题沟通机制和报告衔接流程。</w:t>
            </w:r>
          </w:p>
        </w:tc>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1F2A1A9B">
            <w:pPr>
              <w:spacing w:before="0" w:after="0" w:line="360" w:lineRule="auto"/>
              <w:ind w:left="0" w:right="0" w:firstLine="0" w:firstLineChars="0"/>
              <w:jc w:val="center"/>
            </w:pPr>
            <w:r>
              <w:rPr>
                <w:rFonts w:ascii="Times New Roman" w:hAnsi="Times New Roman" w:eastAsia="宋体"/>
                <w:b w:val="0"/>
                <w:sz w:val="24"/>
              </w:rPr>
              <w:t>形成后续第三方测试衔接材料清单；正式测试计划以后续委托确认为准。</w:t>
            </w:r>
          </w:p>
        </w:tc>
      </w:tr>
    </w:tbl>
    <w:p w14:paraId="787003EB">
      <w:pPr>
        <w:pStyle w:val="3"/>
        <w:numPr>
          <w:ilvl w:val="0"/>
          <w:numId w:val="0"/>
        </w:numPr>
        <w:spacing w:before="60" w:after="60" w:line="360" w:lineRule="auto"/>
        <w:rPr>
          <w:rFonts w:ascii="宋体" w:hAnsi="宋体" w:eastAsia="宋体"/>
          <w:b/>
          <w:bCs w:val="0"/>
        </w:rPr>
      </w:pPr>
      <w:bookmarkStart w:id="40" w:name="_Toc1712506117"/>
      <w:r>
        <w:rPr>
          <w:rFonts w:ascii="Times New Roman" w:hAnsi="Times New Roman" w:eastAsia="宋体" w:cs="Times New Roman"/>
          <w:b/>
          <w:sz w:val="24"/>
        </w:rPr>
        <w:t>3.10 中期指标判定对象</w:t>
      </w:r>
      <w:bookmarkEnd w:id="40"/>
    </w:p>
    <w:p w14:paraId="7C533DF0">
      <w:pPr>
        <w:spacing w:before="0" w:after="0" w:line="360" w:lineRule="auto"/>
        <w:ind w:left="0" w:firstLine="0"/>
      </w:pPr>
      <w:r>
        <w:rPr>
          <w:rFonts w:ascii="Times New Roman" w:hAnsi="Times New Roman" w:eastAsia="宋体"/>
          <w:sz w:val="24"/>
        </w:rPr>
        <w:t>中期指标判定对象包括灾害场景、受灾等级、专用设备实例、资源配置逻辑、用户节点接入规模、策略测试结果、场景回放记录和压力测试结果。</w:t>
      </w:r>
    </w:p>
    <w:p w14:paraId="207C0BDD">
      <w:pPr>
        <w:pStyle w:val="2"/>
        <w:numPr>
          <w:ilvl w:val="0"/>
          <w:numId w:val="0"/>
        </w:numPr>
        <w:spacing w:before="60" w:after="60" w:line="360" w:lineRule="auto"/>
        <w:rPr>
          <w:rFonts w:hint="eastAsia" w:ascii="宋体" w:hAnsi="宋体" w:eastAsia="宋体" w:cs="宋体"/>
          <w:b/>
          <w:bCs w:val="0"/>
          <w:sz w:val="28"/>
          <w:szCs w:val="28"/>
        </w:rPr>
      </w:pPr>
      <w:bookmarkStart w:id="41" w:name="_Toc248520717"/>
      <w:bookmarkStart w:id="42" w:name="_TocAuto1015"/>
      <w:r>
        <w:rPr>
          <w:rFonts w:hint="eastAsia" w:ascii="Times New Roman" w:hAnsi="Times New Roman" w:eastAsia="宋体" w:cs="Times New Roman"/>
          <w:b/>
          <w:bCs w:val="0"/>
          <w:sz w:val="28"/>
          <w:szCs w:val="28"/>
        </w:rPr>
        <w:t>4 测试项说明</w:t>
      </w:r>
      <w:bookmarkEnd w:id="41"/>
      <w:bookmarkEnd w:id="42"/>
    </w:p>
    <w:p w14:paraId="51DFD182">
      <w:pPr>
        <w:spacing w:before="0" w:after="0" w:line="360" w:lineRule="auto"/>
      </w:pPr>
      <w:r>
        <w:rPr>
          <w:rFonts w:hint="eastAsia" w:ascii="Times New Roman" w:hAnsi="Times New Roman" w:eastAsia="宋体" w:cs="Times New Roman"/>
          <w:b w:val="0"/>
          <w:sz w:val="24"/>
        </w:rPr>
        <w:t>本章测试项说明按照中期指标逐项展开，重点说明各测试项与中期指标之间的对应关系、测试方法和主要留痕材料。</w:t>
      </w:r>
    </w:p>
    <w:p w14:paraId="1875EBDC">
      <w:pPr>
        <w:pStyle w:val="3"/>
        <w:numPr>
          <w:ilvl w:val="1"/>
          <w:numId w:val="0"/>
        </w:numPr>
        <w:spacing w:before="60" w:after="60" w:line="360" w:lineRule="auto"/>
        <w:ind w:leftChars="0"/>
      </w:pPr>
      <w:bookmarkStart w:id="43" w:name="_Toc1247627274"/>
      <w:r>
        <w:rPr>
          <w:rFonts w:ascii="Times New Roman" w:hAnsi="Times New Roman" w:eastAsia="宋体" w:cs="Times New Roman"/>
          <w:b/>
          <w:sz w:val="24"/>
        </w:rPr>
        <w:t>4.1 测试项设置</w:t>
      </w:r>
      <w:bookmarkEnd w:id="43"/>
    </w:p>
    <w:p w14:paraId="12755939">
      <w:pPr>
        <w:pStyle w:val="7"/>
        <w:spacing w:before="0" w:after="0" w:line="360" w:lineRule="auto"/>
        <w:jc w:val="center"/>
        <w:rPr>
          <w:kern w:val="0"/>
          <w:sz w:val="24"/>
        </w:rPr>
      </w:pPr>
      <w:r>
        <w:rPr>
          <w:rFonts w:hint="eastAsia" w:ascii="Times New Roman" w:hAnsi="Times New Roman" w:eastAsia="宋体" w:cs="Times New Roman"/>
          <w:b w:val="0"/>
          <w:kern w:val="0"/>
          <w:sz w:val="24"/>
        </w:rPr>
        <w:t>表 4-1 测试项说明</w:t>
      </w:r>
    </w:p>
    <w:tbl>
      <w:tblPr>
        <w:tblStyle w:val="15"/>
        <w:tblW w:w="9317" w:type="dxa"/>
        <w:tblInd w:w="-2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00"/>
        <w:gridCol w:w="3700"/>
        <w:gridCol w:w="2499"/>
        <w:gridCol w:w="2018"/>
      </w:tblGrid>
      <w:tr w14:paraId="2C6B5C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W w:w="1100" w:type="dxa"/>
            <w:tcBorders>
              <w:top w:val="single" w:color="000000" w:sz="4" w:space="0"/>
              <w:left w:val="single" w:color="000000" w:sz="4" w:space="0"/>
              <w:bottom w:val="single" w:color="000000" w:sz="4" w:space="0"/>
              <w:right w:val="single" w:color="000000" w:sz="4" w:space="0"/>
            </w:tcBorders>
            <w:vAlign w:val="center"/>
          </w:tcPr>
          <w:p w14:paraId="3AEC8FE3">
            <w:pPr>
              <w:spacing w:before="0" w:after="0" w:line="360" w:lineRule="auto"/>
              <w:ind w:left="0" w:right="0" w:firstLine="0" w:firstLineChars="0"/>
              <w:jc w:val="center"/>
              <w:rPr>
                <w:b/>
                <w:sz w:val="21"/>
                <w:szCs w:val="21"/>
              </w:rPr>
            </w:pPr>
            <w:r>
              <w:rPr>
                <w:rFonts w:hint="eastAsia" w:ascii="Times New Roman" w:hAnsi="Times New Roman" w:eastAsia="宋体" w:cs="Times New Roman"/>
                <w:b/>
                <w:sz w:val="24"/>
                <w:szCs w:val="21"/>
              </w:rPr>
              <w:t>测试项编号</w:t>
            </w:r>
          </w:p>
        </w:tc>
        <w:tc>
          <w:tcPr>
            <w:tcW w:w="3700" w:type="dxa"/>
            <w:tcBorders>
              <w:top w:val="single" w:color="000000" w:sz="4" w:space="0"/>
              <w:left w:val="single" w:color="000000" w:sz="4" w:space="0"/>
              <w:bottom w:val="single" w:color="000000" w:sz="4" w:space="0"/>
              <w:right w:val="single" w:color="000000" w:sz="4" w:space="0"/>
            </w:tcBorders>
            <w:vAlign w:val="center"/>
          </w:tcPr>
          <w:p w14:paraId="2058C970">
            <w:pPr>
              <w:spacing w:before="0" w:after="0" w:line="360" w:lineRule="auto"/>
              <w:ind w:left="0" w:right="0" w:firstLine="0" w:firstLineChars="0"/>
              <w:jc w:val="center"/>
              <w:rPr>
                <w:b/>
                <w:sz w:val="21"/>
                <w:szCs w:val="21"/>
              </w:rPr>
            </w:pPr>
            <w:r>
              <w:rPr>
                <w:rFonts w:hint="eastAsia" w:ascii="Times New Roman" w:hAnsi="Times New Roman" w:eastAsia="宋体" w:cs="Times New Roman"/>
                <w:b/>
                <w:sz w:val="24"/>
                <w:szCs w:val="21"/>
              </w:rPr>
              <w:t>测试项名称</w:t>
            </w:r>
          </w:p>
        </w:tc>
        <w:tc>
          <w:tcPr>
            <w:tcW w:w="2499" w:type="dxa"/>
            <w:tcBorders>
              <w:top w:val="single" w:color="000000" w:sz="4" w:space="0"/>
              <w:left w:val="single" w:color="000000" w:sz="4" w:space="0"/>
              <w:bottom w:val="single" w:color="000000" w:sz="4" w:space="0"/>
              <w:right w:val="single" w:color="000000" w:sz="4" w:space="0"/>
            </w:tcBorders>
            <w:vAlign w:val="center"/>
          </w:tcPr>
          <w:p w14:paraId="09349C97">
            <w:pPr>
              <w:spacing w:before="0" w:after="0" w:line="360" w:lineRule="auto"/>
              <w:ind w:left="0" w:right="0" w:firstLine="0" w:firstLineChars="0"/>
              <w:jc w:val="center"/>
              <w:rPr>
                <w:b/>
                <w:sz w:val="21"/>
                <w:szCs w:val="21"/>
              </w:rPr>
            </w:pPr>
            <w:r>
              <w:rPr>
                <w:rFonts w:hint="eastAsia" w:ascii="Times New Roman" w:hAnsi="Times New Roman" w:eastAsia="宋体" w:cs="Times New Roman"/>
                <w:b/>
                <w:sz w:val="24"/>
                <w:szCs w:val="21"/>
              </w:rPr>
              <w:t>对应中期指标</w:t>
            </w:r>
          </w:p>
        </w:tc>
        <w:tc>
          <w:tcPr>
            <w:tcW w:w="2018" w:type="dxa"/>
            <w:tcBorders>
              <w:top w:val="single" w:color="000000" w:sz="4" w:space="0"/>
              <w:left w:val="single" w:color="000000" w:sz="4" w:space="0"/>
              <w:bottom w:val="single" w:color="000000" w:sz="4" w:space="0"/>
              <w:right w:val="single" w:color="000000" w:sz="4" w:space="0"/>
            </w:tcBorders>
            <w:vAlign w:val="center"/>
          </w:tcPr>
          <w:p w14:paraId="42680A99">
            <w:pPr>
              <w:spacing w:before="0" w:after="0" w:line="360" w:lineRule="auto"/>
              <w:ind w:left="0" w:right="0" w:firstLine="0" w:firstLineChars="0"/>
              <w:jc w:val="center"/>
              <w:rPr>
                <w:b/>
                <w:sz w:val="21"/>
                <w:szCs w:val="21"/>
              </w:rPr>
            </w:pPr>
            <w:r>
              <w:rPr>
                <w:rFonts w:hint="eastAsia" w:ascii="Times New Roman" w:hAnsi="Times New Roman" w:eastAsia="宋体" w:cs="Times New Roman"/>
                <w:b/>
                <w:sz w:val="24"/>
                <w:szCs w:val="21"/>
              </w:rPr>
              <w:t>说明</w:t>
            </w:r>
          </w:p>
        </w:tc>
      </w:tr>
      <w:tr w14:paraId="6E83F5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100" w:type="dxa"/>
            <w:tcBorders>
              <w:top w:val="single" w:color="000000" w:sz="4" w:space="0"/>
              <w:left w:val="single" w:color="000000" w:sz="4" w:space="0"/>
              <w:bottom w:val="single" w:color="000000" w:sz="4" w:space="0"/>
              <w:right w:val="single" w:color="000000" w:sz="4" w:space="0"/>
            </w:tcBorders>
            <w:vAlign w:val="center"/>
          </w:tcPr>
          <w:p w14:paraId="2DD53BA2">
            <w:pPr>
              <w:spacing w:before="0" w:after="0" w:line="360" w:lineRule="auto"/>
              <w:ind w:left="0" w:right="0" w:firstLine="0" w:firstLineChars="0"/>
              <w:jc w:val="center"/>
            </w:pPr>
            <w:r>
              <w:rPr>
                <w:rFonts w:ascii="Times New Roman" w:hAnsi="Times New Roman" w:eastAsia="宋体" w:cs="Times New Roman"/>
                <w:b w:val="0"/>
                <w:sz w:val="24"/>
              </w:rPr>
              <w:t>T1</w:t>
            </w:r>
          </w:p>
        </w:tc>
        <w:tc>
          <w:tcPr>
            <w:tcW w:w="3700" w:type="dxa"/>
            <w:tcBorders>
              <w:top w:val="single" w:color="000000" w:sz="4" w:space="0"/>
              <w:left w:val="single" w:color="000000" w:sz="4" w:space="0"/>
              <w:bottom w:val="single" w:color="000000" w:sz="4" w:space="0"/>
              <w:right w:val="single" w:color="000000" w:sz="4" w:space="0"/>
            </w:tcBorders>
            <w:vAlign w:val="center"/>
          </w:tcPr>
          <w:p w14:paraId="685D910A">
            <w:pPr>
              <w:spacing w:before="0" w:after="0" w:line="360" w:lineRule="auto"/>
              <w:ind w:left="0" w:leftChars="0" w:right="0" w:firstLine="0" w:firstLineChars="0"/>
              <w:jc w:val="center"/>
            </w:pPr>
            <w:r>
              <w:rPr>
                <w:rFonts w:ascii="Times New Roman" w:hAnsi="Times New Roman" w:eastAsia="宋体" w:cs="Times New Roman"/>
                <w:b w:val="0"/>
                <w:sz w:val="24"/>
              </w:rPr>
              <w:t>资源优化调度仿真系统初步实现验证</w:t>
            </w:r>
          </w:p>
        </w:tc>
        <w:tc>
          <w:tcPr>
            <w:tcW w:w="2499" w:type="dxa"/>
            <w:tcBorders>
              <w:top w:val="single" w:color="000000" w:sz="4" w:space="0"/>
              <w:left w:val="single" w:color="000000" w:sz="4" w:space="0"/>
              <w:bottom w:val="single" w:color="000000" w:sz="4" w:space="0"/>
              <w:right w:val="single" w:color="000000" w:sz="4" w:space="0"/>
            </w:tcBorders>
            <w:vAlign w:val="center"/>
          </w:tcPr>
          <w:p w14:paraId="689208A5">
            <w:pPr>
              <w:spacing w:before="0" w:after="0" w:line="360" w:lineRule="auto"/>
              <w:ind w:left="0" w:leftChars="0" w:right="0" w:firstLine="0" w:firstLineChars="0"/>
              <w:jc w:val="center"/>
            </w:pPr>
            <w:r>
              <w:rPr>
                <w:rFonts w:ascii="Times New Roman" w:hAnsi="Times New Roman" w:eastAsia="宋体" w:cs="Times New Roman"/>
                <w:b w:val="0"/>
                <w:sz w:val="24"/>
              </w:rPr>
              <w:t>指标(1)</w:t>
            </w:r>
          </w:p>
        </w:tc>
        <w:tc>
          <w:tcPr>
            <w:tcW w:w="2018" w:type="dxa"/>
            <w:tcBorders>
              <w:top w:val="single" w:color="000000" w:sz="4" w:space="0"/>
              <w:left w:val="single" w:color="000000" w:sz="4" w:space="0"/>
              <w:bottom w:val="single" w:color="000000" w:sz="4" w:space="0"/>
              <w:right w:val="single" w:color="000000" w:sz="4" w:space="0"/>
            </w:tcBorders>
            <w:vAlign w:val="center"/>
          </w:tcPr>
          <w:p w14:paraId="45627DE1">
            <w:pPr>
              <w:spacing w:before="0" w:after="0" w:line="360" w:lineRule="auto"/>
              <w:ind w:left="0" w:leftChars="0" w:right="0" w:firstLine="0" w:firstLineChars="0"/>
              <w:jc w:val="center"/>
            </w:pPr>
            <w:r>
              <w:rPr>
                <w:rFonts w:ascii="Times New Roman" w:hAnsi="Times New Roman" w:eastAsia="宋体" w:cs="Times New Roman"/>
                <w:b w:val="0"/>
                <w:sz w:val="24"/>
              </w:rPr>
              <w:t>设置1个资源优化调度仿真主流程测试用例，覆盖场景选择、算法参数配置、模型训练、策略测试和场景回放。</w:t>
            </w:r>
          </w:p>
        </w:tc>
      </w:tr>
      <w:tr w14:paraId="1F7CF3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100" w:type="dxa"/>
            <w:tcBorders>
              <w:top w:val="single" w:color="000000" w:sz="4" w:space="0"/>
              <w:left w:val="single" w:color="000000" w:sz="4" w:space="0"/>
              <w:bottom w:val="single" w:color="000000" w:sz="4" w:space="0"/>
              <w:right w:val="single" w:color="000000" w:sz="4" w:space="0"/>
            </w:tcBorders>
            <w:vAlign w:val="center"/>
          </w:tcPr>
          <w:p w14:paraId="5775F9D8">
            <w:pPr>
              <w:spacing w:before="0" w:after="0" w:line="360" w:lineRule="auto"/>
              <w:ind w:left="0" w:right="0" w:firstLine="0" w:firstLineChars="0"/>
              <w:jc w:val="center"/>
            </w:pPr>
            <w:r>
              <w:rPr>
                <w:rFonts w:ascii="Times New Roman" w:hAnsi="Times New Roman" w:eastAsia="宋体" w:cs="Times New Roman"/>
                <w:b w:val="0"/>
                <w:sz w:val="24"/>
              </w:rPr>
              <w:t>T2</w:t>
            </w:r>
          </w:p>
        </w:tc>
        <w:tc>
          <w:tcPr>
            <w:tcW w:w="3700" w:type="dxa"/>
            <w:tcBorders>
              <w:top w:val="single" w:color="000000" w:sz="4" w:space="0"/>
              <w:left w:val="single" w:color="000000" w:sz="4" w:space="0"/>
              <w:bottom w:val="single" w:color="000000" w:sz="4" w:space="0"/>
              <w:right w:val="single" w:color="000000" w:sz="4" w:space="0"/>
            </w:tcBorders>
            <w:vAlign w:val="center"/>
          </w:tcPr>
          <w:p w14:paraId="63FEAC42">
            <w:pPr>
              <w:spacing w:before="0" w:after="0" w:line="360" w:lineRule="auto"/>
              <w:ind w:left="0" w:leftChars="0" w:right="0" w:firstLine="0" w:firstLineChars="0"/>
              <w:jc w:val="center"/>
            </w:pPr>
            <w:r>
              <w:rPr>
                <w:rFonts w:ascii="Times New Roman" w:hAnsi="Times New Roman" w:eastAsia="宋体" w:cs="Times New Roman"/>
                <w:b w:val="0"/>
                <w:sz w:val="24"/>
              </w:rPr>
              <w:t>极端灾害条件数据仿真验证</w:t>
            </w:r>
          </w:p>
        </w:tc>
        <w:tc>
          <w:tcPr>
            <w:tcW w:w="2499" w:type="dxa"/>
            <w:tcBorders>
              <w:top w:val="single" w:color="000000" w:sz="4" w:space="0"/>
              <w:left w:val="single" w:color="000000" w:sz="4" w:space="0"/>
              <w:bottom w:val="single" w:color="000000" w:sz="4" w:space="0"/>
              <w:right w:val="single" w:color="000000" w:sz="4" w:space="0"/>
            </w:tcBorders>
            <w:vAlign w:val="center"/>
          </w:tcPr>
          <w:p w14:paraId="3C23432F">
            <w:pPr>
              <w:spacing w:before="0" w:after="0" w:line="360" w:lineRule="auto"/>
              <w:ind w:left="0" w:leftChars="0" w:right="0" w:firstLine="0" w:firstLineChars="0"/>
              <w:jc w:val="center"/>
            </w:pPr>
            <w:r>
              <w:rPr>
                <w:rFonts w:ascii="Times New Roman" w:hAnsi="Times New Roman" w:eastAsia="宋体" w:cs="Times New Roman"/>
                <w:b w:val="0"/>
                <w:sz w:val="24"/>
              </w:rPr>
              <w:t>指标(2)</w:t>
            </w:r>
          </w:p>
        </w:tc>
        <w:tc>
          <w:tcPr>
            <w:tcW w:w="2018" w:type="dxa"/>
            <w:tcBorders>
              <w:top w:val="single" w:color="000000" w:sz="4" w:space="0"/>
              <w:left w:val="single" w:color="000000" w:sz="4" w:space="0"/>
              <w:bottom w:val="single" w:color="000000" w:sz="4" w:space="0"/>
              <w:right w:val="single" w:color="000000" w:sz="4" w:space="0"/>
            </w:tcBorders>
            <w:vAlign w:val="center"/>
          </w:tcPr>
          <w:p w14:paraId="2FD5286F">
            <w:pPr>
              <w:spacing w:before="0" w:after="0" w:line="360" w:lineRule="auto"/>
              <w:ind w:left="0" w:leftChars="0" w:right="0" w:firstLine="0" w:firstLineChars="0"/>
              <w:jc w:val="center"/>
            </w:pPr>
            <w:r>
              <w:rPr>
                <w:rFonts w:ascii="Times New Roman" w:hAnsi="Times New Roman" w:eastAsia="宋体" w:cs="Times New Roman"/>
                <w:b w:val="0"/>
                <w:sz w:val="24"/>
              </w:rPr>
              <w:t>至少设置1个极端灾害条件数据仿真测试用例，覆盖灾害场景选择、受灾等级配置、模型训练、策略测试和场景回放。</w:t>
            </w:r>
          </w:p>
        </w:tc>
      </w:tr>
      <w:tr w14:paraId="2FD2D9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100" w:type="dxa"/>
            <w:tcBorders>
              <w:top w:val="single" w:color="000000" w:sz="4" w:space="0"/>
              <w:left w:val="single" w:color="000000" w:sz="4" w:space="0"/>
              <w:bottom w:val="single" w:color="000000" w:sz="4" w:space="0"/>
              <w:right w:val="single" w:color="000000" w:sz="4" w:space="0"/>
            </w:tcBorders>
            <w:vAlign w:val="center"/>
          </w:tcPr>
          <w:p w14:paraId="178ECE08">
            <w:pPr>
              <w:spacing w:before="0" w:after="0" w:line="360" w:lineRule="auto"/>
              <w:ind w:left="0" w:right="0" w:firstLine="0" w:firstLineChars="0"/>
              <w:jc w:val="center"/>
            </w:pPr>
            <w:r>
              <w:rPr>
                <w:rFonts w:ascii="Times New Roman" w:hAnsi="Times New Roman" w:eastAsia="宋体" w:cs="Times New Roman"/>
                <w:b w:val="0"/>
                <w:sz w:val="24"/>
              </w:rPr>
              <w:t>T3</w:t>
            </w:r>
          </w:p>
        </w:tc>
        <w:tc>
          <w:tcPr>
            <w:tcW w:w="3700" w:type="dxa"/>
            <w:tcBorders>
              <w:top w:val="single" w:color="000000" w:sz="4" w:space="0"/>
              <w:left w:val="single" w:color="000000" w:sz="4" w:space="0"/>
              <w:bottom w:val="single" w:color="000000" w:sz="4" w:space="0"/>
              <w:right w:val="single" w:color="000000" w:sz="4" w:space="0"/>
            </w:tcBorders>
            <w:vAlign w:val="center"/>
          </w:tcPr>
          <w:p w14:paraId="5C82C273">
            <w:pPr>
              <w:spacing w:before="0" w:after="0" w:line="360" w:lineRule="auto"/>
              <w:ind w:left="0" w:leftChars="0" w:right="0" w:firstLine="0" w:firstLineChars="0"/>
              <w:jc w:val="center"/>
            </w:pPr>
            <w:r>
              <w:rPr>
                <w:rFonts w:ascii="Times New Roman" w:hAnsi="Times New Roman" w:eastAsia="宋体" w:cs="Times New Roman"/>
                <w:b w:val="0"/>
                <w:sz w:val="24"/>
              </w:rPr>
              <w:t>专用设备接入功能验证</w:t>
            </w:r>
          </w:p>
        </w:tc>
        <w:tc>
          <w:tcPr>
            <w:tcW w:w="2499" w:type="dxa"/>
            <w:tcBorders>
              <w:top w:val="single" w:color="000000" w:sz="4" w:space="0"/>
              <w:left w:val="single" w:color="000000" w:sz="4" w:space="0"/>
              <w:bottom w:val="single" w:color="000000" w:sz="4" w:space="0"/>
              <w:right w:val="single" w:color="000000" w:sz="4" w:space="0"/>
            </w:tcBorders>
            <w:vAlign w:val="center"/>
          </w:tcPr>
          <w:p w14:paraId="1F6AA2CD">
            <w:pPr>
              <w:spacing w:before="0" w:after="0" w:line="360" w:lineRule="auto"/>
              <w:ind w:left="0" w:leftChars="0" w:right="0" w:firstLine="0" w:firstLineChars="0"/>
              <w:jc w:val="center"/>
            </w:pPr>
            <w:r>
              <w:rPr>
                <w:rFonts w:ascii="Times New Roman" w:hAnsi="Times New Roman" w:eastAsia="宋体" w:cs="Times New Roman"/>
                <w:b w:val="0"/>
                <w:sz w:val="24"/>
              </w:rPr>
              <w:t>指标(3)</w:t>
            </w:r>
          </w:p>
        </w:tc>
        <w:tc>
          <w:tcPr>
            <w:tcW w:w="2018" w:type="dxa"/>
            <w:tcBorders>
              <w:top w:val="single" w:color="000000" w:sz="4" w:space="0"/>
              <w:left w:val="single" w:color="000000" w:sz="4" w:space="0"/>
              <w:bottom w:val="single" w:color="000000" w:sz="4" w:space="0"/>
              <w:right w:val="single" w:color="000000" w:sz="4" w:space="0"/>
            </w:tcBorders>
            <w:vAlign w:val="center"/>
          </w:tcPr>
          <w:p w14:paraId="58F450F6">
            <w:pPr>
              <w:spacing w:before="0" w:after="0" w:line="360" w:lineRule="auto"/>
              <w:ind w:left="0" w:leftChars="0" w:right="0" w:firstLine="0" w:firstLineChars="0"/>
              <w:jc w:val="center"/>
            </w:pPr>
            <w:r>
              <w:rPr>
                <w:rFonts w:ascii="Times New Roman" w:hAnsi="Times New Roman" w:eastAsia="宋体" w:cs="Times New Roman"/>
                <w:b w:val="0"/>
                <w:sz w:val="24"/>
              </w:rPr>
              <w:t>以5G 700MHz应急</w:t>
            </w:r>
            <w:r>
              <w:rPr>
                <w:rFonts w:hint="eastAsia" w:ascii="Times New Roman" w:hAnsi="Times New Roman" w:eastAsia="宋体" w:cs="Times New Roman"/>
                <w:b w:val="0"/>
                <w:sz w:val="24"/>
                <w:lang w:eastAsia="zh-CN"/>
              </w:rPr>
              <w:t>基站</w:t>
            </w:r>
            <w:r>
              <w:rPr>
                <w:rFonts w:ascii="Times New Roman" w:hAnsi="Times New Roman" w:eastAsia="宋体" w:cs="Times New Roman"/>
                <w:b w:val="0"/>
                <w:sz w:val="24"/>
              </w:rPr>
              <w:t>作为专用设备代表，验证设备管理、模型训练、策略测试和场景回放中的连续留痕。</w:t>
            </w:r>
          </w:p>
        </w:tc>
      </w:tr>
      <w:tr w14:paraId="7CACA3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100" w:type="dxa"/>
            <w:tcBorders>
              <w:top w:val="single" w:color="000000" w:sz="4" w:space="0"/>
              <w:left w:val="single" w:color="000000" w:sz="4" w:space="0"/>
              <w:bottom w:val="single" w:color="000000" w:sz="4" w:space="0"/>
              <w:right w:val="single" w:color="000000" w:sz="4" w:space="0"/>
            </w:tcBorders>
            <w:vAlign w:val="center"/>
          </w:tcPr>
          <w:p w14:paraId="46FFAD98">
            <w:pPr>
              <w:spacing w:before="0" w:after="0" w:line="360" w:lineRule="auto"/>
              <w:ind w:left="0" w:right="0" w:firstLine="0" w:firstLineChars="0"/>
              <w:jc w:val="center"/>
            </w:pPr>
            <w:r>
              <w:rPr>
                <w:rFonts w:ascii="Times New Roman" w:hAnsi="Times New Roman" w:eastAsia="宋体" w:cs="Times New Roman"/>
                <w:b w:val="0"/>
                <w:sz w:val="24"/>
              </w:rPr>
              <w:t>T4</w:t>
            </w:r>
          </w:p>
        </w:tc>
        <w:tc>
          <w:tcPr>
            <w:tcW w:w="3700" w:type="dxa"/>
            <w:tcBorders>
              <w:top w:val="single" w:color="000000" w:sz="4" w:space="0"/>
              <w:left w:val="single" w:color="000000" w:sz="4" w:space="0"/>
              <w:bottom w:val="single" w:color="000000" w:sz="4" w:space="0"/>
              <w:right w:val="single" w:color="000000" w:sz="4" w:space="0"/>
            </w:tcBorders>
            <w:vAlign w:val="center"/>
          </w:tcPr>
          <w:p>
            <w:pPr>
              <w:spacing w:line="360" w:lineRule="auto" w:before="0" w:after="0"/>
              <w:ind w:left="0" w:firstLine="0"/>
            </w:pPr>
            <w:r>
              <w:rPr>
                <w:rFonts w:ascii="Times New Roman" w:hAnsi="Times New Roman" w:eastAsia="宋体"/>
                <w:sz w:val="24"/>
              </w:rPr>
            </w:r>
            <w:r>
              <w:rPr>
                <w:rFonts w:ascii="Times New Roman" w:hAnsi="Times New Roman" w:eastAsia="宋体"/>
                <w:sz w:val="24"/>
              </w:rPr>
              <w:t>1200用户节点并发接入验证</w:t>
            </w:r>
          </w:p>
        </w:tc>
        <w:tc>
          <w:tcPr>
            <w:tcW w:w="2499" w:type="dxa"/>
            <w:tcBorders>
              <w:top w:val="single" w:color="000000" w:sz="4" w:space="0"/>
              <w:left w:val="single" w:color="000000" w:sz="4" w:space="0"/>
              <w:bottom w:val="single" w:color="000000" w:sz="4" w:space="0"/>
              <w:right w:val="single" w:color="000000" w:sz="4" w:space="0"/>
            </w:tcBorders>
            <w:vAlign w:val="center"/>
          </w:tcPr>
          <w:p w14:paraId="5621DA53">
            <w:pPr>
              <w:spacing w:before="0" w:after="0" w:line="360" w:lineRule="auto"/>
              <w:ind w:left="0" w:leftChars="0" w:right="0" w:firstLine="0" w:firstLineChars="0"/>
              <w:jc w:val="center"/>
            </w:pPr>
            <w:r>
              <w:rPr>
                <w:rFonts w:ascii="Times New Roman" w:hAnsi="Times New Roman" w:eastAsia="宋体" w:cs="Times New Roman"/>
                <w:b w:val="0"/>
                <w:sz w:val="24"/>
              </w:rPr>
              <w:t>指标(4)</w:t>
            </w:r>
          </w:p>
        </w:tc>
        <w:tc>
          <w:tcPr>
            <w:tcW w:w="2018" w:type="dxa"/>
            <w:tcBorders>
              <w:top w:val="single" w:color="000000" w:sz="4" w:space="0"/>
              <w:left w:val="single" w:color="000000" w:sz="4" w:space="0"/>
              <w:bottom w:val="single" w:color="000000" w:sz="4" w:space="0"/>
              <w:right w:val="single" w:color="000000" w:sz="4" w:space="0"/>
            </w:tcBorders>
            <w:vAlign w:val="center"/>
          </w:tcPr>
          <w:p>
            <w:pPr>
              <w:spacing w:line="360" w:lineRule="auto" w:before="0" w:after="0"/>
              <w:ind w:left="0" w:firstLine="0"/>
            </w:pPr>
            <w:r>
              <w:rPr>
                <w:rFonts w:ascii="Times New Roman" w:hAnsi="Times New Roman" w:eastAsia="宋体"/>
                <w:sz w:val="24"/>
              </w:rPr>
            </w:r>
            <w:r>
              <w:rPr>
                <w:rFonts w:ascii="Times New Roman" w:hAnsi="Times New Roman" w:eastAsia="宋体"/>
                <w:sz w:val="24"/>
              </w:rPr>
              <w:t>设置1个1200并发压力测试用例，核查六个核心接口在1200用户节点接入条件下的请求成功率、错误率、响应时间和吞吐量。</w:t>
            </w:r>
          </w:p>
        </w:tc>
      </w:tr>
      <w:tr w14:paraId="03178A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100" w:type="dxa"/>
            <w:tcBorders>
              <w:top w:val="single" w:color="000000" w:sz="4" w:space="0"/>
              <w:left w:val="single" w:color="000000" w:sz="4" w:space="0"/>
              <w:bottom w:val="single" w:color="000000" w:sz="4" w:space="0"/>
              <w:right w:val="single" w:color="000000" w:sz="4" w:space="0"/>
            </w:tcBorders>
            <w:vAlign w:val="center"/>
          </w:tcPr>
          <w:p w14:paraId="0610330A">
            <w:pPr>
              <w:spacing w:before="0" w:after="0" w:line="360" w:lineRule="auto"/>
              <w:ind w:left="0" w:right="0" w:firstLine="0" w:firstLineChars="0"/>
              <w:jc w:val="center"/>
            </w:pPr>
            <w:r>
              <w:rPr>
                <w:rFonts w:ascii="Times New Roman" w:hAnsi="Times New Roman" w:eastAsia="宋体" w:cs="Times New Roman"/>
                <w:b w:val="0"/>
                <w:sz w:val="24"/>
              </w:rPr>
              <w:t>T5</w:t>
            </w:r>
          </w:p>
        </w:tc>
        <w:tc>
          <w:tcPr>
            <w:tcW w:w="3700" w:type="dxa"/>
            <w:tcBorders>
              <w:top w:val="single" w:color="000000" w:sz="4" w:space="0"/>
              <w:left w:val="single" w:color="000000" w:sz="4" w:space="0"/>
              <w:bottom w:val="single" w:color="000000" w:sz="4" w:space="0"/>
              <w:right w:val="single" w:color="000000" w:sz="4" w:space="0"/>
            </w:tcBorders>
            <w:vAlign w:val="center"/>
          </w:tcPr>
          <w:p w14:paraId="3682BE9B">
            <w:pPr>
              <w:spacing w:before="0" w:after="0" w:line="360" w:lineRule="auto"/>
              <w:ind w:left="0" w:leftChars="0" w:right="0" w:firstLine="0" w:firstLineChars="0"/>
              <w:jc w:val="center"/>
            </w:pPr>
            <w:r>
              <w:rPr>
                <w:rFonts w:ascii="Times New Roman" w:hAnsi="Times New Roman" w:eastAsia="宋体" w:cs="Times New Roman"/>
                <w:b w:val="0"/>
                <w:sz w:val="24"/>
              </w:rPr>
              <w:t>中期指标覆盖性复核</w:t>
            </w:r>
          </w:p>
        </w:tc>
        <w:tc>
          <w:tcPr>
            <w:tcW w:w="2499" w:type="dxa"/>
            <w:tcBorders>
              <w:top w:val="single" w:color="000000" w:sz="4" w:space="0"/>
              <w:left w:val="single" w:color="000000" w:sz="4" w:space="0"/>
              <w:bottom w:val="single" w:color="000000" w:sz="4" w:space="0"/>
              <w:right w:val="single" w:color="000000" w:sz="4" w:space="0"/>
            </w:tcBorders>
            <w:vAlign w:val="center"/>
          </w:tcPr>
          <w:p w14:paraId="50D70E15">
            <w:pPr>
              <w:spacing w:before="0" w:after="0" w:line="360" w:lineRule="auto"/>
              <w:ind w:left="0" w:leftChars="0" w:right="0" w:firstLine="0" w:firstLineChars="0"/>
              <w:jc w:val="center"/>
            </w:pPr>
            <w:r>
              <w:rPr>
                <w:rFonts w:ascii="Times New Roman" w:hAnsi="Times New Roman" w:eastAsia="宋体" w:cs="Times New Roman"/>
                <w:b w:val="0"/>
                <w:sz w:val="24"/>
              </w:rPr>
              <w:t>指标(1)-(4)</w:t>
            </w:r>
          </w:p>
        </w:tc>
        <w:tc>
          <w:tcPr>
            <w:tcW w:w="2018" w:type="dxa"/>
            <w:tcBorders>
              <w:top w:val="single" w:color="000000" w:sz="4" w:space="0"/>
              <w:left w:val="single" w:color="000000" w:sz="4" w:space="0"/>
              <w:bottom w:val="single" w:color="000000" w:sz="4" w:space="0"/>
              <w:right w:val="single" w:color="000000" w:sz="4" w:space="0"/>
            </w:tcBorders>
            <w:vAlign w:val="center"/>
          </w:tcPr>
          <w:p w14:paraId="65442A4C">
            <w:pPr>
              <w:spacing w:before="0" w:after="0" w:line="360" w:lineRule="auto"/>
              <w:ind w:left="0" w:leftChars="0" w:right="0" w:firstLine="0" w:firstLineChars="0"/>
              <w:jc w:val="center"/>
            </w:pPr>
            <w:r>
              <w:rPr>
                <w:rFonts w:ascii="Times New Roman" w:hAnsi="Times New Roman" w:eastAsia="宋体" w:cs="Times New Roman"/>
                <w:b w:val="0"/>
                <w:sz w:val="24"/>
              </w:rPr>
              <w:t>汇总4个核心测试用例的操作记录、页面截图、测试结果和回放材料，复核中期指标覆盖完整性。</w:t>
            </w:r>
          </w:p>
        </w:tc>
      </w:tr>
    </w:tbl>
    <w:p w14:paraId="3921FDB3">
      <w:pPr>
        <w:spacing w:before="0" w:after="0" w:line="360" w:lineRule="auto"/>
      </w:pPr>
    </w:p>
    <w:p w14:paraId="680E7F50">
      <w:pPr>
        <w:pStyle w:val="7"/>
        <w:keepNext w:val="0"/>
        <w:keepLines w:val="0"/>
        <w:spacing w:before="0" w:after="0" w:line="360" w:lineRule="auto"/>
        <w:jc w:val="center"/>
        <w:rPr>
          <w:kern w:val="0"/>
          <w:sz w:val="24"/>
        </w:rPr>
      </w:pPr>
      <w:r>
        <w:rPr>
          <w:rFonts w:hint="eastAsia" w:ascii="Times New Roman" w:hAnsi="Times New Roman" w:eastAsia="宋体" w:cs="Times New Roman"/>
          <w:b w:val="0"/>
          <w:kern w:val="0"/>
          <w:sz w:val="24"/>
        </w:rPr>
        <w:t>表4-2 测试项设置表</w:t>
      </w:r>
    </w:p>
    <w:tbl>
      <w:tblPr>
        <w:tblStyle w:val="15"/>
        <w:tblW w:w="9262" w:type="dxa"/>
        <w:tblInd w:w="-2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50"/>
        <w:gridCol w:w="1450"/>
        <w:gridCol w:w="1300"/>
        <w:gridCol w:w="2850"/>
        <w:gridCol w:w="3012"/>
      </w:tblGrid>
      <w:tr w14:paraId="0E9658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650" w:type="dxa"/>
            <w:tcBorders>
              <w:top w:val="single" w:color="000000" w:sz="4" w:space="0"/>
              <w:left w:val="single" w:color="000000" w:sz="4" w:space="0"/>
              <w:bottom w:val="single" w:color="000000" w:sz="4" w:space="0"/>
              <w:right w:val="single" w:color="000000" w:sz="4" w:space="0"/>
            </w:tcBorders>
            <w:tcMar>
              <w:top w:w="0" w:type="dxa"/>
              <w:left w:w="60" w:type="dxa"/>
              <w:bottom w:w="0" w:type="dxa"/>
              <w:right w:w="60" w:type="dxa"/>
            </w:tcMar>
            <w:vAlign w:val="center"/>
          </w:tcPr>
          <w:p w14:paraId="0F371541">
            <w:pPr>
              <w:spacing w:before="0" w:after="0" w:line="360" w:lineRule="auto"/>
              <w:ind w:left="0" w:leftChars="0" w:right="0" w:firstLine="0" w:firstLineChars="0"/>
              <w:jc w:val="center"/>
              <w:rPr>
                <w:b/>
                <w:bCs/>
              </w:rPr>
            </w:pPr>
            <w:r>
              <w:rPr>
                <w:rFonts w:ascii="Times New Roman" w:hAnsi="Times New Roman" w:eastAsia="宋体" w:cs="Times New Roman"/>
                <w:b/>
                <w:bCs/>
                <w:sz w:val="24"/>
              </w:rPr>
              <w:t>序号</w:t>
            </w:r>
          </w:p>
        </w:tc>
        <w:tc>
          <w:tcPr>
            <w:tcW w:w="1450" w:type="dxa"/>
            <w:tcBorders>
              <w:top w:val="single" w:color="000000" w:sz="4" w:space="0"/>
              <w:left w:val="single" w:color="000000" w:sz="4" w:space="0"/>
              <w:bottom w:val="single" w:color="000000" w:sz="4" w:space="0"/>
              <w:right w:val="single" w:color="000000" w:sz="4" w:space="0"/>
            </w:tcBorders>
            <w:tcMar>
              <w:top w:w="0" w:type="dxa"/>
              <w:left w:w="60" w:type="dxa"/>
              <w:bottom w:w="0" w:type="dxa"/>
              <w:right w:w="60" w:type="dxa"/>
            </w:tcMar>
            <w:vAlign w:val="center"/>
          </w:tcPr>
          <w:p w14:paraId="4F371563">
            <w:pPr>
              <w:spacing w:before="0" w:after="0" w:line="360" w:lineRule="auto"/>
              <w:ind w:left="0" w:leftChars="0" w:right="0" w:firstLine="0" w:firstLineChars="0"/>
              <w:jc w:val="center"/>
              <w:rPr>
                <w:b/>
                <w:bCs/>
              </w:rPr>
            </w:pPr>
            <w:r>
              <w:rPr>
                <w:rFonts w:ascii="Times New Roman" w:hAnsi="Times New Roman" w:eastAsia="宋体" w:cs="Times New Roman"/>
                <w:b/>
                <w:bCs/>
                <w:sz w:val="24"/>
              </w:rPr>
              <w:t>测试项</w:t>
            </w:r>
          </w:p>
        </w:tc>
        <w:tc>
          <w:tcPr>
            <w:tcW w:w="1300" w:type="dxa"/>
            <w:tcBorders>
              <w:top w:val="single" w:color="000000" w:sz="4" w:space="0"/>
              <w:left w:val="single" w:color="000000" w:sz="4" w:space="0"/>
              <w:bottom w:val="single" w:color="000000" w:sz="4" w:space="0"/>
              <w:right w:val="single" w:color="000000" w:sz="4" w:space="0"/>
            </w:tcBorders>
            <w:tcMar>
              <w:top w:w="0" w:type="dxa"/>
              <w:left w:w="60" w:type="dxa"/>
              <w:bottom w:w="0" w:type="dxa"/>
              <w:right w:w="60" w:type="dxa"/>
            </w:tcMar>
            <w:vAlign w:val="center"/>
          </w:tcPr>
          <w:p w14:paraId="0F3C4857">
            <w:pPr>
              <w:spacing w:before="0" w:after="0" w:line="360" w:lineRule="auto"/>
              <w:ind w:left="0" w:leftChars="0" w:right="0" w:firstLine="0" w:firstLineChars="0"/>
              <w:jc w:val="center"/>
              <w:rPr>
                <w:b/>
                <w:bCs/>
              </w:rPr>
            </w:pPr>
            <w:r>
              <w:rPr>
                <w:rFonts w:ascii="Times New Roman" w:hAnsi="Times New Roman" w:eastAsia="宋体" w:cs="Times New Roman"/>
                <w:b/>
                <w:bCs/>
                <w:sz w:val="24"/>
              </w:rPr>
              <w:t>对应中期指标</w:t>
            </w:r>
          </w:p>
        </w:tc>
        <w:tc>
          <w:tcPr>
            <w:tcW w:w="2850" w:type="dxa"/>
            <w:tcBorders>
              <w:top w:val="single" w:color="000000" w:sz="4" w:space="0"/>
              <w:left w:val="single" w:color="000000" w:sz="4" w:space="0"/>
              <w:bottom w:val="single" w:color="000000" w:sz="4" w:space="0"/>
              <w:right w:val="single" w:color="000000" w:sz="4" w:space="0"/>
            </w:tcBorders>
            <w:tcMar>
              <w:top w:w="0" w:type="dxa"/>
              <w:left w:w="60" w:type="dxa"/>
              <w:bottom w:w="0" w:type="dxa"/>
              <w:right w:w="60" w:type="dxa"/>
            </w:tcMar>
            <w:vAlign w:val="center"/>
          </w:tcPr>
          <w:p w14:paraId="16AFEF20">
            <w:pPr>
              <w:spacing w:before="0" w:after="0" w:line="360" w:lineRule="auto"/>
              <w:ind w:left="0" w:leftChars="0" w:right="0" w:firstLine="0" w:firstLineChars="0"/>
              <w:jc w:val="center"/>
              <w:rPr>
                <w:b/>
                <w:bCs/>
              </w:rPr>
            </w:pPr>
            <w:r>
              <w:rPr>
                <w:rFonts w:ascii="Times New Roman" w:hAnsi="Times New Roman" w:eastAsia="宋体" w:cs="Times New Roman"/>
                <w:b/>
                <w:bCs/>
                <w:sz w:val="24"/>
              </w:rPr>
              <w:t>测试方法</w:t>
            </w:r>
          </w:p>
        </w:tc>
        <w:tc>
          <w:tcPr>
            <w:tcW w:w="3012" w:type="dxa"/>
            <w:tcBorders>
              <w:top w:val="single" w:color="000000" w:sz="4" w:space="0"/>
              <w:left w:val="single" w:color="000000" w:sz="4" w:space="0"/>
              <w:bottom w:val="single" w:color="000000" w:sz="4" w:space="0"/>
              <w:right w:val="single" w:color="000000" w:sz="4" w:space="0"/>
            </w:tcBorders>
            <w:tcMar>
              <w:top w:w="0" w:type="dxa"/>
              <w:left w:w="60" w:type="dxa"/>
              <w:bottom w:w="0" w:type="dxa"/>
              <w:right w:w="60" w:type="dxa"/>
            </w:tcMar>
            <w:vAlign w:val="center"/>
          </w:tcPr>
          <w:p w14:paraId="767556F8">
            <w:pPr>
              <w:spacing w:before="0" w:after="0" w:line="360" w:lineRule="auto"/>
              <w:ind w:left="0" w:leftChars="0" w:right="0" w:firstLine="0" w:firstLineChars="0"/>
              <w:jc w:val="center"/>
              <w:rPr>
                <w:b/>
                <w:bCs/>
              </w:rPr>
            </w:pPr>
            <w:r>
              <w:rPr>
                <w:rFonts w:ascii="Times New Roman" w:hAnsi="Times New Roman" w:eastAsia="宋体" w:cs="Times New Roman"/>
                <w:b/>
                <w:bCs/>
                <w:sz w:val="24"/>
              </w:rPr>
              <w:t>主要留痕材料</w:t>
            </w:r>
          </w:p>
        </w:tc>
      </w:tr>
      <w:tr w14:paraId="54471A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0" w:type="dxa"/>
            <w:tcBorders>
              <w:top w:val="single" w:color="000000" w:sz="4" w:space="0"/>
              <w:left w:val="single" w:color="000000" w:sz="4" w:space="0"/>
              <w:bottom w:val="single" w:color="000000" w:sz="4" w:space="0"/>
              <w:right w:val="single" w:color="000000" w:sz="4" w:space="0"/>
            </w:tcBorders>
            <w:tcMar>
              <w:top w:w="0" w:type="dxa"/>
              <w:left w:w="60" w:type="dxa"/>
              <w:bottom w:w="0" w:type="dxa"/>
              <w:right w:w="60" w:type="dxa"/>
            </w:tcMar>
            <w:vAlign w:val="center"/>
          </w:tcPr>
          <w:p w14:paraId="38D61842">
            <w:pPr>
              <w:spacing w:before="0" w:after="0" w:line="360" w:lineRule="auto"/>
              <w:ind w:left="0" w:leftChars="0" w:right="0" w:firstLine="0" w:firstLineChars="0"/>
              <w:jc w:val="center"/>
            </w:pPr>
            <w:r>
              <w:rPr>
                <w:rFonts w:ascii="Times New Roman" w:hAnsi="Times New Roman" w:eastAsia="宋体" w:cs="Times New Roman"/>
                <w:b w:val="0"/>
                <w:sz w:val="24"/>
              </w:rPr>
              <w:t>T1</w:t>
            </w:r>
          </w:p>
        </w:tc>
        <w:tc>
          <w:tcPr>
            <w:tcW w:w="1450" w:type="dxa"/>
            <w:tcBorders>
              <w:top w:val="single" w:color="000000" w:sz="4" w:space="0"/>
              <w:left w:val="single" w:color="000000" w:sz="4" w:space="0"/>
              <w:bottom w:val="single" w:color="000000" w:sz="4" w:space="0"/>
              <w:right w:val="single" w:color="000000" w:sz="4" w:space="0"/>
            </w:tcBorders>
            <w:tcMar>
              <w:top w:w="0" w:type="dxa"/>
              <w:left w:w="60" w:type="dxa"/>
              <w:bottom w:w="0" w:type="dxa"/>
              <w:right w:w="60" w:type="dxa"/>
            </w:tcMar>
            <w:vAlign w:val="center"/>
          </w:tcPr>
          <w:p w14:paraId="086D632A">
            <w:pPr>
              <w:spacing w:before="0" w:after="0" w:line="360" w:lineRule="auto"/>
              <w:ind w:left="0" w:leftChars="0" w:right="0" w:firstLine="0" w:firstLineChars="0"/>
              <w:jc w:val="center"/>
            </w:pPr>
            <w:r>
              <w:rPr>
                <w:rFonts w:ascii="Times New Roman" w:hAnsi="Times New Roman" w:eastAsia="宋体" w:cs="Times New Roman"/>
                <w:b w:val="0"/>
                <w:sz w:val="24"/>
              </w:rPr>
              <w:t>资源优化调度仿真系统初步实现验证</w:t>
            </w:r>
          </w:p>
        </w:tc>
        <w:tc>
          <w:tcPr>
            <w:tcW w:w="1300" w:type="dxa"/>
            <w:tcBorders>
              <w:top w:val="single" w:color="000000" w:sz="4" w:space="0"/>
              <w:left w:val="single" w:color="000000" w:sz="4" w:space="0"/>
              <w:bottom w:val="single" w:color="000000" w:sz="4" w:space="0"/>
              <w:right w:val="single" w:color="000000" w:sz="4" w:space="0"/>
            </w:tcBorders>
            <w:tcMar>
              <w:top w:w="0" w:type="dxa"/>
              <w:left w:w="60" w:type="dxa"/>
              <w:bottom w:w="0" w:type="dxa"/>
              <w:right w:w="60" w:type="dxa"/>
            </w:tcMar>
            <w:vAlign w:val="center"/>
          </w:tcPr>
          <w:p w14:paraId="6781E4CC">
            <w:pPr>
              <w:spacing w:before="0" w:after="0" w:line="360" w:lineRule="auto"/>
              <w:ind w:left="0" w:leftChars="0" w:right="0" w:firstLine="0" w:firstLineChars="0"/>
              <w:jc w:val="center"/>
            </w:pPr>
            <w:r>
              <w:rPr>
                <w:rFonts w:ascii="Times New Roman" w:hAnsi="Times New Roman" w:eastAsia="宋体" w:cs="Times New Roman"/>
                <w:b w:val="0"/>
                <w:sz w:val="24"/>
              </w:rPr>
              <w:t>初步实现资源优化调度仿真系统。</w:t>
            </w:r>
          </w:p>
        </w:tc>
        <w:tc>
          <w:tcPr>
            <w:tcW w:w="2850" w:type="dxa"/>
            <w:tcBorders>
              <w:top w:val="single" w:color="000000" w:sz="4" w:space="0"/>
              <w:left w:val="single" w:color="000000" w:sz="4" w:space="0"/>
              <w:bottom w:val="single" w:color="000000" w:sz="4" w:space="0"/>
              <w:right w:val="single" w:color="000000" w:sz="4" w:space="0"/>
            </w:tcBorders>
            <w:tcMar>
              <w:top w:w="0" w:type="dxa"/>
              <w:left w:w="60" w:type="dxa"/>
              <w:bottom w:w="0" w:type="dxa"/>
              <w:right w:w="60" w:type="dxa"/>
            </w:tcMar>
            <w:vAlign w:val="center"/>
          </w:tcPr>
          <w:p w14:paraId="7D335C31">
            <w:pPr>
              <w:spacing w:before="0" w:after="0" w:line="360" w:lineRule="auto"/>
              <w:ind w:left="0" w:leftChars="0" w:right="0" w:firstLine="0" w:firstLineChars="0"/>
              <w:jc w:val="center"/>
            </w:pPr>
            <w:r>
              <w:rPr>
                <w:rFonts w:ascii="Times New Roman" w:hAnsi="Times New Roman" w:eastAsia="宋体" w:cs="Times New Roman"/>
                <w:b w:val="0"/>
                <w:sz w:val="24"/>
              </w:rPr>
              <w:t>在</w:t>
            </w:r>
            <w:r>
              <w:rPr>
                <w:rFonts w:hint="default" w:ascii="Times New Roman" w:hAnsi="Times New Roman" w:eastAsia="宋体" w:cs="Times New Roman"/>
                <w:b w:val="0"/>
                <w:sz w:val="24"/>
                <w:lang w:val="en-US"/>
              </w:rPr>
              <w:t>“</w:t>
            </w:r>
            <w:r>
              <w:rPr>
                <w:rFonts w:ascii="Times New Roman" w:hAnsi="Times New Roman" w:eastAsia="宋体" w:cs="Times New Roman"/>
                <w:b w:val="0"/>
                <w:sz w:val="24"/>
              </w:rPr>
              <w:t>模型训练</w:t>
            </w:r>
            <w:r>
              <w:rPr>
                <w:rFonts w:ascii="Times New Roman" w:hAnsi="Times New Roman" w:eastAsia="宋体" w:cs="Times New Roman"/>
                <w:b w:val="0"/>
                <w:sz w:val="24"/>
                <w:lang w:val="en-US"/>
              </w:rPr>
              <w:t>”</w:t>
            </w:r>
            <w:r>
              <w:rPr>
                <w:rFonts w:ascii="Times New Roman" w:hAnsi="Times New Roman" w:eastAsia="宋体" w:cs="Times New Roman"/>
                <w:b w:val="0"/>
                <w:sz w:val="24"/>
              </w:rPr>
              <w:t>页面选择暴雨等灾害场景和受灾等级，配置算法参数并启动训练；随后进入</w:t>
            </w:r>
            <w:r>
              <w:rPr>
                <w:rFonts w:hint="default" w:ascii="Times New Roman" w:hAnsi="Times New Roman" w:eastAsia="宋体" w:cs="Times New Roman"/>
                <w:b w:val="0"/>
                <w:sz w:val="24"/>
                <w:lang w:val="en-US"/>
              </w:rPr>
              <w:t>“</w:t>
            </w:r>
            <w:r>
              <w:rPr>
                <w:rFonts w:ascii="Times New Roman" w:hAnsi="Times New Roman" w:eastAsia="宋体" w:cs="Times New Roman"/>
                <w:b w:val="0"/>
                <w:sz w:val="24"/>
              </w:rPr>
              <w:t>策略测试</w:t>
            </w:r>
            <w:r>
              <w:rPr>
                <w:rFonts w:ascii="Times New Roman" w:hAnsi="Times New Roman" w:eastAsia="宋体" w:cs="Times New Roman"/>
                <w:b w:val="0"/>
                <w:sz w:val="24"/>
                <w:lang w:val="en-US"/>
              </w:rPr>
              <w:t>”</w:t>
            </w:r>
            <w:r>
              <w:rPr>
                <w:rFonts w:ascii="Times New Roman" w:hAnsi="Times New Roman" w:eastAsia="宋体" w:cs="Times New Roman"/>
                <w:b w:val="0"/>
                <w:sz w:val="24"/>
              </w:rPr>
              <w:t>执行同一场景测试，最后在</w:t>
            </w:r>
            <w:r>
              <w:rPr>
                <w:rFonts w:hint="default" w:ascii="Times New Roman" w:hAnsi="Times New Roman" w:eastAsia="宋体" w:cs="Times New Roman"/>
                <w:b w:val="0"/>
                <w:sz w:val="24"/>
                <w:lang w:val="en-US"/>
              </w:rPr>
              <w:t>“</w:t>
            </w:r>
            <w:r>
              <w:rPr>
                <w:rFonts w:ascii="Times New Roman" w:hAnsi="Times New Roman" w:eastAsia="宋体" w:cs="Times New Roman"/>
                <w:b w:val="0"/>
                <w:sz w:val="24"/>
              </w:rPr>
              <w:t>场景回放</w:t>
            </w:r>
            <w:r>
              <w:rPr>
                <w:rFonts w:ascii="Times New Roman" w:hAnsi="Times New Roman" w:eastAsia="宋体" w:cs="Times New Roman"/>
                <w:b w:val="0"/>
                <w:sz w:val="24"/>
                <w:lang w:val="en-US"/>
              </w:rPr>
              <w:t>”</w:t>
            </w:r>
            <w:r>
              <w:rPr>
                <w:rFonts w:ascii="Times New Roman" w:hAnsi="Times New Roman" w:eastAsia="宋体" w:cs="Times New Roman"/>
                <w:b w:val="0"/>
                <w:sz w:val="24"/>
              </w:rPr>
              <w:t>回放本次策略测试结果。</w:t>
            </w:r>
          </w:p>
        </w:tc>
        <w:tc>
          <w:tcPr>
            <w:tcW w:w="3012" w:type="dxa"/>
            <w:tcBorders>
              <w:top w:val="single" w:color="000000" w:sz="4" w:space="0"/>
              <w:left w:val="single" w:color="000000" w:sz="4" w:space="0"/>
              <w:bottom w:val="single" w:color="000000" w:sz="4" w:space="0"/>
              <w:right w:val="single" w:color="000000" w:sz="4" w:space="0"/>
            </w:tcBorders>
            <w:tcMar>
              <w:top w:w="0" w:type="dxa"/>
              <w:left w:w="60" w:type="dxa"/>
              <w:bottom w:w="0" w:type="dxa"/>
              <w:right w:w="60" w:type="dxa"/>
            </w:tcMar>
            <w:vAlign w:val="center"/>
          </w:tcPr>
          <w:p w14:paraId="3664CE32">
            <w:pPr>
              <w:spacing w:before="0" w:after="0" w:line="360" w:lineRule="auto"/>
              <w:ind w:left="0" w:leftChars="0" w:right="0" w:firstLine="0" w:firstLineChars="0"/>
              <w:jc w:val="center"/>
            </w:pPr>
            <w:r>
              <w:rPr>
                <w:rFonts w:ascii="Times New Roman" w:hAnsi="Times New Roman" w:eastAsia="宋体" w:cs="Times New Roman"/>
                <w:b w:val="0"/>
                <w:sz w:val="24"/>
              </w:rPr>
              <w:t>场景与受灾等级截图、参数记录、训练终端、策略测试结果、回放记录。</w:t>
            </w:r>
          </w:p>
        </w:tc>
      </w:tr>
      <w:tr w14:paraId="6D992E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0" w:type="dxa"/>
            <w:tcBorders>
              <w:top w:val="single" w:color="000000" w:sz="4" w:space="0"/>
              <w:left w:val="single" w:color="000000" w:sz="4" w:space="0"/>
              <w:bottom w:val="single" w:color="000000" w:sz="4" w:space="0"/>
              <w:right w:val="single" w:color="000000" w:sz="4" w:space="0"/>
            </w:tcBorders>
            <w:tcMar>
              <w:top w:w="0" w:type="dxa"/>
              <w:left w:w="60" w:type="dxa"/>
              <w:bottom w:w="0" w:type="dxa"/>
              <w:right w:w="60" w:type="dxa"/>
            </w:tcMar>
            <w:vAlign w:val="center"/>
          </w:tcPr>
          <w:p w14:paraId="46D14FA9">
            <w:pPr>
              <w:spacing w:before="0" w:after="0" w:line="360" w:lineRule="auto"/>
              <w:ind w:left="0" w:leftChars="0" w:right="0" w:firstLine="0" w:firstLineChars="0"/>
              <w:jc w:val="center"/>
            </w:pPr>
            <w:r>
              <w:rPr>
                <w:rFonts w:ascii="Times New Roman" w:hAnsi="Times New Roman" w:eastAsia="宋体" w:cs="Times New Roman"/>
                <w:b w:val="0"/>
                <w:sz w:val="24"/>
              </w:rPr>
              <w:t>T2</w:t>
            </w:r>
          </w:p>
        </w:tc>
        <w:tc>
          <w:tcPr>
            <w:tcW w:w="1450" w:type="dxa"/>
            <w:tcBorders>
              <w:top w:val="single" w:color="000000" w:sz="4" w:space="0"/>
              <w:left w:val="single" w:color="000000" w:sz="4" w:space="0"/>
              <w:bottom w:val="single" w:color="000000" w:sz="4" w:space="0"/>
              <w:right w:val="single" w:color="000000" w:sz="4" w:space="0"/>
            </w:tcBorders>
            <w:tcMar>
              <w:top w:w="0" w:type="dxa"/>
              <w:left w:w="60" w:type="dxa"/>
              <w:bottom w:w="0" w:type="dxa"/>
              <w:right w:w="60" w:type="dxa"/>
            </w:tcMar>
            <w:vAlign w:val="center"/>
          </w:tcPr>
          <w:p w14:paraId="66E9DD16">
            <w:pPr>
              <w:spacing w:before="0" w:after="0" w:line="360" w:lineRule="auto"/>
              <w:ind w:left="0" w:leftChars="0" w:right="0" w:firstLine="0" w:firstLineChars="0"/>
              <w:jc w:val="center"/>
            </w:pPr>
            <w:r>
              <w:rPr>
                <w:rFonts w:ascii="Times New Roman" w:hAnsi="Times New Roman" w:eastAsia="宋体" w:cs="Times New Roman"/>
                <w:b w:val="0"/>
                <w:sz w:val="24"/>
              </w:rPr>
              <w:t>极端灾害条件数据仿真验证</w:t>
            </w:r>
          </w:p>
        </w:tc>
        <w:tc>
          <w:tcPr>
            <w:tcW w:w="1300" w:type="dxa"/>
            <w:tcBorders>
              <w:top w:val="single" w:color="000000" w:sz="4" w:space="0"/>
              <w:left w:val="single" w:color="000000" w:sz="4" w:space="0"/>
              <w:bottom w:val="single" w:color="000000" w:sz="4" w:space="0"/>
              <w:right w:val="single" w:color="000000" w:sz="4" w:space="0"/>
            </w:tcBorders>
            <w:tcMar>
              <w:top w:w="0" w:type="dxa"/>
              <w:left w:w="60" w:type="dxa"/>
              <w:bottom w:w="0" w:type="dxa"/>
              <w:right w:w="60" w:type="dxa"/>
            </w:tcMar>
            <w:vAlign w:val="center"/>
          </w:tcPr>
          <w:p w14:paraId="34D374E7">
            <w:pPr>
              <w:spacing w:before="0" w:after="0" w:line="360" w:lineRule="auto"/>
              <w:ind w:left="0" w:leftChars="0" w:right="0" w:firstLine="0" w:firstLineChars="0"/>
              <w:jc w:val="center"/>
            </w:pPr>
            <w:r>
              <w:rPr>
                <w:rFonts w:ascii="Times New Roman" w:hAnsi="Times New Roman" w:eastAsia="宋体" w:cs="Times New Roman"/>
                <w:b w:val="0"/>
                <w:sz w:val="24"/>
              </w:rPr>
              <w:t>至少完成 1 种（暴雨、台风、地震）极端灾害条件下的数据仿真。</w:t>
            </w:r>
          </w:p>
        </w:tc>
        <w:tc>
          <w:tcPr>
            <w:tcW w:w="2850" w:type="dxa"/>
            <w:tcBorders>
              <w:top w:val="single" w:color="000000" w:sz="4" w:space="0"/>
              <w:left w:val="single" w:color="000000" w:sz="4" w:space="0"/>
              <w:bottom w:val="single" w:color="000000" w:sz="4" w:space="0"/>
              <w:right w:val="single" w:color="000000" w:sz="4" w:space="0"/>
            </w:tcBorders>
            <w:tcMar>
              <w:top w:w="0" w:type="dxa"/>
              <w:left w:w="60" w:type="dxa"/>
              <w:bottom w:w="0" w:type="dxa"/>
              <w:right w:w="60" w:type="dxa"/>
            </w:tcMar>
            <w:vAlign w:val="center"/>
          </w:tcPr>
          <w:p w14:paraId="2F388894">
            <w:pPr>
              <w:spacing w:before="0" w:after="0" w:line="360" w:lineRule="auto"/>
              <w:ind w:left="0" w:leftChars="0" w:right="0" w:firstLine="0" w:firstLineChars="0"/>
              <w:jc w:val="center"/>
            </w:pPr>
            <w:r>
              <w:rPr>
                <w:rFonts w:ascii="Times New Roman" w:hAnsi="Times New Roman" w:eastAsia="宋体" w:cs="Times New Roman"/>
                <w:b w:val="0"/>
                <w:sz w:val="24"/>
              </w:rPr>
              <w:t>在</w:t>
            </w:r>
            <w:r>
              <w:rPr>
                <w:rFonts w:hint="default" w:ascii="Times New Roman" w:hAnsi="Times New Roman" w:eastAsia="宋体" w:cs="Times New Roman"/>
                <w:b w:val="0"/>
                <w:sz w:val="24"/>
                <w:lang w:val="en-US"/>
              </w:rPr>
              <w:t>“</w:t>
            </w:r>
            <w:r>
              <w:rPr>
                <w:rFonts w:ascii="Times New Roman" w:hAnsi="Times New Roman" w:eastAsia="宋体" w:cs="Times New Roman"/>
                <w:b w:val="0"/>
                <w:sz w:val="24"/>
              </w:rPr>
              <w:t>模型训练</w:t>
            </w:r>
            <w:r>
              <w:rPr>
                <w:rFonts w:ascii="Times New Roman" w:hAnsi="Times New Roman" w:eastAsia="宋体" w:cs="Times New Roman"/>
                <w:b w:val="0"/>
                <w:sz w:val="24"/>
                <w:lang w:val="en-US"/>
              </w:rPr>
              <w:t>”</w:t>
            </w:r>
            <w:r>
              <w:rPr>
                <w:rFonts w:ascii="Times New Roman" w:hAnsi="Times New Roman" w:eastAsia="宋体" w:cs="Times New Roman"/>
                <w:b w:val="0"/>
                <w:sz w:val="24"/>
              </w:rPr>
              <w:t>页面选择台风等灾害场景和受灾等级，配置算法参数并启动训练；随后进入</w:t>
            </w:r>
            <w:r>
              <w:rPr>
                <w:rFonts w:hint="default" w:ascii="Times New Roman" w:hAnsi="Times New Roman" w:eastAsia="宋体" w:cs="Times New Roman"/>
                <w:b w:val="0"/>
                <w:sz w:val="24"/>
                <w:lang w:val="en-US"/>
              </w:rPr>
              <w:t>“</w:t>
            </w:r>
            <w:r>
              <w:rPr>
                <w:rFonts w:ascii="Times New Roman" w:hAnsi="Times New Roman" w:eastAsia="宋体" w:cs="Times New Roman"/>
                <w:b w:val="0"/>
                <w:sz w:val="24"/>
              </w:rPr>
              <w:t>策略测试</w:t>
            </w:r>
            <w:r>
              <w:rPr>
                <w:rFonts w:ascii="Times New Roman" w:hAnsi="Times New Roman" w:eastAsia="宋体" w:cs="Times New Roman"/>
                <w:b w:val="0"/>
                <w:sz w:val="24"/>
                <w:lang w:val="en-US"/>
              </w:rPr>
              <w:t>”</w:t>
            </w:r>
            <w:r>
              <w:rPr>
                <w:rFonts w:ascii="Times New Roman" w:hAnsi="Times New Roman" w:eastAsia="宋体" w:cs="Times New Roman"/>
                <w:b w:val="0"/>
                <w:sz w:val="24"/>
              </w:rPr>
              <w:t>执行同一场景测试，最后在</w:t>
            </w:r>
            <w:r>
              <w:rPr>
                <w:rFonts w:hint="default" w:ascii="Times New Roman" w:hAnsi="Times New Roman" w:eastAsia="宋体" w:cs="Times New Roman"/>
                <w:b w:val="0"/>
                <w:sz w:val="24"/>
                <w:lang w:val="en-US"/>
              </w:rPr>
              <w:t>“</w:t>
            </w:r>
            <w:r>
              <w:rPr>
                <w:rFonts w:ascii="Times New Roman" w:hAnsi="Times New Roman" w:eastAsia="宋体" w:cs="Times New Roman"/>
                <w:b w:val="0"/>
                <w:sz w:val="24"/>
              </w:rPr>
              <w:t>场景回放</w:t>
            </w:r>
            <w:r>
              <w:rPr>
                <w:rFonts w:ascii="Times New Roman" w:hAnsi="Times New Roman" w:eastAsia="宋体" w:cs="Times New Roman"/>
                <w:b w:val="0"/>
                <w:sz w:val="24"/>
                <w:lang w:val="en-US"/>
              </w:rPr>
              <w:t>”</w:t>
            </w:r>
            <w:r>
              <w:rPr>
                <w:rFonts w:ascii="Times New Roman" w:hAnsi="Times New Roman" w:eastAsia="宋体" w:cs="Times New Roman"/>
                <w:b w:val="0"/>
                <w:sz w:val="24"/>
              </w:rPr>
              <w:t>回放本次策略测试结果。</w:t>
            </w:r>
          </w:p>
        </w:tc>
        <w:tc>
          <w:tcPr>
            <w:tcW w:w="3012" w:type="dxa"/>
            <w:tcBorders>
              <w:top w:val="single" w:color="000000" w:sz="4" w:space="0"/>
              <w:left w:val="single" w:color="000000" w:sz="4" w:space="0"/>
              <w:bottom w:val="single" w:color="000000" w:sz="4" w:space="0"/>
              <w:right w:val="single" w:color="000000" w:sz="4" w:space="0"/>
            </w:tcBorders>
            <w:tcMar>
              <w:top w:w="0" w:type="dxa"/>
              <w:left w:w="60" w:type="dxa"/>
              <w:bottom w:w="0" w:type="dxa"/>
              <w:right w:w="60" w:type="dxa"/>
            </w:tcMar>
            <w:vAlign w:val="center"/>
          </w:tcPr>
          <w:p w14:paraId="26DC5442">
            <w:pPr>
              <w:spacing w:before="0" w:after="0" w:line="360" w:lineRule="auto"/>
              <w:ind w:left="0" w:leftChars="0" w:right="0" w:firstLine="0" w:firstLineChars="0"/>
              <w:jc w:val="center"/>
            </w:pPr>
            <w:r>
              <w:rPr>
                <w:rFonts w:ascii="Times New Roman" w:hAnsi="Times New Roman" w:eastAsia="宋体" w:cs="Times New Roman"/>
                <w:b w:val="0"/>
                <w:sz w:val="24"/>
              </w:rPr>
              <w:t>灾害场景截图、受灾等级截图、训练终端、策略测试结果、回放记录。</w:t>
            </w:r>
          </w:p>
        </w:tc>
      </w:tr>
      <w:tr w14:paraId="2B9C9D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0" w:type="dxa"/>
            <w:tcBorders>
              <w:top w:val="single" w:color="000000" w:sz="4" w:space="0"/>
              <w:left w:val="single" w:color="000000" w:sz="4" w:space="0"/>
              <w:bottom w:val="single" w:color="000000" w:sz="4" w:space="0"/>
              <w:right w:val="single" w:color="000000" w:sz="4" w:space="0"/>
            </w:tcBorders>
            <w:tcMar>
              <w:top w:w="0" w:type="dxa"/>
              <w:left w:w="60" w:type="dxa"/>
              <w:bottom w:w="0" w:type="dxa"/>
              <w:right w:w="60" w:type="dxa"/>
            </w:tcMar>
            <w:vAlign w:val="center"/>
          </w:tcPr>
          <w:p w14:paraId="288DA27C">
            <w:pPr>
              <w:spacing w:before="0" w:after="0" w:line="360" w:lineRule="auto"/>
              <w:ind w:left="0" w:leftChars="0" w:right="0" w:firstLine="0" w:firstLineChars="0"/>
              <w:jc w:val="center"/>
            </w:pPr>
            <w:r>
              <w:rPr>
                <w:rFonts w:ascii="Times New Roman" w:hAnsi="Times New Roman" w:eastAsia="宋体" w:cs="Times New Roman"/>
                <w:b w:val="0"/>
                <w:sz w:val="24"/>
              </w:rPr>
              <w:t>T3</w:t>
            </w:r>
          </w:p>
        </w:tc>
        <w:tc>
          <w:tcPr>
            <w:tcW w:w="1450" w:type="dxa"/>
            <w:tcBorders>
              <w:top w:val="single" w:color="000000" w:sz="4" w:space="0"/>
              <w:left w:val="single" w:color="000000" w:sz="4" w:space="0"/>
              <w:bottom w:val="single" w:color="000000" w:sz="4" w:space="0"/>
              <w:right w:val="single" w:color="000000" w:sz="4" w:space="0"/>
            </w:tcBorders>
            <w:tcMar>
              <w:top w:w="0" w:type="dxa"/>
              <w:left w:w="60" w:type="dxa"/>
              <w:bottom w:w="0" w:type="dxa"/>
              <w:right w:w="60" w:type="dxa"/>
            </w:tcMar>
            <w:vAlign w:val="center"/>
          </w:tcPr>
          <w:p w14:paraId="5C9F279E">
            <w:pPr>
              <w:spacing w:before="0" w:after="0" w:line="360" w:lineRule="auto"/>
              <w:ind w:left="0" w:leftChars="0" w:right="0" w:firstLine="0" w:firstLineChars="0"/>
              <w:jc w:val="center"/>
            </w:pPr>
            <w:r>
              <w:rPr>
                <w:rFonts w:ascii="Times New Roman" w:hAnsi="Times New Roman" w:eastAsia="宋体" w:cs="Times New Roman"/>
                <w:b w:val="0"/>
                <w:sz w:val="24"/>
              </w:rPr>
              <w:t>专用设备接入功能验证</w:t>
            </w:r>
          </w:p>
        </w:tc>
        <w:tc>
          <w:tcPr>
            <w:tcW w:w="1300" w:type="dxa"/>
            <w:tcBorders>
              <w:top w:val="single" w:color="000000" w:sz="4" w:space="0"/>
              <w:left w:val="single" w:color="000000" w:sz="4" w:space="0"/>
              <w:bottom w:val="single" w:color="000000" w:sz="4" w:space="0"/>
              <w:right w:val="single" w:color="000000" w:sz="4" w:space="0"/>
            </w:tcBorders>
            <w:tcMar>
              <w:top w:w="0" w:type="dxa"/>
              <w:left w:w="60" w:type="dxa"/>
              <w:bottom w:w="0" w:type="dxa"/>
              <w:right w:w="60" w:type="dxa"/>
            </w:tcMar>
            <w:vAlign w:val="center"/>
          </w:tcPr>
          <w:p w14:paraId="60BFB78E">
            <w:pPr>
              <w:spacing w:before="0" w:after="0" w:line="360" w:lineRule="auto"/>
              <w:ind w:left="0" w:leftChars="0" w:right="0" w:firstLine="0" w:firstLineChars="0"/>
              <w:jc w:val="center"/>
            </w:pPr>
            <w:r>
              <w:rPr>
                <w:rFonts w:ascii="Times New Roman" w:hAnsi="Times New Roman" w:eastAsia="宋体" w:cs="Times New Roman"/>
                <w:b w:val="0"/>
                <w:sz w:val="24"/>
              </w:rPr>
              <w:t>仿真系统中至少实现专用设备接入功能。</w:t>
            </w:r>
          </w:p>
        </w:tc>
        <w:tc>
          <w:tcPr>
            <w:tcW w:w="2850" w:type="dxa"/>
            <w:tcBorders>
              <w:top w:val="single" w:color="000000" w:sz="4" w:space="0"/>
              <w:left w:val="single" w:color="000000" w:sz="4" w:space="0"/>
              <w:bottom w:val="single" w:color="000000" w:sz="4" w:space="0"/>
              <w:right w:val="single" w:color="000000" w:sz="4" w:space="0"/>
            </w:tcBorders>
            <w:tcMar>
              <w:top w:w="0" w:type="dxa"/>
              <w:left w:w="60" w:type="dxa"/>
              <w:bottom w:w="0" w:type="dxa"/>
              <w:right w:w="60" w:type="dxa"/>
            </w:tcMar>
            <w:vAlign w:val="center"/>
          </w:tcPr>
          <w:p w14:paraId="35F1B6A7">
            <w:pPr>
              <w:spacing w:before="0" w:after="0" w:line="360" w:lineRule="auto"/>
              <w:ind w:left="0" w:leftChars="0" w:right="0" w:firstLine="0" w:firstLineChars="0"/>
              <w:jc w:val="center"/>
            </w:pPr>
            <w:r>
              <w:rPr>
                <w:rFonts w:ascii="Times New Roman" w:hAnsi="Times New Roman" w:eastAsia="宋体" w:cs="Times New Roman"/>
                <w:b w:val="0"/>
                <w:sz w:val="24"/>
              </w:rPr>
              <w:t>在</w:t>
            </w:r>
            <w:r>
              <w:rPr>
                <w:rFonts w:hint="default" w:ascii="Times New Roman" w:hAnsi="Times New Roman" w:eastAsia="宋体" w:cs="Times New Roman"/>
                <w:b w:val="0"/>
                <w:sz w:val="24"/>
                <w:lang w:val="en-US"/>
              </w:rPr>
              <w:t>“</w:t>
            </w:r>
            <w:r>
              <w:rPr>
                <w:rFonts w:ascii="Times New Roman" w:hAnsi="Times New Roman" w:eastAsia="宋体" w:cs="Times New Roman"/>
                <w:b w:val="0"/>
                <w:sz w:val="24"/>
              </w:rPr>
              <w:t>设备管理</w:t>
            </w:r>
            <w:r>
              <w:rPr>
                <w:rFonts w:ascii="Times New Roman" w:hAnsi="Times New Roman" w:eastAsia="宋体" w:cs="Times New Roman"/>
                <w:b w:val="0"/>
                <w:sz w:val="24"/>
                <w:lang w:val="en-US"/>
              </w:rPr>
              <w:t>”</w:t>
            </w:r>
            <w:r>
              <w:rPr>
                <w:rFonts w:ascii="Times New Roman" w:hAnsi="Times New Roman" w:eastAsia="宋体" w:cs="Times New Roman"/>
                <w:b w:val="0"/>
                <w:sz w:val="24"/>
              </w:rPr>
              <w:t>页面新增5G 700MHz应急</w:t>
            </w:r>
            <w:r>
              <w:rPr>
                <w:rFonts w:hint="eastAsia" w:ascii="Times New Roman" w:hAnsi="Times New Roman" w:eastAsia="宋体" w:cs="Times New Roman"/>
                <w:b w:val="0"/>
                <w:sz w:val="24"/>
                <w:lang w:eastAsia="zh-CN"/>
              </w:rPr>
              <w:t>基站</w:t>
            </w:r>
            <w:r>
              <w:rPr>
                <w:rFonts w:ascii="Times New Roman" w:hAnsi="Times New Roman" w:eastAsia="宋体" w:cs="Times New Roman"/>
                <w:b w:val="0"/>
                <w:sz w:val="24"/>
              </w:rPr>
              <w:t>专用设备；随后在</w:t>
            </w:r>
            <w:r>
              <w:rPr>
                <w:rFonts w:hint="default" w:ascii="Times New Roman" w:hAnsi="Times New Roman" w:eastAsia="宋体" w:cs="Times New Roman"/>
                <w:b w:val="0"/>
                <w:sz w:val="24"/>
                <w:lang w:val="en-US"/>
              </w:rPr>
              <w:t>“</w:t>
            </w:r>
            <w:r>
              <w:rPr>
                <w:rFonts w:ascii="Times New Roman" w:hAnsi="Times New Roman" w:eastAsia="宋体" w:cs="Times New Roman"/>
                <w:b w:val="0"/>
                <w:sz w:val="24"/>
              </w:rPr>
              <w:t>模型训练</w:t>
            </w:r>
            <w:r>
              <w:rPr>
                <w:rFonts w:ascii="Times New Roman" w:hAnsi="Times New Roman" w:eastAsia="宋体" w:cs="Times New Roman"/>
                <w:b w:val="0"/>
                <w:sz w:val="24"/>
                <w:lang w:val="en-US"/>
              </w:rPr>
              <w:t>”</w:t>
            </w:r>
            <w:r>
              <w:rPr>
                <w:rFonts w:ascii="Times New Roman" w:hAnsi="Times New Roman" w:eastAsia="宋体" w:cs="Times New Roman"/>
                <w:b w:val="0"/>
                <w:sz w:val="24"/>
              </w:rPr>
              <w:t>和</w:t>
            </w:r>
            <w:r>
              <w:rPr>
                <w:rFonts w:hint="default" w:ascii="Times New Roman" w:hAnsi="Times New Roman" w:eastAsia="宋体" w:cs="Times New Roman"/>
                <w:b w:val="0"/>
                <w:sz w:val="24"/>
                <w:lang w:val="en-US"/>
              </w:rPr>
              <w:t>“</w:t>
            </w:r>
            <w:r>
              <w:rPr>
                <w:rFonts w:ascii="Times New Roman" w:hAnsi="Times New Roman" w:eastAsia="宋体" w:cs="Times New Roman"/>
                <w:b w:val="0"/>
                <w:sz w:val="24"/>
              </w:rPr>
              <w:t>策略测试</w:t>
            </w:r>
            <w:r>
              <w:rPr>
                <w:rFonts w:ascii="Times New Roman" w:hAnsi="Times New Roman" w:eastAsia="宋体" w:cs="Times New Roman"/>
                <w:b w:val="0"/>
                <w:sz w:val="24"/>
                <w:lang w:val="en-US"/>
              </w:rPr>
              <w:t>”</w:t>
            </w:r>
            <w:r>
              <w:rPr>
                <w:rFonts w:ascii="Times New Roman" w:hAnsi="Times New Roman" w:eastAsia="宋体" w:cs="Times New Roman"/>
                <w:b w:val="0"/>
                <w:sz w:val="24"/>
              </w:rPr>
              <w:t>中查看同一场景已接入设备及状态，并在测试结果和场景回放中核查该设备留痕。</w:t>
            </w:r>
          </w:p>
        </w:tc>
        <w:tc>
          <w:tcPr>
            <w:tcW w:w="3012" w:type="dxa"/>
            <w:tcBorders>
              <w:top w:val="single" w:color="000000" w:sz="4" w:space="0"/>
              <w:left w:val="single" w:color="000000" w:sz="4" w:space="0"/>
              <w:bottom w:val="single" w:color="000000" w:sz="4" w:space="0"/>
              <w:right w:val="single" w:color="000000" w:sz="4" w:space="0"/>
            </w:tcBorders>
            <w:tcMar>
              <w:top w:w="0" w:type="dxa"/>
              <w:left w:w="60" w:type="dxa"/>
              <w:bottom w:w="0" w:type="dxa"/>
              <w:right w:w="60" w:type="dxa"/>
            </w:tcMar>
            <w:vAlign w:val="center"/>
          </w:tcPr>
          <w:p w14:paraId="14F8E602">
            <w:pPr>
              <w:spacing w:before="0" w:after="0" w:line="360" w:lineRule="auto"/>
              <w:ind w:left="0" w:leftChars="0" w:right="0" w:firstLine="0" w:firstLineChars="0"/>
              <w:jc w:val="center"/>
            </w:pPr>
            <w:r>
              <w:rPr>
                <w:rFonts w:ascii="Times New Roman" w:hAnsi="Times New Roman" w:eastAsia="宋体" w:cs="Times New Roman"/>
                <w:b w:val="0"/>
                <w:sz w:val="24"/>
              </w:rPr>
              <w:t>设备管理截图、设备终端输出、训练页面设备状态、测试结果、回放节点清单。</w:t>
            </w:r>
          </w:p>
        </w:tc>
      </w:tr>
      <w:tr w14:paraId="1AE14A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0" w:type="dxa"/>
            <w:tcBorders>
              <w:top w:val="single" w:color="000000" w:sz="4" w:space="0"/>
              <w:left w:val="single" w:color="000000" w:sz="4" w:space="0"/>
              <w:bottom w:val="single" w:color="000000" w:sz="4" w:space="0"/>
              <w:right w:val="single" w:color="000000" w:sz="4" w:space="0"/>
            </w:tcBorders>
            <w:tcMar>
              <w:top w:w="0" w:type="dxa"/>
              <w:left w:w="60" w:type="dxa"/>
              <w:bottom w:w="0" w:type="dxa"/>
              <w:right w:w="60" w:type="dxa"/>
            </w:tcMar>
            <w:vAlign w:val="center"/>
          </w:tcPr>
          <w:p w14:paraId="324718B3">
            <w:pPr>
              <w:spacing w:before="0" w:after="0" w:line="360" w:lineRule="auto"/>
              <w:ind w:left="0" w:leftChars="0" w:right="0" w:firstLine="0" w:firstLineChars="0"/>
              <w:jc w:val="center"/>
            </w:pPr>
            <w:r>
              <w:rPr>
                <w:rFonts w:ascii="Times New Roman" w:hAnsi="Times New Roman" w:eastAsia="宋体" w:cs="Times New Roman"/>
                <w:b w:val="0"/>
                <w:sz w:val="24"/>
              </w:rPr>
              <w:t>T4</w:t>
            </w:r>
          </w:p>
        </w:tc>
        <w:tc>
          <w:tcPr>
            <w:tcW w:w="1450" w:type="dxa"/>
            <w:tcBorders>
              <w:top w:val="single" w:color="000000" w:sz="4" w:space="0"/>
              <w:left w:val="single" w:color="000000" w:sz="4" w:space="0"/>
              <w:bottom w:val="single" w:color="000000" w:sz="4" w:space="0"/>
              <w:right w:val="single" w:color="000000" w:sz="4" w:space="0"/>
            </w:tcBorders>
            <w:tcMar>
              <w:top w:w="0" w:type="dxa"/>
              <w:left w:w="60" w:type="dxa"/>
              <w:bottom w:w="0" w:type="dxa"/>
              <w:right w:w="60" w:type="dxa"/>
            </w:tcMar>
            <w:vAlign w:val="center"/>
          </w:tcPr>
          <w:p>
            <w:pPr>
              <w:spacing w:line="360" w:lineRule="auto" w:before="0" w:after="0"/>
              <w:ind w:left="0" w:firstLine="0"/>
            </w:pPr>
            <w:r>
              <w:rPr>
                <w:rFonts w:ascii="Times New Roman" w:hAnsi="Times New Roman" w:eastAsia="宋体"/>
                <w:sz w:val="24"/>
              </w:rPr>
            </w:r>
            <w:r>
              <w:rPr>
                <w:rFonts w:ascii="Times New Roman" w:hAnsi="Times New Roman" w:eastAsia="宋体"/>
                <w:sz w:val="24"/>
              </w:rPr>
              <w:t>1200用户节点并发接入验证</w:t>
            </w:r>
          </w:p>
        </w:tc>
        <w:tc>
          <w:tcPr>
            <w:tcW w:w="1300" w:type="dxa"/>
            <w:tcBorders>
              <w:top w:val="single" w:color="000000" w:sz="4" w:space="0"/>
              <w:left w:val="single" w:color="000000" w:sz="4" w:space="0"/>
              <w:bottom w:val="single" w:color="000000" w:sz="4" w:space="0"/>
              <w:right w:val="single" w:color="000000" w:sz="4" w:space="0"/>
            </w:tcBorders>
            <w:tcMar>
              <w:top w:w="0" w:type="dxa"/>
              <w:left w:w="60" w:type="dxa"/>
              <w:bottom w:w="0" w:type="dxa"/>
              <w:right w:w="60" w:type="dxa"/>
            </w:tcMar>
            <w:vAlign w:val="center"/>
          </w:tcPr>
          <w:p w14:paraId="37CF4B2B">
            <w:pPr>
              <w:spacing w:before="0" w:after="0" w:line="360" w:lineRule="auto"/>
              <w:ind w:left="0" w:leftChars="0" w:right="0" w:firstLine="0" w:firstLineChars="0"/>
              <w:jc w:val="center"/>
            </w:pPr>
            <w:r>
              <w:rPr>
                <w:rFonts w:ascii="Times New Roman" w:hAnsi="Times New Roman" w:eastAsia="宋体" w:cs="Times New Roman"/>
                <w:b w:val="0"/>
                <w:sz w:val="24"/>
              </w:rPr>
              <w:t>支持不少于1200个用户节点接入。</w:t>
            </w:r>
          </w:p>
        </w:tc>
        <w:tc>
          <w:tcPr>
            <w:tcW w:w="2850" w:type="dxa"/>
            <w:tcBorders>
              <w:top w:val="single" w:color="000000" w:sz="4" w:space="0"/>
              <w:left w:val="single" w:color="000000" w:sz="4" w:space="0"/>
              <w:bottom w:val="single" w:color="000000" w:sz="4" w:space="0"/>
              <w:right w:val="single" w:color="000000" w:sz="4" w:space="0"/>
            </w:tcBorders>
            <w:tcMar>
              <w:top w:w="0" w:type="dxa"/>
              <w:left w:w="60" w:type="dxa"/>
              <w:bottom w:w="0" w:type="dxa"/>
              <w:right w:w="60" w:type="dxa"/>
            </w:tcMar>
            <w:vAlign w:val="center"/>
          </w:tcPr>
          <w:p>
            <w:pPr>
              <w:spacing w:line="360" w:lineRule="auto" w:before="0" w:after="0"/>
              <w:ind w:left="0" w:firstLine="0"/>
            </w:pPr>
            <w:r>
              <w:rPr>
                <w:rFonts w:ascii="Times New Roman" w:hAnsi="Times New Roman" w:eastAsia="宋体"/>
                <w:sz w:val="24"/>
              </w:rPr>
              <w:t>在压测服务器项目根目录执行1200并发一键压测脚本，脚本依次对健康检查、场景列表、设备列表、回放会话、运行状态接口一、运行状态接口二等核心接口发起并发访问，记录请求总数、成功率、错误率、响应时间和吞吐量。</w:t>
            </w:r>
          </w:p>
        </w:tc>
        <w:tc>
          <w:tcPr>
            <w:tcW w:w="3012" w:type="dxa"/>
            <w:tcBorders>
              <w:top w:val="single" w:color="000000" w:sz="4" w:space="0"/>
              <w:left w:val="single" w:color="000000" w:sz="4" w:space="0"/>
              <w:bottom w:val="single" w:color="000000" w:sz="4" w:space="0"/>
              <w:right w:val="single" w:color="000000" w:sz="4" w:space="0"/>
            </w:tcBorders>
            <w:tcMar>
              <w:top w:w="0" w:type="dxa"/>
              <w:left w:w="60" w:type="dxa"/>
              <w:bottom w:w="0" w:type="dxa"/>
              <w:right w:w="60" w:type="dxa"/>
            </w:tcMar>
            <w:vAlign w:val="center"/>
          </w:tcPr>
          <w:p>
            <w:pPr>
              <w:spacing w:line="360" w:lineRule="auto" w:before="0" w:after="0"/>
              <w:ind w:left="0" w:firstLine="0"/>
            </w:pPr>
            <w:r>
              <w:rPr>
                <w:rFonts w:ascii="Times New Roman" w:hAnsi="Times New Roman" w:eastAsia="宋体"/>
                <w:sz w:val="24"/>
              </w:rPr>
              <w:t>执行命令截图、控制台Result summary（汇总结果）、完整控制台日志、压测前后健康检查输出。</w:t>
            </w:r>
            <w:r>
              <w:rPr>
                <w:rFonts w:ascii="Times New Roman" w:hAnsi="Times New Roman" w:eastAsia="宋体"/>
                <w:sz w:val="24"/>
              </w:rPr>
            </w:r>
          </w:p>
        </w:tc>
      </w:tr>
      <w:tr w14:paraId="636C14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50" w:type="dxa"/>
            <w:tcBorders>
              <w:top w:val="single" w:color="000000" w:sz="4" w:space="0"/>
              <w:left w:val="single" w:color="000000" w:sz="4" w:space="0"/>
              <w:bottom w:val="single" w:color="000000" w:sz="4" w:space="0"/>
              <w:right w:val="single" w:color="000000" w:sz="4" w:space="0"/>
            </w:tcBorders>
            <w:tcMar>
              <w:top w:w="0" w:type="dxa"/>
              <w:left w:w="60" w:type="dxa"/>
              <w:bottom w:w="0" w:type="dxa"/>
              <w:right w:w="60" w:type="dxa"/>
            </w:tcMar>
            <w:vAlign w:val="center"/>
          </w:tcPr>
          <w:p w14:paraId="4FE8FC4B">
            <w:pPr>
              <w:spacing w:before="0" w:after="0" w:line="360" w:lineRule="auto"/>
              <w:ind w:left="0" w:leftChars="0" w:right="0" w:firstLine="0" w:firstLineChars="0"/>
              <w:jc w:val="center"/>
            </w:pPr>
            <w:r>
              <w:rPr>
                <w:rFonts w:ascii="Times New Roman" w:hAnsi="Times New Roman" w:eastAsia="宋体" w:cs="Times New Roman"/>
                <w:b w:val="0"/>
                <w:sz w:val="24"/>
              </w:rPr>
              <w:t>T5</w:t>
            </w:r>
          </w:p>
        </w:tc>
        <w:tc>
          <w:tcPr>
            <w:tcW w:w="1450" w:type="dxa"/>
            <w:tcBorders>
              <w:top w:val="single" w:color="000000" w:sz="4" w:space="0"/>
              <w:left w:val="single" w:color="000000" w:sz="4" w:space="0"/>
              <w:bottom w:val="single" w:color="000000" w:sz="4" w:space="0"/>
              <w:right w:val="single" w:color="000000" w:sz="4" w:space="0"/>
            </w:tcBorders>
            <w:tcMar>
              <w:top w:w="0" w:type="dxa"/>
              <w:left w:w="60" w:type="dxa"/>
              <w:bottom w:w="0" w:type="dxa"/>
              <w:right w:w="60" w:type="dxa"/>
            </w:tcMar>
            <w:vAlign w:val="center"/>
          </w:tcPr>
          <w:p w14:paraId="38239AB2">
            <w:pPr>
              <w:spacing w:before="0" w:after="0" w:line="360" w:lineRule="auto"/>
              <w:ind w:left="0" w:leftChars="0" w:right="0" w:firstLine="0" w:firstLineChars="0"/>
              <w:jc w:val="center"/>
            </w:pPr>
            <w:r>
              <w:rPr>
                <w:rFonts w:ascii="Times New Roman" w:hAnsi="Times New Roman" w:eastAsia="宋体" w:cs="Times New Roman"/>
                <w:b w:val="0"/>
                <w:sz w:val="24"/>
              </w:rPr>
              <w:t>中期指标覆盖性复核</w:t>
            </w:r>
          </w:p>
        </w:tc>
        <w:tc>
          <w:tcPr>
            <w:tcW w:w="1300" w:type="dxa"/>
            <w:tcBorders>
              <w:top w:val="single" w:color="000000" w:sz="4" w:space="0"/>
              <w:left w:val="single" w:color="000000" w:sz="4" w:space="0"/>
              <w:bottom w:val="single" w:color="000000" w:sz="4" w:space="0"/>
              <w:right w:val="single" w:color="000000" w:sz="4" w:space="0"/>
            </w:tcBorders>
            <w:tcMar>
              <w:top w:w="0" w:type="dxa"/>
              <w:left w:w="60" w:type="dxa"/>
              <w:bottom w:w="0" w:type="dxa"/>
              <w:right w:w="60" w:type="dxa"/>
            </w:tcMar>
            <w:vAlign w:val="center"/>
          </w:tcPr>
          <w:p w14:paraId="48F26326">
            <w:pPr>
              <w:spacing w:before="0" w:after="0" w:line="360" w:lineRule="auto"/>
              <w:ind w:left="0" w:leftChars="0" w:right="0" w:firstLine="0" w:firstLineChars="0"/>
              <w:jc w:val="center"/>
            </w:pPr>
            <w:r>
              <w:rPr>
                <w:rFonts w:ascii="Times New Roman" w:hAnsi="Times New Roman" w:eastAsia="宋体" w:cs="Times New Roman"/>
                <w:b w:val="0"/>
                <w:sz w:val="24"/>
              </w:rPr>
              <w:t>中期指标(1)-(4)覆盖性复核。</w:t>
            </w:r>
          </w:p>
        </w:tc>
        <w:tc>
          <w:tcPr>
            <w:tcW w:w="2850" w:type="dxa"/>
            <w:tcBorders>
              <w:top w:val="single" w:color="000000" w:sz="4" w:space="0"/>
              <w:left w:val="single" w:color="000000" w:sz="4" w:space="0"/>
              <w:bottom w:val="single" w:color="000000" w:sz="4" w:space="0"/>
              <w:right w:val="single" w:color="000000" w:sz="4" w:space="0"/>
            </w:tcBorders>
            <w:tcMar>
              <w:top w:w="0" w:type="dxa"/>
              <w:left w:w="60" w:type="dxa"/>
              <w:bottom w:w="0" w:type="dxa"/>
              <w:right w:w="60" w:type="dxa"/>
            </w:tcMar>
            <w:vAlign w:val="center"/>
          </w:tcPr>
          <w:p w14:paraId="15D28365">
            <w:pPr>
              <w:spacing w:before="0" w:after="0" w:line="360" w:lineRule="auto"/>
              <w:ind w:left="0" w:leftChars="0" w:right="0" w:firstLine="0" w:firstLineChars="0"/>
              <w:jc w:val="center"/>
            </w:pPr>
            <w:r>
              <w:rPr>
                <w:rFonts w:ascii="Times New Roman" w:hAnsi="Times New Roman" w:eastAsia="宋体" w:cs="Times New Roman"/>
                <w:b w:val="0"/>
                <w:sz w:val="24"/>
              </w:rPr>
              <w:t>汇总4个核心测试用例的执行记录、页面截图、策略测试结果和场景回放材料。</w:t>
            </w:r>
          </w:p>
        </w:tc>
        <w:tc>
          <w:tcPr>
            <w:tcW w:w="3012" w:type="dxa"/>
            <w:tcBorders>
              <w:top w:val="single" w:color="000000" w:sz="4" w:space="0"/>
              <w:left w:val="single" w:color="000000" w:sz="4" w:space="0"/>
              <w:bottom w:val="single" w:color="000000" w:sz="4" w:space="0"/>
              <w:right w:val="single" w:color="000000" w:sz="4" w:space="0"/>
            </w:tcBorders>
            <w:tcMar>
              <w:top w:w="0" w:type="dxa"/>
              <w:left w:w="60" w:type="dxa"/>
              <w:bottom w:w="0" w:type="dxa"/>
              <w:right w:w="60" w:type="dxa"/>
            </w:tcMar>
            <w:vAlign w:val="center"/>
          </w:tcPr>
          <w:p w14:paraId="48078452">
            <w:pPr>
              <w:spacing w:before="0" w:after="0" w:line="360" w:lineRule="auto"/>
              <w:ind w:left="0" w:leftChars="0" w:right="0" w:firstLine="0" w:firstLineChars="0"/>
              <w:jc w:val="center"/>
            </w:pPr>
            <w:r>
              <w:rPr>
                <w:rFonts w:ascii="Times New Roman" w:hAnsi="Times New Roman" w:eastAsia="宋体" w:cs="Times New Roman"/>
                <w:b w:val="0"/>
                <w:sz w:val="24"/>
              </w:rPr>
              <w:t>测试记录汇总表、页面截图、回放记录、节点数量核查材料。</w:t>
            </w:r>
          </w:p>
        </w:tc>
      </w:tr>
    </w:tbl>
    <w:p w14:paraId="4BA6B7CA">
      <w:pPr>
        <w:pStyle w:val="3"/>
        <w:keepNext w:val="0"/>
        <w:keepLines w:val="0"/>
        <w:numPr>
          <w:ilvl w:val="1"/>
          <w:numId w:val="0"/>
        </w:numPr>
        <w:spacing w:before="60" w:after="60" w:line="360" w:lineRule="auto"/>
        <w:ind w:leftChars="0"/>
      </w:pPr>
      <w:bookmarkStart w:id="44" w:name="_Toc647725134"/>
      <w:r>
        <w:rPr>
          <w:rFonts w:ascii="Times New Roman" w:hAnsi="Times New Roman" w:eastAsia="宋体" w:cs="Times New Roman"/>
          <w:b/>
          <w:sz w:val="24"/>
        </w:rPr>
        <w:t>4.2 测试流程图</w:t>
      </w:r>
      <w:bookmarkEnd w:id="44"/>
    </w:p>
    <w:p w14:paraId="308962F8">
      <w:pPr>
        <w:spacing w:before="0" w:after="0" w:line="360" w:lineRule="auto"/>
      </w:pPr>
      <w:r>
        <w:rPr>
          <w:rFonts w:ascii="Times New Roman" w:hAnsi="Times New Roman" w:eastAsia="宋体" w:cs="Times New Roman"/>
          <w:b w:val="0"/>
          <w:sz w:val="24"/>
        </w:rPr>
        <w:t>广播通信融合网络模拟与资源优化调度仿真系统前端功能测试流程如图 4-</w:t>
      </w:r>
      <w:r>
        <w:rPr>
          <w:rFonts w:hint="default" w:cs="Times New Roman"/>
          <w:b w:val="0"/>
          <w:sz w:val="24"/>
          <w:lang w:val="en-US"/>
        </w:rPr>
        <w:t>1</w:t>
      </w:r>
      <w:r>
        <w:rPr>
          <w:rFonts w:ascii="Times New Roman" w:hAnsi="Times New Roman" w:eastAsia="宋体" w:cs="Times New Roman"/>
          <w:b w:val="0"/>
          <w:sz w:val="24"/>
        </w:rPr>
        <w:t xml:space="preserve"> 所示。</w:t>
      </w:r>
    </w:p>
    <w:p w14:paraId="726277E7">
      <w:pPr>
        <w:spacing w:before="0" w:after="0" w:line="360" w:lineRule="auto"/>
        <w:jc w:val="center"/>
      </w:pPr>
      <w:r>
        <w:rPr>
          <w:rFonts w:ascii="Times New Roman" w:hAnsi="Times New Roman" w:eastAsia="宋体" w:cs="Times New Roman"/>
          <w:b w:val="0"/>
          <w:sz w:val="24"/>
        </w:rPr>
        <w:drawing>
          <wp:inline distT="0" distB="0" distL="114300" distR="114300">
            <wp:extent cx="5394960" cy="3236595"/>
            <wp:effectExtent l="0" t="0" r="571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394960" cy="3236976"/>
                    </a:xfrm>
                    <a:prstGeom prst="rect">
                      <a:avLst/>
                    </a:prstGeom>
                  </pic:spPr>
                </pic:pic>
              </a:graphicData>
            </a:graphic>
          </wp:inline>
        </w:drawing>
      </w:r>
    </w:p>
    <w:p w14:paraId="42E13705">
      <w:pPr>
        <w:spacing w:before="0" w:after="0" w:line="360" w:lineRule="auto"/>
        <w:jc w:val="center"/>
      </w:pPr>
      <w:r>
        <w:rPr>
          <w:rFonts w:ascii="Times New Roman" w:hAnsi="Times New Roman" w:eastAsia="宋体" w:cs="Times New Roman"/>
          <w:b w:val="0"/>
          <w:sz w:val="24"/>
        </w:rPr>
        <w:t>图 4-</w:t>
      </w:r>
      <w:r>
        <w:rPr>
          <w:rFonts w:hint="default" w:cs="Times New Roman"/>
          <w:b w:val="0"/>
          <w:sz w:val="24"/>
          <w:lang w:val="en-US"/>
        </w:rPr>
        <w:t>1</w:t>
      </w:r>
      <w:r>
        <w:rPr>
          <w:rFonts w:ascii="Times New Roman" w:hAnsi="Times New Roman" w:eastAsia="宋体" w:cs="Times New Roman"/>
          <w:b w:val="0"/>
          <w:sz w:val="24"/>
        </w:rPr>
        <w:t xml:space="preserve"> 仿真系统前端功能测试数据流图</w:t>
      </w:r>
    </w:p>
    <w:p w14:paraId="365802D6">
      <w:pPr>
        <w:pStyle w:val="3"/>
        <w:numPr>
          <w:ilvl w:val="1"/>
          <w:numId w:val="0"/>
        </w:numPr>
        <w:spacing w:before="60" w:after="60" w:line="360" w:lineRule="auto"/>
        <w:ind w:leftChars="0"/>
      </w:pPr>
      <w:bookmarkStart w:id="45" w:name="_Toc1671720738"/>
      <w:r>
        <w:rPr>
          <w:rFonts w:ascii="Times New Roman" w:hAnsi="Times New Roman" w:eastAsia="宋体" w:cs="Times New Roman"/>
          <w:b/>
          <w:sz w:val="24"/>
        </w:rPr>
        <w:t>4.3 测试终止与恢复机制</w:t>
      </w:r>
      <w:bookmarkEnd w:id="45"/>
    </w:p>
    <w:p w14:paraId="732FC50C">
      <w:pPr>
        <w:spacing w:before="0" w:after="0" w:line="360" w:lineRule="auto"/>
      </w:pPr>
      <w:r>
        <w:rPr>
          <w:rFonts w:ascii="Times New Roman" w:hAnsi="Times New Roman" w:eastAsia="宋体" w:cs="Times New Roman"/>
          <w:b w:val="0"/>
          <w:sz w:val="24"/>
        </w:rPr>
        <w:t>测试过程中如出现环境、数据、版本、训练产物或证据留痕异常，应按照表4-</w:t>
      </w:r>
      <w:r>
        <w:rPr>
          <w:rFonts w:hint="default" w:cs="Times New Roman"/>
          <w:b w:val="0"/>
          <w:sz w:val="24"/>
          <w:lang w:val="en-US"/>
        </w:rPr>
        <w:t>3</w:t>
      </w:r>
      <w:r>
        <w:rPr>
          <w:rFonts w:ascii="Times New Roman" w:hAnsi="Times New Roman" w:eastAsia="宋体" w:cs="Times New Roman"/>
          <w:b w:val="0"/>
          <w:sz w:val="24"/>
        </w:rPr>
        <w:t>执行终止、恢复和复测。</w:t>
      </w:r>
    </w:p>
    <w:p w14:paraId="5A7B225F">
      <w:pPr>
        <w:spacing w:before="0" w:after="0" w:line="360" w:lineRule="auto"/>
        <w:jc w:val="center"/>
      </w:pPr>
      <w:r>
        <w:rPr>
          <w:rFonts w:ascii="Times New Roman" w:hAnsi="Times New Roman" w:eastAsia="宋体" w:cs="Times New Roman"/>
          <w:b w:val="0"/>
          <w:sz w:val="24"/>
        </w:rPr>
        <w:t>表4-</w:t>
      </w:r>
      <w:r>
        <w:rPr>
          <w:rFonts w:hint="default" w:cs="Times New Roman"/>
          <w:b w:val="0"/>
          <w:sz w:val="24"/>
          <w:lang w:val="en-US"/>
        </w:rPr>
        <w:t>3</w:t>
      </w:r>
      <w:r>
        <w:rPr>
          <w:rFonts w:ascii="Times New Roman" w:hAnsi="Times New Roman" w:eastAsia="宋体" w:cs="Times New Roman"/>
          <w:b w:val="0"/>
          <w:sz w:val="24"/>
        </w:rPr>
        <w:t xml:space="preserve"> 测试终止与恢复机制表</w:t>
      </w:r>
    </w:p>
    <w:tbl>
      <w:tblPr>
        <w:tblStyle w:val="1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61"/>
        <w:gridCol w:w="1661"/>
        <w:gridCol w:w="1661"/>
        <w:gridCol w:w="1661"/>
        <w:gridCol w:w="1661"/>
      </w:tblGrid>
      <w:tr w14:paraId="791580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1" w:type="dxa"/>
            <w:tcBorders>
              <w:top w:val="single" w:color="000000" w:sz="4" w:space="0"/>
              <w:left w:val="single" w:color="000000" w:sz="4" w:space="0"/>
              <w:bottom w:val="single" w:color="000000" w:sz="4" w:space="0"/>
              <w:right w:val="single" w:color="000000" w:sz="4" w:space="0"/>
            </w:tcBorders>
            <w:vAlign w:val="center"/>
          </w:tcPr>
          <w:p w14:paraId="298C7749">
            <w:pPr>
              <w:spacing w:before="0" w:after="0" w:line="360" w:lineRule="auto"/>
              <w:ind w:left="0" w:right="0" w:firstLine="0" w:firstLineChars="0"/>
              <w:jc w:val="center"/>
            </w:pPr>
            <w:r>
              <w:rPr>
                <w:rFonts w:ascii="Times New Roman" w:hAnsi="Times New Roman" w:eastAsia="宋体" w:cs="Times New Roman"/>
                <w:b/>
                <w:sz w:val="24"/>
              </w:rPr>
              <w:t>序号</w:t>
            </w:r>
          </w:p>
        </w:tc>
        <w:tc>
          <w:tcPr>
            <w:tcW w:w="1661" w:type="dxa"/>
            <w:tcBorders>
              <w:top w:val="single" w:color="000000" w:sz="4" w:space="0"/>
              <w:left w:val="single" w:color="000000" w:sz="4" w:space="0"/>
              <w:bottom w:val="single" w:color="000000" w:sz="4" w:space="0"/>
              <w:right w:val="single" w:color="000000" w:sz="4" w:space="0"/>
            </w:tcBorders>
            <w:vAlign w:val="center"/>
          </w:tcPr>
          <w:p w14:paraId="0942F8F4">
            <w:pPr>
              <w:spacing w:before="0" w:after="0" w:line="360" w:lineRule="auto"/>
              <w:ind w:left="0" w:right="0" w:firstLine="0" w:firstLineChars="0"/>
              <w:jc w:val="center"/>
            </w:pPr>
            <w:r>
              <w:rPr>
                <w:rFonts w:ascii="Times New Roman" w:hAnsi="Times New Roman" w:eastAsia="宋体" w:cs="Times New Roman"/>
                <w:b/>
                <w:sz w:val="24"/>
              </w:rPr>
              <w:t>触发条件</w:t>
            </w:r>
          </w:p>
        </w:tc>
        <w:tc>
          <w:tcPr>
            <w:tcW w:w="1661" w:type="dxa"/>
            <w:tcBorders>
              <w:top w:val="single" w:color="000000" w:sz="4" w:space="0"/>
              <w:left w:val="single" w:color="000000" w:sz="4" w:space="0"/>
              <w:bottom w:val="single" w:color="000000" w:sz="4" w:space="0"/>
              <w:right w:val="single" w:color="000000" w:sz="4" w:space="0"/>
            </w:tcBorders>
            <w:vAlign w:val="center"/>
          </w:tcPr>
          <w:p w14:paraId="2F45BD29">
            <w:pPr>
              <w:spacing w:before="0" w:after="0" w:line="360" w:lineRule="auto"/>
              <w:ind w:left="0" w:right="0" w:firstLine="0" w:firstLineChars="0"/>
              <w:jc w:val="center"/>
            </w:pPr>
            <w:r>
              <w:rPr>
                <w:rFonts w:ascii="Times New Roman" w:hAnsi="Times New Roman" w:eastAsia="宋体" w:cs="Times New Roman"/>
                <w:b/>
                <w:sz w:val="24"/>
              </w:rPr>
              <w:t>终止判据</w:t>
            </w:r>
          </w:p>
        </w:tc>
        <w:tc>
          <w:tcPr>
            <w:tcW w:w="1661" w:type="dxa"/>
            <w:tcBorders>
              <w:top w:val="single" w:color="000000" w:sz="4" w:space="0"/>
              <w:left w:val="single" w:color="000000" w:sz="4" w:space="0"/>
              <w:bottom w:val="single" w:color="000000" w:sz="4" w:space="0"/>
              <w:right w:val="single" w:color="000000" w:sz="4" w:space="0"/>
            </w:tcBorders>
            <w:vAlign w:val="center"/>
          </w:tcPr>
          <w:p w14:paraId="372D6205">
            <w:pPr>
              <w:spacing w:before="0" w:after="0" w:line="360" w:lineRule="auto"/>
              <w:ind w:left="0" w:right="0" w:firstLine="0" w:firstLineChars="0"/>
              <w:jc w:val="center"/>
            </w:pPr>
            <w:r>
              <w:rPr>
                <w:rFonts w:ascii="Times New Roman" w:hAnsi="Times New Roman" w:eastAsia="宋体" w:cs="Times New Roman"/>
                <w:b/>
                <w:sz w:val="24"/>
              </w:rPr>
              <w:t>恢复措施</w:t>
            </w:r>
          </w:p>
        </w:tc>
        <w:tc>
          <w:tcPr>
            <w:tcW w:w="1661" w:type="dxa"/>
            <w:tcBorders>
              <w:top w:val="single" w:color="000000" w:sz="4" w:space="0"/>
              <w:left w:val="single" w:color="000000" w:sz="4" w:space="0"/>
              <w:bottom w:val="single" w:color="000000" w:sz="4" w:space="0"/>
              <w:right w:val="single" w:color="000000" w:sz="4" w:space="0"/>
            </w:tcBorders>
            <w:vAlign w:val="center"/>
          </w:tcPr>
          <w:p w14:paraId="78FECB36">
            <w:pPr>
              <w:spacing w:before="0" w:after="0" w:line="360" w:lineRule="auto"/>
              <w:ind w:left="0" w:right="0" w:firstLine="0" w:firstLineChars="0"/>
              <w:jc w:val="center"/>
            </w:pPr>
            <w:r>
              <w:rPr>
                <w:rFonts w:ascii="Times New Roman" w:hAnsi="Times New Roman" w:eastAsia="宋体" w:cs="Times New Roman"/>
                <w:b/>
                <w:sz w:val="24"/>
              </w:rPr>
              <w:t>恢复后复测要求</w:t>
            </w:r>
          </w:p>
        </w:tc>
      </w:tr>
      <w:tr w14:paraId="4FD783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1" w:type="dxa"/>
            <w:tcBorders>
              <w:top w:val="single" w:color="000000" w:sz="4" w:space="0"/>
              <w:left w:val="single" w:color="000000" w:sz="4" w:space="0"/>
              <w:bottom w:val="single" w:color="000000" w:sz="4" w:space="0"/>
              <w:right w:val="single" w:color="000000" w:sz="4" w:space="0"/>
            </w:tcBorders>
            <w:vAlign w:val="center"/>
          </w:tcPr>
          <w:p w14:paraId="389F9A7A">
            <w:pPr>
              <w:spacing w:before="0" w:after="0" w:line="360" w:lineRule="auto"/>
              <w:ind w:left="0" w:right="0" w:firstLine="0" w:firstLineChars="0"/>
              <w:jc w:val="center"/>
            </w:pPr>
            <w:r>
              <w:rPr>
                <w:rFonts w:ascii="Times New Roman" w:hAnsi="Times New Roman" w:eastAsia="宋体" w:cs="Times New Roman"/>
                <w:b w:val="0"/>
                <w:sz w:val="24"/>
              </w:rPr>
              <w:t>1</w:t>
            </w:r>
          </w:p>
        </w:tc>
        <w:tc>
          <w:tcPr>
            <w:tcW w:w="1661" w:type="dxa"/>
            <w:tcBorders>
              <w:top w:val="single" w:color="000000" w:sz="4" w:space="0"/>
              <w:left w:val="single" w:color="000000" w:sz="4" w:space="0"/>
              <w:bottom w:val="single" w:color="000000" w:sz="4" w:space="0"/>
              <w:right w:val="single" w:color="000000" w:sz="4" w:space="0"/>
            </w:tcBorders>
            <w:vAlign w:val="center"/>
          </w:tcPr>
          <w:p w14:paraId="0FBBCFE7">
            <w:pPr>
              <w:spacing w:before="0" w:after="0" w:line="360" w:lineRule="auto"/>
              <w:ind w:left="0" w:right="0" w:firstLine="0" w:firstLineChars="0"/>
              <w:jc w:val="center"/>
            </w:pPr>
            <w:r>
              <w:rPr>
                <w:rFonts w:ascii="Times New Roman" w:hAnsi="Times New Roman" w:eastAsia="宋体" w:cs="Times New Roman"/>
                <w:b w:val="0"/>
                <w:sz w:val="24"/>
              </w:rPr>
              <w:t>前端页面或菜单不可访问</w:t>
            </w:r>
          </w:p>
        </w:tc>
        <w:tc>
          <w:tcPr>
            <w:tcW w:w="1661" w:type="dxa"/>
            <w:tcBorders>
              <w:top w:val="single" w:color="000000" w:sz="4" w:space="0"/>
              <w:left w:val="single" w:color="000000" w:sz="4" w:space="0"/>
              <w:bottom w:val="single" w:color="000000" w:sz="4" w:space="0"/>
              <w:right w:val="single" w:color="000000" w:sz="4" w:space="0"/>
            </w:tcBorders>
            <w:vAlign w:val="center"/>
          </w:tcPr>
          <w:p w14:paraId="67EDF1AD">
            <w:pPr>
              <w:spacing w:before="0" w:after="0" w:line="360" w:lineRule="auto"/>
              <w:ind w:left="0" w:right="0" w:firstLine="0" w:firstLineChars="0"/>
              <w:jc w:val="center"/>
            </w:pPr>
            <w:r>
              <w:rPr>
                <w:rFonts w:ascii="Times New Roman" w:hAnsi="Times New Roman" w:eastAsia="宋体" w:cs="Times New Roman"/>
                <w:b w:val="0"/>
                <w:sz w:val="24"/>
              </w:rPr>
              <w:t>连续两次刷新后仍无法进入模型训练、策略测试、场景回放或设备管理页面。</w:t>
            </w:r>
          </w:p>
        </w:tc>
        <w:tc>
          <w:tcPr>
            <w:tcW w:w="1661" w:type="dxa"/>
            <w:tcBorders>
              <w:top w:val="single" w:color="000000" w:sz="4" w:space="0"/>
              <w:left w:val="single" w:color="000000" w:sz="4" w:space="0"/>
              <w:bottom w:val="single" w:color="000000" w:sz="4" w:space="0"/>
              <w:right w:val="single" w:color="000000" w:sz="4" w:space="0"/>
            </w:tcBorders>
            <w:vAlign w:val="center"/>
          </w:tcPr>
          <w:p w14:paraId="6ADA7CFF">
            <w:pPr>
              <w:spacing w:before="0" w:after="0" w:line="360" w:lineRule="auto"/>
              <w:ind w:left="0" w:right="0" w:firstLine="0" w:firstLineChars="0"/>
              <w:jc w:val="center"/>
            </w:pPr>
            <w:r>
              <w:rPr>
                <w:rFonts w:ascii="Times New Roman" w:hAnsi="Times New Roman" w:eastAsia="宋体" w:cs="Times New Roman"/>
                <w:b w:val="0"/>
                <w:sz w:val="24"/>
              </w:rPr>
              <w:t>检查前端服务、浏览器缓存和路由配置，恢复后重新进入对应页面。</w:t>
            </w:r>
          </w:p>
        </w:tc>
        <w:tc>
          <w:tcPr>
            <w:tcW w:w="1661" w:type="dxa"/>
            <w:tcBorders>
              <w:top w:val="single" w:color="000000" w:sz="4" w:space="0"/>
              <w:left w:val="single" w:color="000000" w:sz="4" w:space="0"/>
              <w:bottom w:val="single" w:color="000000" w:sz="4" w:space="0"/>
              <w:right w:val="single" w:color="000000" w:sz="4" w:space="0"/>
            </w:tcBorders>
            <w:vAlign w:val="center"/>
          </w:tcPr>
          <w:p w14:paraId="5B61497C">
            <w:pPr>
              <w:spacing w:before="0" w:after="0" w:line="360" w:lineRule="auto"/>
              <w:ind w:left="0" w:right="0" w:firstLine="0" w:firstLineChars="0"/>
              <w:jc w:val="center"/>
            </w:pPr>
            <w:r>
              <w:rPr>
                <w:rFonts w:ascii="Times New Roman" w:hAnsi="Times New Roman" w:eastAsia="宋体" w:cs="Times New Roman"/>
                <w:b w:val="0"/>
                <w:sz w:val="24"/>
              </w:rPr>
              <w:t>从当前用例步骤1重新执行并补充页面截图。</w:t>
            </w:r>
          </w:p>
        </w:tc>
      </w:tr>
      <w:tr w14:paraId="7C3979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1" w:type="dxa"/>
            <w:tcBorders>
              <w:top w:val="single" w:color="000000" w:sz="4" w:space="0"/>
              <w:left w:val="single" w:color="000000" w:sz="4" w:space="0"/>
              <w:bottom w:val="single" w:color="000000" w:sz="4" w:space="0"/>
              <w:right w:val="single" w:color="000000" w:sz="4" w:space="0"/>
            </w:tcBorders>
            <w:vAlign w:val="center"/>
          </w:tcPr>
          <w:p w14:paraId="1AC6EA86">
            <w:pPr>
              <w:spacing w:before="0" w:after="0" w:line="360" w:lineRule="auto"/>
              <w:ind w:left="0" w:right="0" w:firstLine="0" w:firstLineChars="0"/>
              <w:jc w:val="center"/>
            </w:pPr>
            <w:r>
              <w:rPr>
                <w:rFonts w:ascii="Times New Roman" w:hAnsi="Times New Roman" w:eastAsia="宋体" w:cs="Times New Roman"/>
                <w:b w:val="0"/>
                <w:sz w:val="24"/>
              </w:rPr>
              <w:t>2</w:t>
            </w:r>
          </w:p>
        </w:tc>
        <w:tc>
          <w:tcPr>
            <w:tcW w:w="1661" w:type="dxa"/>
            <w:tcBorders>
              <w:top w:val="single" w:color="000000" w:sz="4" w:space="0"/>
              <w:left w:val="single" w:color="000000" w:sz="4" w:space="0"/>
              <w:bottom w:val="single" w:color="000000" w:sz="4" w:space="0"/>
              <w:right w:val="single" w:color="000000" w:sz="4" w:space="0"/>
            </w:tcBorders>
            <w:vAlign w:val="center"/>
          </w:tcPr>
          <w:p w14:paraId="403F6508">
            <w:pPr>
              <w:spacing w:before="0" w:after="0" w:line="360" w:lineRule="auto"/>
              <w:ind w:left="0" w:right="0" w:firstLine="0" w:firstLineChars="0"/>
              <w:jc w:val="center"/>
            </w:pPr>
            <w:r>
              <w:rPr>
                <w:rFonts w:ascii="Times New Roman" w:hAnsi="Times New Roman" w:eastAsia="宋体" w:cs="Times New Roman"/>
                <w:b w:val="0"/>
                <w:sz w:val="24"/>
              </w:rPr>
              <w:t>后端接口或实时终端无响应</w:t>
            </w:r>
          </w:p>
        </w:tc>
        <w:tc>
          <w:tcPr>
            <w:tcW w:w="1661" w:type="dxa"/>
            <w:tcBorders>
              <w:top w:val="single" w:color="000000" w:sz="4" w:space="0"/>
              <w:left w:val="single" w:color="000000" w:sz="4" w:space="0"/>
              <w:bottom w:val="single" w:color="000000" w:sz="4" w:space="0"/>
              <w:right w:val="single" w:color="000000" w:sz="4" w:space="0"/>
            </w:tcBorders>
            <w:vAlign w:val="center"/>
          </w:tcPr>
          <w:p w14:paraId="4D2DB7EB">
            <w:pPr>
              <w:spacing w:before="0" w:after="0" w:line="360" w:lineRule="auto"/>
              <w:ind w:left="0" w:right="0" w:firstLine="0" w:firstLineChars="0"/>
              <w:jc w:val="center"/>
            </w:pPr>
            <w:r>
              <w:rPr>
                <w:rFonts w:ascii="Times New Roman" w:hAnsi="Times New Roman" w:eastAsia="宋体" w:cs="Times New Roman"/>
                <w:b w:val="0"/>
                <w:sz w:val="24"/>
              </w:rPr>
              <w:t>场景、设备、训练、测试或回放接口超时，实时终端无响应日志。</w:t>
            </w:r>
          </w:p>
        </w:tc>
        <w:tc>
          <w:tcPr>
            <w:tcW w:w="1661" w:type="dxa"/>
            <w:tcBorders>
              <w:top w:val="single" w:color="000000" w:sz="4" w:space="0"/>
              <w:left w:val="single" w:color="000000" w:sz="4" w:space="0"/>
              <w:bottom w:val="single" w:color="000000" w:sz="4" w:space="0"/>
              <w:right w:val="single" w:color="000000" w:sz="4" w:space="0"/>
            </w:tcBorders>
            <w:vAlign w:val="center"/>
          </w:tcPr>
          <w:p w14:paraId="1DB9266D">
            <w:pPr>
              <w:spacing w:before="0" w:after="0" w:line="360" w:lineRule="auto"/>
              <w:ind w:left="0" w:right="0" w:firstLine="0" w:firstLineChars="0"/>
              <w:jc w:val="center"/>
            </w:pPr>
            <w:r>
              <w:rPr>
                <w:rFonts w:ascii="Times New Roman" w:hAnsi="Times New Roman" w:eastAsia="宋体" w:cs="Times New Roman"/>
                <w:b w:val="0"/>
                <w:sz w:val="24"/>
              </w:rPr>
              <w:t>重启后端服务并核查接口联通，保留异常日志。</w:t>
            </w:r>
          </w:p>
        </w:tc>
        <w:tc>
          <w:tcPr>
            <w:tcW w:w="1661" w:type="dxa"/>
            <w:tcBorders>
              <w:top w:val="single" w:color="000000" w:sz="4" w:space="0"/>
              <w:left w:val="single" w:color="000000" w:sz="4" w:space="0"/>
              <w:bottom w:val="single" w:color="000000" w:sz="4" w:space="0"/>
              <w:right w:val="single" w:color="000000" w:sz="4" w:space="0"/>
            </w:tcBorders>
            <w:vAlign w:val="center"/>
          </w:tcPr>
          <w:p w14:paraId="0C26CEA8">
            <w:pPr>
              <w:spacing w:before="0" w:after="0" w:line="360" w:lineRule="auto"/>
              <w:ind w:left="0" w:right="0" w:firstLine="0" w:firstLineChars="0"/>
              <w:jc w:val="center"/>
            </w:pPr>
            <w:r>
              <w:rPr>
                <w:rFonts w:ascii="Times New Roman" w:hAnsi="Times New Roman" w:eastAsia="宋体" w:cs="Times New Roman"/>
                <w:b w:val="0"/>
                <w:sz w:val="24"/>
              </w:rPr>
              <w:t>重新执行受影响接口对应的前端操作，核对后端响应。</w:t>
            </w:r>
          </w:p>
        </w:tc>
      </w:tr>
      <w:tr w14:paraId="7C0FE9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1" w:type="dxa"/>
            <w:tcBorders>
              <w:top w:val="single" w:color="000000" w:sz="4" w:space="0"/>
              <w:left w:val="single" w:color="000000" w:sz="4" w:space="0"/>
              <w:bottom w:val="single" w:color="000000" w:sz="4" w:space="0"/>
              <w:right w:val="single" w:color="000000" w:sz="4" w:space="0"/>
            </w:tcBorders>
            <w:vAlign w:val="center"/>
          </w:tcPr>
          <w:p w14:paraId="44B222C8">
            <w:pPr>
              <w:spacing w:before="0" w:after="0" w:line="360" w:lineRule="auto"/>
              <w:ind w:left="0" w:right="0" w:firstLine="0" w:firstLineChars="0"/>
              <w:jc w:val="center"/>
            </w:pPr>
            <w:r>
              <w:rPr>
                <w:rFonts w:ascii="Times New Roman" w:hAnsi="Times New Roman" w:eastAsia="宋体" w:cs="Times New Roman"/>
                <w:b w:val="0"/>
                <w:sz w:val="24"/>
              </w:rPr>
              <w:t>3</w:t>
            </w:r>
          </w:p>
        </w:tc>
        <w:tc>
          <w:tcPr>
            <w:tcW w:w="1661" w:type="dxa"/>
            <w:tcBorders>
              <w:top w:val="single" w:color="000000" w:sz="4" w:space="0"/>
              <w:left w:val="single" w:color="000000" w:sz="4" w:space="0"/>
              <w:bottom w:val="single" w:color="000000" w:sz="4" w:space="0"/>
              <w:right w:val="single" w:color="000000" w:sz="4" w:space="0"/>
            </w:tcBorders>
            <w:vAlign w:val="center"/>
          </w:tcPr>
          <w:p w14:paraId="0E3C42E7">
            <w:pPr>
              <w:spacing w:before="0" w:after="0" w:line="360" w:lineRule="auto"/>
              <w:ind w:left="0" w:right="0" w:firstLine="0" w:firstLineChars="0"/>
              <w:jc w:val="center"/>
            </w:pPr>
            <w:r>
              <w:rPr>
                <w:rFonts w:ascii="Times New Roman" w:hAnsi="Times New Roman" w:eastAsia="宋体" w:cs="Times New Roman"/>
                <w:b w:val="0"/>
                <w:sz w:val="24"/>
              </w:rPr>
              <w:t>场景或设备状态不一致</w:t>
            </w:r>
          </w:p>
        </w:tc>
        <w:tc>
          <w:tcPr>
            <w:tcW w:w="1661" w:type="dxa"/>
            <w:tcBorders>
              <w:top w:val="single" w:color="000000" w:sz="4" w:space="0"/>
              <w:left w:val="single" w:color="000000" w:sz="4" w:space="0"/>
              <w:bottom w:val="single" w:color="000000" w:sz="4" w:space="0"/>
              <w:right w:val="single" w:color="000000" w:sz="4" w:space="0"/>
            </w:tcBorders>
            <w:vAlign w:val="center"/>
          </w:tcPr>
          <w:p w14:paraId="19719408">
            <w:pPr>
              <w:spacing w:before="0" w:after="0" w:line="360" w:lineRule="auto"/>
              <w:ind w:left="0" w:right="0" w:firstLine="0" w:firstLineChars="0"/>
              <w:jc w:val="center"/>
            </w:pPr>
            <w:r>
              <w:rPr>
                <w:rFonts w:ascii="Times New Roman" w:hAnsi="Times New Roman" w:eastAsia="宋体" w:cs="Times New Roman"/>
                <w:b w:val="0"/>
                <w:sz w:val="24"/>
              </w:rPr>
              <w:t>模型训练、设备管理、策略测试页面显示的灾害场景、受灾等级、专用设备或用户规模不一致。</w:t>
            </w:r>
          </w:p>
        </w:tc>
        <w:tc>
          <w:tcPr>
            <w:tcW w:w="1661" w:type="dxa"/>
            <w:tcBorders>
              <w:top w:val="single" w:color="000000" w:sz="4" w:space="0"/>
              <w:left w:val="single" w:color="000000" w:sz="4" w:space="0"/>
              <w:bottom w:val="single" w:color="000000" w:sz="4" w:space="0"/>
              <w:right w:val="single" w:color="000000" w:sz="4" w:space="0"/>
            </w:tcBorders>
            <w:vAlign w:val="center"/>
          </w:tcPr>
          <w:p w14:paraId="03FB6457">
            <w:pPr>
              <w:spacing w:before="0" w:after="0" w:line="360" w:lineRule="auto"/>
              <w:ind w:left="0" w:right="0" w:firstLine="0" w:firstLineChars="0"/>
              <w:jc w:val="center"/>
            </w:pPr>
            <w:r>
              <w:rPr>
                <w:rFonts w:ascii="Times New Roman" w:hAnsi="Times New Roman" w:eastAsia="宋体" w:cs="Times New Roman"/>
                <w:b w:val="0"/>
                <w:sz w:val="24"/>
              </w:rPr>
              <w:t>以设备管理页面和场景数据为准重新同步场景与设备状态。</w:t>
            </w:r>
          </w:p>
        </w:tc>
        <w:tc>
          <w:tcPr>
            <w:tcW w:w="1661" w:type="dxa"/>
            <w:tcBorders>
              <w:top w:val="single" w:color="000000" w:sz="4" w:space="0"/>
              <w:left w:val="single" w:color="000000" w:sz="4" w:space="0"/>
              <w:bottom w:val="single" w:color="000000" w:sz="4" w:space="0"/>
              <w:right w:val="single" w:color="000000" w:sz="4" w:space="0"/>
            </w:tcBorders>
            <w:vAlign w:val="center"/>
          </w:tcPr>
          <w:p w14:paraId="37D5BB65">
            <w:pPr>
              <w:spacing w:before="0" w:after="0" w:line="360" w:lineRule="auto"/>
              <w:ind w:left="0" w:right="0" w:firstLine="0" w:firstLineChars="0"/>
              <w:jc w:val="center"/>
            </w:pPr>
            <w:r>
              <w:rPr>
                <w:rFonts w:ascii="Times New Roman" w:hAnsi="Times New Roman" w:eastAsia="宋体" w:cs="Times New Roman"/>
                <w:b w:val="0"/>
                <w:sz w:val="24"/>
              </w:rPr>
              <w:t>重新执行场景同步、设备保存和策略测试步骤。</w:t>
            </w:r>
          </w:p>
        </w:tc>
      </w:tr>
      <w:tr w14:paraId="16C145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1" w:type="dxa"/>
            <w:tcBorders>
              <w:top w:val="single" w:color="000000" w:sz="4" w:space="0"/>
              <w:left w:val="single" w:color="000000" w:sz="4" w:space="0"/>
              <w:bottom w:val="single" w:color="000000" w:sz="4" w:space="0"/>
              <w:right w:val="single" w:color="000000" w:sz="4" w:space="0"/>
            </w:tcBorders>
            <w:vAlign w:val="center"/>
          </w:tcPr>
          <w:p w14:paraId="56A7B809">
            <w:pPr>
              <w:spacing w:before="0" w:after="0" w:line="360" w:lineRule="auto"/>
              <w:ind w:left="0" w:right="0" w:firstLine="0" w:firstLineChars="0"/>
              <w:jc w:val="center"/>
            </w:pPr>
            <w:r>
              <w:rPr>
                <w:rFonts w:ascii="Times New Roman" w:hAnsi="Times New Roman" w:eastAsia="宋体" w:cs="Times New Roman"/>
                <w:b w:val="0"/>
                <w:sz w:val="24"/>
              </w:rPr>
              <w:t>4</w:t>
            </w:r>
          </w:p>
        </w:tc>
        <w:tc>
          <w:tcPr>
            <w:tcW w:w="1661" w:type="dxa"/>
            <w:tcBorders>
              <w:top w:val="single" w:color="000000" w:sz="4" w:space="0"/>
              <w:left w:val="single" w:color="000000" w:sz="4" w:space="0"/>
              <w:bottom w:val="single" w:color="000000" w:sz="4" w:space="0"/>
              <w:right w:val="single" w:color="000000" w:sz="4" w:space="0"/>
            </w:tcBorders>
            <w:vAlign w:val="center"/>
          </w:tcPr>
          <w:p w14:paraId="7058E57E">
            <w:pPr>
              <w:spacing w:before="0" w:after="0" w:line="360" w:lineRule="auto"/>
              <w:ind w:left="0" w:right="0" w:firstLine="0" w:firstLineChars="0"/>
              <w:jc w:val="center"/>
            </w:pPr>
            <w:r>
              <w:rPr>
                <w:rFonts w:ascii="Times New Roman" w:hAnsi="Times New Roman" w:eastAsia="宋体" w:cs="Times New Roman"/>
                <w:b w:val="0"/>
                <w:sz w:val="24"/>
              </w:rPr>
              <w:t>训练记录或算法产物缺失</w:t>
            </w:r>
          </w:p>
        </w:tc>
        <w:tc>
          <w:tcPr>
            <w:tcW w:w="1661" w:type="dxa"/>
            <w:tcBorders>
              <w:top w:val="single" w:color="000000" w:sz="4" w:space="0"/>
              <w:left w:val="single" w:color="000000" w:sz="4" w:space="0"/>
              <w:bottom w:val="single" w:color="000000" w:sz="4" w:space="0"/>
              <w:right w:val="single" w:color="000000" w:sz="4" w:space="0"/>
            </w:tcBorders>
            <w:vAlign w:val="center"/>
          </w:tcPr>
          <w:p w14:paraId="6C6D0415">
            <w:pPr>
              <w:spacing w:before="0" w:after="0" w:line="360" w:lineRule="auto"/>
              <w:ind w:left="0" w:right="0" w:firstLine="0" w:firstLineChars="0"/>
              <w:jc w:val="center"/>
            </w:pPr>
            <w:r>
              <w:rPr>
                <w:rFonts w:ascii="Times New Roman" w:hAnsi="Times New Roman" w:eastAsia="宋体" w:cs="Times New Roman"/>
                <w:b w:val="0"/>
                <w:sz w:val="24"/>
              </w:rPr>
              <w:t>策略测试页面提示当前场景和算法没有匹配训练记录，或训练历史无法对应当前组合。</w:t>
            </w:r>
          </w:p>
        </w:tc>
        <w:tc>
          <w:tcPr>
            <w:tcW w:w="1661" w:type="dxa"/>
            <w:tcBorders>
              <w:top w:val="single" w:color="000000" w:sz="4" w:space="0"/>
              <w:left w:val="single" w:color="000000" w:sz="4" w:space="0"/>
              <w:bottom w:val="single" w:color="000000" w:sz="4" w:space="0"/>
              <w:right w:val="single" w:color="000000" w:sz="4" w:space="0"/>
            </w:tcBorders>
            <w:vAlign w:val="center"/>
          </w:tcPr>
          <w:p w14:paraId="5DB0E5FB">
            <w:pPr>
              <w:spacing w:before="0" w:after="0" w:line="360" w:lineRule="auto"/>
              <w:ind w:left="0" w:right="0" w:firstLine="0" w:firstLineChars="0"/>
              <w:jc w:val="center"/>
            </w:pPr>
            <w:r>
              <w:rPr>
                <w:rFonts w:ascii="Times New Roman" w:hAnsi="Times New Roman" w:eastAsia="宋体" w:cs="Times New Roman"/>
                <w:b w:val="0"/>
                <w:sz w:val="24"/>
              </w:rPr>
              <w:t>返回模型训练页面选择同一灾害场景、受灾等级和算法重新训练。</w:t>
            </w:r>
          </w:p>
        </w:tc>
        <w:tc>
          <w:tcPr>
            <w:tcW w:w="1661" w:type="dxa"/>
            <w:tcBorders>
              <w:top w:val="single" w:color="000000" w:sz="4" w:space="0"/>
              <w:left w:val="single" w:color="000000" w:sz="4" w:space="0"/>
              <w:bottom w:val="single" w:color="000000" w:sz="4" w:space="0"/>
              <w:right w:val="single" w:color="000000" w:sz="4" w:space="0"/>
            </w:tcBorders>
            <w:vAlign w:val="center"/>
          </w:tcPr>
          <w:p w14:paraId="0EF45CEE">
            <w:pPr>
              <w:spacing w:before="0" w:after="0" w:line="360" w:lineRule="auto"/>
              <w:ind w:left="0" w:right="0" w:firstLine="0" w:firstLineChars="0"/>
              <w:jc w:val="center"/>
            </w:pPr>
            <w:r>
              <w:rPr>
                <w:rFonts w:ascii="Times New Roman" w:hAnsi="Times New Roman" w:eastAsia="宋体" w:cs="Times New Roman"/>
                <w:b w:val="0"/>
                <w:sz w:val="24"/>
              </w:rPr>
              <w:t>使用新训练记录重新执行策略测试并保存记录。</w:t>
            </w:r>
          </w:p>
        </w:tc>
      </w:tr>
      <w:tr w14:paraId="70259B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1" w:type="dxa"/>
            <w:tcBorders>
              <w:top w:val="single" w:color="000000" w:sz="4" w:space="0"/>
              <w:left w:val="single" w:color="000000" w:sz="4" w:space="0"/>
              <w:bottom w:val="single" w:color="000000" w:sz="4" w:space="0"/>
              <w:right w:val="single" w:color="000000" w:sz="4" w:space="0"/>
            </w:tcBorders>
            <w:vAlign w:val="center"/>
          </w:tcPr>
          <w:p w14:paraId="5A64F5F8">
            <w:pPr>
              <w:spacing w:before="0" w:after="0" w:line="360" w:lineRule="auto"/>
              <w:ind w:left="0" w:right="0" w:firstLine="0" w:firstLineChars="0"/>
              <w:jc w:val="center"/>
            </w:pPr>
            <w:r>
              <w:rPr>
                <w:rFonts w:ascii="Times New Roman" w:hAnsi="Times New Roman" w:eastAsia="宋体" w:cs="Times New Roman"/>
                <w:b w:val="0"/>
                <w:sz w:val="24"/>
              </w:rPr>
              <w:t>5</w:t>
            </w:r>
          </w:p>
        </w:tc>
        <w:tc>
          <w:tcPr>
            <w:tcW w:w="1661" w:type="dxa"/>
            <w:tcBorders>
              <w:top w:val="single" w:color="000000" w:sz="4" w:space="0"/>
              <w:left w:val="single" w:color="000000" w:sz="4" w:space="0"/>
              <w:bottom w:val="single" w:color="000000" w:sz="4" w:space="0"/>
              <w:right w:val="single" w:color="000000" w:sz="4" w:space="0"/>
            </w:tcBorders>
            <w:vAlign w:val="center"/>
          </w:tcPr>
          <w:p w14:paraId="14B84FF3">
            <w:pPr>
              <w:spacing w:before="0" w:after="0" w:line="360" w:lineRule="auto"/>
              <w:ind w:left="0" w:right="0" w:firstLine="0" w:firstLineChars="0"/>
              <w:jc w:val="center"/>
            </w:pPr>
            <w:r>
              <w:rPr>
                <w:rFonts w:ascii="Times New Roman" w:hAnsi="Times New Roman" w:eastAsia="宋体" w:cs="Times New Roman"/>
                <w:b w:val="0"/>
                <w:sz w:val="24"/>
              </w:rPr>
              <w:t>回放记录无法生成</w:t>
            </w:r>
          </w:p>
        </w:tc>
        <w:tc>
          <w:tcPr>
            <w:tcW w:w="1661" w:type="dxa"/>
            <w:tcBorders>
              <w:top w:val="single" w:color="000000" w:sz="4" w:space="0"/>
              <w:left w:val="single" w:color="000000" w:sz="4" w:space="0"/>
              <w:bottom w:val="single" w:color="000000" w:sz="4" w:space="0"/>
              <w:right w:val="single" w:color="000000" w:sz="4" w:space="0"/>
            </w:tcBorders>
            <w:vAlign w:val="center"/>
          </w:tcPr>
          <w:p w14:paraId="2F7A070F">
            <w:pPr>
              <w:spacing w:before="0" w:after="0" w:line="360" w:lineRule="auto"/>
              <w:ind w:left="0" w:right="0" w:firstLine="0" w:firstLineChars="0"/>
              <w:jc w:val="center"/>
            </w:pPr>
            <w:r>
              <w:rPr>
                <w:rFonts w:ascii="Times New Roman" w:hAnsi="Times New Roman" w:eastAsia="宋体" w:cs="Times New Roman"/>
                <w:b w:val="0"/>
                <w:sz w:val="24"/>
              </w:rPr>
              <w:t>策略测试未生成可回放记录，或场景回放无法加载节点、链路和恢复过程。</w:t>
            </w:r>
          </w:p>
        </w:tc>
        <w:tc>
          <w:tcPr>
            <w:tcW w:w="1661" w:type="dxa"/>
            <w:tcBorders>
              <w:top w:val="single" w:color="000000" w:sz="4" w:space="0"/>
              <w:left w:val="single" w:color="000000" w:sz="4" w:space="0"/>
              <w:bottom w:val="single" w:color="000000" w:sz="4" w:space="0"/>
              <w:right w:val="single" w:color="000000" w:sz="4" w:space="0"/>
            </w:tcBorders>
            <w:vAlign w:val="center"/>
          </w:tcPr>
          <w:p w14:paraId="0505DC58">
            <w:pPr>
              <w:spacing w:before="0" w:after="0" w:line="360" w:lineRule="auto"/>
              <w:ind w:left="0" w:right="0" w:firstLine="0" w:firstLineChars="0"/>
              <w:jc w:val="center"/>
            </w:pPr>
            <w:r>
              <w:rPr>
                <w:rFonts w:ascii="Times New Roman" w:hAnsi="Times New Roman" w:eastAsia="宋体" w:cs="Times New Roman"/>
                <w:b w:val="0"/>
                <w:sz w:val="24"/>
              </w:rPr>
              <w:t>检查回放产物目录和回放服务，必要时重新生成回放会话。</w:t>
            </w:r>
          </w:p>
        </w:tc>
        <w:tc>
          <w:tcPr>
            <w:tcW w:w="1661" w:type="dxa"/>
            <w:tcBorders>
              <w:top w:val="single" w:color="000000" w:sz="4" w:space="0"/>
              <w:left w:val="single" w:color="000000" w:sz="4" w:space="0"/>
              <w:bottom w:val="single" w:color="000000" w:sz="4" w:space="0"/>
              <w:right w:val="single" w:color="000000" w:sz="4" w:space="0"/>
            </w:tcBorders>
            <w:vAlign w:val="center"/>
          </w:tcPr>
          <w:p w14:paraId="0E0EEBE0">
            <w:pPr>
              <w:spacing w:before="0" w:after="0" w:line="360" w:lineRule="auto"/>
              <w:ind w:left="0" w:right="0" w:firstLine="0" w:firstLineChars="0"/>
              <w:jc w:val="center"/>
            </w:pPr>
            <w:r>
              <w:rPr>
                <w:rFonts w:ascii="Times New Roman" w:hAnsi="Times New Roman" w:eastAsia="宋体" w:cs="Times New Roman"/>
                <w:b w:val="0"/>
                <w:sz w:val="24"/>
              </w:rPr>
              <w:t>重新选择回放记录并完成回放、下载和日志核查。</w:t>
            </w:r>
          </w:p>
        </w:tc>
      </w:tr>
      <w:tr w14:paraId="116B85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1" w:type="dxa"/>
            <w:tcBorders>
              <w:top w:val="single" w:color="000000" w:sz="4" w:space="0"/>
              <w:left w:val="single" w:color="000000" w:sz="4" w:space="0"/>
              <w:bottom w:val="single" w:color="000000" w:sz="4" w:space="0"/>
              <w:right w:val="single" w:color="000000" w:sz="4" w:space="0"/>
            </w:tcBorders>
            <w:vAlign w:val="center"/>
          </w:tcPr>
          <w:p w14:paraId="68718CE6">
            <w:pPr>
              <w:spacing w:before="0" w:after="0" w:line="360" w:lineRule="auto"/>
              <w:ind w:left="0" w:right="0" w:firstLine="0" w:firstLineChars="0"/>
              <w:jc w:val="center"/>
            </w:pPr>
            <w:r>
              <w:rPr>
                <w:rFonts w:ascii="Times New Roman" w:hAnsi="Times New Roman" w:eastAsia="宋体" w:cs="Times New Roman"/>
                <w:b w:val="0"/>
                <w:sz w:val="24"/>
              </w:rPr>
              <w:t>6</w:t>
            </w:r>
          </w:p>
        </w:tc>
        <w:tc>
          <w:tcPr>
            <w:tcW w:w="1661" w:type="dxa"/>
            <w:tcBorders>
              <w:top w:val="single" w:color="000000" w:sz="4" w:space="0"/>
              <w:left w:val="single" w:color="000000" w:sz="4" w:space="0"/>
              <w:bottom w:val="single" w:color="000000" w:sz="4" w:space="0"/>
              <w:right w:val="single" w:color="000000" w:sz="4" w:space="0"/>
            </w:tcBorders>
            <w:vAlign w:val="center"/>
          </w:tcPr>
          <w:p>
            <w:pPr>
              <w:spacing w:line="360" w:lineRule="auto" w:before="0" w:after="0"/>
              <w:ind w:left="0" w:firstLine="0"/>
            </w:pPr>
            <w:r>
              <w:rPr>
                <w:rFonts w:ascii="Times New Roman" w:hAnsi="Times New Roman" w:eastAsia="宋体"/>
                <w:sz w:val="24"/>
              </w:rPr>
            </w:r>
            <w:r>
              <w:rPr>
                <w:rFonts w:ascii="Times New Roman" w:hAnsi="Times New Roman" w:eastAsia="宋体"/>
                <w:sz w:val="24"/>
              </w:rPr>
              <w:t>测试证据缺失或并发接入规模不满足</w:t>
            </w:r>
          </w:p>
        </w:tc>
        <w:tc>
          <w:tcPr>
            <w:tcW w:w="1661" w:type="dxa"/>
            <w:tcBorders>
              <w:top w:val="single" w:color="000000" w:sz="4" w:space="0"/>
              <w:left w:val="single" w:color="000000" w:sz="4" w:space="0"/>
              <w:bottom w:val="single" w:color="000000" w:sz="4" w:space="0"/>
              <w:right w:val="single" w:color="000000" w:sz="4" w:space="0"/>
            </w:tcBorders>
            <w:vAlign w:val="center"/>
          </w:tcPr>
          <w:p>
            <w:pPr>
              <w:spacing w:line="360" w:lineRule="auto" w:before="0" w:after="0"/>
              <w:ind w:left="0" w:firstLine="0"/>
            </w:pPr>
            <w:r>
              <w:rPr>
                <w:rFonts w:ascii="Times New Roman" w:hAnsi="Times New Roman" w:eastAsia="宋体"/>
                <w:sz w:val="24"/>
              </w:rPr>
              <w:t>截图或完整控制台日志缺失，或控制台汇总结果显示用户节点数少于1200、成功率低于判定要求。</w:t>
            </w:r>
            <w:r>
              <w:rPr>
                <w:rFonts w:ascii="Times New Roman" w:hAnsi="Times New Roman" w:eastAsia="宋体"/>
                <w:sz w:val="24"/>
              </w:rPr>
            </w:r>
          </w:p>
        </w:tc>
        <w:tc>
          <w:tcPr>
            <w:tcW w:w="1661" w:type="dxa"/>
            <w:tcBorders>
              <w:top w:val="single" w:color="000000" w:sz="4" w:space="0"/>
              <w:left w:val="single" w:color="000000" w:sz="4" w:space="0"/>
              <w:bottom w:val="single" w:color="000000" w:sz="4" w:space="0"/>
              <w:right w:val="single" w:color="000000" w:sz="4" w:space="0"/>
            </w:tcBorders>
            <w:vAlign w:val="center"/>
          </w:tcPr>
          <w:p>
            <w:pPr>
              <w:spacing w:line="360" w:lineRule="auto" w:before="0" w:after="0"/>
              <w:ind w:left="0" w:firstLine="0"/>
            </w:pPr>
            <w:r>
              <w:rPr>
                <w:rFonts w:ascii="Times New Roman" w:hAnsi="Times New Roman" w:eastAsia="宋体"/>
                <w:sz w:val="24"/>
              </w:rPr>
              <w:t>补充证据采集；若并发规模不满足，检查压测机资源、并发用户数、超时设置和被测服务状态后重新执行压力测试。</w:t>
            </w:r>
            <w:r>
              <w:rPr>
                <w:rFonts w:ascii="Times New Roman" w:hAnsi="Times New Roman" w:eastAsia="宋体"/>
                <w:sz w:val="24"/>
              </w:rPr>
            </w:r>
          </w:p>
        </w:tc>
        <w:tc>
          <w:tcPr>
            <w:tcW w:w="1661" w:type="dxa"/>
            <w:tcBorders>
              <w:top w:val="single" w:color="000000" w:sz="4" w:space="0"/>
              <w:left w:val="single" w:color="000000" w:sz="4" w:space="0"/>
              <w:bottom w:val="single" w:color="000000" w:sz="4" w:space="0"/>
              <w:right w:val="single" w:color="000000" w:sz="4" w:space="0"/>
            </w:tcBorders>
            <w:vAlign w:val="center"/>
          </w:tcPr>
          <w:p>
            <w:pPr>
              <w:spacing w:line="360" w:lineRule="auto" w:before="0" w:after="0"/>
              <w:ind w:left="0" w:firstLine="0"/>
            </w:pPr>
            <w:r>
              <w:rPr>
                <w:rFonts w:ascii="Times New Roman" w:hAnsi="Times New Roman" w:eastAsia="宋体"/>
                <w:sz w:val="24"/>
              </w:rPr>
            </w:r>
            <w:r>
              <w:rPr>
                <w:rFonts w:ascii="Times New Roman" w:hAnsi="Times New Roman" w:eastAsia="宋体"/>
                <w:sz w:val="24"/>
              </w:rPr>
              <w:t>重新执行5.4用例并复核归档材料。</w:t>
            </w:r>
          </w:p>
        </w:tc>
      </w:tr>
    </w:tbl>
    <w:p w14:paraId="77046BBB">
      <w:pPr>
        <w:pStyle w:val="3"/>
        <w:numPr>
          <w:ilvl w:val="1"/>
          <w:numId w:val="0"/>
        </w:numPr>
        <w:spacing w:before="60" w:after="60" w:line="360" w:lineRule="auto"/>
        <w:ind w:leftChars="0"/>
      </w:pPr>
      <w:bookmarkStart w:id="46" w:name="_Toc1847202685"/>
      <w:r>
        <w:rPr>
          <w:rFonts w:ascii="Times New Roman" w:hAnsi="Times New Roman" w:eastAsia="宋体" w:cs="Times New Roman"/>
          <w:b/>
          <w:sz w:val="24"/>
        </w:rPr>
        <w:t>4.4 后续第三方测试衔接要求</w:t>
      </w:r>
      <w:bookmarkEnd w:id="46"/>
    </w:p>
    <w:p w14:paraId="2ABCC222">
      <w:pPr>
        <w:spacing w:before="0" w:after="0" w:line="360" w:lineRule="auto"/>
      </w:pPr>
      <w:r>
        <w:rPr>
          <w:rFonts w:ascii="Times New Roman" w:hAnsi="Times New Roman" w:eastAsia="宋体" w:cs="Times New Roman"/>
          <w:b w:val="0"/>
          <w:sz w:val="24"/>
        </w:rPr>
        <w:t>本节仅用于说明中期自测材料与后续第三方测试之间的衔接要求。本中期自测大纲不承担正式第三方测试计划、执行和报告职责；如后续委托中国信息通信研究院中国泰尔实验室或其他第三方机构开展测试，应以第三方机构确认的委托测试计划、测试依据、测试环境和报告模板为准。</w:t>
      </w:r>
    </w:p>
    <w:p w14:paraId="35B3863C">
      <w:pPr>
        <w:spacing w:before="0" w:after="0" w:line="360" w:lineRule="auto"/>
        <w:jc w:val="center"/>
      </w:pPr>
      <w:r>
        <w:rPr>
          <w:rFonts w:ascii="Times New Roman" w:hAnsi="Times New Roman" w:eastAsia="宋体" w:cs="Times New Roman"/>
          <w:b w:val="0"/>
          <w:sz w:val="24"/>
        </w:rPr>
        <w:t>表4-4 后续第三方测试衔接要求表</w:t>
      </w:r>
    </w:p>
    <w:tbl>
      <w:tblPr>
        <w:tblStyle w:val="1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076"/>
        <w:gridCol w:w="2076"/>
        <w:gridCol w:w="2076"/>
        <w:gridCol w:w="2076"/>
      </w:tblGrid>
      <w:tr w14:paraId="1AC079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29D5EC6A">
            <w:pPr>
              <w:spacing w:before="0" w:after="0" w:line="360" w:lineRule="auto"/>
              <w:ind w:left="0" w:right="0" w:firstLine="0" w:firstLineChars="0"/>
              <w:jc w:val="center"/>
            </w:pPr>
            <w:r>
              <w:rPr>
                <w:rFonts w:ascii="Times New Roman" w:hAnsi="Times New Roman" w:eastAsia="宋体"/>
                <w:b/>
                <w:sz w:val="24"/>
              </w:rPr>
              <w:t>序号</w:t>
            </w:r>
          </w:p>
        </w:tc>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7FED22B8">
            <w:pPr>
              <w:spacing w:before="0" w:after="0" w:line="360" w:lineRule="auto"/>
              <w:ind w:left="0" w:right="0" w:firstLine="0" w:firstLineChars="0"/>
              <w:jc w:val="center"/>
            </w:pPr>
            <w:r>
              <w:rPr>
                <w:rFonts w:ascii="Times New Roman" w:hAnsi="Times New Roman" w:eastAsia="宋体"/>
                <w:b/>
                <w:sz w:val="24"/>
              </w:rPr>
              <w:t>衔接项</w:t>
            </w:r>
          </w:p>
        </w:tc>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3DE4A43A">
            <w:pPr>
              <w:spacing w:before="0" w:after="0" w:line="360" w:lineRule="auto"/>
              <w:ind w:left="0" w:right="0" w:firstLine="0" w:firstLineChars="0"/>
              <w:jc w:val="center"/>
            </w:pPr>
            <w:r>
              <w:rPr>
                <w:rFonts w:ascii="Times New Roman" w:hAnsi="Times New Roman" w:eastAsia="宋体"/>
                <w:b/>
                <w:sz w:val="24"/>
              </w:rPr>
              <w:t>衔接要求</w:t>
            </w:r>
          </w:p>
        </w:tc>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65AFC505">
            <w:pPr>
              <w:spacing w:before="0" w:after="0" w:line="360" w:lineRule="auto"/>
              <w:ind w:left="0" w:right="0" w:firstLine="0" w:firstLineChars="0"/>
              <w:jc w:val="center"/>
            </w:pPr>
            <w:r>
              <w:rPr>
                <w:rFonts w:ascii="Times New Roman" w:hAnsi="Times New Roman" w:eastAsia="宋体"/>
                <w:b/>
                <w:sz w:val="24"/>
              </w:rPr>
              <w:t>对应输出</w:t>
            </w:r>
          </w:p>
        </w:tc>
      </w:tr>
      <w:tr w14:paraId="42E15A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3CE380BE">
            <w:pPr>
              <w:spacing w:before="0" w:after="0" w:line="360" w:lineRule="auto"/>
              <w:ind w:left="0" w:right="0" w:firstLine="0" w:firstLineChars="0"/>
              <w:jc w:val="center"/>
            </w:pPr>
            <w:r>
              <w:rPr>
                <w:rFonts w:ascii="Times New Roman" w:hAnsi="Times New Roman" w:eastAsia="宋体"/>
                <w:b w:val="0"/>
                <w:sz w:val="24"/>
              </w:rPr>
              <w:t>1</w:t>
            </w:r>
          </w:p>
        </w:tc>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5AE3D705">
            <w:pPr>
              <w:spacing w:before="0" w:after="0" w:line="360" w:lineRule="auto"/>
              <w:ind w:left="0" w:right="0" w:firstLine="0" w:firstLineChars="0"/>
              <w:jc w:val="center"/>
            </w:pPr>
            <w:r>
              <w:rPr>
                <w:rFonts w:ascii="Times New Roman" w:hAnsi="Times New Roman" w:eastAsia="宋体"/>
                <w:b w:val="0"/>
                <w:sz w:val="24"/>
              </w:rPr>
              <w:t>测试依据衔接</w:t>
            </w:r>
          </w:p>
        </w:tc>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3F00F32C">
            <w:pPr>
              <w:spacing w:before="0" w:after="0" w:line="360" w:lineRule="auto"/>
              <w:ind w:left="0" w:right="0" w:firstLine="0" w:firstLineChars="0"/>
              <w:jc w:val="center"/>
            </w:pPr>
            <w:r>
              <w:rPr>
                <w:rFonts w:ascii="Times New Roman" w:hAnsi="Times New Roman" w:eastAsia="宋体"/>
                <w:b w:val="0"/>
                <w:sz w:val="24"/>
              </w:rPr>
              <w:t>后续第三方测试可参考任务书指标1.2中期指标、总体设计方案、本中期自测大纲和自测证据，但正式判定以第三方确认的测试依据为准。</w:t>
            </w:r>
          </w:p>
        </w:tc>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719CEA33">
            <w:pPr>
              <w:spacing w:before="0" w:after="0" w:line="360" w:lineRule="auto"/>
              <w:ind w:left="0" w:right="0" w:firstLine="0" w:firstLineChars="0"/>
              <w:jc w:val="center"/>
            </w:pPr>
            <w:r>
              <w:rPr>
                <w:rFonts w:ascii="Times New Roman" w:hAnsi="Times New Roman" w:eastAsia="宋体"/>
                <w:b w:val="0"/>
                <w:sz w:val="24"/>
              </w:rPr>
              <w:t>测试依据清单、差异说明。</w:t>
            </w:r>
          </w:p>
        </w:tc>
      </w:tr>
      <w:tr w14:paraId="70601B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78D0D33E">
            <w:pPr>
              <w:spacing w:before="0" w:after="0" w:line="360" w:lineRule="auto"/>
              <w:ind w:left="0" w:right="0" w:firstLine="0" w:firstLineChars="0"/>
              <w:jc w:val="center"/>
            </w:pPr>
            <w:r>
              <w:rPr>
                <w:rFonts w:ascii="Times New Roman" w:hAnsi="Times New Roman" w:eastAsia="宋体"/>
                <w:b w:val="0"/>
                <w:sz w:val="24"/>
              </w:rPr>
              <w:t>2</w:t>
            </w:r>
          </w:p>
        </w:tc>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70177F1B">
            <w:pPr>
              <w:spacing w:before="0" w:after="0" w:line="360" w:lineRule="auto"/>
              <w:ind w:left="0" w:right="0" w:firstLine="0" w:firstLineChars="0"/>
              <w:jc w:val="center"/>
            </w:pPr>
            <w:r>
              <w:rPr>
                <w:rFonts w:ascii="Times New Roman" w:hAnsi="Times New Roman" w:eastAsia="宋体"/>
                <w:b w:val="0"/>
                <w:sz w:val="24"/>
              </w:rPr>
              <w:t>材料完整性衔接</w:t>
            </w:r>
          </w:p>
        </w:tc>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495AE084">
            <w:pPr>
              <w:spacing w:before="0" w:after="0" w:line="360" w:lineRule="auto"/>
              <w:ind w:left="0" w:right="0" w:firstLine="0" w:firstLineChars="0"/>
              <w:jc w:val="center"/>
            </w:pPr>
            <w:r>
              <w:rPr>
                <w:rFonts w:ascii="Times New Roman" w:hAnsi="Times New Roman" w:eastAsia="宋体"/>
                <w:b w:val="0"/>
                <w:sz w:val="24"/>
              </w:rPr>
              <w:t>提交系统版本说明、部署说明、账号信息、场景数据说明、设备配置说明、算法产物说明和中期自测证据目录。</w:t>
            </w:r>
          </w:p>
        </w:tc>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3D365F3C">
            <w:pPr>
              <w:spacing w:before="0" w:after="0" w:line="360" w:lineRule="auto"/>
              <w:ind w:left="0" w:right="0" w:firstLine="0" w:firstLineChars="0"/>
              <w:jc w:val="center"/>
            </w:pPr>
            <w:r>
              <w:rPr>
                <w:rFonts w:ascii="Times New Roman" w:hAnsi="Times New Roman" w:eastAsia="宋体"/>
                <w:b w:val="0"/>
                <w:sz w:val="24"/>
              </w:rPr>
              <w:t>后续送测材料清单。</w:t>
            </w:r>
          </w:p>
        </w:tc>
      </w:tr>
      <w:tr w14:paraId="10EF01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05F123CA">
            <w:pPr>
              <w:spacing w:before="0" w:after="0" w:line="360" w:lineRule="auto"/>
              <w:ind w:left="0" w:right="0" w:firstLine="0" w:firstLineChars="0"/>
              <w:jc w:val="center"/>
            </w:pPr>
            <w:r>
              <w:rPr>
                <w:rFonts w:ascii="Times New Roman" w:hAnsi="Times New Roman" w:eastAsia="宋体"/>
                <w:b w:val="0"/>
                <w:sz w:val="24"/>
              </w:rPr>
              <w:t>3</w:t>
            </w:r>
          </w:p>
        </w:tc>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49EA3E62">
            <w:pPr>
              <w:spacing w:before="0" w:after="0" w:line="360" w:lineRule="auto"/>
              <w:ind w:left="0" w:right="0" w:firstLine="0" w:firstLineChars="0"/>
              <w:jc w:val="center"/>
            </w:pPr>
            <w:r>
              <w:rPr>
                <w:rFonts w:ascii="Times New Roman" w:hAnsi="Times New Roman" w:eastAsia="宋体"/>
                <w:b w:val="0"/>
                <w:sz w:val="24"/>
              </w:rPr>
              <w:t>版本一致性衔接</w:t>
            </w:r>
          </w:p>
        </w:tc>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3F41C48E">
            <w:pPr>
              <w:spacing w:before="0" w:after="0" w:line="360" w:lineRule="auto"/>
              <w:ind w:left="0" w:right="0" w:firstLine="0" w:firstLineChars="0"/>
              <w:jc w:val="center"/>
            </w:pPr>
            <w:r>
              <w:rPr>
                <w:rFonts w:ascii="Times New Roman" w:hAnsi="Times New Roman" w:eastAsia="宋体"/>
                <w:b w:val="0"/>
                <w:sz w:val="24"/>
              </w:rPr>
              <w:t>后续第三方测试前确认前端、后端、场景数据、专用设备清单和训练/测试服务版本；版本变更需记录影响范围。</w:t>
            </w:r>
          </w:p>
        </w:tc>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3874731B">
            <w:pPr>
              <w:spacing w:before="0" w:after="0" w:line="360" w:lineRule="auto"/>
              <w:ind w:left="0" w:right="0" w:firstLine="0" w:firstLineChars="0"/>
              <w:jc w:val="center"/>
            </w:pPr>
            <w:r>
              <w:rPr>
                <w:rFonts w:ascii="Times New Roman" w:hAnsi="Times New Roman" w:eastAsia="宋体"/>
                <w:b w:val="0"/>
                <w:sz w:val="24"/>
              </w:rPr>
              <w:t>版本封样记录、变更记录。</w:t>
            </w:r>
          </w:p>
        </w:tc>
      </w:tr>
      <w:tr w14:paraId="358219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01E5930D">
            <w:pPr>
              <w:spacing w:before="0" w:after="0" w:line="360" w:lineRule="auto"/>
              <w:ind w:left="0" w:right="0" w:firstLine="0" w:firstLineChars="0"/>
              <w:jc w:val="center"/>
            </w:pPr>
            <w:r>
              <w:rPr>
                <w:rFonts w:ascii="Times New Roman" w:hAnsi="Times New Roman" w:eastAsia="宋体"/>
                <w:b w:val="0"/>
                <w:sz w:val="24"/>
              </w:rPr>
              <w:t>4</w:t>
            </w:r>
          </w:p>
        </w:tc>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3DF0DBEA">
            <w:pPr>
              <w:spacing w:before="0" w:after="0" w:line="360" w:lineRule="auto"/>
              <w:ind w:left="0" w:right="0" w:firstLine="0" w:firstLineChars="0"/>
              <w:jc w:val="center"/>
            </w:pPr>
            <w:r>
              <w:rPr>
                <w:rFonts w:ascii="Times New Roman" w:hAnsi="Times New Roman" w:eastAsia="宋体"/>
                <w:b w:val="0"/>
                <w:sz w:val="24"/>
              </w:rPr>
              <w:t>环境可达性衔接</w:t>
            </w:r>
          </w:p>
        </w:tc>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075F5D4A">
            <w:pPr>
              <w:spacing w:before="0" w:after="0" w:line="360" w:lineRule="auto"/>
              <w:ind w:left="0" w:right="0" w:firstLine="0" w:firstLineChars="0"/>
              <w:jc w:val="center"/>
            </w:pPr>
            <w:r>
              <w:rPr>
                <w:rFonts w:ascii="Times New Roman" w:hAnsi="Times New Roman" w:eastAsia="宋体"/>
                <w:b w:val="0"/>
                <w:sz w:val="24"/>
              </w:rPr>
              <w:t>测试环境应满足页面访问、接口调用、日志查看、结果导出和场景回放要求。</w:t>
            </w:r>
          </w:p>
        </w:tc>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4135FE90">
            <w:pPr>
              <w:spacing w:before="0" w:after="0" w:line="360" w:lineRule="auto"/>
              <w:ind w:left="0" w:right="0" w:firstLine="0" w:firstLineChars="0"/>
              <w:jc w:val="center"/>
            </w:pPr>
            <w:r>
              <w:rPr>
                <w:rFonts w:ascii="Times New Roman" w:hAnsi="Times New Roman" w:eastAsia="宋体"/>
                <w:b w:val="0"/>
                <w:sz w:val="24"/>
              </w:rPr>
              <w:t>环境确认记录、接口联通记录。</w:t>
            </w:r>
          </w:p>
        </w:tc>
      </w:tr>
      <w:tr w14:paraId="3AAA11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0059B5E5">
            <w:pPr>
              <w:spacing w:before="0" w:after="0" w:line="360" w:lineRule="auto"/>
              <w:ind w:left="0" w:right="0" w:firstLine="0" w:firstLineChars="0"/>
              <w:jc w:val="center"/>
            </w:pPr>
            <w:r>
              <w:rPr>
                <w:rFonts w:ascii="Times New Roman" w:hAnsi="Times New Roman" w:eastAsia="宋体"/>
                <w:b w:val="0"/>
                <w:sz w:val="24"/>
              </w:rPr>
              <w:t>5</w:t>
            </w:r>
          </w:p>
        </w:tc>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306FA13B">
            <w:pPr>
              <w:spacing w:before="0" w:after="0" w:line="360" w:lineRule="auto"/>
              <w:ind w:left="0" w:right="0" w:firstLine="0" w:firstLineChars="0"/>
              <w:jc w:val="center"/>
            </w:pPr>
            <w:r>
              <w:rPr>
                <w:rFonts w:ascii="Times New Roman" w:hAnsi="Times New Roman" w:eastAsia="宋体"/>
                <w:b w:val="0"/>
                <w:sz w:val="24"/>
              </w:rPr>
              <w:t>证据复核衔接</w:t>
            </w:r>
          </w:p>
        </w:tc>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11150B26">
            <w:pPr>
              <w:spacing w:before="0" w:after="0" w:line="360" w:lineRule="auto"/>
              <w:ind w:left="0" w:right="0" w:firstLine="0" w:firstLineChars="0"/>
              <w:jc w:val="center"/>
            </w:pPr>
            <w:r>
              <w:rPr>
                <w:rFonts w:ascii="Times New Roman" w:hAnsi="Times New Roman" w:eastAsia="宋体"/>
                <w:b w:val="0"/>
                <w:sz w:val="24"/>
              </w:rPr>
              <w:t>中期自测每个用例应保留截图、录屏、终端日志、测试结果、导出文件和回放记录，供后续第三方复核。</w:t>
            </w:r>
          </w:p>
        </w:tc>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3623AD68">
            <w:pPr>
              <w:spacing w:before="0" w:after="0" w:line="360" w:lineRule="auto"/>
              <w:ind w:left="0" w:right="0" w:firstLine="0" w:firstLineChars="0"/>
              <w:jc w:val="center"/>
            </w:pPr>
            <w:r>
              <w:rPr>
                <w:rFonts w:ascii="Times New Roman" w:hAnsi="Times New Roman" w:eastAsia="宋体"/>
                <w:b w:val="0"/>
                <w:sz w:val="24"/>
              </w:rPr>
              <w:t>用例证据包、支撑材料目录。</w:t>
            </w:r>
          </w:p>
        </w:tc>
      </w:tr>
      <w:tr w14:paraId="3A54D9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03849B08">
            <w:pPr>
              <w:spacing w:before="0" w:after="0" w:line="360" w:lineRule="auto"/>
              <w:ind w:left="0" w:right="0" w:firstLine="0" w:firstLineChars="0"/>
              <w:jc w:val="center"/>
            </w:pPr>
            <w:r>
              <w:rPr>
                <w:rFonts w:ascii="Times New Roman" w:hAnsi="Times New Roman" w:eastAsia="宋体"/>
                <w:b w:val="0"/>
                <w:sz w:val="24"/>
              </w:rPr>
              <w:t>6</w:t>
            </w:r>
          </w:p>
        </w:tc>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0E5FD89E">
            <w:pPr>
              <w:spacing w:before="0" w:after="0" w:line="360" w:lineRule="auto"/>
              <w:ind w:left="0" w:right="0" w:firstLine="0" w:firstLineChars="0"/>
              <w:jc w:val="center"/>
            </w:pPr>
            <w:r>
              <w:rPr>
                <w:rFonts w:ascii="Times New Roman" w:hAnsi="Times New Roman" w:eastAsia="宋体"/>
                <w:b w:val="0"/>
                <w:sz w:val="24"/>
              </w:rPr>
              <w:t>异常与复测衔接</w:t>
            </w:r>
          </w:p>
        </w:tc>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1FF5C312">
            <w:pPr>
              <w:spacing w:before="0" w:after="0" w:line="360" w:lineRule="auto"/>
              <w:ind w:left="0" w:right="0" w:firstLine="0" w:firstLineChars="0"/>
              <w:jc w:val="center"/>
            </w:pPr>
            <w:r>
              <w:rPr>
                <w:rFonts w:ascii="Times New Roman" w:hAnsi="Times New Roman" w:eastAsia="宋体"/>
                <w:b w:val="0"/>
                <w:sz w:val="24"/>
              </w:rPr>
              <w:t>因环境、数据、版本或操作异常导致后续复核中止时，应记录原因、恢复措施和复测结果。</w:t>
            </w:r>
          </w:p>
        </w:tc>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37FC1A31">
            <w:pPr>
              <w:spacing w:before="0" w:after="0" w:line="360" w:lineRule="auto"/>
              <w:ind w:left="0" w:right="0" w:firstLine="0" w:firstLineChars="0"/>
              <w:jc w:val="center"/>
            </w:pPr>
            <w:r>
              <w:rPr>
                <w:rFonts w:ascii="Times New Roman" w:hAnsi="Times New Roman" w:eastAsia="宋体"/>
                <w:b w:val="0"/>
                <w:sz w:val="24"/>
              </w:rPr>
              <w:t>异常记录、复测记录。</w:t>
            </w:r>
          </w:p>
        </w:tc>
      </w:tr>
      <w:tr w14:paraId="58E36A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18C8453D">
            <w:pPr>
              <w:spacing w:before="0" w:after="0" w:line="360" w:lineRule="auto"/>
              <w:ind w:left="0" w:right="0" w:firstLine="0" w:firstLineChars="0"/>
              <w:jc w:val="center"/>
            </w:pPr>
            <w:r>
              <w:rPr>
                <w:rFonts w:ascii="Times New Roman" w:hAnsi="Times New Roman" w:eastAsia="宋体"/>
                <w:b w:val="0"/>
                <w:sz w:val="24"/>
              </w:rPr>
              <w:t>7</w:t>
            </w:r>
          </w:p>
        </w:tc>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5032E5CD">
            <w:pPr>
              <w:spacing w:before="0" w:after="0" w:line="360" w:lineRule="auto"/>
              <w:ind w:left="0" w:right="0" w:firstLine="0" w:firstLineChars="0"/>
              <w:jc w:val="center"/>
            </w:pPr>
            <w:r>
              <w:rPr>
                <w:rFonts w:ascii="Times New Roman" w:hAnsi="Times New Roman" w:eastAsia="宋体"/>
                <w:b w:val="0"/>
                <w:sz w:val="24"/>
              </w:rPr>
              <w:t>报告衔接</w:t>
            </w:r>
          </w:p>
        </w:tc>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0EB1A68C">
            <w:pPr>
              <w:spacing w:before="0" w:after="0" w:line="360" w:lineRule="auto"/>
              <w:ind w:left="0" w:right="0" w:firstLine="0" w:firstLineChars="0"/>
              <w:jc w:val="center"/>
            </w:pPr>
            <w:r>
              <w:rPr>
                <w:rFonts w:ascii="Times New Roman" w:hAnsi="Times New Roman" w:eastAsia="宋体"/>
                <w:b w:val="0"/>
                <w:sz w:val="24"/>
              </w:rPr>
              <w:t>本文件和中期自测报告仅作为中期自测材料；后续正式第三方报告由受托第三方机构按委托测试要求形成。</w:t>
            </w:r>
          </w:p>
        </w:tc>
        <w:tc>
          <w:tcPr>
            <w:tcW w:w="2076"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190A8C75">
            <w:pPr>
              <w:spacing w:before="0" w:after="0" w:line="360" w:lineRule="auto"/>
              <w:ind w:left="0" w:right="0" w:firstLine="0" w:firstLineChars="0"/>
              <w:jc w:val="center"/>
            </w:pPr>
            <w:r>
              <w:rPr>
                <w:rFonts w:ascii="Times New Roman" w:hAnsi="Times New Roman" w:eastAsia="宋体"/>
                <w:b w:val="0"/>
                <w:sz w:val="24"/>
              </w:rPr>
              <w:t>第三方报告或衔接说明。</w:t>
            </w:r>
          </w:p>
        </w:tc>
      </w:tr>
    </w:tbl>
    <w:p w14:paraId="4454D2DA">
      <w:pPr>
        <w:spacing w:before="0" w:after="0" w:line="360" w:lineRule="auto"/>
      </w:pPr>
    </w:p>
    <w:p w14:paraId="0529C419">
      <w:pPr>
        <w:pStyle w:val="2"/>
        <w:numPr>
          <w:ilvl w:val="0"/>
          <w:numId w:val="0"/>
        </w:numPr>
        <w:spacing w:before="60" w:after="60" w:line="360" w:lineRule="auto"/>
        <w:rPr>
          <w:rFonts w:hint="eastAsia" w:ascii="宋体" w:hAnsi="宋体" w:eastAsia="宋体" w:cs="宋体"/>
          <w:b/>
          <w:bCs w:val="0"/>
          <w:sz w:val="28"/>
          <w:szCs w:val="28"/>
        </w:rPr>
      </w:pPr>
      <w:bookmarkStart w:id="47" w:name="_TocAuto1016"/>
      <w:bookmarkStart w:id="48" w:name="_Toc1966629244"/>
      <w:r>
        <w:rPr>
          <w:rFonts w:hint="eastAsia" w:ascii="Times New Roman" w:hAnsi="Times New Roman" w:eastAsia="宋体" w:cs="Times New Roman"/>
          <w:b/>
          <w:bCs w:val="0"/>
          <w:sz w:val="28"/>
          <w:szCs w:val="28"/>
        </w:rPr>
        <w:t>5 测试用例描述</w:t>
      </w:r>
      <w:bookmarkEnd w:id="47"/>
      <w:bookmarkEnd w:id="48"/>
    </w:p>
    <w:p w14:paraId="2E54B0D3">
      <w:pPr>
        <w:kinsoku w:val="0"/>
        <w:overflowPunct w:val="0"/>
        <w:autoSpaceDE w:val="0"/>
        <w:autoSpaceDN w:val="0"/>
        <w:adjustRightInd w:val="0"/>
        <w:spacing w:before="0" w:after="0" w:line="360" w:lineRule="auto"/>
        <w:ind w:left="0" w:firstLine="0"/>
        <w:jc w:val="both"/>
        <w:textAlignment w:val="baseline"/>
        <w:rPr>
          <w:color w:val="000000"/>
          <w:kern w:val="0"/>
          <w:szCs w:val="21"/>
        </w:rPr>
      </w:pPr>
      <w:r>
        <w:rPr>
          <w:rFonts w:ascii="Times New Roman" w:hAnsi="Times New Roman" w:eastAsia="宋体"/>
          <w:sz w:val="24"/>
        </w:rPr>
        <w:t>本章测试用例按照中期4条指标分组设置，共4个核心测试用例。其中，指标(1)对应资源优化调度仿真系统初步实现用例，指标(2)对应极端灾害条件数据仿真用例，指标(3)对应专用设备接入功能用例，指标(4)对应大规模用户节点接入压测用例。</w:t>
      </w:r>
    </w:p>
    <w:p w14:paraId="02105BE8">
      <w:pPr>
        <w:kinsoku w:val="0"/>
        <w:overflowPunct w:val="0"/>
        <w:autoSpaceDE w:val="0"/>
        <w:autoSpaceDN w:val="0"/>
        <w:adjustRightInd w:val="0"/>
        <w:spacing w:before="0" w:after="0" w:line="360" w:lineRule="auto"/>
        <w:jc w:val="both"/>
        <w:textAlignment w:val="baseline"/>
        <w:rPr>
          <w:color w:val="000000"/>
          <w:kern w:val="0"/>
          <w:szCs w:val="21"/>
        </w:rPr>
      </w:pPr>
      <w:r>
        <w:rPr>
          <w:rFonts w:ascii="Times New Roman" w:hAnsi="Times New Roman" w:eastAsia="宋体" w:cs="Times New Roman"/>
          <w:b w:val="0"/>
          <w:sz w:val="24"/>
        </w:rPr>
        <w:t>测试过程中，设备只在</w:t>
      </w:r>
      <w:r>
        <w:rPr>
          <w:rFonts w:hint="default" w:cs="Times New Roman"/>
          <w:b w:val="0"/>
          <w:sz w:val="24"/>
          <w:lang w:val="en-US"/>
        </w:rPr>
        <w:t>“</w:t>
      </w:r>
      <w:r>
        <w:rPr>
          <w:rFonts w:ascii="Times New Roman" w:hAnsi="Times New Roman" w:eastAsia="宋体" w:cs="Times New Roman"/>
          <w:b w:val="0"/>
          <w:sz w:val="24"/>
        </w:rPr>
        <w:t>设备管理</w:t>
      </w:r>
      <w:r>
        <w:rPr>
          <w:rFonts w:cs="Times New Roman"/>
          <w:b w:val="0"/>
          <w:sz w:val="24"/>
          <w:lang w:val="en-US"/>
        </w:rPr>
        <w:t>”</w:t>
      </w:r>
      <w:r>
        <w:rPr>
          <w:rFonts w:ascii="Times New Roman" w:hAnsi="Times New Roman" w:eastAsia="宋体" w:cs="Times New Roman"/>
          <w:b w:val="0"/>
          <w:sz w:val="24"/>
        </w:rPr>
        <w:t>页面进行新增、编辑和状态维护；</w:t>
      </w:r>
      <w:r>
        <w:rPr>
          <w:rFonts w:hint="default" w:cs="Times New Roman"/>
          <w:b w:val="0"/>
          <w:sz w:val="24"/>
          <w:lang w:val="en-US"/>
        </w:rPr>
        <w:t>“</w:t>
      </w:r>
      <w:r>
        <w:rPr>
          <w:rFonts w:ascii="Times New Roman" w:hAnsi="Times New Roman" w:eastAsia="宋体" w:cs="Times New Roman"/>
          <w:b w:val="0"/>
          <w:sz w:val="24"/>
        </w:rPr>
        <w:t>模型训练</w:t>
      </w:r>
      <w:r>
        <w:rPr>
          <w:rFonts w:cs="Times New Roman"/>
          <w:b w:val="0"/>
          <w:sz w:val="24"/>
          <w:lang w:val="en-US"/>
        </w:rPr>
        <w:t>”</w:t>
      </w:r>
      <w:r>
        <w:rPr>
          <w:rFonts w:ascii="Times New Roman" w:hAnsi="Times New Roman" w:eastAsia="宋体" w:cs="Times New Roman"/>
          <w:b w:val="0"/>
          <w:sz w:val="24"/>
        </w:rPr>
        <w:t>和</w:t>
      </w:r>
      <w:r>
        <w:rPr>
          <w:rFonts w:hint="default" w:cs="Times New Roman"/>
          <w:b w:val="0"/>
          <w:sz w:val="24"/>
          <w:lang w:val="en-US"/>
        </w:rPr>
        <w:t>“</w:t>
      </w:r>
      <w:r>
        <w:rPr>
          <w:rFonts w:ascii="Times New Roman" w:hAnsi="Times New Roman" w:eastAsia="宋体" w:cs="Times New Roman"/>
          <w:b w:val="0"/>
          <w:sz w:val="24"/>
        </w:rPr>
        <w:t>策略测试</w:t>
      </w:r>
      <w:r>
        <w:rPr>
          <w:rFonts w:cs="Times New Roman"/>
          <w:b w:val="0"/>
          <w:sz w:val="24"/>
          <w:lang w:val="en-US"/>
        </w:rPr>
        <w:t>”</w:t>
      </w:r>
      <w:r>
        <w:rPr>
          <w:rFonts w:ascii="Times New Roman" w:hAnsi="Times New Roman" w:eastAsia="宋体" w:cs="Times New Roman"/>
          <w:b w:val="0"/>
          <w:sz w:val="24"/>
        </w:rPr>
        <w:t>页面用于查看该场景已接入设备及其状态，并将设备纳入训练、测试和回放链路。实时终端应记录前端操作、场景同步、设备状态、训练启动、测试启动、结果保存和回放生成等关键事件。</w:t>
      </w:r>
    </w:p>
    <w:p w14:paraId="6CC54DFA">
      <w:pPr>
        <w:spacing w:before="0" w:after="0" w:line="360" w:lineRule="auto"/>
      </w:pPr>
      <w:r>
        <w:rPr>
          <w:rFonts w:ascii="Times New Roman" w:hAnsi="Times New Roman" w:eastAsia="宋体" w:cs="Times New Roman"/>
          <w:b w:val="0"/>
          <w:sz w:val="24"/>
        </w:rPr>
        <w:t>测试用例设置依据见表5-1。</w:t>
      </w:r>
    </w:p>
    <w:p w14:paraId="3157261A">
      <w:pPr>
        <w:spacing w:before="0" w:after="0" w:line="360" w:lineRule="auto"/>
        <w:jc w:val="center"/>
      </w:pPr>
      <w:r>
        <w:rPr>
          <w:rFonts w:ascii="Times New Roman" w:hAnsi="Times New Roman" w:eastAsia="宋体" w:cs="Times New Roman"/>
          <w:b w:val="0"/>
          <w:sz w:val="24"/>
        </w:rPr>
        <w:t>表5-1 测试用例设置依据表</w:t>
      </w:r>
    </w:p>
    <w:tbl>
      <w:tblPr>
        <w:tblStyle w:val="1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61"/>
        <w:gridCol w:w="1661"/>
        <w:gridCol w:w="1661"/>
        <w:gridCol w:w="1661"/>
        <w:gridCol w:w="1661"/>
      </w:tblGrid>
      <w:tr w14:paraId="5F9C76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1" w:type="dxa"/>
            <w:tcBorders>
              <w:top w:val="single" w:color="000000" w:sz="4" w:space="0"/>
              <w:left w:val="single" w:color="000000" w:sz="4" w:space="0"/>
              <w:bottom w:val="single" w:color="000000" w:sz="4" w:space="0"/>
              <w:right w:val="single" w:color="000000" w:sz="4" w:space="0"/>
            </w:tcBorders>
            <w:vAlign w:val="center"/>
          </w:tcPr>
          <w:p w14:paraId="074F836E">
            <w:pPr>
              <w:spacing w:before="0" w:after="0" w:line="360" w:lineRule="auto"/>
              <w:ind w:left="0" w:right="0" w:firstLine="0" w:firstLineChars="0"/>
              <w:jc w:val="center"/>
            </w:pPr>
            <w:r>
              <w:rPr>
                <w:rFonts w:ascii="Times New Roman" w:hAnsi="Times New Roman" w:eastAsia="宋体"/>
                <w:b/>
                <w:sz w:val="24"/>
              </w:rPr>
              <w:t>序号</w:t>
            </w:r>
          </w:p>
        </w:tc>
        <w:tc>
          <w:tcPr>
            <w:tcW w:w="1661" w:type="dxa"/>
            <w:tcBorders>
              <w:top w:val="single" w:color="000000" w:sz="4" w:space="0"/>
              <w:left w:val="single" w:color="000000" w:sz="4" w:space="0"/>
              <w:bottom w:val="single" w:color="000000" w:sz="4" w:space="0"/>
              <w:right w:val="single" w:color="000000" w:sz="4" w:space="0"/>
            </w:tcBorders>
            <w:vAlign w:val="center"/>
          </w:tcPr>
          <w:p w14:paraId="4F52B204">
            <w:pPr>
              <w:spacing w:before="0" w:after="0" w:line="360" w:lineRule="auto"/>
              <w:ind w:left="0" w:right="0" w:firstLine="0" w:firstLineChars="0"/>
              <w:jc w:val="center"/>
            </w:pPr>
            <w:r>
              <w:rPr>
                <w:rFonts w:ascii="Times New Roman" w:hAnsi="Times New Roman" w:eastAsia="宋体"/>
                <w:b/>
                <w:sz w:val="24"/>
              </w:rPr>
              <w:t>设置依据</w:t>
            </w:r>
          </w:p>
        </w:tc>
        <w:tc>
          <w:tcPr>
            <w:tcW w:w="1661" w:type="dxa"/>
            <w:tcBorders>
              <w:top w:val="single" w:color="000000" w:sz="4" w:space="0"/>
              <w:left w:val="single" w:color="000000" w:sz="4" w:space="0"/>
              <w:bottom w:val="single" w:color="000000" w:sz="4" w:space="0"/>
              <w:right w:val="single" w:color="000000" w:sz="4" w:space="0"/>
            </w:tcBorders>
            <w:vAlign w:val="center"/>
          </w:tcPr>
          <w:p w14:paraId="34EDDDAC">
            <w:pPr>
              <w:spacing w:before="0" w:after="0" w:line="360" w:lineRule="auto"/>
              <w:ind w:left="0" w:right="0" w:firstLine="0" w:firstLineChars="0"/>
              <w:jc w:val="center"/>
            </w:pPr>
            <w:r>
              <w:rPr>
                <w:rFonts w:ascii="Times New Roman" w:hAnsi="Times New Roman" w:eastAsia="宋体"/>
                <w:b/>
                <w:sz w:val="24"/>
              </w:rPr>
              <w:t>依据说明</w:t>
            </w:r>
          </w:p>
        </w:tc>
        <w:tc>
          <w:tcPr>
            <w:tcW w:w="1661" w:type="dxa"/>
            <w:tcBorders>
              <w:top w:val="single" w:color="000000" w:sz="4" w:space="0"/>
              <w:left w:val="single" w:color="000000" w:sz="4" w:space="0"/>
              <w:bottom w:val="single" w:color="000000" w:sz="4" w:space="0"/>
              <w:right w:val="single" w:color="000000" w:sz="4" w:space="0"/>
            </w:tcBorders>
            <w:vAlign w:val="center"/>
          </w:tcPr>
          <w:p w14:paraId="17F9DF93">
            <w:pPr>
              <w:spacing w:before="0" w:after="0" w:line="360" w:lineRule="auto"/>
              <w:ind w:left="0" w:right="0" w:firstLine="0" w:firstLineChars="0"/>
              <w:jc w:val="center"/>
            </w:pPr>
            <w:r>
              <w:rPr>
                <w:rFonts w:ascii="Times New Roman" w:hAnsi="Times New Roman" w:eastAsia="宋体"/>
                <w:b/>
                <w:sz w:val="24"/>
              </w:rPr>
              <w:t>用例覆盖方式</w:t>
            </w:r>
          </w:p>
        </w:tc>
        <w:tc>
          <w:tcPr>
            <w:tcW w:w="1661" w:type="dxa"/>
            <w:tcBorders>
              <w:top w:val="single" w:color="000000" w:sz="4" w:space="0"/>
              <w:left w:val="single" w:color="000000" w:sz="4" w:space="0"/>
              <w:bottom w:val="single" w:color="000000" w:sz="4" w:space="0"/>
              <w:right w:val="single" w:color="000000" w:sz="4" w:space="0"/>
            </w:tcBorders>
            <w:vAlign w:val="center"/>
          </w:tcPr>
          <w:p w14:paraId="685E76B6">
            <w:pPr>
              <w:spacing w:before="0" w:after="0" w:line="360" w:lineRule="auto"/>
              <w:ind w:left="0" w:right="0" w:firstLine="0" w:firstLineChars="0"/>
              <w:jc w:val="center"/>
            </w:pPr>
            <w:r>
              <w:rPr>
                <w:rFonts w:ascii="Times New Roman" w:hAnsi="Times New Roman" w:eastAsia="宋体"/>
                <w:b/>
                <w:sz w:val="24"/>
              </w:rPr>
              <w:t>对应范围</w:t>
            </w:r>
          </w:p>
        </w:tc>
      </w:tr>
      <w:tr w14:paraId="05D03C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1" w:type="dxa"/>
            <w:tcBorders>
              <w:top w:val="single" w:color="000000" w:sz="4" w:space="0"/>
              <w:left w:val="single" w:color="000000" w:sz="4" w:space="0"/>
              <w:bottom w:val="single" w:color="000000" w:sz="4" w:space="0"/>
              <w:right w:val="single" w:color="000000" w:sz="4" w:space="0"/>
            </w:tcBorders>
            <w:vAlign w:val="center"/>
          </w:tcPr>
          <w:p w14:paraId="4F02117A">
            <w:pPr>
              <w:spacing w:before="0" w:after="0" w:line="360" w:lineRule="auto"/>
              <w:ind w:left="0" w:right="0" w:firstLine="0" w:firstLineChars="0"/>
              <w:jc w:val="center"/>
            </w:pPr>
            <w:r>
              <w:rPr>
                <w:rFonts w:ascii="Times New Roman" w:hAnsi="Times New Roman" w:eastAsia="宋体"/>
                <w:b w:val="0"/>
                <w:sz w:val="24"/>
              </w:rPr>
              <w:t>1</w:t>
            </w:r>
          </w:p>
        </w:tc>
        <w:tc>
          <w:tcPr>
            <w:tcW w:w="1661" w:type="dxa"/>
            <w:tcBorders>
              <w:top w:val="single" w:color="000000" w:sz="4" w:space="0"/>
              <w:left w:val="single" w:color="000000" w:sz="4" w:space="0"/>
              <w:bottom w:val="single" w:color="000000" w:sz="4" w:space="0"/>
              <w:right w:val="single" w:color="000000" w:sz="4" w:space="0"/>
            </w:tcBorders>
            <w:vAlign w:val="center"/>
          </w:tcPr>
          <w:p w14:paraId="4F66987D">
            <w:pPr>
              <w:spacing w:before="0" w:after="0" w:line="360" w:lineRule="auto"/>
              <w:ind w:left="0" w:right="0" w:firstLine="0" w:firstLineChars="0"/>
              <w:jc w:val="center"/>
            </w:pPr>
            <w:r>
              <w:rPr>
                <w:rFonts w:ascii="Times New Roman" w:hAnsi="Times New Roman" w:eastAsia="宋体"/>
                <w:b w:val="0"/>
                <w:sz w:val="24"/>
              </w:rPr>
              <w:t>任务书中期指标分解</w:t>
            </w:r>
          </w:p>
        </w:tc>
        <w:tc>
          <w:tcPr>
            <w:tcW w:w="1661" w:type="dxa"/>
            <w:tcBorders>
              <w:top w:val="single" w:color="000000" w:sz="4" w:space="0"/>
              <w:left w:val="single" w:color="000000" w:sz="4" w:space="0"/>
              <w:bottom w:val="single" w:color="000000" w:sz="4" w:space="0"/>
              <w:right w:val="single" w:color="000000" w:sz="4" w:space="0"/>
            </w:tcBorders>
            <w:vAlign w:val="center"/>
          </w:tcPr>
          <w:p w14:paraId="3BC36E0B">
            <w:pPr>
              <w:spacing w:before="0" w:after="0" w:line="360" w:lineRule="auto"/>
              <w:ind w:left="0" w:right="0" w:firstLine="0" w:firstLineChars="0"/>
              <w:jc w:val="center"/>
            </w:pPr>
            <w:r>
              <w:rPr>
                <w:rFonts w:ascii="Times New Roman" w:hAnsi="Times New Roman" w:eastAsia="宋体"/>
                <w:b w:val="0"/>
                <w:sz w:val="24"/>
              </w:rPr>
              <w:t>依据指标1.2中期指标，将4条中期指标拆分为可执行、可判定的测试项。</w:t>
            </w:r>
          </w:p>
        </w:tc>
        <w:tc>
          <w:tcPr>
            <w:tcW w:w="1661" w:type="dxa"/>
            <w:tcBorders>
              <w:top w:val="single" w:color="000000" w:sz="4" w:space="0"/>
              <w:left w:val="single" w:color="000000" w:sz="4" w:space="0"/>
              <w:bottom w:val="single" w:color="000000" w:sz="4" w:space="0"/>
              <w:right w:val="single" w:color="000000" w:sz="4" w:space="0"/>
            </w:tcBorders>
            <w:vAlign w:val="center"/>
          </w:tcPr>
          <w:p w14:paraId="3B5BC53F">
            <w:pPr>
              <w:spacing w:before="0" w:after="0" w:line="360" w:lineRule="auto"/>
              <w:ind w:left="0" w:right="0" w:firstLine="0" w:firstLineChars="0"/>
              <w:jc w:val="center"/>
            </w:pPr>
            <w:r>
              <w:rPr>
                <w:rFonts w:ascii="Times New Roman" w:hAnsi="Times New Roman" w:eastAsia="宋体"/>
                <w:b w:val="0"/>
                <w:sz w:val="24"/>
              </w:rPr>
              <w:t>按资源优化调度仿真主流程、灾害数据仿真、专用设备接入和用户规模分别设用例。</w:t>
            </w:r>
          </w:p>
        </w:tc>
        <w:tc>
          <w:tcPr>
            <w:tcW w:w="1661" w:type="dxa"/>
            <w:tcBorders>
              <w:top w:val="single" w:color="000000" w:sz="4" w:space="0"/>
              <w:left w:val="single" w:color="000000" w:sz="4" w:space="0"/>
              <w:bottom w:val="single" w:color="000000" w:sz="4" w:space="0"/>
              <w:right w:val="single" w:color="000000" w:sz="4" w:space="0"/>
            </w:tcBorders>
            <w:vAlign w:val="center"/>
          </w:tcPr>
          <w:p w14:paraId="7004F72A">
            <w:pPr>
              <w:spacing w:before="0" w:after="0" w:line="360" w:lineRule="auto"/>
              <w:ind w:left="0" w:right="0" w:firstLine="0" w:firstLineChars="0"/>
              <w:jc w:val="center"/>
            </w:pPr>
            <w:r>
              <w:rPr>
                <w:rFonts w:ascii="Times New Roman" w:hAnsi="Times New Roman" w:eastAsia="宋体"/>
                <w:b w:val="0"/>
                <w:sz w:val="24"/>
              </w:rPr>
              <w:t>5.1至5.4</w:t>
            </w:r>
          </w:p>
        </w:tc>
      </w:tr>
      <w:tr w14:paraId="0CD888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1" w:type="dxa"/>
            <w:tcBorders>
              <w:top w:val="single" w:color="000000" w:sz="4" w:space="0"/>
              <w:left w:val="single" w:color="000000" w:sz="4" w:space="0"/>
              <w:bottom w:val="single" w:color="000000" w:sz="4" w:space="0"/>
              <w:right w:val="single" w:color="000000" w:sz="4" w:space="0"/>
            </w:tcBorders>
            <w:vAlign w:val="center"/>
          </w:tcPr>
          <w:p w14:paraId="4AE26190">
            <w:pPr>
              <w:spacing w:before="0" w:after="0" w:line="360" w:lineRule="auto"/>
              <w:ind w:left="0" w:right="0" w:firstLine="0" w:firstLineChars="0"/>
              <w:jc w:val="center"/>
            </w:pPr>
            <w:r>
              <w:rPr>
                <w:rFonts w:ascii="Times New Roman" w:hAnsi="Times New Roman" w:eastAsia="宋体"/>
                <w:b w:val="0"/>
                <w:sz w:val="24"/>
              </w:rPr>
              <w:t>2</w:t>
            </w:r>
          </w:p>
        </w:tc>
        <w:tc>
          <w:tcPr>
            <w:tcW w:w="1661" w:type="dxa"/>
            <w:tcBorders>
              <w:top w:val="single" w:color="000000" w:sz="4" w:space="0"/>
              <w:left w:val="single" w:color="000000" w:sz="4" w:space="0"/>
              <w:bottom w:val="single" w:color="000000" w:sz="4" w:space="0"/>
              <w:right w:val="single" w:color="000000" w:sz="4" w:space="0"/>
            </w:tcBorders>
            <w:vAlign w:val="center"/>
          </w:tcPr>
          <w:p w14:paraId="462CBA79">
            <w:pPr>
              <w:spacing w:before="0" w:after="0" w:line="360" w:lineRule="auto"/>
              <w:ind w:left="0" w:right="0" w:firstLine="0" w:firstLineChars="0"/>
              <w:jc w:val="center"/>
            </w:pPr>
            <w:r>
              <w:rPr>
                <w:rFonts w:ascii="Times New Roman" w:hAnsi="Times New Roman" w:eastAsia="宋体"/>
                <w:b w:val="0"/>
                <w:sz w:val="24"/>
              </w:rPr>
              <w:t>后续第三方测试可复核要求</w:t>
            </w:r>
          </w:p>
        </w:tc>
        <w:tc>
          <w:tcPr>
            <w:tcW w:w="1661" w:type="dxa"/>
            <w:tcBorders>
              <w:top w:val="single" w:color="000000" w:sz="4" w:space="0"/>
              <w:left w:val="single" w:color="000000" w:sz="4" w:space="0"/>
              <w:bottom w:val="single" w:color="000000" w:sz="4" w:space="0"/>
              <w:right w:val="single" w:color="000000" w:sz="4" w:space="0"/>
            </w:tcBorders>
            <w:vAlign w:val="center"/>
          </w:tcPr>
          <w:p w14:paraId="5A88E404">
            <w:pPr>
              <w:spacing w:before="0" w:after="0" w:line="360" w:lineRule="auto"/>
              <w:ind w:left="0" w:right="0" w:firstLine="0" w:firstLineChars="0"/>
              <w:jc w:val="center"/>
            </w:pPr>
            <w:r>
              <w:rPr>
                <w:rFonts w:ascii="Times New Roman" w:hAnsi="Times New Roman" w:eastAsia="宋体"/>
                <w:b w:val="0"/>
                <w:sz w:val="24"/>
              </w:rPr>
              <w:t>后续第三方机构复核中期自测材料时，应能够复现步骤、核查证据和确认报告附件；正式第三方测试职责以单独委托计划为准。</w:t>
            </w:r>
          </w:p>
        </w:tc>
        <w:tc>
          <w:tcPr>
            <w:tcW w:w="1661" w:type="dxa"/>
            <w:tcBorders>
              <w:top w:val="single" w:color="000000" w:sz="4" w:space="0"/>
              <w:left w:val="single" w:color="000000" w:sz="4" w:space="0"/>
              <w:bottom w:val="single" w:color="000000" w:sz="4" w:space="0"/>
              <w:right w:val="single" w:color="000000" w:sz="4" w:space="0"/>
            </w:tcBorders>
            <w:vAlign w:val="center"/>
          </w:tcPr>
          <w:p w14:paraId="1E3560E4">
            <w:pPr>
              <w:spacing w:before="0" w:after="0" w:line="360" w:lineRule="auto"/>
              <w:ind w:left="0" w:right="0" w:firstLine="0" w:firstLineChars="0"/>
              <w:jc w:val="center"/>
            </w:pPr>
            <w:r>
              <w:rPr>
                <w:rFonts w:ascii="Times New Roman" w:hAnsi="Times New Roman" w:eastAsia="宋体"/>
                <w:b w:val="0"/>
                <w:sz w:val="24"/>
              </w:rPr>
              <w:t>每个用例要求截图、日志、结果文件、回放记录和导出材料，便于后续复核。</w:t>
            </w:r>
          </w:p>
        </w:tc>
        <w:tc>
          <w:tcPr>
            <w:tcW w:w="1661" w:type="dxa"/>
            <w:tcBorders>
              <w:top w:val="single" w:color="000000" w:sz="4" w:space="0"/>
              <w:left w:val="single" w:color="000000" w:sz="4" w:space="0"/>
              <w:bottom w:val="single" w:color="000000" w:sz="4" w:space="0"/>
              <w:right w:val="single" w:color="000000" w:sz="4" w:space="0"/>
            </w:tcBorders>
            <w:vAlign w:val="center"/>
          </w:tcPr>
          <w:p w14:paraId="63279E32">
            <w:pPr>
              <w:spacing w:before="0" w:after="0" w:line="360" w:lineRule="auto"/>
              <w:ind w:left="0" w:right="0" w:firstLine="0" w:firstLineChars="0"/>
              <w:jc w:val="center"/>
            </w:pPr>
            <w:r>
              <w:rPr>
                <w:rFonts w:ascii="Times New Roman" w:hAnsi="Times New Roman" w:eastAsia="宋体"/>
                <w:b w:val="0"/>
                <w:sz w:val="24"/>
              </w:rPr>
              <w:t>全部测试用例</w:t>
            </w:r>
          </w:p>
        </w:tc>
      </w:tr>
    </w:tbl>
    <w:p w14:paraId="48A2912C">
      <w:pPr>
        <w:pStyle w:val="3"/>
        <w:numPr>
          <w:ilvl w:val="0"/>
          <w:numId w:val="0"/>
        </w:numPr>
        <w:spacing w:before="60" w:after="60" w:line="360" w:lineRule="auto"/>
        <w:rPr>
          <w:b/>
          <w:bCs w:val="0"/>
        </w:rPr>
      </w:pPr>
      <w:bookmarkStart w:id="49" w:name="_Toc1898277461"/>
      <w:bookmarkStart w:id="50" w:name="_Toc1277561585"/>
      <w:r>
        <w:rPr>
          <w:rFonts w:hint="default" w:ascii="Times New Roman" w:hAnsi="Times New Roman" w:eastAsia="宋体" w:cs="Times New Roman"/>
          <w:b/>
          <w:bCs w:val="0"/>
          <w:sz w:val="24"/>
          <w:lang w:val="en-US"/>
        </w:rPr>
        <w:t>5.1</w:t>
      </w:r>
      <w:r>
        <w:rPr>
          <w:rFonts w:ascii="Times New Roman" w:hAnsi="Times New Roman" w:eastAsia="宋体" w:cs="Times New Roman"/>
          <w:b/>
          <w:bCs w:val="0"/>
          <w:sz w:val="24"/>
        </w:rPr>
        <w:t xml:space="preserve"> </w:t>
      </w:r>
      <w:bookmarkEnd w:id="49"/>
      <w:r>
        <w:rPr>
          <w:rFonts w:hint="eastAsia" w:ascii="Times New Roman" w:hAnsi="Times New Roman" w:eastAsia="宋体" w:cs="Times New Roman"/>
          <w:b/>
          <w:bCs w:val="0"/>
          <w:sz w:val="24"/>
          <w:lang w:eastAsia="zh-CN"/>
        </w:rPr>
        <w:t>暴雨</w:t>
      </w:r>
      <w:r>
        <w:rPr>
          <w:rFonts w:hint="eastAsia" w:ascii="Times New Roman" w:hAnsi="Times New Roman" w:eastAsia="宋体" w:cs="Times New Roman"/>
          <w:b/>
          <w:bCs w:val="0"/>
          <w:sz w:val="24"/>
        </w:rPr>
        <w:t>灾害数据仿真测试</w:t>
      </w:r>
      <w:bookmarkEnd w:id="50"/>
    </w:p>
    <w:tbl>
      <w:tblPr>
        <w:tblStyle w:val="15"/>
        <w:tblW w:w="931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00"/>
        <w:gridCol w:w="7617"/>
      </w:tblGrid>
      <w:tr w14:paraId="5912D8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60" w:hRule="atLeast"/>
          <w:jc w:val="center"/>
        </w:trPr>
        <w:tc>
          <w:tcPr>
            <w:tcW w:w="1700"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p w14:paraId="329797BC">
            <w:pPr>
              <w:spacing w:before="0" w:after="0" w:line="360" w:lineRule="auto"/>
              <w:ind w:left="0" w:right="0" w:firstLineChars="0" w:firstLine="0"/>
              <w:jc w:val="left"/>
            </w:pPr>
            <w:r>
              <w:rPr>
                <w:rFonts w:ascii="Times New Roman" w:hAnsi="Times New Roman" w:eastAsia="宋体" w:cs="Times New Roman"/>
                <w:b/>
                <w:sz w:val="24"/>
              </w:rPr>
              <w:t>测试项目</w:t>
            </w:r>
          </w:p>
        </w:tc>
        <w:tc>
          <w:tcPr>
            <w:tcW w:w="7617"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p w14:paraId="07A35C0B">
            <w:pPr>
              <w:spacing w:before="0" w:after="0" w:line="360" w:lineRule="auto"/>
              <w:ind w:left="0" w:right="0" w:firstLineChars="0" w:firstLine="0"/>
              <w:jc w:val="left"/>
            </w:pPr>
            <w:r>
              <w:rPr>
                <w:rFonts w:ascii="Times New Roman" w:hAnsi="Times New Roman" w:eastAsia="宋体" w:cs="Times New Roman"/>
                <w:b w:val="0"/>
                <w:sz w:val="24"/>
              </w:rPr>
              <w:t>5.1 暴雨灾害数据仿真测试</w:t>
            </w:r>
          </w:p>
        </w:tc>
      </w:tr>
      <w:tr w14:paraId="0B941C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60" w:hRule="atLeast"/>
          <w:jc w:val="center"/>
        </w:trPr>
        <w:tc>
          <w:tcPr>
            <w:tcW w:w="1700"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p w14:paraId="1D7A8FB2">
            <w:pPr>
              <w:spacing w:before="0" w:after="0" w:line="360" w:lineRule="auto"/>
              <w:ind w:left="0" w:right="0" w:firstLineChars="0" w:firstLine="0"/>
              <w:jc w:val="left"/>
            </w:pPr>
            <w:r>
              <w:rPr>
                <w:rFonts w:ascii="Times New Roman" w:hAnsi="Times New Roman" w:eastAsia="宋体" w:cs="Times New Roman"/>
                <w:b/>
                <w:sz w:val="24"/>
              </w:rPr>
              <w:t>测试目的</w:t>
            </w:r>
          </w:p>
        </w:tc>
        <w:tc>
          <w:tcPr>
            <w:tcW w:w="7617"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p w14:paraId="7E0C58BD">
            <w:pPr>
              <w:spacing w:before="0" w:after="0" w:line="360" w:lineRule="auto"/>
              <w:ind w:left="0" w:right="0" w:firstLineChars="0" w:firstLine="0"/>
              <w:jc w:val="left"/>
            </w:pPr>
            <w:r>
              <w:rPr>
                <w:rFonts w:ascii="Times New Roman" w:hAnsi="Times New Roman" w:eastAsia="宋体" w:cs="Times New Roman"/>
                <w:b w:val="0"/>
                <w:sz w:val="24"/>
              </w:rPr>
              <w:t>本测试验证系统可在暴雨灾害场景下完成场景输入、模型训练、策略测试和场景回放，初步形成资源优化调度仿真闭环。</w:t>
            </w:r>
            <w:r>
              <w:rPr>
                <w:rFonts w:ascii="Times New Roman" w:hAnsi="Times New Roman" w:eastAsia="宋体" w:cs="Times New Roman"/>
                <w:b w:val="0"/>
                <w:sz w:val="24"/>
              </w:rPr>
              <w:br w:type="textWrapping"/>
            </w:r>
            <w:r>
              <w:rPr>
                <w:rFonts w:ascii="Times New Roman" w:hAnsi="Times New Roman" w:eastAsia="宋体" w:cs="Times New Roman"/>
                <w:b w:val="0"/>
                <w:sz w:val="24"/>
              </w:rPr>
              <w:t>指标(1) 初步实现资源优化调度仿真系统。</w:t>
            </w:r>
            <w:r>
              <w:rPr>
                <w:rFonts w:ascii="Times New Roman" w:hAnsi="Times New Roman" w:eastAsia="宋体" w:cs="Times New Roman"/>
                <w:b w:val="0"/>
                <w:sz w:val="24"/>
              </w:rPr>
              <w:br w:type="textWrapping"/>
            </w:r>
            <w:r>
              <w:rPr>
                <w:rFonts w:ascii="Times New Roman" w:hAnsi="Times New Roman" w:eastAsia="宋体" w:cs="Times New Roman"/>
                <w:b w:val="0"/>
                <w:sz w:val="24"/>
              </w:rPr>
              <w:t>中期指标：Z1；用例序号：指标(1)测试用例。</w:t>
            </w:r>
          </w:p>
        </w:tc>
      </w:tr>
      <w:tr w14:paraId="2BC1AB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50" w:hRule="atLeast"/>
          <w:jc w:val="center"/>
        </w:trPr>
        <w:tc>
          <w:tcPr>
            <w:tcW w:w="1700"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p w14:paraId="62390433">
            <w:pPr>
              <w:spacing w:before="0" w:after="0" w:line="360" w:lineRule="auto"/>
              <w:ind w:left="0" w:right="0" w:firstLineChars="0" w:firstLine="0"/>
              <w:jc w:val="left"/>
            </w:pPr>
            <w:r>
              <w:rPr>
                <w:rFonts w:ascii="Times New Roman" w:hAnsi="Times New Roman" w:eastAsia="宋体" w:cs="Times New Roman"/>
                <w:b/>
                <w:sz w:val="24"/>
              </w:rPr>
              <w:t>预设条件</w:t>
            </w:r>
          </w:p>
        </w:tc>
        <w:tc>
          <w:tcPr>
            <w:tcW w:w="7617"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p w14:paraId="141EC46E">
            <w:pPr>
              <w:spacing w:before="0" w:after="0" w:line="360" w:lineRule="auto"/>
              <w:ind w:left="0" w:right="0" w:firstLineChars="0" w:firstLine="0"/>
              <w:jc w:val="left"/>
            </w:pPr>
            <w:r>
              <w:rPr>
                <w:rFonts w:ascii="Times New Roman" w:hAnsi="Times New Roman" w:eastAsia="宋体" w:cs="Times New Roman"/>
                <w:b w:val="0"/>
                <w:sz w:val="24"/>
              </w:rPr>
              <w:t>模型训练、策略测试和场景回放页面可正常访问；暴雨灾害场景和专用设备配置可用于主流程验证。</w:t>
            </w:r>
          </w:p>
        </w:tc>
      </w:tr>
      <w:tr w14:paraId="339E3C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0" w:hRule="atLeast"/>
          <w:jc w:val="center"/>
        </w:trPr>
        <w:tc>
          <w:tcPr>
            <w:tcW w:w="1700"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p w14:paraId="6422993C">
            <w:pPr>
              <w:spacing w:before="0" w:after="0" w:line="360" w:lineRule="auto"/>
              <w:ind w:left="0" w:right="0" w:firstLineChars="0" w:firstLine="0"/>
              <w:jc w:val="left"/>
            </w:pPr>
            <w:r>
              <w:rPr>
                <w:rFonts w:ascii="Times New Roman" w:hAnsi="Times New Roman" w:eastAsia="宋体" w:cs="Times New Roman"/>
                <w:b/>
                <w:sz w:val="24"/>
              </w:rPr>
              <w:t>测试系统</w:t>
            </w:r>
          </w:p>
        </w:tc>
        <w:tc>
          <w:tcPr>
            <w:tcW w:w="7617"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p>
            <w:pPr>
              <w:spacing w:before="0" w:after="0"/>
              <w:ind w:left="0" w:right="0" w:firstLine="0"/>
              <w:jc w:val="left"/>
            </w:pPr>
            <w:r/>
            <w:r>
              <w:drawing>
                <wp:inline xmlns:a="http://schemas.openxmlformats.org/drawingml/2006/main" xmlns:pic="http://schemas.openxmlformats.org/drawingml/2006/picture">
                  <wp:extent cx="4892040" cy="978408"/>
                  <wp:docPr id="16" name="Picture 16"/>
                  <wp:cNvGraphicFramePr>
                    <a:graphicFrameLocks noChangeAspect="1"/>
                  </wp:cNvGraphicFramePr>
                  <a:graphic>
                    <a:graphicData uri="http://schemas.openxmlformats.org/drawingml/2006/picture">
                      <pic:pic>
                        <pic:nvPicPr>
                          <pic:cNvPr id="0" name="5.1_暴雨灾害数据仿真测试.png"/>
                          <pic:cNvPicPr/>
                        </pic:nvPicPr>
                        <pic:blipFill>
                          <a:blip r:embed="rId27"/>
                          <a:stretch>
                            <a:fillRect/>
                          </a:stretch>
                        </pic:blipFill>
                        <pic:spPr>
                          <a:xfrm>
                            <a:off x="0" y="0"/>
                            <a:ext cx="4892040" cy="978408"/>
                          </a:xfrm>
                          <a:prstGeom prst="rect"/>
                        </pic:spPr>
                      </pic:pic>
                    </a:graphicData>
                  </a:graphic>
                </wp:inline>
              </w:drawing>
            </w:r>
          </w:p>
        </w:tc>
      </w:tr>
      <w:tr w14:paraId="0A6239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cantSplit/>
        </w:trPr>
        <w:tc>
          <w:tcPr>
            <w:tcW w:w="1700"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p w14:paraId="50665D00">
            <w:pPr>
              <w:spacing w:before="0" w:after="0" w:line="360" w:lineRule="auto"/>
              <w:ind w:left="0" w:right="0" w:firstLineChars="0" w:firstLine="0"/>
              <w:jc w:val="left"/>
            </w:pPr>
            <w:r>
              <w:rPr>
                <w:rFonts w:ascii="Times New Roman" w:hAnsi="Times New Roman" w:eastAsia="宋体" w:cs="Times New Roman"/>
                <w:b/>
                <w:sz w:val="24"/>
              </w:rPr>
              <w:t>测试步骤</w:t>
            </w:r>
          </w:p>
        </w:tc>
        <w:tc>
          <w:tcPr>
            <w:tcW w:w="7617"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tbl>
            <w:tblPr>
              <w:tblStyle w:val="15"/>
              <w:tblW w:w="7616" w:type="dxa"/>
              <w:jc w:val="center"/>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0"/>
              <w:gridCol w:w="7096"/>
            </w:tblGrid>
            <w:tr w14:paraId="14BFCA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c>
                <w:tcPr>
                  <w:tcW w:w="520" w:type="dxa"/>
                  <w:tcMar>
                    <w:top w:w="0" w:type="dxa"/>
                    <w:left w:w="0" w:type="dxa"/>
                    <w:bottom w:w="0" w:type="dxa"/>
                    <w:right w:w="0" w:type="dxa"/>
                    <w:start w:w="72" w:type="dxa"/>
                    <w:end w:w="72" w:type="dxa"/>
                  </w:tcMar>
                  <w:vAlign w:val="top"/>
                </w:tcPr>
                <w:p w14:paraId="7DE3572E">
                  <w:pPr>
                    <w:spacing w:before="0" w:after="0" w:line="360" w:lineRule="auto"/>
                    <w:ind w:left="0" w:right="0" w:firstLineChars="0" w:firstLine="0"/>
                    <w:jc w:val="left"/>
                  </w:pPr>
                  <w:r>
                    <w:rPr>
                      <w:rFonts w:ascii="Times New Roman" w:hAnsi="Times New Roman" w:eastAsia="宋体"/>
                      <w:b w:val="0"/>
                      <w:sz w:val="24"/>
                    </w:rPr>
                    <w:t>1.</w:t>
                  </w:r>
                </w:p>
              </w:tc>
              <w:tc>
                <w:tcPr>
                  <w:tcW w:w="7096" w:type="dxa"/>
                  <w:tcMar>
                    <w:top w:w="0" w:type="dxa"/>
                    <w:left w:w="0" w:type="dxa"/>
                    <w:bottom w:w="0" w:type="dxa"/>
                    <w:right w:w="0" w:type="dxa"/>
                    <w:start w:w="72" w:type="dxa"/>
                    <w:end w:w="72" w:type="dxa"/>
                  </w:tcMar>
                  <w:vAlign w:val="top"/>
                </w:tcPr>
                <w:p w14:paraId="262D2F78">
                  <w:pPr>
                    <w:spacing w:before="0" w:after="0" w:line="360" w:lineRule="auto"/>
                    <w:ind w:left="0" w:right="0" w:firstLineChars="0" w:firstLine="0"/>
                    <w:jc w:val="left"/>
                  </w:pPr>
                  <w:r>
                    <w:rPr>
                      <w:rFonts w:ascii="Times New Roman" w:hAnsi="Times New Roman" w:eastAsia="宋体"/>
                      <w:b w:val="0"/>
                      <w:sz w:val="24"/>
                    </w:rPr>
                    <w:t>点击顶部菜单“模型训练”，在“场景录入”区域点击“灾害场景”中的“暴雨”。</w:t>
                  </w:r>
                </w:p>
              </w:tc>
            </w:tr>
            <w:tr w14:paraId="3B156A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c>
                <w:tcPr>
                  <w:tcW w:w="520" w:type="dxa"/>
                  <w:tcMar>
                    <w:top w:w="0" w:type="dxa"/>
                    <w:left w:w="0" w:type="dxa"/>
                    <w:bottom w:w="0" w:type="dxa"/>
                    <w:right w:w="0" w:type="dxa"/>
                    <w:start w:w="72" w:type="dxa"/>
                    <w:end w:w="72" w:type="dxa"/>
                  </w:tcMar>
                  <w:vAlign w:val="top"/>
                </w:tcPr>
                <w:p w14:paraId="25EAB12A">
                  <w:pPr>
                    <w:spacing w:before="0" w:after="0" w:line="360" w:lineRule="auto"/>
                    <w:ind w:left="0" w:right="0" w:firstLineChars="0" w:firstLine="0"/>
                    <w:jc w:val="left"/>
                  </w:pPr>
                  <w:r>
                    <w:rPr>
                      <w:rFonts w:ascii="Times New Roman" w:hAnsi="Times New Roman" w:eastAsia="宋体"/>
                      <w:b w:val="0"/>
                      <w:sz w:val="24"/>
                    </w:rPr>
                    <w:t>2.</w:t>
                  </w:r>
                </w:p>
              </w:tc>
              <w:tc>
                <w:tcPr>
                  <w:tcW w:w="7096" w:type="dxa"/>
                  <w:tcMar>
                    <w:top w:w="0" w:type="dxa"/>
                    <w:left w:w="0" w:type="dxa"/>
                    <w:bottom w:w="0" w:type="dxa"/>
                    <w:right w:w="0" w:type="dxa"/>
                    <w:start w:w="72" w:type="dxa"/>
                    <w:end w:w="72" w:type="dxa"/>
                  </w:tcMar>
                  <w:vAlign w:val="top"/>
                </w:tcPr>
                <w:p w14:paraId="40B5641B">
                  <w:pPr>
                    <w:spacing w:before="0" w:after="0" w:line="360" w:lineRule="auto"/>
                    <w:ind w:left="0" w:right="0" w:firstLineChars="0" w:firstLine="0"/>
                    <w:jc w:val="left"/>
                  </w:pPr>
                  <w:r>
                    <w:rPr>
                      <w:rFonts w:ascii="Times New Roman" w:hAnsi="Times New Roman" w:eastAsia="宋体"/>
                      <w:b w:val="0"/>
                      <w:sz w:val="24"/>
                    </w:rPr>
                    <w:t>选择“特别严重”等级，在“导入组网算法”中点击“层次化多智能体通信资源配置与组网方案”，在“奖励配置设置”中选择“覆盖优先”，点击“应用参数”。</w:t>
                  </w:r>
                </w:p>
              </w:tc>
            </w:tr>
            <w:tr w14:paraId="442869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c>
                <w:tcPr>
                  <w:tcW w:w="520" w:type="dxa"/>
                  <w:tcMar>
                    <w:top w:w="0" w:type="dxa"/>
                    <w:left w:w="0" w:type="dxa"/>
                    <w:bottom w:w="0" w:type="dxa"/>
                    <w:right w:w="0" w:type="dxa"/>
                    <w:start w:w="72" w:type="dxa"/>
                    <w:end w:w="72" w:type="dxa"/>
                  </w:tcMar>
                  <w:vAlign w:val="top"/>
                </w:tcPr>
                <w:p w14:paraId="73676842">
                  <w:pPr>
                    <w:spacing w:before="0" w:after="0" w:line="360" w:lineRule="auto"/>
                    <w:ind w:left="0" w:right="0" w:firstLineChars="0" w:firstLine="0"/>
                    <w:jc w:val="left"/>
                  </w:pPr>
                  <w:r>
                    <w:rPr>
                      <w:rFonts w:ascii="Times New Roman" w:hAnsi="Times New Roman" w:eastAsia="宋体"/>
                      <w:b w:val="0"/>
                      <w:sz w:val="24"/>
                    </w:rPr>
                    <w:t>3.</w:t>
                  </w:r>
                </w:p>
              </w:tc>
              <w:tc>
                <w:tcPr>
                  <w:tcW w:w="7096" w:type="dxa"/>
                  <w:tcMar>
                    <w:top w:w="0" w:type="dxa"/>
                    <w:left w:w="0" w:type="dxa"/>
                    <w:bottom w:w="0" w:type="dxa"/>
                    <w:right w:w="0" w:type="dxa"/>
                    <w:start w:w="72" w:type="dxa"/>
                    <w:end w:w="72" w:type="dxa"/>
                  </w:tcMar>
                  <w:vAlign w:val="top"/>
                </w:tcPr>
                <w:p w14:paraId="4527B954">
                  <w:pPr>
                    <w:spacing w:before="0" w:after="0" w:line="360" w:lineRule="auto"/>
                    <w:ind w:left="0" w:right="0" w:firstLineChars="0" w:firstLine="0"/>
                    <w:jc w:val="left"/>
                  </w:pPr>
                  <w:r>
                    <w:rPr>
                      <w:rFonts w:ascii="Times New Roman" w:hAnsi="Times New Roman" w:eastAsia="宋体"/>
                      <w:b w:val="0"/>
                      <w:sz w:val="24"/>
                    </w:rPr>
                    <w:t>点击“启动训练”，观察“训练结果”区域的实时终端输出和训练监控。</w:t>
                  </w:r>
                </w:p>
              </w:tc>
            </w:tr>
            <w:tr w14:paraId="4EF8D8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c>
                <w:tcPr>
                  <w:tcW w:w="520" w:type="dxa"/>
                  <w:tcMar>
                    <w:top w:w="0" w:type="dxa"/>
                    <w:left w:w="0" w:type="dxa"/>
                    <w:bottom w:w="0" w:type="dxa"/>
                    <w:right w:w="0" w:type="dxa"/>
                    <w:start w:w="72" w:type="dxa"/>
                    <w:end w:w="72" w:type="dxa"/>
                  </w:tcMar>
                  <w:vAlign w:val="top"/>
                </w:tcPr>
                <w:p w14:paraId="55FDEA77">
                  <w:pPr>
                    <w:spacing w:before="0" w:after="0" w:line="360" w:lineRule="auto"/>
                    <w:ind w:left="0" w:right="0" w:firstLineChars="0" w:firstLine="0"/>
                    <w:jc w:val="left"/>
                  </w:pPr>
                  <w:r>
                    <w:rPr>
                      <w:rFonts w:ascii="Times New Roman" w:hAnsi="Times New Roman" w:eastAsia="宋体"/>
                      <w:b w:val="0"/>
                      <w:sz w:val="24"/>
                    </w:rPr>
                    <w:t>4.</w:t>
                  </w:r>
                </w:p>
              </w:tc>
              <w:tc>
                <w:tcPr>
                  <w:tcW w:w="7096" w:type="dxa"/>
                  <w:tcMar>
                    <w:top w:w="0" w:type="dxa"/>
                    <w:left w:w="0" w:type="dxa"/>
                    <w:bottom w:w="0" w:type="dxa"/>
                    <w:right w:w="0" w:type="dxa"/>
                    <w:start w:w="72" w:type="dxa"/>
                    <w:end w:w="72" w:type="dxa"/>
                  </w:tcMar>
                  <w:vAlign w:val="top"/>
                </w:tcPr>
                <w:p w14:paraId="6ECB95D3">
                  <w:pPr>
                    <w:spacing w:before="0" w:after="0" w:line="360" w:lineRule="auto"/>
                    <w:ind w:left="0" w:right="0" w:firstLineChars="0" w:firstLine="0"/>
                    <w:jc w:val="left"/>
                  </w:pPr>
                  <w:r>
                    <w:rPr>
                      <w:rFonts w:ascii="Times New Roman" w:hAnsi="Times New Roman" w:eastAsia="宋体"/>
                      <w:b w:val="0"/>
                      <w:sz w:val="24"/>
                    </w:rPr>
                    <w:t>点击顶部菜单“策略测试”，选择暴雨场景、同一受灾等级和同一算法，确认页面显示该场景已接入设备及状态后点击“开始测试”。</w:t>
                  </w:r>
                </w:p>
              </w:tc>
            </w:tr>
            <w:tr w14:paraId="65890E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c>
                <w:tcPr>
                  <w:tcW w:w="520" w:type="dxa"/>
                  <w:tcMar>
                    <w:top w:w="0" w:type="dxa"/>
                    <w:left w:w="0" w:type="dxa"/>
                    <w:bottom w:w="0" w:type="dxa"/>
                    <w:right w:w="0" w:type="dxa"/>
                    <w:start w:w="72" w:type="dxa"/>
                    <w:end w:w="72" w:type="dxa"/>
                  </w:tcMar>
                  <w:vAlign w:val="top"/>
                </w:tcPr>
                <w:p w14:paraId="07C7978E">
                  <w:pPr>
                    <w:spacing w:before="0" w:after="0" w:line="360" w:lineRule="auto"/>
                    <w:ind w:left="0" w:right="0" w:firstLineChars="0" w:firstLine="0"/>
                    <w:jc w:val="left"/>
                  </w:pPr>
                  <w:r>
                    <w:rPr>
                      <w:rFonts w:ascii="Times New Roman" w:hAnsi="Times New Roman" w:eastAsia="宋体"/>
                      <w:b w:val="0"/>
                      <w:sz w:val="24"/>
                    </w:rPr>
                    <w:t>5.</w:t>
                  </w:r>
                </w:p>
              </w:tc>
              <w:tc>
                <w:tcPr>
                  <w:tcW w:w="7096" w:type="dxa"/>
                  <w:tcMar>
                    <w:top w:w="0" w:type="dxa"/>
                    <w:left w:w="0" w:type="dxa"/>
                    <w:bottom w:w="0" w:type="dxa"/>
                    <w:right w:w="0" w:type="dxa"/>
                    <w:start w:w="72" w:type="dxa"/>
                    <w:end w:w="72" w:type="dxa"/>
                  </w:tcMar>
                  <w:vAlign w:val="top"/>
                </w:tcPr>
                <w:p w14:paraId="3E3F7BF8">
                  <w:pPr>
                    <w:spacing w:before="0" w:after="0" w:line="360" w:lineRule="auto"/>
                    <w:ind w:left="0" w:right="0" w:firstLineChars="0" w:firstLine="0"/>
                    <w:jc w:val="left"/>
                  </w:pPr>
                  <w:r>
                    <w:rPr>
                      <w:rFonts w:ascii="Times New Roman" w:hAnsi="Times New Roman" w:eastAsia="宋体"/>
                      <w:b w:val="0"/>
                      <w:sz w:val="24"/>
                    </w:rPr>
                    <w:t>点击顶部菜单“场景回放”，点击“刷新”，选择本次暴雨策略测试记录，点击“启动”。</w:t>
                  </w:r>
                </w:p>
              </w:tc>
            </w:tr>
          </w:tbl>
          <w:p w14:paraId="78A7EDE5">
            <w:pPr>
              <w:spacing w:before="0" w:after="0" w:line="360" w:lineRule="auto"/>
              <w:ind w:left="0" w:right="0" w:firstLineChars="0" w:firstLine="0"/>
              <w:jc w:val="left"/>
            </w:pPr>
          </w:p>
        </w:tc>
      </w:tr>
      <w:tr w14:paraId="6E0EBD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cantSplit/>
        </w:trPr>
        <w:tc>
          <w:tcPr>
            <w:tcW w:w="1700"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p w14:paraId="08BD9C45">
            <w:pPr>
              <w:spacing w:before="0" w:after="0" w:line="360" w:lineRule="auto"/>
              <w:ind w:left="0" w:right="0" w:firstLineChars="0" w:firstLine="0"/>
              <w:jc w:val="left"/>
            </w:pPr>
            <w:r>
              <w:rPr>
                <w:rFonts w:ascii="Times New Roman" w:hAnsi="Times New Roman" w:eastAsia="宋体" w:cs="Times New Roman"/>
                <w:b/>
                <w:sz w:val="24"/>
              </w:rPr>
              <w:t>测试预期</w:t>
            </w:r>
          </w:p>
        </w:tc>
        <w:tc>
          <w:tcPr>
            <w:tcW w:w="7617"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tbl>
            <w:tblPr>
              <w:tblStyle w:val="15"/>
              <w:tblW w:w="7616" w:type="dxa"/>
              <w:jc w:val="center"/>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0"/>
              <w:gridCol w:w="7096"/>
            </w:tblGrid>
            <w:tr w14:paraId="50C6E7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c>
                <w:tcPr>
                  <w:tcW w:w="520" w:type="dxa"/>
                  <w:tcMar>
                    <w:top w:w="0" w:type="dxa"/>
                    <w:left w:w="0" w:type="dxa"/>
                    <w:bottom w:w="0" w:type="dxa"/>
                    <w:right w:w="0" w:type="dxa"/>
                    <w:start w:w="72" w:type="dxa"/>
                    <w:end w:w="72" w:type="dxa"/>
                  </w:tcMar>
                  <w:vAlign w:val="top"/>
                </w:tcPr>
                <w:p w14:paraId="1852561E">
                  <w:pPr>
                    <w:spacing w:before="0" w:after="0" w:line="360" w:lineRule="auto"/>
                    <w:ind w:left="0" w:right="0" w:firstLineChars="0" w:firstLine="0"/>
                    <w:jc w:val="left"/>
                  </w:pPr>
                  <w:r>
                    <w:rPr>
                      <w:rFonts w:ascii="Times New Roman" w:hAnsi="Times New Roman" w:eastAsia="宋体"/>
                      <w:b w:val="0"/>
                      <w:sz w:val="24"/>
                    </w:rPr>
                    <w:t>1.</w:t>
                  </w:r>
                </w:p>
              </w:tc>
              <w:tc>
                <w:tcPr>
                  <w:tcW w:w="7096" w:type="dxa"/>
                  <w:tcMar>
                    <w:top w:w="0" w:type="dxa"/>
                    <w:left w:w="0" w:type="dxa"/>
                    <w:bottom w:w="0" w:type="dxa"/>
                    <w:right w:w="0" w:type="dxa"/>
                    <w:start w:w="72" w:type="dxa"/>
                    <w:end w:w="72" w:type="dxa"/>
                  </w:tcMar>
                  <w:vAlign w:val="top"/>
                </w:tcPr>
                <w:p w14:paraId="1D1D769E">
                  <w:pPr>
                    <w:spacing w:before="0" w:after="0" w:line="360" w:lineRule="auto"/>
                    <w:ind w:left="0" w:right="0" w:firstLineChars="0" w:firstLine="0"/>
                    <w:jc w:val="left"/>
                  </w:pPr>
                  <w:r>
                    <w:rPr>
                      <w:rFonts w:ascii="Times New Roman" w:hAnsi="Times New Roman" w:eastAsia="宋体"/>
                      <w:b w:val="0"/>
                      <w:sz w:val="24"/>
                    </w:rPr>
                    <w:t>页面选中暴雨场景，并展示暴雨场景名称、受灾区域说明和“当前场景统计”。 评估准则：暴雨灾害场景入口可直接操作。</w:t>
                  </w:r>
                </w:p>
              </w:tc>
            </w:tr>
            <w:tr w14:paraId="677E0B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c>
                <w:tcPr>
                  <w:tcW w:w="520" w:type="dxa"/>
                  <w:tcMar>
                    <w:top w:w="0" w:type="dxa"/>
                    <w:left w:w="0" w:type="dxa"/>
                    <w:bottom w:w="0" w:type="dxa"/>
                    <w:right w:w="0" w:type="dxa"/>
                    <w:start w:w="72" w:type="dxa"/>
                    <w:end w:w="72" w:type="dxa"/>
                  </w:tcMar>
                  <w:vAlign w:val="top"/>
                </w:tcPr>
                <w:p w14:paraId="7CD19ED1">
                  <w:pPr>
                    <w:spacing w:before="0" w:after="0" w:line="360" w:lineRule="auto"/>
                    <w:ind w:left="0" w:right="0" w:firstLineChars="0" w:firstLine="0"/>
                    <w:jc w:val="left"/>
                  </w:pPr>
                  <w:r>
                    <w:rPr>
                      <w:rFonts w:ascii="Times New Roman" w:hAnsi="Times New Roman" w:eastAsia="宋体"/>
                      <w:b w:val="0"/>
                      <w:sz w:val="24"/>
                    </w:rPr>
                    <w:t>2.</w:t>
                  </w:r>
                </w:p>
              </w:tc>
              <w:tc>
                <w:tcPr>
                  <w:tcW w:w="7096" w:type="dxa"/>
                  <w:tcMar>
                    <w:top w:w="0" w:type="dxa"/>
                    <w:left w:w="0" w:type="dxa"/>
                    <w:bottom w:w="0" w:type="dxa"/>
                    <w:right w:w="0" w:type="dxa"/>
                    <w:start w:w="72" w:type="dxa"/>
                    <w:end w:w="72" w:type="dxa"/>
                  </w:tcMar>
                  <w:vAlign w:val="top"/>
                </w:tcPr>
                <w:p w14:paraId="55088DF6">
                  <w:pPr>
                    <w:spacing w:before="0" w:after="0" w:line="360" w:lineRule="auto"/>
                    <w:ind w:left="0" w:right="0" w:firstLineChars="0" w:firstLine="0"/>
                    <w:jc w:val="left"/>
                  </w:pPr>
                  <w:r>
                    <w:rPr>
                      <w:rFonts w:ascii="Times New Roman" w:hAnsi="Times New Roman" w:eastAsia="宋体"/>
                      <w:b w:val="0"/>
                      <w:sz w:val="24"/>
                    </w:rPr>
                    <w:t>页面显示当前受灾等级、算法和奖励配置，实时终端输出参数写入记录。 评估准则：暴雨场景指定等级训练参数可通过前端配置。</w:t>
                  </w:r>
                </w:p>
              </w:tc>
            </w:tr>
            <w:tr w14:paraId="00A103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c>
                <w:tcPr>
                  <w:tcW w:w="520" w:type="dxa"/>
                  <w:tcMar>
                    <w:top w:w="0" w:type="dxa"/>
                    <w:left w:w="0" w:type="dxa"/>
                    <w:bottom w:w="0" w:type="dxa"/>
                    <w:right w:w="0" w:type="dxa"/>
                    <w:start w:w="72" w:type="dxa"/>
                    <w:end w:w="72" w:type="dxa"/>
                  </w:tcMar>
                  <w:vAlign w:val="top"/>
                </w:tcPr>
                <w:p w14:paraId="02F90187">
                  <w:pPr>
                    <w:spacing w:before="0" w:after="0" w:line="360" w:lineRule="auto"/>
                    <w:ind w:left="0" w:right="0" w:firstLineChars="0" w:firstLine="0"/>
                    <w:jc w:val="left"/>
                  </w:pPr>
                  <w:r>
                    <w:rPr>
                      <w:rFonts w:ascii="Times New Roman" w:hAnsi="Times New Roman" w:eastAsia="宋体"/>
                      <w:b w:val="0"/>
                      <w:sz w:val="24"/>
                    </w:rPr>
                    <w:t>3.</w:t>
                  </w:r>
                </w:p>
              </w:tc>
              <w:tc>
                <w:tcPr>
                  <w:tcW w:w="7096" w:type="dxa"/>
                  <w:tcMar>
                    <w:top w:w="0" w:type="dxa"/>
                    <w:left w:w="0" w:type="dxa"/>
                    <w:bottom w:w="0" w:type="dxa"/>
                    <w:right w:w="0" w:type="dxa"/>
                    <w:start w:w="72" w:type="dxa"/>
                    <w:end w:w="72" w:type="dxa"/>
                  </w:tcMar>
                  <w:vAlign w:val="top"/>
                </w:tcPr>
                <w:p w14:paraId="0E97FB6C">
                  <w:pPr>
                    <w:spacing w:before="0" w:after="0" w:line="360" w:lineRule="auto"/>
                    <w:ind w:left="0" w:right="0" w:firstLineChars="0" w:firstLine="0"/>
                    <w:jc w:val="left"/>
                  </w:pPr>
                  <w:r>
                    <w:rPr>
                      <w:rFonts w:ascii="Times New Roman" w:hAnsi="Times New Roman" w:eastAsia="宋体"/>
                      <w:b w:val="0"/>
                      <w:sz w:val="24"/>
                    </w:rPr>
                    <w:t>终端输出训练任务创建、训练状态、覆盖率、广播率和训练完成记录。 评估准则：暴雨场景该算法训练完成，具备策略测试输入。</w:t>
                  </w:r>
                </w:p>
              </w:tc>
            </w:tr>
            <w:tr w14:paraId="66EDD1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c>
                <w:tcPr>
                  <w:tcW w:w="520" w:type="dxa"/>
                  <w:tcMar>
                    <w:top w:w="0" w:type="dxa"/>
                    <w:left w:w="0" w:type="dxa"/>
                    <w:bottom w:w="0" w:type="dxa"/>
                    <w:right w:w="0" w:type="dxa"/>
                    <w:start w:w="72" w:type="dxa"/>
                    <w:end w:w="72" w:type="dxa"/>
                  </w:tcMar>
                  <w:vAlign w:val="top"/>
                </w:tcPr>
                <w:p w14:paraId="762DC1FE">
                  <w:pPr>
                    <w:spacing w:before="0" w:after="0" w:line="360" w:lineRule="auto"/>
                    <w:ind w:left="0" w:right="0" w:firstLineChars="0" w:firstLine="0"/>
                    <w:jc w:val="left"/>
                  </w:pPr>
                  <w:r>
                    <w:rPr>
                      <w:rFonts w:ascii="Times New Roman" w:hAnsi="Times New Roman" w:eastAsia="宋体"/>
                      <w:b w:val="0"/>
                      <w:sz w:val="24"/>
                    </w:rPr>
                    <w:t>4.</w:t>
                  </w:r>
                </w:p>
              </w:tc>
              <w:tc>
                <w:tcPr>
                  <w:tcW w:w="7096" w:type="dxa"/>
                  <w:tcMar>
                    <w:top w:w="0" w:type="dxa"/>
                    <w:left w:w="0" w:type="dxa"/>
                    <w:bottom w:w="0" w:type="dxa"/>
                    <w:right w:w="0" w:type="dxa"/>
                    <w:start w:w="72" w:type="dxa"/>
                    <w:end w:w="72" w:type="dxa"/>
                  </w:tcMar>
                  <w:vAlign w:val="top"/>
                </w:tcPr>
                <w:p w14:paraId="73D7AE79">
                  <w:pPr>
                    <w:spacing w:before="0" w:after="0" w:line="360" w:lineRule="auto"/>
                    <w:ind w:left="0" w:right="0" w:firstLineChars="0" w:firstLine="0"/>
                    <w:jc w:val="left"/>
                  </w:pPr>
                  <w:r>
                    <w:rPr>
                      <w:rFonts w:ascii="Times New Roman" w:hAnsi="Times New Roman" w:eastAsia="宋体"/>
                      <w:b w:val="0"/>
                      <w:sz w:val="24"/>
                    </w:rPr>
                    <w:t>策略测试终端输出场景同步、使用该场景该算法启动测试和测试结果保存记录。 评估准则：暴雨场景该算法完成策略测试。</w:t>
                  </w:r>
                </w:p>
              </w:tc>
            </w:tr>
            <w:tr w14:paraId="21C2D6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c>
                <w:tcPr>
                  <w:tcW w:w="520" w:type="dxa"/>
                  <w:tcMar>
                    <w:top w:w="0" w:type="dxa"/>
                    <w:left w:w="0" w:type="dxa"/>
                    <w:bottom w:w="0" w:type="dxa"/>
                    <w:right w:w="0" w:type="dxa"/>
                    <w:start w:w="72" w:type="dxa"/>
                    <w:end w:w="72" w:type="dxa"/>
                  </w:tcMar>
                  <w:vAlign w:val="top"/>
                </w:tcPr>
                <w:p w14:paraId="51B2065B">
                  <w:pPr>
                    <w:spacing w:before="0" w:after="0" w:line="360" w:lineRule="auto"/>
                    <w:ind w:left="0" w:right="0" w:firstLineChars="0" w:firstLine="0"/>
                    <w:jc w:val="left"/>
                  </w:pPr>
                  <w:r>
                    <w:rPr>
                      <w:rFonts w:ascii="Times New Roman" w:hAnsi="Times New Roman" w:eastAsia="宋体"/>
                      <w:b w:val="0"/>
                      <w:sz w:val="24"/>
                    </w:rPr>
                    <w:t>5.</w:t>
                  </w:r>
                </w:p>
              </w:tc>
              <w:tc>
                <w:tcPr>
                  <w:tcW w:w="7096" w:type="dxa"/>
                  <w:tcMar>
                    <w:top w:w="0" w:type="dxa"/>
                    <w:left w:w="0" w:type="dxa"/>
                    <w:bottom w:w="0" w:type="dxa"/>
                    <w:right w:w="0" w:type="dxa"/>
                    <w:start w:w="72" w:type="dxa"/>
                    <w:end w:w="72" w:type="dxa"/>
                  </w:tcMar>
                  <w:vAlign w:val="top"/>
                </w:tcPr>
                <w:p w14:paraId="40869CBA">
                  <w:pPr>
                    <w:spacing w:before="0" w:after="0" w:line="360" w:lineRule="auto"/>
                    <w:ind w:left="0" w:right="0" w:firstLineChars="0" w:firstLine="0"/>
                    <w:jc w:val="left"/>
                  </w:pPr>
                  <w:r>
                    <w:rPr>
                      <w:rFonts w:ascii="Times New Roman" w:hAnsi="Times New Roman" w:eastAsia="宋体"/>
                      <w:b w:val="0"/>
                      <w:sz w:val="24"/>
                    </w:rPr>
                    <w:t>回放页面显示本次策略测试产生的用户节点、设备节点、链路和终端日志，并可播放恢复过程。 评估准则：场景回放回放的是暴雨策略测试结果。</w:t>
                  </w:r>
                </w:p>
              </w:tc>
            </w:tr>
          </w:tbl>
          <w:p w14:paraId="250E3866">
            <w:pPr>
              <w:spacing w:before="0" w:after="0" w:line="360" w:lineRule="auto"/>
              <w:ind w:left="0" w:right="0" w:firstLineChars="0" w:firstLine="0"/>
              <w:jc w:val="left"/>
            </w:pPr>
          </w:p>
        </w:tc>
      </w:tr>
      <w:tr w14:paraId="475E67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0" w:hRule="atLeast"/>
          <w:jc w:val="center"/>
        </w:trPr>
        <w:tc>
          <w:tcPr>
            <w:tcW w:w="1700"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p w14:paraId="55A09E0B">
            <w:pPr>
              <w:spacing w:before="0" w:after="0" w:line="360" w:lineRule="auto"/>
              <w:ind w:left="0" w:right="0" w:firstLineChars="0" w:firstLine="0"/>
              <w:jc w:val="left"/>
            </w:pPr>
            <w:r>
              <w:rPr>
                <w:rFonts w:ascii="Times New Roman" w:hAnsi="Times New Roman" w:eastAsia="宋体" w:cs="Times New Roman"/>
                <w:b/>
                <w:sz w:val="24"/>
              </w:rPr>
              <w:t>测试结果</w:t>
            </w:r>
          </w:p>
        </w:tc>
        <w:tc>
          <w:tcPr>
            <w:tcW w:w="7617"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p w14:paraId="3967046E">
            <w:pPr>
              <w:spacing w:before="0" w:after="0" w:line="360" w:lineRule="auto"/>
              <w:ind w:left="0" w:right="0" w:firstLineChars="0" w:firstLine="0"/>
              <w:jc w:val="left"/>
            </w:pPr>
            <w:r>
              <w:rPr>
                <w:rFonts w:ascii="Times New Roman" w:hAnsi="Times New Roman" w:eastAsia="宋体" w:cs="Times New Roman"/>
                <w:b w:val="0"/>
                <w:sz w:val="24"/>
              </w:rPr>
              <w:t>是否通过：    □通过          □不通过</w:t>
            </w:r>
          </w:p>
        </w:tc>
      </w:tr>
      <w:tr w14:paraId="7F8027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0" w:hRule="atLeast"/>
          <w:jc w:val="center"/>
        </w:trPr>
        <w:tc>
          <w:tcPr>
            <w:tcW w:w="1700"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p w14:paraId="5E8BF641">
            <w:pPr>
              <w:spacing w:before="0" w:after="0" w:line="360" w:lineRule="auto"/>
              <w:ind w:left="0" w:right="0" w:firstLineChars="0" w:firstLine="0"/>
              <w:jc w:val="left"/>
            </w:pPr>
            <w:r>
              <w:rPr>
                <w:rFonts w:ascii="Times New Roman" w:hAnsi="Times New Roman" w:eastAsia="宋体" w:cs="Times New Roman"/>
                <w:b/>
                <w:sz w:val="24"/>
              </w:rPr>
              <w:t>备注</w:t>
            </w:r>
          </w:p>
        </w:tc>
        <w:tc>
          <w:tcPr>
            <w:tcW w:w="7617"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p w14:paraId="1D9D06B2">
            <w:pPr>
              <w:spacing w:before="0" w:after="0" w:line="360" w:lineRule="auto"/>
              <w:ind w:left="0" w:right="0" w:firstLineChars="0" w:firstLine="0"/>
              <w:jc w:val="left"/>
            </w:pPr>
          </w:p>
        </w:tc>
      </w:tr>
    </w:tbl>
    <w:p w14:paraId="5045082A">
      <w:pPr>
        <w:pStyle w:val="3"/>
        <w:numPr>
          <w:ilvl w:val="0"/>
          <w:numId w:val="0"/>
        </w:numPr>
        <w:spacing w:before="60" w:after="60" w:line="360" w:lineRule="auto"/>
        <w:rPr>
          <w:b/>
          <w:bCs w:val="0"/>
        </w:rPr>
      </w:pPr>
      <w:bookmarkStart w:id="51" w:name="_Toc436373880"/>
      <w:bookmarkStart w:id="52" w:name="_Toc1278401749"/>
      <w:r>
        <w:rPr>
          <w:rFonts w:hint="default" w:ascii="Times New Roman" w:hAnsi="Times New Roman" w:eastAsia="宋体" w:cs="Times New Roman"/>
          <w:b/>
          <w:bCs w:val="0"/>
          <w:sz w:val="24"/>
          <w:lang w:val="en-US"/>
        </w:rPr>
        <w:t>5.2</w:t>
      </w:r>
      <w:r>
        <w:rPr>
          <w:rFonts w:ascii="Times New Roman" w:hAnsi="Times New Roman" w:eastAsia="宋体" w:cs="Times New Roman"/>
          <w:b/>
          <w:bCs w:val="0"/>
          <w:sz w:val="24"/>
        </w:rPr>
        <w:t xml:space="preserve"> 台风灾害数据仿真测试</w:t>
      </w:r>
      <w:bookmarkEnd w:id="51"/>
      <w:bookmarkEnd w:id="52"/>
    </w:p>
    <w:tbl>
      <w:tblPr>
        <w:tblStyle w:val="15"/>
        <w:tblW w:w="931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00"/>
        <w:gridCol w:w="7617"/>
      </w:tblGrid>
      <w:tr w14:paraId="0727C6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60" w:hRule="atLeast"/>
          <w:jc w:val="center"/>
        </w:trPr>
        <w:tc>
          <w:tcPr>
            <w:tcW w:w="1700"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p w14:paraId="0DA23A7C">
            <w:pPr>
              <w:spacing w:before="0" w:after="0" w:line="360" w:lineRule="auto"/>
              <w:ind w:left="0" w:right="0" w:firstLineChars="0" w:firstLine="0"/>
              <w:jc w:val="left"/>
            </w:pPr>
            <w:r>
              <w:rPr>
                <w:rFonts w:ascii="Times New Roman" w:hAnsi="Times New Roman" w:eastAsia="宋体" w:cs="Times New Roman"/>
                <w:b/>
                <w:sz w:val="24"/>
              </w:rPr>
              <w:t>测试项目</w:t>
            </w:r>
          </w:p>
        </w:tc>
        <w:tc>
          <w:tcPr>
            <w:tcW w:w="7617"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p w14:paraId="2063B900">
            <w:pPr>
              <w:spacing w:before="0" w:after="0" w:line="360" w:lineRule="auto"/>
              <w:ind w:left="0" w:right="0" w:firstLineChars="0" w:firstLine="0"/>
              <w:jc w:val="left"/>
            </w:pPr>
            <w:r>
              <w:rPr>
                <w:rFonts w:ascii="Times New Roman" w:hAnsi="Times New Roman" w:eastAsia="宋体" w:cs="Times New Roman"/>
                <w:b w:val="0"/>
                <w:sz w:val="24"/>
              </w:rPr>
              <w:t>TC-ZB-01-02 台风灾害数据仿真测试</w:t>
            </w:r>
          </w:p>
        </w:tc>
      </w:tr>
      <w:tr w14:paraId="0A22A7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60" w:hRule="atLeast"/>
          <w:jc w:val="center"/>
        </w:trPr>
        <w:tc>
          <w:tcPr>
            <w:tcW w:w="1700"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p w14:paraId="3B505AFD">
            <w:pPr>
              <w:spacing w:before="0" w:after="0" w:line="360" w:lineRule="auto"/>
              <w:ind w:left="0" w:right="0" w:firstLineChars="0" w:firstLine="0"/>
              <w:jc w:val="left"/>
            </w:pPr>
            <w:r>
              <w:rPr>
                <w:rFonts w:ascii="Times New Roman" w:hAnsi="Times New Roman" w:eastAsia="宋体" w:cs="Times New Roman"/>
                <w:b/>
                <w:sz w:val="24"/>
              </w:rPr>
              <w:t>测试目的</w:t>
            </w:r>
          </w:p>
        </w:tc>
        <w:tc>
          <w:tcPr>
            <w:tcW w:w="7617"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p w14:paraId="2189056C">
            <w:pPr>
              <w:spacing w:before="0" w:after="0" w:line="360" w:lineRule="auto"/>
              <w:ind w:left="0" w:right="0" w:firstLineChars="0" w:firstLine="0"/>
              <w:jc w:val="left"/>
            </w:pPr>
            <w:r>
              <w:rPr>
                <w:rFonts w:ascii="Times New Roman" w:hAnsi="Times New Roman" w:eastAsia="宋体" w:cs="Times New Roman"/>
                <w:b w:val="0"/>
                <w:sz w:val="24"/>
              </w:rPr>
              <w:t>本测试验证系统在台风灾害场景下支持指定受灾等级的数据仿真、模型训练、策略测试和场景回放留痕。</w:t>
            </w:r>
            <w:r>
              <w:rPr>
                <w:rFonts w:ascii="Times New Roman" w:hAnsi="Times New Roman" w:eastAsia="宋体" w:cs="Times New Roman"/>
                <w:b w:val="0"/>
                <w:sz w:val="24"/>
              </w:rPr>
              <w:br w:type="textWrapping"/>
            </w:r>
            <w:r>
              <w:rPr>
                <w:rFonts w:ascii="Times New Roman" w:hAnsi="Times New Roman" w:eastAsia="宋体" w:cs="Times New Roman"/>
                <w:b w:val="0"/>
                <w:sz w:val="24"/>
              </w:rPr>
              <w:t>指标(2) 至少完成 1 种（暴雨、台风、地震）极端灾害条件下的数据仿真。</w:t>
            </w:r>
            <w:r>
              <w:rPr>
                <w:rFonts w:ascii="Times New Roman" w:hAnsi="Times New Roman" w:eastAsia="宋体" w:cs="Times New Roman"/>
                <w:b w:val="0"/>
                <w:sz w:val="24"/>
              </w:rPr>
              <w:br w:type="textWrapping"/>
            </w:r>
            <w:r>
              <w:rPr>
                <w:rFonts w:ascii="Times New Roman" w:hAnsi="Times New Roman" w:eastAsia="宋体" w:cs="Times New Roman"/>
                <w:b w:val="0"/>
                <w:sz w:val="24"/>
              </w:rPr>
              <w:t>中期指标：Z2；用例序号：指标(2)测试用例。</w:t>
            </w:r>
          </w:p>
        </w:tc>
      </w:tr>
      <w:tr w14:paraId="7F503F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50" w:hRule="atLeast"/>
          <w:jc w:val="center"/>
        </w:trPr>
        <w:tc>
          <w:tcPr>
            <w:tcW w:w="1700"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p w14:paraId="754B7A88">
            <w:pPr>
              <w:spacing w:before="0" w:after="0" w:line="360" w:lineRule="auto"/>
              <w:ind w:left="0" w:right="0" w:firstLineChars="0" w:firstLine="0"/>
              <w:jc w:val="left"/>
            </w:pPr>
            <w:r>
              <w:rPr>
                <w:rFonts w:ascii="Times New Roman" w:hAnsi="Times New Roman" w:eastAsia="宋体" w:cs="Times New Roman"/>
                <w:b/>
                <w:sz w:val="24"/>
              </w:rPr>
              <w:t>预设条件</w:t>
            </w:r>
          </w:p>
        </w:tc>
        <w:tc>
          <w:tcPr>
            <w:tcW w:w="7617"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p w14:paraId="22D44981">
            <w:pPr>
              <w:spacing w:before="0" w:after="0" w:line="360" w:lineRule="auto"/>
              <w:ind w:left="0" w:right="0" w:firstLineChars="0" w:firstLine="0"/>
              <w:jc w:val="left"/>
            </w:pPr>
            <w:r>
              <w:rPr>
                <w:rFonts w:ascii="Times New Roman" w:hAnsi="Times New Roman" w:eastAsia="宋体" w:cs="Times New Roman"/>
                <w:b w:val="0"/>
                <w:sz w:val="24"/>
              </w:rPr>
              <w:t>模型训练、策略测试和场景回放页面可正常访问；台风灾害场景包含一般、中等、严重、特别严重4个受灾等级。</w:t>
            </w:r>
          </w:p>
        </w:tc>
      </w:tr>
      <w:tr w14:paraId="0A2890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0" w:hRule="atLeast"/>
          <w:jc w:val="center"/>
        </w:trPr>
        <w:tc>
          <w:tcPr>
            <w:tcW w:w="1700"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p w14:paraId="61D9C3D1">
            <w:pPr>
              <w:spacing w:before="0" w:after="0" w:line="360" w:lineRule="auto"/>
              <w:ind w:left="0" w:right="0" w:firstLineChars="0" w:firstLine="0"/>
              <w:jc w:val="left"/>
            </w:pPr>
            <w:r>
              <w:rPr>
                <w:rFonts w:ascii="Times New Roman" w:hAnsi="Times New Roman" w:eastAsia="宋体" w:cs="Times New Roman"/>
                <w:b/>
                <w:sz w:val="24"/>
              </w:rPr>
              <w:t>测试系统</w:t>
            </w:r>
          </w:p>
        </w:tc>
        <w:tc>
          <w:tcPr>
            <w:tcW w:w="7617"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p>
            <w:pPr>
              <w:spacing w:before="0" w:after="0"/>
              <w:ind w:left="0" w:right="0" w:firstLine="0"/>
              <w:jc w:val="left"/>
            </w:pPr>
            <w:r/>
            <w:r>
              <w:drawing>
                <wp:inline xmlns:a="http://schemas.openxmlformats.org/drawingml/2006/main" xmlns:pic="http://schemas.openxmlformats.org/drawingml/2006/picture">
                  <wp:extent cx="4892040" cy="978408"/>
                  <wp:docPr id="17" name="Picture 17"/>
                  <wp:cNvGraphicFramePr>
                    <a:graphicFrameLocks noChangeAspect="1"/>
                  </wp:cNvGraphicFramePr>
                  <a:graphic>
                    <a:graphicData uri="http://schemas.openxmlformats.org/drawingml/2006/picture">
                      <pic:pic>
                        <pic:nvPicPr>
                          <pic:cNvPr id="0" name="5.2_台风灾害数据仿真测试.png"/>
                          <pic:cNvPicPr/>
                        </pic:nvPicPr>
                        <pic:blipFill>
                          <a:blip r:embed="rId28"/>
                          <a:stretch>
                            <a:fillRect/>
                          </a:stretch>
                        </pic:blipFill>
                        <pic:spPr>
                          <a:xfrm>
                            <a:off x="0" y="0"/>
                            <a:ext cx="4892040" cy="978408"/>
                          </a:xfrm>
                          <a:prstGeom prst="rect"/>
                        </pic:spPr>
                      </pic:pic>
                    </a:graphicData>
                  </a:graphic>
                </wp:inline>
              </w:drawing>
            </w:r>
          </w:p>
        </w:tc>
      </w:tr>
      <w:tr w14:paraId="22FB57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cantSplit/>
        </w:trPr>
        <w:tc>
          <w:tcPr>
            <w:tcW w:w="1700"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p w14:paraId="7073873D">
            <w:pPr>
              <w:spacing w:before="0" w:after="0" w:line="360" w:lineRule="auto"/>
              <w:ind w:left="0" w:right="0" w:firstLineChars="0" w:firstLine="0"/>
              <w:jc w:val="left"/>
            </w:pPr>
            <w:r>
              <w:rPr>
                <w:rFonts w:ascii="Times New Roman" w:hAnsi="Times New Roman" w:eastAsia="宋体" w:cs="Times New Roman"/>
                <w:b/>
                <w:sz w:val="24"/>
              </w:rPr>
              <w:t>测试步骤</w:t>
            </w:r>
          </w:p>
        </w:tc>
        <w:tc>
          <w:tcPr>
            <w:tcW w:w="7617"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tbl>
            <w:tblPr>
              <w:tblStyle w:val="15"/>
              <w:tblW w:w="7616" w:type="dxa"/>
              <w:jc w:val="center"/>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0"/>
              <w:gridCol w:w="7096"/>
            </w:tblGrid>
            <w:tr w14:paraId="5A16F1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c>
                <w:tcPr>
                  <w:tcW w:w="520" w:type="dxa"/>
                  <w:tcMar>
                    <w:top w:w="0" w:type="dxa"/>
                    <w:left w:w="0" w:type="dxa"/>
                    <w:bottom w:w="0" w:type="dxa"/>
                    <w:right w:w="0" w:type="dxa"/>
                    <w:start w:w="72" w:type="dxa"/>
                    <w:end w:w="72" w:type="dxa"/>
                  </w:tcMar>
                  <w:vAlign w:val="top"/>
                </w:tcPr>
                <w:p w14:paraId="65F5E2AD">
                  <w:pPr>
                    <w:spacing w:before="0" w:after="0" w:line="360" w:lineRule="auto"/>
                    <w:ind w:left="0" w:right="0" w:firstLineChars="0" w:firstLine="0"/>
                    <w:jc w:val="left"/>
                  </w:pPr>
                  <w:r>
                    <w:rPr>
                      <w:rFonts w:ascii="Times New Roman" w:hAnsi="Times New Roman" w:eastAsia="宋体"/>
                      <w:b w:val="0"/>
                      <w:sz w:val="24"/>
                    </w:rPr>
                    <w:t>1.</w:t>
                  </w:r>
                </w:p>
              </w:tc>
              <w:tc>
                <w:tcPr>
                  <w:tcW w:w="7096" w:type="dxa"/>
                  <w:tcMar>
                    <w:top w:w="0" w:type="dxa"/>
                    <w:left w:w="0" w:type="dxa"/>
                    <w:bottom w:w="0" w:type="dxa"/>
                    <w:right w:w="0" w:type="dxa"/>
                    <w:start w:w="72" w:type="dxa"/>
                    <w:end w:w="72" w:type="dxa"/>
                  </w:tcMar>
                  <w:vAlign w:val="top"/>
                </w:tcPr>
                <w:p w14:paraId="505127BD">
                  <w:pPr>
                    <w:spacing w:before="0" w:after="0" w:line="360" w:lineRule="auto"/>
                    <w:ind w:left="0" w:right="0" w:firstLineChars="0" w:firstLine="0"/>
                    <w:jc w:val="left"/>
                  </w:pPr>
                  <w:r>
                    <w:rPr>
                      <w:rFonts w:ascii="Times New Roman" w:hAnsi="Times New Roman" w:eastAsia="宋体"/>
                      <w:b w:val="0"/>
                      <w:sz w:val="24"/>
                    </w:rPr>
                    <w:t>点击顶部菜单“模型训练”，在“场景录入”区域点击“灾害场景”中的“台风”。</w:t>
                  </w:r>
                </w:p>
              </w:tc>
            </w:tr>
            <w:tr w14:paraId="51DFA8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c>
                <w:tcPr>
                  <w:tcW w:w="520" w:type="dxa"/>
                  <w:tcMar>
                    <w:top w:w="0" w:type="dxa"/>
                    <w:left w:w="0" w:type="dxa"/>
                    <w:bottom w:w="0" w:type="dxa"/>
                    <w:right w:w="0" w:type="dxa"/>
                    <w:start w:w="72" w:type="dxa"/>
                    <w:end w:w="72" w:type="dxa"/>
                  </w:tcMar>
                  <w:vAlign w:val="top"/>
                </w:tcPr>
                <w:p w14:paraId="05F572CD">
                  <w:pPr>
                    <w:spacing w:before="0" w:after="0" w:line="360" w:lineRule="auto"/>
                    <w:ind w:left="0" w:right="0" w:firstLineChars="0" w:firstLine="0"/>
                    <w:jc w:val="left"/>
                  </w:pPr>
                  <w:r>
                    <w:rPr>
                      <w:rFonts w:ascii="Times New Roman" w:hAnsi="Times New Roman" w:eastAsia="宋体"/>
                      <w:b w:val="0"/>
                      <w:sz w:val="24"/>
                    </w:rPr>
                    <w:t>2.</w:t>
                  </w:r>
                </w:p>
              </w:tc>
              <w:tc>
                <w:tcPr>
                  <w:tcW w:w="7096" w:type="dxa"/>
                  <w:tcMar>
                    <w:top w:w="0" w:type="dxa"/>
                    <w:left w:w="0" w:type="dxa"/>
                    <w:bottom w:w="0" w:type="dxa"/>
                    <w:right w:w="0" w:type="dxa"/>
                    <w:start w:w="72" w:type="dxa"/>
                    <w:end w:w="72" w:type="dxa"/>
                  </w:tcMar>
                  <w:vAlign w:val="top"/>
                </w:tcPr>
                <w:p w14:paraId="6C179BB0">
                  <w:pPr>
                    <w:spacing w:before="0" w:after="0" w:line="360" w:lineRule="auto"/>
                    <w:ind w:left="0" w:right="0" w:firstLineChars="0" w:firstLine="0"/>
                    <w:jc w:val="left"/>
                  </w:pPr>
                  <w:r>
                    <w:rPr>
                      <w:rFonts w:ascii="Times New Roman" w:hAnsi="Times New Roman" w:eastAsia="宋体"/>
                      <w:b w:val="0"/>
                      <w:sz w:val="24"/>
                    </w:rPr>
                    <w:t>选择“特别严重”等级，在“导入组网算法”中点击“基于 MPPO 的多头策略组网方案”，在“奖励配置设置”中选择“带宽优先”，点击“应用参数”。</w:t>
                  </w:r>
                </w:p>
              </w:tc>
            </w:tr>
            <w:tr w14:paraId="2A0500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c>
                <w:tcPr>
                  <w:tcW w:w="520" w:type="dxa"/>
                  <w:tcMar>
                    <w:top w:w="0" w:type="dxa"/>
                    <w:left w:w="0" w:type="dxa"/>
                    <w:bottom w:w="0" w:type="dxa"/>
                    <w:right w:w="0" w:type="dxa"/>
                    <w:start w:w="72" w:type="dxa"/>
                    <w:end w:w="72" w:type="dxa"/>
                  </w:tcMar>
                  <w:vAlign w:val="top"/>
                </w:tcPr>
                <w:p w14:paraId="1CC186CE">
                  <w:pPr>
                    <w:spacing w:before="0" w:after="0" w:line="360" w:lineRule="auto"/>
                    <w:ind w:left="0" w:right="0" w:firstLineChars="0" w:firstLine="0"/>
                    <w:jc w:val="left"/>
                  </w:pPr>
                  <w:r>
                    <w:rPr>
                      <w:rFonts w:ascii="Times New Roman" w:hAnsi="Times New Roman" w:eastAsia="宋体"/>
                      <w:b w:val="0"/>
                      <w:sz w:val="24"/>
                    </w:rPr>
                    <w:t>3.</w:t>
                  </w:r>
                </w:p>
              </w:tc>
              <w:tc>
                <w:tcPr>
                  <w:tcW w:w="7096" w:type="dxa"/>
                  <w:tcMar>
                    <w:top w:w="0" w:type="dxa"/>
                    <w:left w:w="0" w:type="dxa"/>
                    <w:bottom w:w="0" w:type="dxa"/>
                    <w:right w:w="0" w:type="dxa"/>
                    <w:start w:w="72" w:type="dxa"/>
                    <w:end w:w="72" w:type="dxa"/>
                  </w:tcMar>
                  <w:vAlign w:val="top"/>
                </w:tcPr>
                <w:p w14:paraId="75899F55">
                  <w:pPr>
                    <w:spacing w:before="0" w:after="0" w:line="360" w:lineRule="auto"/>
                    <w:ind w:left="0" w:right="0" w:firstLineChars="0" w:firstLine="0"/>
                    <w:jc w:val="left"/>
                  </w:pPr>
                  <w:r>
                    <w:rPr>
                      <w:rFonts w:ascii="Times New Roman" w:hAnsi="Times New Roman" w:eastAsia="宋体"/>
                      <w:b w:val="0"/>
                      <w:sz w:val="24"/>
                    </w:rPr>
                    <w:t>点击“启动训练”，观察“训练结果”区域的实时终端输出和训练监控。</w:t>
                  </w:r>
                </w:p>
              </w:tc>
            </w:tr>
            <w:tr w14:paraId="4C94D5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c>
                <w:tcPr>
                  <w:tcW w:w="520" w:type="dxa"/>
                  <w:tcMar>
                    <w:top w:w="0" w:type="dxa"/>
                    <w:left w:w="0" w:type="dxa"/>
                    <w:bottom w:w="0" w:type="dxa"/>
                    <w:right w:w="0" w:type="dxa"/>
                    <w:start w:w="72" w:type="dxa"/>
                    <w:end w:w="72" w:type="dxa"/>
                  </w:tcMar>
                  <w:vAlign w:val="top"/>
                </w:tcPr>
                <w:p w14:paraId="4A99B8B7">
                  <w:pPr>
                    <w:spacing w:before="0" w:after="0" w:line="360" w:lineRule="auto"/>
                    <w:ind w:left="0" w:right="0" w:firstLineChars="0" w:firstLine="0"/>
                    <w:jc w:val="left"/>
                  </w:pPr>
                  <w:r>
                    <w:rPr>
                      <w:rFonts w:ascii="Times New Roman" w:hAnsi="Times New Roman" w:eastAsia="宋体"/>
                      <w:b w:val="0"/>
                      <w:sz w:val="24"/>
                    </w:rPr>
                    <w:t>4.</w:t>
                  </w:r>
                </w:p>
              </w:tc>
              <w:tc>
                <w:tcPr>
                  <w:tcW w:w="7096" w:type="dxa"/>
                  <w:tcMar>
                    <w:top w:w="0" w:type="dxa"/>
                    <w:left w:w="0" w:type="dxa"/>
                    <w:bottom w:w="0" w:type="dxa"/>
                    <w:right w:w="0" w:type="dxa"/>
                    <w:start w:w="72" w:type="dxa"/>
                    <w:end w:w="72" w:type="dxa"/>
                  </w:tcMar>
                  <w:vAlign w:val="top"/>
                </w:tcPr>
                <w:p w14:paraId="67E4D6CA">
                  <w:pPr>
                    <w:spacing w:before="0" w:after="0" w:line="360" w:lineRule="auto"/>
                    <w:ind w:left="0" w:right="0" w:firstLineChars="0" w:firstLine="0"/>
                    <w:jc w:val="left"/>
                  </w:pPr>
                  <w:r>
                    <w:rPr>
                      <w:rFonts w:ascii="Times New Roman" w:hAnsi="Times New Roman" w:eastAsia="宋体"/>
                      <w:b w:val="0"/>
                      <w:sz w:val="24"/>
                    </w:rPr>
                    <w:t>点击顶部菜单“策略测试”，选择台风场景、同一受灾等级和同一算法，确认页面显示该场景已接入设备及状态后点击“开始测试”。</w:t>
                  </w:r>
                </w:p>
              </w:tc>
            </w:tr>
            <w:tr w14:paraId="0C1383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c>
                <w:tcPr>
                  <w:tcW w:w="520" w:type="dxa"/>
                  <w:tcMar>
                    <w:top w:w="0" w:type="dxa"/>
                    <w:left w:w="0" w:type="dxa"/>
                    <w:bottom w:w="0" w:type="dxa"/>
                    <w:right w:w="0" w:type="dxa"/>
                    <w:start w:w="72" w:type="dxa"/>
                    <w:end w:w="72" w:type="dxa"/>
                  </w:tcMar>
                  <w:vAlign w:val="top"/>
                </w:tcPr>
                <w:p w14:paraId="20376C15">
                  <w:pPr>
                    <w:spacing w:before="0" w:after="0" w:line="360" w:lineRule="auto"/>
                    <w:ind w:left="0" w:right="0" w:firstLineChars="0" w:firstLine="0"/>
                    <w:jc w:val="left"/>
                  </w:pPr>
                  <w:r>
                    <w:rPr>
                      <w:rFonts w:ascii="Times New Roman" w:hAnsi="Times New Roman" w:eastAsia="宋体"/>
                      <w:b w:val="0"/>
                      <w:sz w:val="24"/>
                    </w:rPr>
                    <w:t>5.</w:t>
                  </w:r>
                </w:p>
              </w:tc>
              <w:tc>
                <w:tcPr>
                  <w:tcW w:w="7096" w:type="dxa"/>
                  <w:tcMar>
                    <w:top w:w="0" w:type="dxa"/>
                    <w:left w:w="0" w:type="dxa"/>
                    <w:bottom w:w="0" w:type="dxa"/>
                    <w:right w:w="0" w:type="dxa"/>
                    <w:start w:w="72" w:type="dxa"/>
                    <w:end w:w="72" w:type="dxa"/>
                  </w:tcMar>
                  <w:vAlign w:val="top"/>
                </w:tcPr>
                <w:p w14:paraId="0F2FCE5D">
                  <w:pPr>
                    <w:spacing w:before="0" w:after="0" w:line="360" w:lineRule="auto"/>
                    <w:ind w:left="0" w:right="0" w:firstLineChars="0" w:firstLine="0"/>
                    <w:jc w:val="left"/>
                  </w:pPr>
                  <w:r>
                    <w:rPr>
                      <w:rFonts w:ascii="Times New Roman" w:hAnsi="Times New Roman" w:eastAsia="宋体"/>
                      <w:b w:val="0"/>
                      <w:sz w:val="24"/>
                    </w:rPr>
                    <w:t>点击顶部菜单“场景回放”，点击“刷新”，选择本次台风策略测试记录，点击“启动”。</w:t>
                  </w:r>
                </w:p>
              </w:tc>
            </w:tr>
          </w:tbl>
          <w:p w14:paraId="61737648">
            <w:pPr>
              <w:spacing w:before="0" w:after="0" w:line="360" w:lineRule="auto"/>
              <w:ind w:left="0" w:right="0" w:firstLineChars="0" w:firstLine="0"/>
              <w:jc w:val="left"/>
            </w:pPr>
          </w:p>
        </w:tc>
      </w:tr>
      <w:tr w14:paraId="5D3B6B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cantSplit/>
        </w:trPr>
        <w:tc>
          <w:tcPr>
            <w:tcW w:w="1700"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p w14:paraId="24CE9980">
            <w:pPr>
              <w:spacing w:before="0" w:after="0" w:line="360" w:lineRule="auto"/>
              <w:ind w:left="0" w:right="0" w:firstLineChars="0" w:firstLine="0"/>
              <w:jc w:val="left"/>
            </w:pPr>
            <w:r>
              <w:rPr>
                <w:rFonts w:ascii="Times New Roman" w:hAnsi="Times New Roman" w:eastAsia="宋体" w:cs="Times New Roman"/>
                <w:b/>
                <w:sz w:val="24"/>
              </w:rPr>
              <w:t>测试预期</w:t>
            </w:r>
          </w:p>
        </w:tc>
        <w:tc>
          <w:tcPr>
            <w:tcW w:w="7617"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tbl>
            <w:tblPr>
              <w:tblStyle w:val="15"/>
              <w:tblW w:w="7616" w:type="dxa"/>
              <w:jc w:val="center"/>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0"/>
              <w:gridCol w:w="7096"/>
            </w:tblGrid>
            <w:tr w14:paraId="7306B5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c>
                <w:tcPr>
                  <w:tcW w:w="520" w:type="dxa"/>
                  <w:tcMar>
                    <w:top w:w="0" w:type="dxa"/>
                    <w:left w:w="0" w:type="dxa"/>
                    <w:bottom w:w="0" w:type="dxa"/>
                    <w:right w:w="0" w:type="dxa"/>
                    <w:start w:w="72" w:type="dxa"/>
                    <w:end w:w="72" w:type="dxa"/>
                  </w:tcMar>
                  <w:vAlign w:val="top"/>
                </w:tcPr>
                <w:p w14:paraId="3A2B3C4A">
                  <w:pPr>
                    <w:spacing w:before="0" w:after="0" w:line="360" w:lineRule="auto"/>
                    <w:ind w:left="0" w:right="0" w:firstLineChars="0" w:firstLine="0"/>
                    <w:jc w:val="left"/>
                  </w:pPr>
                  <w:r>
                    <w:rPr>
                      <w:rFonts w:ascii="Times New Roman" w:hAnsi="Times New Roman" w:eastAsia="宋体"/>
                      <w:b w:val="0"/>
                      <w:sz w:val="24"/>
                    </w:rPr>
                    <w:t>1.</w:t>
                  </w:r>
                </w:p>
              </w:tc>
              <w:tc>
                <w:tcPr>
                  <w:tcW w:w="7096" w:type="dxa"/>
                  <w:tcMar>
                    <w:top w:w="0" w:type="dxa"/>
                    <w:left w:w="0" w:type="dxa"/>
                    <w:bottom w:w="0" w:type="dxa"/>
                    <w:right w:w="0" w:type="dxa"/>
                    <w:start w:w="72" w:type="dxa"/>
                    <w:end w:w="72" w:type="dxa"/>
                  </w:tcMar>
                  <w:vAlign w:val="top"/>
                </w:tcPr>
                <w:p w14:paraId="04175E61">
                  <w:pPr>
                    <w:spacing w:before="0" w:after="0" w:line="360" w:lineRule="auto"/>
                    <w:ind w:left="0" w:right="0" w:firstLineChars="0" w:firstLine="0"/>
                    <w:jc w:val="left"/>
                  </w:pPr>
                  <w:r>
                    <w:rPr>
                      <w:rFonts w:ascii="Times New Roman" w:hAnsi="Times New Roman" w:eastAsia="宋体"/>
                      <w:b w:val="0"/>
                      <w:sz w:val="24"/>
                    </w:rPr>
                    <w:t>页面选中台风场景，并展示台风场景名称、受灾区域说明和“当前场景统计”。 评估准则：台风灾害场景入口可直接操作。</w:t>
                  </w:r>
                </w:p>
              </w:tc>
            </w:tr>
            <w:tr w14:paraId="553FCE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c>
                <w:tcPr>
                  <w:tcW w:w="520" w:type="dxa"/>
                  <w:tcMar>
                    <w:top w:w="0" w:type="dxa"/>
                    <w:left w:w="0" w:type="dxa"/>
                    <w:bottom w:w="0" w:type="dxa"/>
                    <w:right w:w="0" w:type="dxa"/>
                    <w:start w:w="72" w:type="dxa"/>
                    <w:end w:w="72" w:type="dxa"/>
                  </w:tcMar>
                  <w:vAlign w:val="top"/>
                </w:tcPr>
                <w:p w14:paraId="1101B76C">
                  <w:pPr>
                    <w:spacing w:before="0" w:after="0" w:line="360" w:lineRule="auto"/>
                    <w:ind w:left="0" w:right="0" w:firstLineChars="0" w:firstLine="0"/>
                    <w:jc w:val="left"/>
                  </w:pPr>
                  <w:r>
                    <w:rPr>
                      <w:rFonts w:ascii="Times New Roman" w:hAnsi="Times New Roman" w:eastAsia="宋体"/>
                      <w:b w:val="0"/>
                      <w:sz w:val="24"/>
                    </w:rPr>
                    <w:t>2.</w:t>
                  </w:r>
                </w:p>
              </w:tc>
              <w:tc>
                <w:tcPr>
                  <w:tcW w:w="7096" w:type="dxa"/>
                  <w:tcMar>
                    <w:top w:w="0" w:type="dxa"/>
                    <w:left w:w="0" w:type="dxa"/>
                    <w:bottom w:w="0" w:type="dxa"/>
                    <w:right w:w="0" w:type="dxa"/>
                    <w:start w:w="72" w:type="dxa"/>
                    <w:end w:w="72" w:type="dxa"/>
                  </w:tcMar>
                  <w:vAlign w:val="top"/>
                </w:tcPr>
                <w:p w14:paraId="50FED55C">
                  <w:pPr>
                    <w:spacing w:before="0" w:after="0" w:line="360" w:lineRule="auto"/>
                    <w:ind w:left="0" w:right="0" w:firstLineChars="0" w:firstLine="0"/>
                    <w:jc w:val="left"/>
                  </w:pPr>
                  <w:r>
                    <w:rPr>
                      <w:rFonts w:ascii="Times New Roman" w:hAnsi="Times New Roman" w:eastAsia="宋体"/>
                      <w:b w:val="0"/>
                      <w:sz w:val="24"/>
                    </w:rPr>
                    <w:t>页面显示当前受灾等级、算法和奖励配置，实时终端输出参数写入记录。 评估准则：台风场景指定等级训练参数可通过前端配置。</w:t>
                  </w:r>
                </w:p>
              </w:tc>
            </w:tr>
            <w:tr w14:paraId="79459D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c>
                <w:tcPr>
                  <w:tcW w:w="520" w:type="dxa"/>
                  <w:tcMar>
                    <w:top w:w="0" w:type="dxa"/>
                    <w:left w:w="0" w:type="dxa"/>
                    <w:bottom w:w="0" w:type="dxa"/>
                    <w:right w:w="0" w:type="dxa"/>
                    <w:start w:w="72" w:type="dxa"/>
                    <w:end w:w="72" w:type="dxa"/>
                  </w:tcMar>
                  <w:vAlign w:val="top"/>
                </w:tcPr>
                <w:p w14:paraId="1B767BA7">
                  <w:pPr>
                    <w:spacing w:before="0" w:after="0" w:line="360" w:lineRule="auto"/>
                    <w:ind w:left="0" w:right="0" w:firstLineChars="0" w:firstLine="0"/>
                    <w:jc w:val="left"/>
                  </w:pPr>
                  <w:r>
                    <w:rPr>
                      <w:rFonts w:ascii="Times New Roman" w:hAnsi="Times New Roman" w:eastAsia="宋体"/>
                      <w:b w:val="0"/>
                      <w:sz w:val="24"/>
                    </w:rPr>
                    <w:t>3.</w:t>
                  </w:r>
                </w:p>
              </w:tc>
              <w:tc>
                <w:tcPr>
                  <w:tcW w:w="7096" w:type="dxa"/>
                  <w:tcMar>
                    <w:top w:w="0" w:type="dxa"/>
                    <w:left w:w="0" w:type="dxa"/>
                    <w:bottom w:w="0" w:type="dxa"/>
                    <w:right w:w="0" w:type="dxa"/>
                    <w:start w:w="72" w:type="dxa"/>
                    <w:end w:w="72" w:type="dxa"/>
                  </w:tcMar>
                  <w:vAlign w:val="top"/>
                </w:tcPr>
                <w:p w14:paraId="0172BE46">
                  <w:pPr>
                    <w:spacing w:before="0" w:after="0" w:line="360" w:lineRule="auto"/>
                    <w:ind w:left="0" w:right="0" w:firstLineChars="0" w:firstLine="0"/>
                    <w:jc w:val="left"/>
                  </w:pPr>
                  <w:r>
                    <w:rPr>
                      <w:rFonts w:ascii="Times New Roman" w:hAnsi="Times New Roman" w:eastAsia="宋体"/>
                      <w:b w:val="0"/>
                      <w:sz w:val="24"/>
                    </w:rPr>
                    <w:t>终端输出训练任务创建、训练状态、覆盖率、广播率和训练完成记录。 评估准则：台风场景该算法训练完成，具备策略测试输入。</w:t>
                  </w:r>
                </w:p>
              </w:tc>
            </w:tr>
            <w:tr w14:paraId="536306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c>
                <w:tcPr>
                  <w:tcW w:w="520" w:type="dxa"/>
                  <w:tcMar>
                    <w:top w:w="0" w:type="dxa"/>
                    <w:left w:w="0" w:type="dxa"/>
                    <w:bottom w:w="0" w:type="dxa"/>
                    <w:right w:w="0" w:type="dxa"/>
                    <w:start w:w="72" w:type="dxa"/>
                    <w:end w:w="72" w:type="dxa"/>
                  </w:tcMar>
                  <w:vAlign w:val="top"/>
                </w:tcPr>
                <w:p w14:paraId="2164E53F">
                  <w:pPr>
                    <w:spacing w:before="0" w:after="0" w:line="360" w:lineRule="auto"/>
                    <w:ind w:left="0" w:right="0" w:firstLineChars="0" w:firstLine="0"/>
                    <w:jc w:val="left"/>
                  </w:pPr>
                  <w:r>
                    <w:rPr>
                      <w:rFonts w:ascii="Times New Roman" w:hAnsi="Times New Roman" w:eastAsia="宋体"/>
                      <w:b w:val="0"/>
                      <w:sz w:val="24"/>
                    </w:rPr>
                    <w:t>4.</w:t>
                  </w:r>
                </w:p>
              </w:tc>
              <w:tc>
                <w:tcPr>
                  <w:tcW w:w="7096" w:type="dxa"/>
                  <w:tcMar>
                    <w:top w:w="0" w:type="dxa"/>
                    <w:left w:w="0" w:type="dxa"/>
                    <w:bottom w:w="0" w:type="dxa"/>
                    <w:right w:w="0" w:type="dxa"/>
                    <w:start w:w="72" w:type="dxa"/>
                    <w:end w:w="72" w:type="dxa"/>
                  </w:tcMar>
                  <w:vAlign w:val="top"/>
                </w:tcPr>
                <w:p w14:paraId="0E73296B">
                  <w:pPr>
                    <w:spacing w:before="0" w:after="0" w:line="360" w:lineRule="auto"/>
                    <w:ind w:left="0" w:right="0" w:firstLineChars="0" w:firstLine="0"/>
                    <w:jc w:val="left"/>
                  </w:pPr>
                  <w:r>
                    <w:rPr>
                      <w:rFonts w:ascii="Times New Roman" w:hAnsi="Times New Roman" w:eastAsia="宋体"/>
                      <w:b w:val="0"/>
                      <w:sz w:val="24"/>
                    </w:rPr>
                    <w:t>策略测试终端输出场景同步、使用该场景该算法启动测试和测试结果保存记录。 评估准则：台风场景该算法完成策略测试。</w:t>
                  </w:r>
                </w:p>
              </w:tc>
            </w:tr>
            <w:tr w14:paraId="63F666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c>
                <w:tcPr>
                  <w:tcW w:w="520" w:type="dxa"/>
                  <w:tcMar>
                    <w:top w:w="0" w:type="dxa"/>
                    <w:left w:w="0" w:type="dxa"/>
                    <w:bottom w:w="0" w:type="dxa"/>
                    <w:right w:w="0" w:type="dxa"/>
                    <w:start w:w="72" w:type="dxa"/>
                    <w:end w:w="72" w:type="dxa"/>
                  </w:tcMar>
                  <w:vAlign w:val="top"/>
                </w:tcPr>
                <w:p w14:paraId="2ED4A894">
                  <w:pPr>
                    <w:spacing w:before="0" w:after="0" w:line="360" w:lineRule="auto"/>
                    <w:ind w:left="0" w:right="0" w:firstLineChars="0" w:firstLine="0"/>
                    <w:jc w:val="left"/>
                  </w:pPr>
                  <w:r>
                    <w:rPr>
                      <w:rFonts w:ascii="Times New Roman" w:hAnsi="Times New Roman" w:eastAsia="宋体"/>
                      <w:b w:val="0"/>
                      <w:sz w:val="24"/>
                    </w:rPr>
                    <w:t>5.</w:t>
                  </w:r>
                </w:p>
              </w:tc>
              <w:tc>
                <w:tcPr>
                  <w:tcW w:w="7096" w:type="dxa"/>
                  <w:tcMar>
                    <w:top w:w="0" w:type="dxa"/>
                    <w:left w:w="0" w:type="dxa"/>
                    <w:bottom w:w="0" w:type="dxa"/>
                    <w:right w:w="0" w:type="dxa"/>
                    <w:start w:w="72" w:type="dxa"/>
                    <w:end w:w="72" w:type="dxa"/>
                  </w:tcMar>
                  <w:vAlign w:val="top"/>
                </w:tcPr>
                <w:p w14:paraId="6418C076">
                  <w:pPr>
                    <w:spacing w:before="0" w:after="0" w:line="360" w:lineRule="auto"/>
                    <w:ind w:left="0" w:right="0" w:firstLineChars="0" w:firstLine="0"/>
                    <w:jc w:val="left"/>
                  </w:pPr>
                  <w:r>
                    <w:rPr>
                      <w:rFonts w:ascii="Times New Roman" w:hAnsi="Times New Roman" w:eastAsia="宋体"/>
                      <w:b w:val="0"/>
                      <w:sz w:val="24"/>
                    </w:rPr>
                    <w:t>回放页面显示本次策略测试产生的用户节点、设备节点、链路和终端日志，并可播放恢复过程。 评估准则：场景回放回放的是台风策略测试结果。</w:t>
                  </w:r>
                </w:p>
              </w:tc>
            </w:tr>
          </w:tbl>
          <w:p w14:paraId="28B21674">
            <w:pPr>
              <w:spacing w:before="0" w:after="0" w:line="360" w:lineRule="auto"/>
              <w:ind w:left="0" w:right="0" w:firstLineChars="0" w:firstLine="0"/>
              <w:jc w:val="left"/>
            </w:pPr>
          </w:p>
        </w:tc>
      </w:tr>
      <w:tr w14:paraId="44498A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0" w:hRule="atLeast"/>
          <w:jc w:val="center"/>
        </w:trPr>
        <w:tc>
          <w:tcPr>
            <w:tcW w:w="1700"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p w14:paraId="2F98A364">
            <w:pPr>
              <w:spacing w:before="0" w:after="0" w:line="360" w:lineRule="auto"/>
              <w:ind w:left="0" w:right="0" w:firstLineChars="0" w:firstLine="0"/>
              <w:jc w:val="left"/>
            </w:pPr>
            <w:r>
              <w:rPr>
                <w:rFonts w:ascii="Times New Roman" w:hAnsi="Times New Roman" w:eastAsia="宋体" w:cs="Times New Roman"/>
                <w:b/>
                <w:sz w:val="24"/>
              </w:rPr>
              <w:t>测试结果</w:t>
            </w:r>
          </w:p>
        </w:tc>
        <w:tc>
          <w:tcPr>
            <w:tcW w:w="7617"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p w14:paraId="282A61CF">
            <w:pPr>
              <w:spacing w:before="0" w:after="0" w:line="360" w:lineRule="auto"/>
              <w:ind w:left="0" w:right="0" w:firstLineChars="0" w:firstLine="0"/>
              <w:jc w:val="left"/>
            </w:pPr>
            <w:r>
              <w:rPr>
                <w:rFonts w:ascii="Times New Roman" w:hAnsi="Times New Roman" w:eastAsia="宋体" w:cs="Times New Roman"/>
                <w:b w:val="0"/>
                <w:sz w:val="24"/>
              </w:rPr>
              <w:t>是否通过：    □通过          □不通过</w:t>
            </w:r>
          </w:p>
        </w:tc>
      </w:tr>
      <w:tr w14:paraId="2C851B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0" w:hRule="atLeast"/>
          <w:jc w:val="center"/>
        </w:trPr>
        <w:tc>
          <w:tcPr>
            <w:tcW w:w="1700"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p w14:paraId="3BF4A273">
            <w:pPr>
              <w:spacing w:before="0" w:after="0" w:line="360" w:lineRule="auto"/>
              <w:ind w:left="0" w:right="0" w:firstLineChars="0" w:firstLine="0"/>
              <w:jc w:val="left"/>
            </w:pPr>
            <w:r>
              <w:rPr>
                <w:rFonts w:ascii="Times New Roman" w:hAnsi="Times New Roman" w:eastAsia="宋体" w:cs="Times New Roman"/>
                <w:b/>
                <w:sz w:val="24"/>
              </w:rPr>
              <w:t>备注</w:t>
            </w:r>
          </w:p>
        </w:tc>
        <w:tc>
          <w:tcPr>
            <w:tcW w:w="7617"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p w14:paraId="022F6358">
            <w:pPr>
              <w:spacing w:before="0" w:after="0" w:line="360" w:lineRule="auto"/>
              <w:ind w:left="0" w:right="0" w:firstLineChars="0" w:firstLine="0"/>
              <w:jc w:val="left"/>
            </w:pPr>
          </w:p>
        </w:tc>
      </w:tr>
    </w:tbl>
    <w:p w14:paraId="312105D4">
      <w:pPr>
        <w:pStyle w:val="3"/>
        <w:keepNext/>
        <w:keepLines/>
        <w:numPr>
          <w:ilvl w:val="0"/>
          <w:numId w:val="0"/>
        </w:numPr>
        <w:suppressAutoHyphens/>
        <w:snapToGrid w:val="0"/>
        <w:spacing w:before="60" w:after="60" w:line="360" w:lineRule="auto"/>
        <w:ind w:firstLine="0" w:firstLineChars="0"/>
        <w:outlineLvl w:val="1"/>
        <w:rPr>
          <w:rFonts w:ascii="Times New Roman" w:hAnsi="Times New Roman" w:eastAsia="黑体" w:cs="Times New Roman"/>
          <w:b/>
          <w:bCs w:val="0"/>
          <w:kern w:val="2"/>
          <w:sz w:val="24"/>
          <w:szCs w:val="32"/>
          <w:lang w:val="en-US" w:eastAsia="zh-CN" w:bidi="ar-SA"/>
        </w:rPr>
      </w:pPr>
      <w:bookmarkStart w:id="53" w:name="_Toc119646528"/>
      <w:r>
        <w:rPr>
          <w:rFonts w:ascii="Times New Roman" w:hAnsi="Times New Roman" w:eastAsia="宋体" w:cs="Times New Roman"/>
          <w:b/>
          <w:sz w:val="24"/>
        </w:rPr>
        <w:t>5.3 专用设备接入功能测试</w:t>
      </w:r>
      <w:bookmarkEnd w:id="53"/>
    </w:p>
    <w:tbl>
      <w:tblPr>
        <w:tblStyle w:val="15"/>
        <w:tblW w:w="931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00"/>
        <w:gridCol w:w="7617"/>
      </w:tblGrid>
      <w:tr w14:paraId="159FFA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60" w:hRule="atLeast"/>
          <w:jc w:val="center"/>
        </w:trPr>
        <w:tc>
          <w:tcPr>
            <w:tcW w:w="1700"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p w14:paraId="6BFE161E">
            <w:pPr>
              <w:spacing w:before="0" w:after="0" w:line="360" w:lineRule="auto"/>
              <w:ind w:left="0" w:right="0" w:firstLineChars="0" w:firstLine="0"/>
              <w:jc w:val="left"/>
            </w:pPr>
            <w:r>
              <w:rPr>
                <w:rFonts w:ascii="Times New Roman" w:hAnsi="Times New Roman" w:eastAsia="宋体" w:cs="Times New Roman"/>
                <w:b/>
                <w:sz w:val="24"/>
              </w:rPr>
              <w:t>测试项目</w:t>
            </w:r>
          </w:p>
        </w:tc>
        <w:tc>
          <w:tcPr>
            <w:tcW w:w="7617"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p w14:paraId="72EC5E87">
            <w:pPr>
              <w:spacing w:before="0" w:after="0" w:line="360" w:lineRule="auto"/>
              <w:ind w:left="0" w:right="0" w:firstLineChars="0" w:firstLine="0"/>
              <w:jc w:val="left"/>
            </w:pPr>
            <w:r>
              <w:rPr>
                <w:rFonts w:ascii="Times New Roman" w:hAnsi="Times New Roman" w:eastAsia="宋体" w:cs="Times New Roman"/>
                <w:b/>
                <w:sz w:val="24"/>
              </w:rPr>
              <w:t>5.3 专用设备接入功能测试</w:t>
            </w:r>
          </w:p>
        </w:tc>
      </w:tr>
      <w:tr w14:paraId="65D249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60" w:hRule="atLeast"/>
          <w:jc w:val="center"/>
        </w:trPr>
        <w:tc>
          <w:tcPr>
            <w:tcW w:w="1700"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p w14:paraId="68D75A75">
            <w:pPr>
              <w:spacing w:before="0" w:after="0" w:line="360" w:lineRule="auto"/>
              <w:ind w:left="0" w:right="0" w:firstLineChars="0" w:firstLine="0"/>
              <w:jc w:val="left"/>
            </w:pPr>
            <w:r>
              <w:rPr>
                <w:rFonts w:ascii="Times New Roman" w:hAnsi="Times New Roman" w:eastAsia="宋体" w:cs="Times New Roman"/>
                <w:b w:val="0"/>
                <w:sz w:val="24"/>
              </w:rPr>
              <w:t>测试目的</w:t>
            </w:r>
          </w:p>
        </w:tc>
        <w:tc>
          <w:tcPr>
            <w:tcW w:w="7617"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p w14:paraId="427F88E9">
            <w:pPr>
              <w:spacing w:before="0" w:after="0" w:line="360" w:lineRule="auto"/>
              <w:ind w:left="0" w:right="0" w:firstLineChars="0" w:firstLine="0"/>
              <w:jc w:val="left"/>
            </w:pPr>
            <w:r>
              <w:rPr>
                <w:rFonts w:ascii="Times New Roman" w:hAnsi="Times New Roman" w:eastAsia="宋体"/>
                <w:b w:val="0"/>
                <w:sz w:val="24"/>
              </w:rPr>
              <w:t>本测试验证“5G 700MHz应急基站”能够作为中期专用设备代表在设备管理、模型训练、策略测试和场景回放中被连续追踪。</w:t>
            </w:r>
            <w:r>
              <w:rPr>
                <w:rFonts w:ascii="Times New Roman" w:hAnsi="Times New Roman" w:eastAsia="宋体"/>
                <w:b w:val="0"/>
                <w:sz w:val="24"/>
              </w:rPr>
              <w:br w:type="textWrapping"/>
            </w:r>
            <w:r>
              <w:rPr>
                <w:rFonts w:ascii="Times New Roman" w:hAnsi="Times New Roman" w:eastAsia="宋体"/>
                <w:b w:val="0"/>
                <w:sz w:val="24"/>
              </w:rPr>
              <w:t>指标(3) 仿真系统中至少实现专用设备接入功能。</w:t>
            </w:r>
            <w:r>
              <w:rPr>
                <w:rFonts w:ascii="Times New Roman" w:hAnsi="Times New Roman" w:eastAsia="宋体"/>
                <w:b w:val="0"/>
                <w:sz w:val="24"/>
              </w:rPr>
              <w:br w:type="textWrapping"/>
            </w:r>
            <w:r>
              <w:rPr>
                <w:rFonts w:ascii="Times New Roman" w:hAnsi="Times New Roman" w:eastAsia="宋体"/>
                <w:b w:val="0"/>
                <w:sz w:val="24"/>
              </w:rPr>
              <w:t>中期指标：Z3；用例序号：指标(3)测试用例。</w:t>
            </w:r>
          </w:p>
        </w:tc>
      </w:tr>
      <w:tr w14:paraId="11DAED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50" w:hRule="atLeast"/>
          <w:jc w:val="center"/>
        </w:trPr>
        <w:tc>
          <w:tcPr>
            <w:tcW w:w="1700"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p w14:paraId="710FC4ED">
            <w:pPr>
              <w:spacing w:before="0" w:after="0" w:line="360" w:lineRule="auto"/>
              <w:ind w:left="0" w:right="0" w:firstLineChars="0" w:firstLine="0"/>
              <w:jc w:val="left"/>
            </w:pPr>
            <w:r>
              <w:rPr>
                <w:rFonts w:ascii="Times New Roman" w:hAnsi="Times New Roman" w:eastAsia="宋体" w:cs="Times New Roman"/>
                <w:b w:val="0"/>
                <w:sz w:val="24"/>
              </w:rPr>
              <w:t>预设条件</w:t>
            </w:r>
          </w:p>
        </w:tc>
        <w:tc>
          <w:tcPr>
            <w:tcW w:w="7617"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p w14:paraId="2CF9814B">
            <w:pPr>
              <w:spacing w:before="0" w:after="0" w:line="360" w:lineRule="auto"/>
              <w:ind w:left="0" w:right="0" w:firstLineChars="0" w:firstLine="0"/>
              <w:jc w:val="left"/>
            </w:pPr>
            <w:r>
              <w:rPr>
                <w:rFonts w:ascii="Times New Roman" w:hAnsi="Times New Roman" w:eastAsia="宋体"/>
                <w:b w:val="0"/>
                <w:sz w:val="24"/>
              </w:rPr>
              <w:t>设备管理、模型训练、策略测试和场景回放页面可正常访问；被测设备类型为5G 700MHz应急基站，设备类型字段为emergency_5g_700mhz_cell，通信制式为5G_700MHz；被测场景为暴雨特别严重场景。</w:t>
            </w:r>
          </w:p>
        </w:tc>
      </w:tr>
      <w:tr w14:paraId="23B3F3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0" w:hRule="atLeast"/>
          <w:jc w:val="center"/>
        </w:trPr>
        <w:tc>
          <w:tcPr>
            <w:tcW w:w="1700"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p w14:paraId="2404363A">
            <w:pPr>
              <w:spacing w:before="0" w:after="0" w:line="360" w:lineRule="auto"/>
              <w:ind w:left="0" w:right="0" w:firstLineChars="0" w:firstLine="0"/>
              <w:jc w:val="left"/>
            </w:pPr>
            <w:r>
              <w:rPr>
                <w:rFonts w:ascii="Times New Roman" w:hAnsi="Times New Roman" w:eastAsia="宋体" w:cs="Times New Roman"/>
                <w:b w:val="0"/>
                <w:sz w:val="24"/>
              </w:rPr>
              <w:t>测试系统</w:t>
            </w:r>
          </w:p>
        </w:tc>
        <w:tc>
          <w:tcPr>
            <w:tcW w:w="7617"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p>
            <w:pPr>
              <w:spacing w:before="0" w:after="0"/>
              <w:ind w:left="0" w:right="0" w:firstLine="0"/>
              <w:jc w:val="left"/>
            </w:pPr>
            <w:r/>
            <w:r>
              <w:drawing>
                <wp:inline xmlns:a="http://schemas.openxmlformats.org/drawingml/2006/main" xmlns:pic="http://schemas.openxmlformats.org/drawingml/2006/picture">
                  <wp:extent cx="4892040" cy="978408"/>
                  <wp:docPr id="18" name="Picture 18"/>
                  <wp:cNvGraphicFramePr>
                    <a:graphicFrameLocks noChangeAspect="1"/>
                  </wp:cNvGraphicFramePr>
                  <a:graphic>
                    <a:graphicData uri="http://schemas.openxmlformats.org/drawingml/2006/picture">
                      <pic:pic>
                        <pic:nvPicPr>
                          <pic:cNvPr id="0" name="5.3_专用设备接入功能测试.png"/>
                          <pic:cNvPicPr/>
                        </pic:nvPicPr>
                        <pic:blipFill>
                          <a:blip r:embed="rId29"/>
                          <a:stretch>
                            <a:fillRect/>
                          </a:stretch>
                        </pic:blipFill>
                        <pic:spPr>
                          <a:xfrm>
                            <a:off x="0" y="0"/>
                            <a:ext cx="4892040" cy="978408"/>
                          </a:xfrm>
                          <a:prstGeom prst="rect"/>
                        </pic:spPr>
                      </pic:pic>
                    </a:graphicData>
                  </a:graphic>
                </wp:inline>
              </w:drawing>
            </w:r>
          </w:p>
        </w:tc>
      </w:tr>
      <w:tr w14:paraId="04A571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cantSplit/>
        </w:trPr>
        <w:tc>
          <w:tcPr>
            <w:tcW w:w="1700"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p w14:paraId="56FBFB7B">
            <w:pPr>
              <w:spacing w:before="0" w:after="0" w:line="360" w:lineRule="auto"/>
              <w:ind w:left="0" w:right="0" w:firstLineChars="0" w:firstLine="0"/>
              <w:jc w:val="left"/>
            </w:pPr>
            <w:r>
              <w:rPr>
                <w:rFonts w:ascii="Times New Roman" w:hAnsi="Times New Roman" w:eastAsia="宋体" w:cs="Times New Roman"/>
                <w:b w:val="0"/>
                <w:sz w:val="24"/>
              </w:rPr>
              <w:t>测试步骤</w:t>
            </w:r>
          </w:p>
        </w:tc>
        <w:tc>
          <w:tcPr>
            <w:tcW w:w="7617"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tbl>
            <w:tblPr>
              <w:tblStyle w:val="15"/>
              <w:tblW w:w="7616" w:type="dxa"/>
              <w:jc w:val="center"/>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0"/>
              <w:gridCol w:w="7096"/>
            </w:tblGrid>
            <w:tr w14:paraId="5BA78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c>
                <w:tcPr>
                  <w:tcW w:w="520" w:type="dxa"/>
                  <w:tcMar>
                    <w:top w:w="0" w:type="dxa"/>
                    <w:left w:w="0" w:type="dxa"/>
                    <w:bottom w:w="0" w:type="dxa"/>
                    <w:right w:w="0" w:type="dxa"/>
                    <w:start w:w="72" w:type="dxa"/>
                    <w:end w:w="72" w:type="dxa"/>
                  </w:tcMar>
                  <w:vAlign w:val="top"/>
                </w:tcPr>
                <w:p w14:paraId="288A2AFF">
                  <w:pPr>
                    <w:spacing w:before="0" w:after="0" w:line="360" w:lineRule="auto"/>
                    <w:ind w:left="0" w:right="0" w:firstLineChars="0" w:firstLine="0"/>
                    <w:jc w:val="left"/>
                  </w:pPr>
                  <w:r>
                    <w:rPr>
                      <w:rFonts w:ascii="Times New Roman" w:hAnsi="Times New Roman" w:eastAsia="宋体"/>
                      <w:b w:val="0"/>
                      <w:sz w:val="24"/>
                    </w:rPr>
                    <w:t>1.</w:t>
                  </w:r>
                </w:p>
              </w:tc>
              <w:tc>
                <w:tcPr>
                  <w:tcW w:w="7096" w:type="dxa"/>
                  <w:tcMar>
                    <w:top w:w="0" w:type="dxa"/>
                    <w:left w:w="0" w:type="dxa"/>
                    <w:bottom w:w="0" w:type="dxa"/>
                    <w:right w:w="0" w:type="dxa"/>
                    <w:start w:w="72" w:type="dxa"/>
                    <w:end w:w="72" w:type="dxa"/>
                  </w:tcMar>
                  <w:vAlign w:val="top"/>
                </w:tcPr>
                <w:p w14:paraId="11B7C1BC">
                  <w:pPr>
                    <w:spacing w:before="0" w:after="0" w:line="360" w:lineRule="auto"/>
                    <w:ind w:left="0" w:right="0" w:firstLineChars="0" w:firstLine="0"/>
                    <w:jc w:val="left"/>
                  </w:pPr>
                  <w:r>
                    <w:rPr>
                      <w:rFonts w:ascii="Times New Roman" w:hAnsi="Times New Roman" w:eastAsia="宋体"/>
                      <w:b w:val="0"/>
                      <w:sz w:val="24"/>
                    </w:rPr>
                    <w:t>点击顶部菜单“设备管理”，选择“暴雨”场景和“特别严重”等级，在“单设备实例”区域点击“新增设备”。</w:t>
                  </w:r>
                </w:p>
              </w:tc>
            </w:tr>
            <w:tr w14:paraId="6B6545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c>
                <w:tcPr>
                  <w:tcW w:w="520" w:type="dxa"/>
                  <w:tcMar>
                    <w:top w:w="0" w:type="dxa"/>
                    <w:left w:w="0" w:type="dxa"/>
                    <w:bottom w:w="0" w:type="dxa"/>
                    <w:right w:w="0" w:type="dxa"/>
                    <w:start w:w="72" w:type="dxa"/>
                    <w:end w:w="72" w:type="dxa"/>
                  </w:tcMar>
                  <w:vAlign w:val="top"/>
                </w:tcPr>
                <w:p w14:paraId="7ABD56CC">
                  <w:pPr>
                    <w:spacing w:before="0" w:after="0" w:line="360" w:lineRule="auto"/>
                    <w:ind w:left="0" w:right="0" w:firstLineChars="0" w:firstLine="0"/>
                    <w:jc w:val="left"/>
                  </w:pPr>
                  <w:r>
                    <w:rPr>
                      <w:rFonts w:ascii="Times New Roman" w:hAnsi="Times New Roman" w:eastAsia="宋体"/>
                      <w:b w:val="0"/>
                      <w:sz w:val="24"/>
                    </w:rPr>
                    <w:t>2.</w:t>
                  </w:r>
                </w:p>
              </w:tc>
              <w:tc>
                <w:tcPr>
                  <w:tcW w:w="7096" w:type="dxa"/>
                  <w:tcMar>
                    <w:top w:w="0" w:type="dxa"/>
                    <w:left w:w="0" w:type="dxa"/>
                    <w:bottom w:w="0" w:type="dxa"/>
                    <w:right w:w="0" w:type="dxa"/>
                    <w:start w:w="72" w:type="dxa"/>
                    <w:end w:w="72" w:type="dxa"/>
                  </w:tcMar>
                  <w:vAlign w:val="top"/>
                </w:tcPr>
                <w:p w14:paraId="502EF863">
                  <w:pPr>
                    <w:spacing w:before="0" w:after="0" w:line="360" w:lineRule="auto"/>
                    <w:ind w:left="0" w:right="0" w:firstLineChars="0" w:firstLine="0"/>
                    <w:jc w:val="left"/>
                  </w:pPr>
                  <w:r>
                    <w:rPr>
                      <w:rFonts w:ascii="Times New Roman" w:hAnsi="Times New Roman" w:eastAsia="宋体"/>
                      <w:b w:val="0"/>
                      <w:sz w:val="24"/>
                    </w:rPr>
                    <w:t>在“基站类型”中选择“5G 700MHz应急基站”，设备类型记录为emergency_5g_700mhz_cell；在“通信模式/通信制式”中选择5G_700MHz，填写设备名称、状态、行、列、覆盖半径、上下行带宽和最大用户数等参数后点击“新增设备实例”。</w:t>
                  </w:r>
                </w:p>
              </w:tc>
            </w:tr>
            <w:tr w14:paraId="7EE2A2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c>
                <w:tcPr>
                  <w:tcW w:w="520" w:type="dxa"/>
                  <w:tcMar>
                    <w:top w:w="0" w:type="dxa"/>
                    <w:left w:w="0" w:type="dxa"/>
                    <w:bottom w:w="0" w:type="dxa"/>
                    <w:right w:w="0" w:type="dxa"/>
                    <w:start w:w="72" w:type="dxa"/>
                    <w:end w:w="72" w:type="dxa"/>
                  </w:tcMar>
                  <w:vAlign w:val="top"/>
                </w:tcPr>
                <w:p w14:paraId="520A5357">
                  <w:pPr>
                    <w:spacing w:before="0" w:after="0" w:line="360" w:lineRule="auto"/>
                    <w:ind w:left="0" w:right="0" w:firstLineChars="0" w:firstLine="0"/>
                    <w:jc w:val="left"/>
                  </w:pPr>
                  <w:r>
                    <w:rPr>
                      <w:rFonts w:ascii="Times New Roman" w:hAnsi="Times New Roman" w:eastAsia="宋体"/>
                      <w:b w:val="0"/>
                      <w:sz w:val="24"/>
                    </w:rPr>
                    <w:t>3.</w:t>
                  </w:r>
                </w:p>
              </w:tc>
              <w:tc>
                <w:tcPr>
                  <w:tcW w:w="7096" w:type="dxa"/>
                  <w:tcMar>
                    <w:top w:w="0" w:type="dxa"/>
                    <w:left w:w="0" w:type="dxa"/>
                    <w:bottom w:w="0" w:type="dxa"/>
                    <w:right w:w="0" w:type="dxa"/>
                    <w:start w:w="72" w:type="dxa"/>
                    <w:end w:w="72" w:type="dxa"/>
                  </w:tcMar>
                  <w:vAlign w:val="top"/>
                </w:tcPr>
                <w:p w14:paraId="43F50D99">
                  <w:pPr>
                    <w:spacing w:before="0" w:after="0" w:line="360" w:lineRule="auto"/>
                    <w:ind w:left="0" w:right="0" w:firstLineChars="0" w:firstLine="0"/>
                    <w:jc w:val="left"/>
                  </w:pPr>
                  <w:r>
                    <w:rPr>
                      <w:rFonts w:ascii="Times New Roman" w:hAnsi="Times New Roman" w:eastAsia="宋体"/>
                      <w:b w:val="0"/>
                      <w:sz w:val="24"/>
                    </w:rPr>
                    <w:t>点击顶部菜单“模型训练”，选择同一暴雨场景和受灾等级，在页面设备状态或训练终端中查看该5G 700MHz应急基站已接入。</w:t>
                  </w:r>
                </w:p>
              </w:tc>
            </w:tr>
            <w:tr w14:paraId="6E5133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c>
                <w:tcPr>
                  <w:tcW w:w="520" w:type="dxa"/>
                  <w:tcMar>
                    <w:top w:w="0" w:type="dxa"/>
                    <w:left w:w="0" w:type="dxa"/>
                    <w:bottom w:w="0" w:type="dxa"/>
                    <w:right w:w="0" w:type="dxa"/>
                    <w:start w:w="72" w:type="dxa"/>
                    <w:end w:w="72" w:type="dxa"/>
                  </w:tcMar>
                  <w:vAlign w:val="top"/>
                </w:tcPr>
                <w:p w14:paraId="0C064BDD">
                  <w:pPr>
                    <w:spacing w:before="0" w:after="0" w:line="360" w:lineRule="auto"/>
                    <w:ind w:left="0" w:right="0" w:firstLineChars="0" w:firstLine="0"/>
                    <w:jc w:val="left"/>
                  </w:pPr>
                  <w:r>
                    <w:rPr>
                      <w:rFonts w:ascii="Times New Roman" w:hAnsi="Times New Roman" w:eastAsia="宋体"/>
                      <w:b w:val="0"/>
                      <w:sz w:val="24"/>
                    </w:rPr>
                    <w:t>4.</w:t>
                  </w:r>
                </w:p>
              </w:tc>
              <w:tc>
                <w:tcPr>
                  <w:tcW w:w="7096" w:type="dxa"/>
                  <w:tcMar>
                    <w:top w:w="0" w:type="dxa"/>
                    <w:left w:w="0" w:type="dxa"/>
                    <w:bottom w:w="0" w:type="dxa"/>
                    <w:right w:w="0" w:type="dxa"/>
                    <w:start w:w="72" w:type="dxa"/>
                    <w:end w:w="72" w:type="dxa"/>
                  </w:tcMar>
                  <w:vAlign w:val="top"/>
                </w:tcPr>
                <w:p w14:paraId="5C98E50F">
                  <w:pPr>
                    <w:spacing w:before="0" w:after="0" w:line="360" w:lineRule="auto"/>
                    <w:ind w:left="0" w:right="0" w:firstLineChars="0" w:firstLine="0"/>
                    <w:jc w:val="left"/>
                  </w:pPr>
                  <w:r>
                    <w:rPr>
                      <w:rFonts w:ascii="Times New Roman" w:hAnsi="Times New Roman" w:eastAsia="宋体"/>
                      <w:b w:val="0"/>
                      <w:sz w:val="24"/>
                    </w:rPr>
                    <w:t>点击顶部菜单“策略测试”，选择同一场景执行测试，查看终端输出和结果区中该设备状态或设备节点留痕。</w:t>
                  </w:r>
                </w:p>
              </w:tc>
            </w:tr>
            <w:tr w14:paraId="5CBD06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c>
                <w:tcPr>
                  <w:tcW w:w="520" w:type="dxa"/>
                  <w:tcMar>
                    <w:top w:w="0" w:type="dxa"/>
                    <w:left w:w="0" w:type="dxa"/>
                    <w:bottom w:w="0" w:type="dxa"/>
                    <w:right w:w="0" w:type="dxa"/>
                    <w:start w:w="72" w:type="dxa"/>
                    <w:end w:w="72" w:type="dxa"/>
                  </w:tcMar>
                  <w:vAlign w:val="top"/>
                </w:tcPr>
                <w:p w14:paraId="5396C5BE">
                  <w:pPr>
                    <w:spacing w:before="0" w:after="0" w:line="360" w:lineRule="auto"/>
                    <w:ind w:left="0" w:right="0" w:firstLineChars="0" w:firstLine="0"/>
                    <w:jc w:val="left"/>
                  </w:pPr>
                  <w:r>
                    <w:rPr>
                      <w:rFonts w:ascii="Times New Roman" w:hAnsi="Times New Roman" w:eastAsia="宋体"/>
                      <w:b w:val="0"/>
                      <w:sz w:val="24"/>
                    </w:rPr>
                    <w:t>5.</w:t>
                  </w:r>
                </w:p>
              </w:tc>
              <w:tc>
                <w:tcPr>
                  <w:tcW w:w="7096" w:type="dxa"/>
                  <w:tcMar>
                    <w:top w:w="0" w:type="dxa"/>
                    <w:left w:w="0" w:type="dxa"/>
                    <w:bottom w:w="0" w:type="dxa"/>
                    <w:right w:w="0" w:type="dxa"/>
                    <w:start w:w="72" w:type="dxa"/>
                    <w:end w:w="72" w:type="dxa"/>
                  </w:tcMar>
                  <w:vAlign w:val="top"/>
                </w:tcPr>
                <w:p w14:paraId="503E67CF">
                  <w:pPr>
                    <w:spacing w:before="0" w:after="0" w:line="360" w:lineRule="auto"/>
                    <w:ind w:left="0" w:right="0" w:firstLineChars="0" w:firstLine="0"/>
                    <w:jc w:val="left"/>
                  </w:pPr>
                  <w:r>
                    <w:rPr>
                      <w:rFonts w:ascii="Times New Roman" w:hAnsi="Times New Roman" w:eastAsia="宋体"/>
                      <w:b w:val="0"/>
                      <w:sz w:val="24"/>
                    </w:rPr>
                    <w:t>进入“场景回放”，选择本次测试记录，核查回放节点、终端日志或导出节点清单中保留该设备证据。</w:t>
                  </w:r>
                </w:p>
              </w:tc>
            </w:tr>
          </w:tbl>
          <w:p w14:paraId="303AD995">
            <w:pPr>
              <w:spacing w:before="0" w:after="0" w:line="360" w:lineRule="auto"/>
              <w:ind w:left="0" w:right="0" w:firstLineChars="0" w:firstLine="0"/>
              <w:jc w:val="left"/>
            </w:pPr>
          </w:p>
        </w:tc>
      </w:tr>
      <w:tr w14:paraId="080402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cantSplit/>
        </w:trPr>
        <w:tc>
          <w:tcPr>
            <w:tcW w:w="1700"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p w14:paraId="6C9AE7A7">
            <w:pPr>
              <w:spacing w:before="0" w:after="0" w:line="360" w:lineRule="auto"/>
              <w:ind w:left="0" w:right="0" w:firstLineChars="0" w:firstLine="0"/>
              <w:jc w:val="left"/>
            </w:pPr>
            <w:r>
              <w:rPr>
                <w:rFonts w:ascii="Times New Roman" w:hAnsi="Times New Roman" w:eastAsia="宋体" w:cs="Times New Roman"/>
                <w:b w:val="0"/>
                <w:sz w:val="24"/>
              </w:rPr>
              <w:t>测试预期</w:t>
            </w:r>
          </w:p>
        </w:tc>
        <w:tc>
          <w:tcPr>
            <w:tcW w:w="7617"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tbl>
            <w:tblPr>
              <w:tblStyle w:val="15"/>
              <w:tblW w:w="7616" w:type="dxa"/>
              <w:jc w:val="center"/>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0"/>
              <w:gridCol w:w="7096"/>
            </w:tblGrid>
            <w:tr w14:paraId="1BB0DE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c>
                <w:tcPr>
                  <w:tcW w:w="520" w:type="dxa"/>
                  <w:tcMar>
                    <w:top w:w="0" w:type="dxa"/>
                    <w:left w:w="0" w:type="dxa"/>
                    <w:bottom w:w="0" w:type="dxa"/>
                    <w:right w:w="0" w:type="dxa"/>
                    <w:start w:w="72" w:type="dxa"/>
                    <w:end w:w="72" w:type="dxa"/>
                  </w:tcMar>
                  <w:vAlign w:val="top"/>
                </w:tcPr>
                <w:p w14:paraId="54AC527F">
                  <w:pPr>
                    <w:spacing w:before="0" w:after="0" w:line="360" w:lineRule="auto"/>
                    <w:ind w:left="0" w:right="0" w:firstLineChars="0" w:firstLine="0"/>
                    <w:jc w:val="left"/>
                  </w:pPr>
                  <w:r>
                    <w:rPr>
                      <w:rFonts w:ascii="Times New Roman" w:hAnsi="Times New Roman" w:eastAsia="宋体"/>
                      <w:b w:val="0"/>
                      <w:sz w:val="24"/>
                    </w:rPr>
                    <w:t>1.</w:t>
                  </w:r>
                </w:p>
              </w:tc>
              <w:tc>
                <w:tcPr>
                  <w:tcW w:w="7096" w:type="dxa"/>
                  <w:tcMar>
                    <w:top w:w="0" w:type="dxa"/>
                    <w:left w:w="0" w:type="dxa"/>
                    <w:bottom w:w="0" w:type="dxa"/>
                    <w:right w:w="0" w:type="dxa"/>
                    <w:start w:w="72" w:type="dxa"/>
                    <w:end w:w="72" w:type="dxa"/>
                  </w:tcMar>
                  <w:vAlign w:val="top"/>
                </w:tcPr>
                <w:p w14:paraId="16EF2092">
                  <w:pPr>
                    <w:spacing w:before="0" w:after="0" w:line="360" w:lineRule="auto"/>
                    <w:ind w:left="0" w:right="0" w:firstLineChars="0" w:firstLine="0"/>
                    <w:jc w:val="left"/>
                  </w:pPr>
                  <w:r>
                    <w:rPr>
                      <w:rFonts w:ascii="Times New Roman" w:hAnsi="Times New Roman" w:eastAsia="宋体"/>
                      <w:b w:val="0"/>
                      <w:sz w:val="24"/>
                    </w:rPr>
                    <w:t>页面显示“单设备配置”表单。 评估准则：专用设备新增入口可直接操作。</w:t>
                  </w:r>
                </w:p>
              </w:tc>
            </w:tr>
            <w:tr w14:paraId="37795F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c>
                <w:tcPr>
                  <w:tcW w:w="520" w:type="dxa"/>
                  <w:tcMar>
                    <w:top w:w="0" w:type="dxa"/>
                    <w:left w:w="0" w:type="dxa"/>
                    <w:bottom w:w="0" w:type="dxa"/>
                    <w:right w:w="0" w:type="dxa"/>
                    <w:start w:w="72" w:type="dxa"/>
                    <w:end w:w="72" w:type="dxa"/>
                  </w:tcMar>
                  <w:vAlign w:val="top"/>
                </w:tcPr>
                <w:p w14:paraId="18EC0E10">
                  <w:pPr>
                    <w:spacing w:before="0" w:after="0" w:line="360" w:lineRule="auto"/>
                    <w:ind w:left="0" w:right="0" w:firstLineChars="0" w:firstLine="0"/>
                    <w:jc w:val="left"/>
                  </w:pPr>
                  <w:r>
                    <w:rPr>
                      <w:rFonts w:ascii="Times New Roman" w:hAnsi="Times New Roman" w:eastAsia="宋体"/>
                      <w:b w:val="0"/>
                      <w:sz w:val="24"/>
                    </w:rPr>
                    <w:t>2.</w:t>
                  </w:r>
                </w:p>
              </w:tc>
              <w:tc>
                <w:tcPr>
                  <w:tcW w:w="7096" w:type="dxa"/>
                  <w:tcMar>
                    <w:top w:w="0" w:type="dxa"/>
                    <w:left w:w="0" w:type="dxa"/>
                    <w:bottom w:w="0" w:type="dxa"/>
                    <w:right w:w="0" w:type="dxa"/>
                    <w:start w:w="72" w:type="dxa"/>
                    <w:end w:w="72" w:type="dxa"/>
                  </w:tcMar>
                  <w:vAlign w:val="top"/>
                </w:tcPr>
                <w:p w14:paraId="7A254068">
                  <w:pPr>
                    <w:spacing w:before="0" w:after="0" w:line="360" w:lineRule="auto"/>
                    <w:ind w:left="0" w:right="0" w:firstLineChars="0" w:firstLine="0"/>
                    <w:jc w:val="left"/>
                  </w:pPr>
                  <w:r>
                    <w:rPr>
                      <w:rFonts w:ascii="Times New Roman" w:hAnsi="Times New Roman" w:eastAsia="宋体"/>
                      <w:b w:val="0"/>
                      <w:sz w:val="24"/>
                    </w:rPr>
                    <w:t>设备列表出现“5G 700MHz应急基站”设备，通信制式显示为5G_700MHz，实时终端输出新增设备实例记录。 评估准则：设备类型、通信制式和关键参数可保存。</w:t>
                  </w:r>
                </w:p>
              </w:tc>
            </w:tr>
            <w:tr w14:paraId="21FE3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c>
                <w:tcPr>
                  <w:tcW w:w="520" w:type="dxa"/>
                  <w:tcMar>
                    <w:top w:w="0" w:type="dxa"/>
                    <w:left w:w="0" w:type="dxa"/>
                    <w:bottom w:w="0" w:type="dxa"/>
                    <w:right w:w="0" w:type="dxa"/>
                    <w:start w:w="72" w:type="dxa"/>
                    <w:end w:w="72" w:type="dxa"/>
                  </w:tcMar>
                  <w:vAlign w:val="top"/>
                </w:tcPr>
                <w:p w14:paraId="05DA50CF">
                  <w:pPr>
                    <w:spacing w:before="0" w:after="0" w:line="360" w:lineRule="auto"/>
                    <w:ind w:left="0" w:right="0" w:firstLineChars="0" w:firstLine="0"/>
                    <w:jc w:val="left"/>
                  </w:pPr>
                  <w:r>
                    <w:rPr>
                      <w:rFonts w:ascii="Times New Roman" w:hAnsi="Times New Roman" w:eastAsia="宋体"/>
                      <w:b w:val="0"/>
                      <w:sz w:val="24"/>
                    </w:rPr>
                    <w:t>3.</w:t>
                  </w:r>
                </w:p>
              </w:tc>
              <w:tc>
                <w:tcPr>
                  <w:tcW w:w="7096" w:type="dxa"/>
                  <w:tcMar>
                    <w:top w:w="0" w:type="dxa"/>
                    <w:left w:w="0" w:type="dxa"/>
                    <w:bottom w:w="0" w:type="dxa"/>
                    <w:right w:w="0" w:type="dxa"/>
                    <w:start w:w="72" w:type="dxa"/>
                    <w:end w:w="72" w:type="dxa"/>
                  </w:tcMar>
                  <w:vAlign w:val="top"/>
                </w:tcPr>
                <w:p w14:paraId="3C42DE59">
                  <w:pPr>
                    <w:spacing w:before="0" w:after="0" w:line="360" w:lineRule="auto"/>
                    <w:ind w:left="0" w:right="0" w:firstLineChars="0" w:firstLine="0"/>
                    <w:jc w:val="left"/>
                  </w:pPr>
                  <w:r>
                    <w:rPr>
                      <w:rFonts w:ascii="Times New Roman" w:hAnsi="Times New Roman" w:eastAsia="宋体"/>
                      <w:b w:val="0"/>
                      <w:sz w:val="24"/>
                    </w:rPr>
                    <w:t>模型训练页面能够看到设备管理中新增或配置的5G 700MHz应急基站。 评估准则：设备接入状态进入训练前置证据。</w:t>
                  </w:r>
                </w:p>
              </w:tc>
            </w:tr>
            <w:tr w14:paraId="219A0E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c>
                <w:tcPr>
                  <w:tcW w:w="520" w:type="dxa"/>
                  <w:tcMar>
                    <w:top w:w="0" w:type="dxa"/>
                    <w:left w:w="0" w:type="dxa"/>
                    <w:bottom w:w="0" w:type="dxa"/>
                    <w:right w:w="0" w:type="dxa"/>
                    <w:start w:w="72" w:type="dxa"/>
                    <w:end w:w="72" w:type="dxa"/>
                  </w:tcMar>
                  <w:vAlign w:val="top"/>
                </w:tcPr>
                <w:p w14:paraId="03F4A659">
                  <w:pPr>
                    <w:spacing w:before="0" w:after="0" w:line="360" w:lineRule="auto"/>
                    <w:ind w:left="0" w:right="0" w:firstLineChars="0" w:firstLine="0"/>
                    <w:jc w:val="left"/>
                  </w:pPr>
                  <w:r>
                    <w:rPr>
                      <w:rFonts w:ascii="Times New Roman" w:hAnsi="Times New Roman" w:eastAsia="宋体"/>
                      <w:b w:val="0"/>
                      <w:sz w:val="24"/>
                    </w:rPr>
                    <w:t>4.</w:t>
                  </w:r>
                </w:p>
              </w:tc>
              <w:tc>
                <w:tcPr>
                  <w:tcW w:w="7096" w:type="dxa"/>
                  <w:tcMar>
                    <w:top w:w="0" w:type="dxa"/>
                    <w:left w:w="0" w:type="dxa"/>
                    <w:bottom w:w="0" w:type="dxa"/>
                    <w:right w:w="0" w:type="dxa"/>
                    <w:start w:w="72" w:type="dxa"/>
                    <w:end w:w="72" w:type="dxa"/>
                  </w:tcMar>
                  <w:vAlign w:val="top"/>
                </w:tcPr>
                <w:p w14:paraId="3E234B17">
                  <w:pPr>
                    <w:spacing w:before="0" w:after="0" w:line="360" w:lineRule="auto"/>
                    <w:ind w:left="0" w:right="0" w:firstLineChars="0" w:firstLine="0"/>
                    <w:jc w:val="left"/>
                  </w:pPr>
                  <w:r>
                    <w:rPr>
                      <w:rFonts w:ascii="Times New Roman" w:hAnsi="Times New Roman" w:eastAsia="宋体"/>
                      <w:b w:val="0"/>
                      <w:sz w:val="24"/>
                    </w:rPr>
                    <w:t>策略测试页面或终端输出能够体现同一场景设备状态。 评估准则：设备接入证据进入策略测试链路。</w:t>
                  </w:r>
                </w:p>
              </w:tc>
            </w:tr>
            <w:tr w14:paraId="418AE7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c>
                <w:tcPr>
                  <w:tcW w:w="520" w:type="dxa"/>
                  <w:tcMar>
                    <w:top w:w="0" w:type="dxa"/>
                    <w:left w:w="0" w:type="dxa"/>
                    <w:bottom w:w="0" w:type="dxa"/>
                    <w:right w:w="0" w:type="dxa"/>
                    <w:start w:w="72" w:type="dxa"/>
                    <w:end w:w="72" w:type="dxa"/>
                  </w:tcMar>
                  <w:vAlign w:val="top"/>
                </w:tcPr>
                <w:p w14:paraId="3512856F">
                  <w:pPr>
                    <w:spacing w:before="0" w:after="0" w:line="360" w:lineRule="auto"/>
                    <w:ind w:left="0" w:right="0" w:firstLineChars="0" w:firstLine="0"/>
                    <w:jc w:val="left"/>
                  </w:pPr>
                  <w:r>
                    <w:rPr>
                      <w:rFonts w:ascii="Times New Roman" w:hAnsi="Times New Roman" w:eastAsia="宋体"/>
                      <w:b w:val="0"/>
                      <w:sz w:val="24"/>
                    </w:rPr>
                    <w:t>5.</w:t>
                  </w:r>
                </w:p>
              </w:tc>
              <w:tc>
                <w:tcPr>
                  <w:tcW w:w="7096" w:type="dxa"/>
                  <w:tcMar>
                    <w:top w:w="0" w:type="dxa"/>
                    <w:left w:w="0" w:type="dxa"/>
                    <w:bottom w:w="0" w:type="dxa"/>
                    <w:right w:w="0" w:type="dxa"/>
                    <w:start w:w="72" w:type="dxa"/>
                    <w:end w:w="72" w:type="dxa"/>
                  </w:tcMar>
                  <w:vAlign w:val="top"/>
                </w:tcPr>
                <w:p w14:paraId="11752B75">
                  <w:pPr>
                    <w:spacing w:before="0" w:after="0" w:line="360" w:lineRule="auto"/>
                    <w:ind w:left="0" w:right="0" w:firstLineChars="0" w:firstLine="0"/>
                    <w:jc w:val="left"/>
                  </w:pPr>
                  <w:r>
                    <w:rPr>
                      <w:rFonts w:ascii="Times New Roman" w:hAnsi="Times New Roman" w:eastAsia="宋体"/>
                      <w:b w:val="0"/>
                      <w:sz w:val="24"/>
                    </w:rPr>
                    <w:t>场景回放或导出节点清单能够保留该设备节点、设备类型或终端日志证据。 评估准则：设备管理、模型训练、策略测试和场景回放形成连续证据。</w:t>
                  </w:r>
                </w:p>
              </w:tc>
            </w:tr>
          </w:tbl>
          <w:p w14:paraId="5DC56906">
            <w:pPr>
              <w:spacing w:before="0" w:after="0" w:line="360" w:lineRule="auto"/>
              <w:ind w:left="0" w:right="0" w:firstLineChars="0" w:firstLine="0"/>
              <w:jc w:val="left"/>
            </w:pPr>
          </w:p>
        </w:tc>
      </w:tr>
      <w:tr w14:paraId="247A24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0" w:hRule="atLeast"/>
          <w:jc w:val="center"/>
        </w:trPr>
        <w:tc>
          <w:tcPr>
            <w:tcW w:w="1700"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p w14:paraId="273C0C5A">
            <w:pPr>
              <w:spacing w:before="0" w:after="0" w:line="360" w:lineRule="auto"/>
              <w:ind w:left="0" w:right="0" w:firstLineChars="0" w:firstLine="0"/>
              <w:jc w:val="left"/>
            </w:pPr>
            <w:r>
              <w:rPr>
                <w:rFonts w:ascii="Times New Roman" w:hAnsi="Times New Roman" w:eastAsia="宋体" w:cs="Times New Roman"/>
                <w:b w:val="0"/>
                <w:sz w:val="24"/>
              </w:rPr>
              <w:t>测试结果</w:t>
            </w:r>
          </w:p>
        </w:tc>
        <w:tc>
          <w:tcPr>
            <w:tcW w:w="7617"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p w14:paraId="06ECCB21">
            <w:pPr>
              <w:spacing w:before="0" w:after="0" w:line="360" w:lineRule="auto"/>
              <w:ind w:left="0" w:right="0" w:firstLineChars="0" w:firstLine="0"/>
              <w:jc w:val="left"/>
            </w:pPr>
            <w:r>
              <w:rPr>
                <w:rFonts w:ascii="Times New Roman" w:hAnsi="Times New Roman" w:eastAsia="宋体" w:cs="Times New Roman"/>
                <w:b w:val="0"/>
                <w:sz w:val="24"/>
              </w:rPr>
              <w:t>是否通过：    □通过          □不通过</w:t>
            </w:r>
          </w:p>
        </w:tc>
      </w:tr>
      <w:tr w14:paraId="5980DF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0" w:hRule="atLeast"/>
          <w:jc w:val="center"/>
        </w:trPr>
        <w:tc>
          <w:tcPr>
            <w:tcW w:w="1700"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p w14:paraId="71D4DFF9">
            <w:pPr>
              <w:spacing w:before="0" w:after="0" w:line="360" w:lineRule="auto"/>
              <w:ind w:left="0" w:right="0" w:firstLineChars="0" w:firstLine="0"/>
              <w:jc w:val="left"/>
            </w:pPr>
            <w:r>
              <w:rPr>
                <w:rFonts w:ascii="Times New Roman" w:hAnsi="Times New Roman" w:eastAsia="宋体" w:cs="Times New Roman"/>
                <w:b w:val="0"/>
                <w:sz w:val="24"/>
              </w:rPr>
              <w:t>备注</w:t>
            </w:r>
          </w:p>
        </w:tc>
        <w:tc>
          <w:tcPr>
            <w:tcW w:w="7617"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p w14:paraId="009B60AE">
            <w:pPr>
              <w:spacing w:before="0" w:after="0" w:line="360" w:lineRule="auto"/>
              <w:ind w:left="0" w:right="0" w:firstLineChars="0" w:firstLine="0"/>
              <w:jc w:val="left"/>
            </w:pPr>
          </w:p>
        </w:tc>
      </w:tr>
    </w:tbl>
    <w:p w14:paraId="3B6A3CC4">
      <w:pPr>
        <w:pStyle w:val="3"/>
        <w:numPr>
          <w:ilvl w:val="0"/>
          <w:numId w:val="0"/>
        </w:numPr>
        <w:spacing w:before="60" w:after="60" w:line="360" w:lineRule="auto"/>
        <w:rPr>
          <w:b/>
          <w:bCs w:val="0"/>
        </w:rPr>
      </w:pPr>
      <w:bookmarkStart w:id="54" w:name="_Toc1609878050"/>
      <w:bookmarkStart w:id="55" w:name="_Toc1961846581"/>
      <w:bookmarkStart w:id="56" w:name="_Toc230685991"/>
      <w:r>
        <w:rPr>
          <w:rFonts w:hint="default" w:ascii="Times New Roman" w:hAnsi="Times New Roman" w:eastAsia="宋体" w:cs="Times New Roman"/>
          <w:b/>
          <w:bCs w:val="0"/>
          <w:sz w:val="24"/>
          <w:lang w:val="en-US"/>
        </w:rPr>
        <w:t>5.4</w:t>
      </w:r>
      <w:r>
        <w:rPr>
          <w:rFonts w:ascii="Times New Roman" w:hAnsi="Times New Roman" w:eastAsia="宋体" w:cs="Times New Roman"/>
          <w:b/>
          <w:bCs w:val="0"/>
          <w:sz w:val="24"/>
        </w:rPr>
        <w:t xml:space="preserve"> 不少于1</w:t>
      </w:r>
      <w:r>
        <w:rPr>
          <w:rFonts w:hint="default" w:ascii="Times New Roman" w:hAnsi="Times New Roman" w:eastAsia="宋体" w:cs="Times New Roman"/>
          <w:b/>
          <w:bCs w:val="0"/>
          <w:sz w:val="24"/>
          <w:lang w:val="en-US"/>
        </w:rPr>
        <w:t>2</w:t>
      </w:r>
      <w:r>
        <w:rPr>
          <w:rFonts w:ascii="Times New Roman" w:hAnsi="Times New Roman" w:eastAsia="宋体" w:cs="Times New Roman"/>
          <w:b/>
          <w:bCs w:val="0"/>
          <w:sz w:val="24"/>
        </w:rPr>
        <w:t>00个用户节点接入能力测试</w:t>
      </w:r>
      <w:bookmarkEnd w:id="54"/>
      <w:bookmarkEnd w:id="55"/>
      <w:bookmarkEnd w:id="56"/>
    </w:p>
    <w:tbl>
      <w:tblPr>
        <w:tblStyle w:val="15"/>
        <w:tblW w:w="931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00"/>
        <w:gridCol w:w="7617"/>
      </w:tblGrid>
      <w:tr w14:paraId="20A2B9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60" w:hRule="atLeast"/>
          <w:jc w:val="center"/>
        </w:trPr>
        <w:tc>
          <w:tcPr>
            <w:tcW w:w="1700"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p w14:paraId="13029AD1">
            <w:pPr>
              <w:spacing w:before="0" w:after="0" w:line="360" w:lineRule="auto"/>
              <w:ind w:left="0" w:right="0" w:firstLineChars="0" w:firstLine="0"/>
              <w:jc w:val="left"/>
            </w:pPr>
            <w:r>
              <w:rPr>
                <w:rFonts w:ascii="Times New Roman" w:hAnsi="Times New Roman" w:eastAsia="宋体" w:cs="Times New Roman"/>
                <w:b/>
                <w:sz w:val="24"/>
              </w:rPr>
              <w:t>测试项目</w:t>
            </w:r>
          </w:p>
        </w:tc>
        <w:tc>
          <w:tcPr>
            <w:tcW w:w="7617"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p>
            <w:pPr>
              <w:spacing w:line="360" w:lineRule="auto" w:before="0" w:after="0"/>
              <w:ind w:left="0" w:right="0" w:firstLine="0"/>
              <w:jc w:val="left"/>
            </w:pPr>
            <w:r>
              <w:rPr>
                <w:rFonts w:ascii="Times New Roman" w:hAnsi="Times New Roman" w:eastAsia="宋体"/>
                <w:sz w:val="24"/>
              </w:rPr>
            </w:r>
            <w:r>
              <w:rPr>
                <w:rFonts w:ascii="Times New Roman" w:hAnsi="Times New Roman" w:eastAsia="宋体"/>
                <w:sz w:val="24"/>
              </w:rPr>
              <w:t>5.4 不少于1200个用户节点接入能力测试</w:t>
            </w:r>
          </w:p>
        </w:tc>
      </w:tr>
      <w:tr w14:paraId="376FD0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60" w:hRule="atLeast"/>
          <w:jc w:val="center"/>
        </w:trPr>
        <w:tc>
          <w:tcPr>
            <w:tcW w:w="1700"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p w14:paraId="3D1939B7">
            <w:pPr>
              <w:spacing w:before="0" w:after="0" w:line="360" w:lineRule="auto"/>
              <w:ind w:left="0" w:right="0" w:firstLineChars="0" w:firstLine="0"/>
              <w:jc w:val="left"/>
            </w:pPr>
            <w:r>
              <w:rPr>
                <w:rFonts w:ascii="Times New Roman" w:hAnsi="Times New Roman" w:eastAsia="宋体" w:cs="Times New Roman"/>
                <w:b w:val="0"/>
                <w:sz w:val="24"/>
              </w:rPr>
              <w:t>测试目的</w:t>
            </w:r>
          </w:p>
        </w:tc>
        <w:tc>
          <w:tcPr>
            <w:tcW w:w="7617"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p>
            <w:pPr>
              <w:spacing w:line="360" w:lineRule="auto" w:before="0" w:after="0"/>
              <w:ind w:left="0" w:right="0" w:firstLine="0"/>
              <w:jc w:val="left"/>
            </w:pPr>
            <w:r>
              <w:rPr>
                <w:rFonts w:ascii="Times New Roman" w:hAnsi="Times New Roman" w:eastAsia="宋体"/>
                <w:sz w:val="24"/>
              </w:rPr>
            </w:r>
            <w:r>
              <w:rPr>
                <w:rFonts w:ascii="Times New Roman" w:hAnsi="Times New Roman" w:eastAsia="宋体"/>
                <w:sz w:val="24"/>
              </w:rPr>
              <w:t>本测试验证系统在不少于1200个用户节点并发访问条件下，核心接口处理请求的稳定性和正确性。</w:t>
            </w:r>
          </w:p>
          <w:p>
            <w:pPr>
              <w:spacing w:line="360" w:lineRule="auto" w:before="0" w:after="0"/>
              <w:ind w:left="0" w:right="0" w:firstLine="0"/>
              <w:jc w:val="left"/>
            </w:pPr>
            <w:r>
              <w:rPr>
                <w:rFonts w:ascii="Times New Roman" w:hAnsi="Times New Roman" w:eastAsia="宋体"/>
                <w:sz w:val="24"/>
              </w:rPr>
              <w:t>指标(4) 支持不少于1200个用户节点接入。</w:t>
            </w:r>
          </w:p>
          <w:p>
            <w:pPr>
              <w:spacing w:line="360" w:lineRule="auto" w:before="0" w:after="0"/>
              <w:ind w:left="0" w:right="0" w:firstLine="0"/>
              <w:jc w:val="left"/>
            </w:pPr>
            <w:r>
              <w:rPr>
                <w:rFonts w:ascii="Times New Roman" w:hAnsi="Times New Roman" w:eastAsia="宋体"/>
                <w:sz w:val="24"/>
              </w:rPr>
              <w:t>中期指标：Z4；用例序号：指标(4)测试用例。</w:t>
            </w:r>
          </w:p>
        </w:tc>
      </w:tr>
      <w:tr w14:paraId="23DD36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50" w:hRule="atLeast"/>
          <w:jc w:val="center"/>
        </w:trPr>
        <w:tc>
          <w:tcPr>
            <w:tcW w:w="1700"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p w14:paraId="1993BF3B">
            <w:pPr>
              <w:spacing w:before="0" w:after="0" w:line="360" w:lineRule="auto"/>
              <w:ind w:left="0" w:right="0" w:firstLineChars="0" w:firstLine="0"/>
              <w:jc w:val="left"/>
            </w:pPr>
            <w:r>
              <w:rPr>
                <w:rFonts w:ascii="Times New Roman" w:hAnsi="Times New Roman" w:eastAsia="宋体" w:cs="Times New Roman"/>
                <w:b w:val="0"/>
                <w:sz w:val="24"/>
              </w:rPr>
              <w:t>预设条件</w:t>
            </w:r>
          </w:p>
        </w:tc>
        <w:tc>
          <w:tcPr>
            <w:tcW w:w="7617"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p>
            <w:pPr>
              <w:spacing w:line="360" w:lineRule="auto" w:before="0" w:after="0"/>
              <w:ind w:left="0" w:right="0" w:firstLine="0"/>
              <w:jc w:val="left"/>
            </w:pPr>
            <w:r>
              <w:rPr>
                <w:rFonts w:ascii="Times New Roman" w:hAnsi="Times New Roman" w:eastAsia="宋体"/>
                <w:sz w:val="24"/>
              </w:rPr>
            </w:r>
            <w:r>
              <w:rPr>
                <w:rFonts w:ascii="Times New Roman" w:hAnsi="Times New Roman" w:eastAsia="宋体"/>
                <w:sz w:val="24"/>
              </w:rPr>
              <w:t>1. 被测系统后端服务、前端服务及依赖组件正常运行；</w:t>
            </w:r>
          </w:p>
          <w:p>
            <w:pPr>
              <w:spacing w:line="360" w:lineRule="auto" w:before="0" w:after="0"/>
              <w:ind w:left="0" w:right="0" w:firstLine="0"/>
              <w:jc w:val="left"/>
            </w:pPr>
            <w:r>
              <w:rPr>
                <w:rFonts w:ascii="Times New Roman" w:hAnsi="Times New Roman" w:eastAsia="宋体"/>
                <w:sz w:val="24"/>
              </w:rPr>
              <w:t>2. 压测服务器位于测试现场网络环境，已完成被测系统访问配置；</w:t>
            </w:r>
          </w:p>
          <w:p>
            <w:pPr>
              <w:spacing w:line="360" w:lineRule="auto" w:before="0" w:after="0"/>
              <w:ind w:left="0" w:right="0" w:firstLine="0"/>
              <w:jc w:val="left"/>
            </w:pPr>
            <w:r>
              <w:rPr>
                <w:rFonts w:ascii="Times New Roman" w:hAnsi="Times New Roman" w:eastAsia="宋体"/>
                <w:sz w:val="24"/>
              </w:rPr>
              <w:t>3. 压测服务器已配置非GUI压测运行环境；</w:t>
            </w:r>
          </w:p>
          <w:p>
            <w:pPr>
              <w:spacing w:line="360" w:lineRule="auto" w:before="0" w:after="0"/>
              <w:ind w:left="0" w:right="0" w:firstLine="0"/>
              <w:jc w:val="left"/>
            </w:pPr>
            <w:r>
              <w:rPr>
                <w:rFonts w:ascii="Times New Roman" w:hAnsi="Times New Roman" w:eastAsia="宋体"/>
                <w:sz w:val="24"/>
              </w:rPr>
              <w:t>4. 项目目录中已准备1200并发一键压测脚本，且脚本具有执行权限；</w:t>
            </w:r>
          </w:p>
          <w:p>
            <w:pPr>
              <w:spacing w:line="360" w:lineRule="auto" w:before="0" w:after="0"/>
              <w:ind w:left="0" w:right="0" w:firstLine="0"/>
              <w:jc w:val="left"/>
            </w:pPr>
            <w:r>
              <w:rPr>
                <w:rFonts w:ascii="Times New Roman" w:hAnsi="Times New Roman" w:eastAsia="宋体"/>
                <w:sz w:val="24"/>
              </w:rPr>
              <w:t>5. 测试过程中保存完整控制台输出、压测前后健康检查输出和后端日志。</w:t>
            </w:r>
          </w:p>
        </w:tc>
      </w:tr>
      <w:tr w14:paraId="7A14A1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50" w:hRule="atLeast"/>
          <w:jc w:val="center"/>
        </w:trPr>
        <w:tc>
          <w:tcPr>
            <w:tcW w:w="1700"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p w14:paraId="335538A6">
            <w:pPr>
              <w:spacing w:before="0" w:after="0" w:line="360" w:lineRule="auto"/>
              <w:ind w:left="0" w:right="0" w:firstLineChars="0" w:firstLine="0"/>
              <w:jc w:val="left"/>
            </w:pPr>
            <w:r>
              <w:rPr>
                <w:rFonts w:ascii="Times New Roman" w:hAnsi="Times New Roman" w:eastAsia="宋体" w:cs="Times New Roman"/>
                <w:b w:val="0"/>
                <w:sz w:val="24"/>
              </w:rPr>
              <w:t>测试系统</w:t>
            </w:r>
          </w:p>
        </w:tc>
        <w:tc>
          <w:tcPr>
            <w:tcW w:w="7617"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p>
            <w:pPr>
              <w:spacing w:before="0" w:after="0"/>
              <w:ind w:left="0" w:right="0" w:firstLine="0"/>
              <w:jc w:val="left"/>
            </w:pPr>
            <w:r/>
            <w:r>
              <w:drawing>
                <wp:inline xmlns:a="http://schemas.openxmlformats.org/drawingml/2006/main" xmlns:pic="http://schemas.openxmlformats.org/drawingml/2006/picture">
                  <wp:extent cx="4892040" cy="978408"/>
                  <wp:docPr id="19" name="Picture 19"/>
                  <wp:cNvGraphicFramePr>
                    <a:graphicFrameLocks noChangeAspect="1"/>
                  </wp:cNvGraphicFramePr>
                  <a:graphic>
                    <a:graphicData uri="http://schemas.openxmlformats.org/drawingml/2006/picture">
                      <pic:pic>
                        <pic:nvPicPr>
                          <pic:cNvPr id="0" name="5.4_不少于1200个用户节点接入能力测试.png"/>
                          <pic:cNvPicPr/>
                        </pic:nvPicPr>
                        <pic:blipFill>
                          <a:blip r:embed="rId30"/>
                          <a:stretch>
                            <a:fillRect/>
                          </a:stretch>
                        </pic:blipFill>
                        <pic:spPr>
                          <a:xfrm>
                            <a:off x="0" y="0"/>
                            <a:ext cx="4892040" cy="978408"/>
                          </a:xfrm>
                          <a:prstGeom prst="rect"/>
                        </pic:spPr>
                      </pic:pic>
                    </a:graphicData>
                  </a:graphic>
                </wp:inline>
              </w:drawing>
            </w:r>
          </w:p>
        </w:tc>
      </w:tr>
      <w:tr w14:paraId="7E4234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cantSplit/>
        </w:trPr>
        <w:tc>
          <w:tcPr>
            <w:tcW w:w="1700"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p w14:paraId="2635F7CF">
            <w:pPr>
              <w:spacing w:before="0" w:after="0" w:line="360" w:lineRule="auto"/>
              <w:ind w:left="0" w:right="0" w:firstLineChars="0" w:firstLine="0"/>
              <w:jc w:val="left"/>
            </w:pPr>
            <w:r>
              <w:rPr>
                <w:rFonts w:ascii="Times New Roman" w:hAnsi="Times New Roman" w:eastAsia="宋体" w:cs="Times New Roman"/>
                <w:b w:val="0"/>
                <w:sz w:val="24"/>
              </w:rPr>
              <w:t>测试步骤</w:t>
            </w:r>
          </w:p>
        </w:tc>
        <w:tc>
          <w:tcPr>
            <w:tcW w:w="7617"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tbl>
            <w:tblPr>
              <w:tblStyle w:val="15"/>
              <w:tblW w:w="7616" w:type="dxa"/>
              <w:jc w:val="center"/>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0"/>
              <w:gridCol w:w="7096"/>
            </w:tblGrid>
            <w:tr w14:paraId="3ED655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c>
                <w:tcPr>
                  <w:tcW w:w="520" w:type="dxa"/>
                  <w:tcMar>
                    <w:top w:w="0" w:type="dxa"/>
                    <w:left w:w="0" w:type="dxa"/>
                    <w:bottom w:w="0" w:type="dxa"/>
                    <w:right w:w="0" w:type="dxa"/>
                    <w:start w:w="72" w:type="dxa"/>
                    <w:end w:w="72" w:type="dxa"/>
                  </w:tcMar>
                  <w:vAlign w:val="top"/>
                </w:tcPr>
                <w:p>
                  <w:pPr>
                    <w:spacing w:line="360" w:lineRule="auto" w:before="0" w:after="0"/>
                    <w:ind w:left="0" w:right="0" w:firstLine="0"/>
                    <w:jc w:val="left"/>
                  </w:pPr>
                  <w:r>
                    <w:rPr>
                      <w:rFonts w:ascii="Times New Roman" w:hAnsi="Times New Roman" w:eastAsia="宋体"/>
                      <w:b w:val="0"/>
                      <w:sz w:val="24"/>
                    </w:rPr>
                    <w:t>1.</w:t>
                  </w:r>
                </w:p>
              </w:tc>
              <w:tc>
                <w:tcPr>
                  <w:tcW w:w="7096" w:type="dxa"/>
                  <w:tcMar>
                    <w:top w:w="0" w:type="dxa"/>
                    <w:left w:w="0" w:type="dxa"/>
                    <w:bottom w:w="0" w:type="dxa"/>
                    <w:right w:w="0" w:type="dxa"/>
                    <w:start w:w="72" w:type="dxa"/>
                    <w:end w:w="72" w:type="dxa"/>
                  </w:tcMar>
                  <w:vAlign w:val="top"/>
                </w:tcPr>
                <w:p>
                  <w:pPr>
                    <w:spacing w:line="360" w:lineRule="auto" w:before="0" w:after="0"/>
                    <w:ind w:left="0" w:right="0" w:firstLine="0"/>
                    <w:jc w:val="left"/>
                  </w:pPr>
                  <w:r>
                    <w:rPr>
                      <w:rFonts w:ascii="Times New Roman" w:hAnsi="Times New Roman" w:eastAsia="宋体"/>
                      <w:b w:val="0"/>
                      <w:sz w:val="24"/>
                    </w:rPr>
                    <w:t>登录压测服务器，进入被测系统项目根目录。</w:t>
                  </w:r>
                </w:p>
              </w:tc>
            </w:tr>
            <w:tr w14:paraId="11B2C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c>
                <w:tcPr>
                  <w:tcW w:w="520" w:type="dxa"/>
                  <w:tcMar>
                    <w:top w:w="0" w:type="dxa"/>
                    <w:left w:w="0" w:type="dxa"/>
                    <w:bottom w:w="0" w:type="dxa"/>
                    <w:right w:w="0" w:type="dxa"/>
                    <w:start w:w="72" w:type="dxa"/>
                    <w:end w:w="72" w:type="dxa"/>
                  </w:tcMar>
                  <w:vAlign w:val="top"/>
                </w:tcPr>
                <w:p>
                  <w:pPr>
                    <w:spacing w:line="360" w:lineRule="auto" w:before="0" w:after="0"/>
                    <w:ind w:left="0" w:right="0" w:firstLine="0"/>
                    <w:jc w:val="left"/>
                  </w:pPr>
                  <w:r>
                    <w:rPr>
                      <w:rFonts w:ascii="Times New Roman" w:hAnsi="Times New Roman" w:eastAsia="宋体"/>
                      <w:b w:val="0"/>
                      <w:sz w:val="24"/>
                    </w:rPr>
                    <w:t>2.</w:t>
                  </w:r>
                </w:p>
              </w:tc>
              <w:tc>
                <w:tcPr>
                  <w:tcW w:w="7096" w:type="dxa"/>
                  <w:tcMar>
                    <w:top w:w="0" w:type="dxa"/>
                    <w:left w:w="0" w:type="dxa"/>
                    <w:bottom w:w="0" w:type="dxa"/>
                    <w:right w:w="0" w:type="dxa"/>
                    <w:start w:w="72" w:type="dxa"/>
                    <w:end w:w="72" w:type="dxa"/>
                  </w:tcMar>
                  <w:vAlign w:val="top"/>
                </w:tcPr>
                <w:p>
                  <w:pPr>
                    <w:spacing w:line="360" w:lineRule="auto" w:before="0" w:after="0"/>
                    <w:ind w:left="0" w:right="0" w:firstLine="0"/>
                    <w:jc w:val="left"/>
                  </w:pPr>
                  <w:r>
                    <w:rPr>
                      <w:rFonts w:ascii="Times New Roman" w:hAnsi="Times New Roman" w:eastAsia="宋体"/>
                      <w:b w:val="0"/>
                      <w:sz w:val="24"/>
                    </w:rPr>
                    <w:t>执行1200并发压测脚本：./scripts/run_jmeter_6_endpoints_1200.sh。</w:t>
                  </w:r>
                </w:p>
              </w:tc>
            </w:tr>
            <w:tr w14:paraId="3A1055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c>
                <w:tcPr>
                  <w:tcW w:w="520" w:type="dxa"/>
                  <w:tcMar>
                    <w:top w:w="0" w:type="dxa"/>
                    <w:left w:w="0" w:type="dxa"/>
                    <w:bottom w:w="0" w:type="dxa"/>
                    <w:right w:w="0" w:type="dxa"/>
                    <w:start w:w="72" w:type="dxa"/>
                    <w:end w:w="72" w:type="dxa"/>
                  </w:tcMar>
                  <w:vAlign w:val="top"/>
                </w:tcPr>
                <w:p>
                  <w:pPr>
                    <w:spacing w:line="360" w:lineRule="auto" w:before="0" w:after="0"/>
                    <w:ind w:left="0" w:right="0" w:firstLine="0"/>
                    <w:jc w:val="left"/>
                  </w:pPr>
                  <w:r>
                    <w:rPr>
                      <w:rFonts w:ascii="Times New Roman" w:hAnsi="Times New Roman" w:eastAsia="宋体"/>
                      <w:b w:val="0"/>
                      <w:sz w:val="24"/>
                    </w:rPr>
                    <w:t>3.</w:t>
                  </w:r>
                </w:p>
              </w:tc>
              <w:tc>
                <w:tcPr>
                  <w:tcW w:w="7096" w:type="dxa"/>
                  <w:tcMar>
                    <w:top w:w="0" w:type="dxa"/>
                    <w:left w:w="0" w:type="dxa"/>
                    <w:bottom w:w="0" w:type="dxa"/>
                    <w:right w:w="0" w:type="dxa"/>
                    <w:start w:w="72" w:type="dxa"/>
                    <w:end w:w="72" w:type="dxa"/>
                  </w:tcMar>
                  <w:vAlign w:val="top"/>
                </w:tcPr>
                <w:p>
                  <w:pPr>
                    <w:spacing w:line="360" w:lineRule="auto" w:before="0" w:after="0"/>
                    <w:ind w:left="0" w:right="0" w:firstLine="0"/>
                    <w:jc w:val="left"/>
                  </w:pPr>
                  <w:r>
                    <w:rPr>
                      <w:rFonts w:ascii="Times New Roman" w:hAnsi="Times New Roman" w:eastAsia="宋体"/>
                      <w:b w:val="0"/>
                      <w:sz w:val="24"/>
                    </w:rPr>
                    <w:t>观察脚本输出，确认脚本自动完成压测前健康检查和场景预热。</w:t>
                  </w:r>
                </w:p>
              </w:tc>
            </w:tr>
            <w:tr w14:paraId="618BD6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c>
                <w:tcPr>
                  <w:tcW w:w="520" w:type="dxa"/>
                  <w:tcMar>
                    <w:top w:w="0" w:type="dxa"/>
                    <w:left w:w="0" w:type="dxa"/>
                    <w:bottom w:w="0" w:type="dxa"/>
                    <w:right w:w="0" w:type="dxa"/>
                    <w:start w:w="72" w:type="dxa"/>
                    <w:end w:w="72" w:type="dxa"/>
                  </w:tcMar>
                  <w:vAlign w:val="top"/>
                </w:tcPr>
                <w:p>
                  <w:pPr>
                    <w:spacing w:line="360" w:lineRule="auto" w:before="0" w:after="0"/>
                    <w:ind w:left="0" w:right="0" w:firstLine="0"/>
                    <w:jc w:val="left"/>
                  </w:pPr>
                  <w:r>
                    <w:rPr>
                      <w:rFonts w:ascii="Times New Roman" w:hAnsi="Times New Roman" w:eastAsia="宋体"/>
                      <w:b w:val="0"/>
                      <w:sz w:val="24"/>
                    </w:rPr>
                    <w:t>4.</w:t>
                  </w:r>
                </w:p>
              </w:tc>
              <w:tc>
                <w:tcPr>
                  <w:tcW w:w="7096" w:type="dxa"/>
                  <w:tcMar>
                    <w:top w:w="0" w:type="dxa"/>
                    <w:left w:w="0" w:type="dxa"/>
                    <w:bottom w:w="0" w:type="dxa"/>
                    <w:right w:w="0" w:type="dxa"/>
                    <w:start w:w="72" w:type="dxa"/>
                    <w:end w:w="72" w:type="dxa"/>
                  </w:tcMar>
                  <w:vAlign w:val="top"/>
                </w:tcPr>
                <w:p>
                  <w:pPr>
                    <w:spacing w:line="360" w:lineRule="auto" w:before="0" w:after="0"/>
                    <w:ind w:left="0" w:right="0" w:firstLine="0"/>
                    <w:jc w:val="left"/>
                  </w:pPr>
                  <w:r>
                    <w:rPr>
                      <w:rFonts w:ascii="Times New Roman" w:hAnsi="Times New Roman" w:eastAsia="宋体"/>
                      <w:b w:val="0"/>
                      <w:sz w:val="24"/>
                    </w:rPr>
                    <w:t>等待脚本自动完成健康检查、场景列表、设备列表、回放会话列表、运行状态接口一和运行状态接口二六个接口测试。</w:t>
                  </w:r>
                </w:p>
              </w:tc>
            </w:tr>
            <w:tr w14:paraId="6F8E5B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c>
                <w:tcPr>
                  <w:tcW w:w="520" w:type="dxa"/>
                  <w:tcMar>
                    <w:top w:w="0" w:type="dxa"/>
                    <w:left w:w="0" w:type="dxa"/>
                    <w:bottom w:w="0" w:type="dxa"/>
                    <w:right w:w="0" w:type="dxa"/>
                    <w:start w:w="72" w:type="dxa"/>
                    <w:end w:w="72" w:type="dxa"/>
                  </w:tcMar>
                  <w:vAlign w:val="top"/>
                </w:tcPr>
                <w:p>
                  <w:pPr>
                    <w:spacing w:line="360" w:lineRule="auto" w:before="0" w:after="0"/>
                    <w:ind w:left="0" w:right="0" w:firstLine="0"/>
                    <w:jc w:val="left"/>
                  </w:pPr>
                  <w:r>
                    <w:rPr>
                      <w:rFonts w:ascii="Times New Roman" w:hAnsi="Times New Roman" w:eastAsia="宋体"/>
                      <w:b w:val="0"/>
                      <w:sz w:val="24"/>
                    </w:rPr>
                    <w:t>5.</w:t>
                  </w:r>
                </w:p>
              </w:tc>
              <w:tc>
                <w:tcPr>
                  <w:tcW w:w="7096" w:type="dxa"/>
                  <w:tcMar>
                    <w:top w:w="0" w:type="dxa"/>
                    <w:left w:w="0" w:type="dxa"/>
                    <w:bottom w:w="0" w:type="dxa"/>
                    <w:right w:w="0" w:type="dxa"/>
                    <w:start w:w="72" w:type="dxa"/>
                    <w:end w:w="72" w:type="dxa"/>
                  </w:tcMar>
                  <w:vAlign w:val="top"/>
                </w:tcPr>
                <w:p>
                  <w:pPr>
                    <w:spacing w:line="360" w:lineRule="auto" w:before="0" w:after="0"/>
                    <w:ind w:left="0" w:right="0" w:firstLine="0"/>
                    <w:jc w:val="left"/>
                  </w:pPr>
                  <w:r>
                    <w:rPr>
                      <w:rFonts w:ascii="Times New Roman" w:hAnsi="Times New Roman" w:eastAsia="宋体"/>
                      <w:b w:val="0"/>
                      <w:sz w:val="24"/>
                    </w:rPr>
                    <w:t>查看控制台Result summary（汇总结果），记录Users per endpoint（每个接口并发用户节点数）、Samples（请求样本总数）、Success（成功请求数）、Failures（失败请求数）和Error%（错误率）。</w:t>
                  </w:r>
                </w:p>
              </w:tc>
            </w:tr>
            <w:tr>
              <w:trPr/>
              <w:tc>
                <w:tcPr>
                  <w:tcW w:type="dxa" w:w="520"/>
                  <w:vAlign w:val="top"/>
                  <w:tcMar>
                    <w:top w:w="0" w:type="dxa"/>
                    <w:start w:w="72" w:type="dxa"/>
                    <w:bottom w:w="0" w:type="dxa"/>
                    <w:end w:w="72" w:type="dxa"/>
                  </w:tcMar>
                </w:tcPr>
                <w:p>
                  <w:pPr>
                    <w:spacing w:line="360" w:lineRule="auto" w:before="0" w:after="0"/>
                    <w:ind w:left="0" w:right="0" w:firstLine="0"/>
                    <w:jc w:val="left"/>
                  </w:pPr>
                  <w:r>
                    <w:rPr>
                      <w:rFonts w:ascii="Times New Roman" w:hAnsi="Times New Roman" w:eastAsia="宋体"/>
                      <w:b w:val="0"/>
                      <w:sz w:val="24"/>
                    </w:rPr>
                    <w:t>6.</w:t>
                  </w:r>
                </w:p>
              </w:tc>
              <w:tc>
                <w:tcPr>
                  <w:tcW w:type="dxa" w:w="7096"/>
                  <w:vAlign w:val="top"/>
                  <w:tcMar>
                    <w:top w:w="0" w:type="dxa"/>
                    <w:start w:w="72" w:type="dxa"/>
                    <w:bottom w:w="0" w:type="dxa"/>
                    <w:end w:w="72" w:type="dxa"/>
                  </w:tcMar>
                </w:tcPr>
                <w:p>
                  <w:pPr>
                    <w:spacing w:line="360" w:lineRule="auto" w:before="0" w:after="0"/>
                    <w:ind w:left="0" w:right="0" w:firstLine="0"/>
                    <w:jc w:val="left"/>
                  </w:pPr>
                  <w:r>
                    <w:rPr>
                      <w:rFonts w:ascii="Times New Roman" w:hAnsi="Times New Roman" w:eastAsia="宋体"/>
                      <w:b w:val="0"/>
                      <w:sz w:val="24"/>
                    </w:rPr>
                    <w:t>打开完整控制台日志，核对Result summary（汇总结果）和六个接口统计行。</w:t>
                  </w:r>
                </w:p>
              </w:tc>
            </w:tr>
            <w:tr>
              <w:trPr/>
              <w:tc>
                <w:tcPr>
                  <w:tcW w:type="dxa" w:w="520"/>
                  <w:vAlign w:val="top"/>
                  <w:tcMar>
                    <w:top w:w="0" w:type="dxa"/>
                    <w:start w:w="72" w:type="dxa"/>
                    <w:bottom w:w="0" w:type="dxa"/>
                    <w:end w:w="72" w:type="dxa"/>
                  </w:tcMar>
                </w:tcPr>
                <w:p>
                  <w:pPr>
                    <w:spacing w:line="360" w:lineRule="auto" w:before="0" w:after="0"/>
                    <w:ind w:left="0" w:right="0" w:firstLine="0"/>
                    <w:jc w:val="left"/>
                  </w:pPr>
                  <w:r>
                    <w:rPr>
                      <w:rFonts w:ascii="Times New Roman" w:hAnsi="Times New Roman" w:eastAsia="宋体"/>
                      <w:b w:val="0"/>
                      <w:sz w:val="24"/>
                    </w:rPr>
                    <w:t>7.</w:t>
                  </w:r>
                </w:p>
              </w:tc>
              <w:tc>
                <w:tcPr>
                  <w:tcW w:type="dxa" w:w="7096"/>
                  <w:vAlign w:val="top"/>
                  <w:tcMar>
                    <w:top w:w="0" w:type="dxa"/>
                    <w:start w:w="72" w:type="dxa"/>
                    <w:bottom w:w="0" w:type="dxa"/>
                    <w:end w:w="72" w:type="dxa"/>
                  </w:tcMar>
                </w:tcPr>
                <w:p>
                  <w:pPr>
                    <w:spacing w:line="360" w:lineRule="auto" w:before="0" w:after="0"/>
                    <w:ind w:left="0" w:right="0" w:firstLine="0"/>
                    <w:jc w:val="left"/>
                  </w:pPr>
                  <w:r>
                    <w:rPr>
                      <w:rFonts w:ascii="Times New Roman" w:hAnsi="Times New Roman" w:eastAsia="宋体"/>
                      <w:b w:val="0"/>
                      <w:sz w:val="24"/>
                    </w:rPr>
                    <w:t>逐项核查完整控制台日志中六个接口的统计结果。</w:t>
                  </w:r>
                </w:p>
              </w:tc>
            </w:tr>
            <w:tr>
              <w:trPr/>
              <w:tc>
                <w:tcPr>
                  <w:tcW w:type="dxa" w:w="520"/>
                  <w:vAlign w:val="top"/>
                  <w:tcMar>
                    <w:top w:w="0" w:type="dxa"/>
                    <w:start w:w="72" w:type="dxa"/>
                    <w:bottom w:w="0" w:type="dxa"/>
                    <w:end w:w="72" w:type="dxa"/>
                  </w:tcMar>
                </w:tcPr>
                <w:p>
                  <w:pPr>
                    <w:spacing w:line="360" w:lineRule="auto" w:before="0" w:after="0"/>
                    <w:ind w:left="0" w:right="0" w:firstLine="0"/>
                    <w:jc w:val="left"/>
                  </w:pPr>
                  <w:r>
                    <w:rPr>
                      <w:rFonts w:ascii="Times New Roman" w:hAnsi="Times New Roman" w:eastAsia="宋体"/>
                      <w:b w:val="0"/>
                      <w:sz w:val="24"/>
                    </w:rPr>
                    <w:t>8.</w:t>
                  </w:r>
                </w:p>
              </w:tc>
              <w:tc>
                <w:tcPr>
                  <w:tcW w:type="dxa" w:w="7096"/>
                  <w:vAlign w:val="top"/>
                  <w:tcMar>
                    <w:top w:w="0" w:type="dxa"/>
                    <w:start w:w="72" w:type="dxa"/>
                    <w:bottom w:w="0" w:type="dxa"/>
                    <w:end w:w="72" w:type="dxa"/>
                  </w:tcMar>
                </w:tcPr>
                <w:p>
                  <w:pPr>
                    <w:spacing w:line="360" w:lineRule="auto" w:before="0" w:after="0"/>
                    <w:ind w:left="0" w:right="0" w:firstLine="0"/>
                    <w:jc w:val="left"/>
                  </w:pPr>
                  <w:r>
                    <w:rPr>
                      <w:rFonts w:ascii="Times New Roman" w:hAnsi="Times New Roman" w:eastAsia="宋体"/>
                      <w:b w:val="0"/>
                      <w:sz w:val="24"/>
                    </w:rPr>
                    <w:t>查看脚本输出的压测后健康检查命令和结果，并归档完整控制台日志。</w:t>
                  </w:r>
                </w:p>
              </w:tc>
            </w:tr>
          </w:tbl>
          <w:p w14:paraId="336246A4">
            <w:pPr>
              <w:spacing w:before="0" w:after="0" w:line="360" w:lineRule="auto"/>
              <w:ind w:left="0" w:right="0" w:firstLineChars="0" w:firstLine="0"/>
              <w:jc w:val="left"/>
            </w:pPr>
          </w:p>
        </w:tc>
      </w:tr>
      <w:tr w14:paraId="0D190D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cantSplit/>
        </w:trPr>
        <w:tc>
          <w:tcPr>
            <w:tcW w:w="1700"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p w14:paraId="12C2D386">
            <w:pPr>
              <w:spacing w:before="0" w:after="0" w:line="360" w:lineRule="auto"/>
              <w:ind w:left="0" w:right="0" w:firstLineChars="0" w:firstLine="0"/>
              <w:jc w:val="left"/>
            </w:pPr>
            <w:r>
              <w:rPr>
                <w:rFonts w:ascii="Times New Roman" w:hAnsi="Times New Roman" w:eastAsia="宋体" w:cs="Times New Roman"/>
                <w:b w:val="0"/>
                <w:sz w:val="24"/>
              </w:rPr>
              <w:t>测试预期</w:t>
            </w:r>
          </w:p>
        </w:tc>
        <w:tc>
          <w:tcPr>
            <w:tcW w:w="7617"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tbl>
            <w:tblPr>
              <w:tblStyle w:val="15"/>
              <w:tblW w:w="7616" w:type="dxa"/>
              <w:jc w:val="center"/>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0"/>
              <w:gridCol w:w="7096"/>
            </w:tblGrid>
            <w:tr w14:paraId="0ABFB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c>
                <w:tcPr>
                  <w:tcW w:w="520" w:type="dxa"/>
                  <w:tcMar>
                    <w:top w:w="0" w:type="dxa"/>
                    <w:left w:w="0" w:type="dxa"/>
                    <w:bottom w:w="0" w:type="dxa"/>
                    <w:right w:w="0" w:type="dxa"/>
                    <w:start w:w="72" w:type="dxa"/>
                    <w:end w:w="72" w:type="dxa"/>
                  </w:tcMar>
                  <w:vAlign w:val="top"/>
                </w:tcPr>
                <w:p>
                  <w:pPr>
                    <w:spacing w:line="360" w:lineRule="auto" w:before="0" w:after="0"/>
                    <w:ind w:left="0" w:right="0" w:firstLine="0"/>
                    <w:jc w:val="left"/>
                  </w:pPr>
                  <w:r>
                    <w:rPr>
                      <w:rFonts w:ascii="Times New Roman" w:hAnsi="Times New Roman" w:eastAsia="宋体"/>
                      <w:b w:val="0"/>
                      <w:sz w:val="24"/>
                    </w:rPr>
                    <w:t>1.</w:t>
                  </w:r>
                </w:p>
              </w:tc>
              <w:tc>
                <w:tcPr>
                  <w:tcW w:w="7096" w:type="dxa"/>
                  <w:tcMar>
                    <w:top w:w="0" w:type="dxa"/>
                    <w:left w:w="0" w:type="dxa"/>
                    <w:bottom w:w="0" w:type="dxa"/>
                    <w:right w:w="0" w:type="dxa"/>
                    <w:start w:w="72" w:type="dxa"/>
                    <w:end w:w="72" w:type="dxa"/>
                  </w:tcMar>
                  <w:vAlign w:val="top"/>
                </w:tcPr>
                <w:p>
                  <w:pPr>
                    <w:spacing w:line="360" w:lineRule="auto" w:before="0" w:after="0"/>
                    <w:ind w:left="0" w:right="0" w:firstLine="0"/>
                    <w:jc w:val="left"/>
                  </w:pPr>
                  <w:r>
                    <w:rPr>
                      <w:rFonts w:ascii="Times New Roman" w:hAnsi="Times New Roman" w:eastAsia="宋体"/>
                      <w:b w:val="0"/>
                      <w:sz w:val="24"/>
                    </w:rPr>
                    <w:t>项目根目录可访问，执行环境可查看scripts、jmeter和artifacts目录。 评估准则：压测执行环境准备完成。</w:t>
                  </w:r>
                </w:p>
              </w:tc>
            </w:tr>
            <w:tr w14:paraId="792FC2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c>
                <w:tcPr>
                  <w:tcW w:w="520" w:type="dxa"/>
                  <w:tcMar>
                    <w:top w:w="0" w:type="dxa"/>
                    <w:left w:w="0" w:type="dxa"/>
                    <w:bottom w:w="0" w:type="dxa"/>
                    <w:right w:w="0" w:type="dxa"/>
                    <w:start w:w="72" w:type="dxa"/>
                    <w:end w:w="72" w:type="dxa"/>
                  </w:tcMar>
                  <w:vAlign w:val="top"/>
                </w:tcPr>
                <w:p>
                  <w:pPr>
                    <w:spacing w:line="360" w:lineRule="auto" w:before="0" w:after="0"/>
                    <w:ind w:left="0" w:right="0" w:firstLine="0"/>
                    <w:jc w:val="left"/>
                  </w:pPr>
                  <w:r>
                    <w:rPr>
                      <w:rFonts w:ascii="Times New Roman" w:hAnsi="Times New Roman" w:eastAsia="宋体"/>
                      <w:b w:val="0"/>
                      <w:sz w:val="24"/>
                    </w:rPr>
                    <w:t>2.</w:t>
                  </w:r>
                </w:p>
              </w:tc>
              <w:tc>
                <w:tcPr>
                  <w:tcW w:w="7096" w:type="dxa"/>
                  <w:tcMar>
                    <w:top w:w="0" w:type="dxa"/>
                    <w:left w:w="0" w:type="dxa"/>
                    <w:bottom w:w="0" w:type="dxa"/>
                    <w:right w:w="0" w:type="dxa"/>
                    <w:start w:w="72" w:type="dxa"/>
                    <w:end w:w="72" w:type="dxa"/>
                  </w:tcMar>
                  <w:vAlign w:val="top"/>
                </w:tcPr>
                <w:p>
                  <w:pPr>
                    <w:spacing w:line="360" w:lineRule="auto" w:before="0" w:after="0"/>
                    <w:ind w:left="0" w:right="0" w:firstLine="0"/>
                    <w:jc w:val="left"/>
                  </w:pPr>
                  <w:r>
                    <w:rPr>
                      <w:rFonts w:ascii="Times New Roman" w:hAnsi="Times New Roman" w:eastAsia="宋体"/>
                      <w:b w:val="0"/>
                      <w:sz w:val="24"/>
                    </w:rPr>
                    <w:t>脚本启动并显示测试计划、用户数和输出目录，正常进入非GUI压测执行流程。 评估准则：1200并发压测任务可直接启动。</w:t>
                  </w:r>
                </w:p>
              </w:tc>
            </w:tr>
            <w:tr w14:paraId="26D1AD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c>
                <w:tcPr>
                  <w:tcW w:w="520" w:type="dxa"/>
                  <w:tcMar>
                    <w:top w:w="0" w:type="dxa"/>
                    <w:left w:w="0" w:type="dxa"/>
                    <w:bottom w:w="0" w:type="dxa"/>
                    <w:right w:w="0" w:type="dxa"/>
                    <w:start w:w="72" w:type="dxa"/>
                    <w:end w:w="72" w:type="dxa"/>
                  </w:tcMar>
                  <w:vAlign w:val="top"/>
                </w:tcPr>
                <w:p>
                  <w:pPr>
                    <w:spacing w:line="360" w:lineRule="auto" w:before="0" w:after="0"/>
                    <w:ind w:left="0" w:right="0" w:firstLine="0"/>
                    <w:jc w:val="left"/>
                  </w:pPr>
                  <w:r>
                    <w:rPr>
                      <w:rFonts w:ascii="Times New Roman" w:hAnsi="Times New Roman" w:eastAsia="宋体"/>
                      <w:b w:val="0"/>
                      <w:sz w:val="24"/>
                    </w:rPr>
                    <w:t>3.</w:t>
                  </w:r>
                </w:p>
              </w:tc>
              <w:tc>
                <w:tcPr>
                  <w:tcW w:w="7096" w:type="dxa"/>
                  <w:tcMar>
                    <w:top w:w="0" w:type="dxa"/>
                    <w:left w:w="0" w:type="dxa"/>
                    <w:bottom w:w="0" w:type="dxa"/>
                    <w:right w:w="0" w:type="dxa"/>
                    <w:start w:w="72" w:type="dxa"/>
                    <w:end w:w="72" w:type="dxa"/>
                  </w:tcMar>
                  <w:vAlign w:val="top"/>
                </w:tcPr>
                <w:p>
                  <w:pPr>
                    <w:spacing w:line="360" w:lineRule="auto" w:before="0" w:after="0"/>
                    <w:ind w:left="0" w:right="0" w:firstLine="0"/>
                    <w:jc w:val="left"/>
                  </w:pPr>
                  <w:r>
                    <w:rPr>
                      <w:rFonts w:ascii="Times New Roman" w:hAnsi="Times New Roman" w:eastAsia="宋体"/>
                      <w:b w:val="0"/>
                      <w:sz w:val="24"/>
                    </w:rPr>
                    <w:t>Pre-test health check command显示curl健康检查命令，Pre-test health check output返回HTTP 200；Prewarm command显示场景预热命令。 评估准则：压测前健康检查通过。</w:t>
                  </w:r>
                </w:p>
              </w:tc>
            </w:tr>
            <w:tr w14:paraId="3EAC6E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c>
                <w:tcPr>
                  <w:tcW w:w="520" w:type="dxa"/>
                  <w:tcMar>
                    <w:top w:w="0" w:type="dxa"/>
                    <w:left w:w="0" w:type="dxa"/>
                    <w:bottom w:w="0" w:type="dxa"/>
                    <w:right w:w="0" w:type="dxa"/>
                    <w:start w:w="72" w:type="dxa"/>
                    <w:end w:w="72" w:type="dxa"/>
                  </w:tcMar>
                  <w:vAlign w:val="top"/>
                </w:tcPr>
                <w:p>
                  <w:pPr>
                    <w:spacing w:line="360" w:lineRule="auto" w:before="0" w:after="0"/>
                    <w:ind w:left="0" w:right="0" w:firstLine="0"/>
                    <w:jc w:val="left"/>
                  </w:pPr>
                  <w:r>
                    <w:rPr>
                      <w:rFonts w:ascii="Times New Roman" w:hAnsi="Times New Roman" w:eastAsia="宋体"/>
                      <w:b w:val="0"/>
                      <w:sz w:val="24"/>
                    </w:rPr>
                    <w:t>4.</w:t>
                  </w:r>
                </w:p>
              </w:tc>
              <w:tc>
                <w:tcPr>
                  <w:tcW w:w="7096" w:type="dxa"/>
                  <w:tcMar>
                    <w:top w:w="0" w:type="dxa"/>
                    <w:left w:w="0" w:type="dxa"/>
                    <w:bottom w:w="0" w:type="dxa"/>
                    <w:right w:w="0" w:type="dxa"/>
                    <w:start w:w="72" w:type="dxa"/>
                    <w:end w:w="72" w:type="dxa"/>
                  </w:tcMar>
                  <w:vAlign w:val="top"/>
                </w:tcPr>
                <w:p>
                  <w:pPr>
                    <w:spacing w:line="360" w:lineRule="auto" w:before="0" w:after="0"/>
                    <w:ind w:left="0" w:right="0" w:firstLine="0"/>
                    <w:jc w:val="left"/>
                  </w:pPr>
                  <w:r>
                    <w:rPr>
                      <w:rFonts w:ascii="Times New Roman" w:hAnsi="Times New Roman" w:eastAsia="宋体"/>
                      <w:b w:val="0"/>
                      <w:sz w:val="24"/>
                    </w:rPr>
                    <w:t>六个接口均完成1200样本测试，各接口失败数均为0。 评估准则：被测系统具备多接口并发访问测试条件。</w:t>
                  </w:r>
                </w:p>
              </w:tc>
            </w:tr>
            <w:tr w14:paraId="201D55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c>
                <w:tcPr>
                  <w:tcW w:w="520" w:type="dxa"/>
                  <w:tcMar>
                    <w:top w:w="0" w:type="dxa"/>
                    <w:left w:w="0" w:type="dxa"/>
                    <w:bottom w:w="0" w:type="dxa"/>
                    <w:right w:w="0" w:type="dxa"/>
                    <w:start w:w="72" w:type="dxa"/>
                    <w:end w:w="72" w:type="dxa"/>
                  </w:tcMar>
                  <w:vAlign w:val="top"/>
                </w:tcPr>
                <w:p>
                  <w:pPr>
                    <w:spacing w:line="360" w:lineRule="auto" w:before="0" w:after="0"/>
                    <w:ind w:left="0" w:right="0" w:firstLine="0"/>
                    <w:jc w:val="left"/>
                  </w:pPr>
                  <w:r>
                    <w:rPr>
                      <w:rFonts w:ascii="Times New Roman" w:hAnsi="Times New Roman" w:eastAsia="宋体"/>
                      <w:b w:val="0"/>
                      <w:sz w:val="24"/>
                    </w:rPr>
                    <w:t>5.</w:t>
                  </w:r>
                </w:p>
              </w:tc>
              <w:tc>
                <w:tcPr>
                  <w:tcW w:w="7096" w:type="dxa"/>
                  <w:tcMar>
                    <w:top w:w="0" w:type="dxa"/>
                    <w:left w:w="0" w:type="dxa"/>
                    <w:bottom w:w="0" w:type="dxa"/>
                    <w:right w:w="0" w:type="dxa"/>
                    <w:start w:w="72" w:type="dxa"/>
                    <w:end w:w="72" w:type="dxa"/>
                  </w:tcMar>
                  <w:vAlign w:val="top"/>
                </w:tcPr>
                <w:p>
                  <w:pPr>
                    <w:spacing w:line="360" w:lineRule="auto" w:before="0" w:after="0"/>
                    <w:ind w:left="0" w:right="0" w:firstLine="0"/>
                    <w:jc w:val="left"/>
                  </w:pPr>
                  <w:r>
                    <w:rPr>
                      <w:rFonts w:ascii="Times New Roman" w:hAnsi="Times New Roman" w:eastAsia="宋体"/>
                      <w:b w:val="0"/>
                      <w:sz w:val="24"/>
                    </w:rPr>
                    <w:t>Users per endpoint（每个接口并发用户节点数）=1200，Samples（请求样本总数）=7200，Success（成功请求数）=7200，Failures（失败请求数）=0，Error%（错误率）=0.00，总体压测结果通过。 评估准则：总体成功率为100%，Failures（失败请求数）为0，Error%（错误率）为0.00%。</w:t>
                  </w:r>
                </w:p>
              </w:tc>
            </w:tr>
            <w:tr>
              <w:trPr/>
              <w:tc>
                <w:tcPr>
                  <w:tcW w:type="dxa" w:w="520"/>
                  <w:vAlign w:val="top"/>
                  <w:tcMar>
                    <w:top w:w="0" w:type="dxa"/>
                    <w:start w:w="72" w:type="dxa"/>
                    <w:bottom w:w="0" w:type="dxa"/>
                    <w:end w:w="72" w:type="dxa"/>
                  </w:tcMar>
                </w:tcPr>
                <w:p>
                  <w:pPr>
                    <w:spacing w:line="360" w:lineRule="auto" w:before="0" w:after="0"/>
                    <w:ind w:left="0" w:right="0" w:firstLine="0"/>
                    <w:jc w:val="left"/>
                  </w:pPr>
                  <w:r>
                    <w:rPr>
                      <w:rFonts w:ascii="Times New Roman" w:hAnsi="Times New Roman" w:eastAsia="宋体"/>
                      <w:b w:val="0"/>
                      <w:sz w:val="24"/>
                    </w:rPr>
                    <w:t>6.</w:t>
                  </w:r>
                </w:p>
              </w:tc>
              <w:tc>
                <w:tcPr>
                  <w:tcW w:type="dxa" w:w="7096"/>
                  <w:vAlign w:val="top"/>
                  <w:tcMar>
                    <w:top w:w="0" w:type="dxa"/>
                    <w:start w:w="72" w:type="dxa"/>
                    <w:bottom w:w="0" w:type="dxa"/>
                    <w:end w:w="72" w:type="dxa"/>
                  </w:tcMar>
                </w:tcPr>
                <w:p>
                  <w:pPr>
                    <w:spacing w:line="360" w:lineRule="auto" w:before="0" w:after="0"/>
                    <w:ind w:left="0" w:right="0" w:firstLine="0"/>
                    <w:jc w:val="left"/>
                  </w:pPr>
                  <w:r>
                    <w:rPr>
                      <w:rFonts w:ascii="Times New Roman" w:hAnsi="Times New Roman" w:eastAsia="宋体"/>
                      <w:b w:val="0"/>
                      <w:sz w:val="24"/>
                    </w:rPr>
                    <w:t>完整控制台日志已保存为05_用户节点并发压测.log，日志包含六个接口的样本数、成功数、失败数、错误率、响应时间和吞吐量。 评估准则：压测结果可复核。</w:t>
                  </w:r>
                </w:p>
              </w:tc>
            </w:tr>
            <w:tr>
              <w:trPr/>
              <w:tc>
                <w:tcPr>
                  <w:tcW w:type="dxa" w:w="520"/>
                  <w:vAlign w:val="top"/>
                  <w:tcMar>
                    <w:top w:w="0" w:type="dxa"/>
                    <w:start w:w="72" w:type="dxa"/>
                    <w:bottom w:w="0" w:type="dxa"/>
                    <w:end w:w="72" w:type="dxa"/>
                  </w:tcMar>
                </w:tcPr>
                <w:p>
                  <w:pPr>
                    <w:spacing w:line="360" w:lineRule="auto" w:before="0" w:after="0"/>
                    <w:ind w:left="0" w:right="0" w:firstLine="0"/>
                    <w:jc w:val="left"/>
                  </w:pPr>
                  <w:r>
                    <w:rPr>
                      <w:rFonts w:ascii="Times New Roman" w:hAnsi="Times New Roman" w:eastAsia="宋体"/>
                      <w:b w:val="0"/>
                      <w:sz w:val="24"/>
                    </w:rPr>
                    <w:t>7.</w:t>
                  </w:r>
                </w:p>
              </w:tc>
              <w:tc>
                <w:tcPr>
                  <w:tcW w:type="dxa" w:w="7096"/>
                  <w:vAlign w:val="top"/>
                  <w:tcMar>
                    <w:top w:w="0" w:type="dxa"/>
                    <w:start w:w="72" w:type="dxa"/>
                    <w:bottom w:w="0" w:type="dxa"/>
                    <w:end w:w="72" w:type="dxa"/>
                  </w:tcMar>
                </w:tcPr>
                <w:p>
                  <w:pPr>
                    <w:spacing w:line="360" w:lineRule="auto" w:before="0" w:after="0"/>
                    <w:ind w:left="0" w:right="0" w:firstLine="0"/>
                    <w:jc w:val="left"/>
                  </w:pPr>
                  <w:r>
                    <w:rPr>
                      <w:rFonts w:ascii="Times New Roman" w:hAnsi="Times New Roman" w:eastAsia="宋体"/>
                      <w:b w:val="0"/>
                      <w:sz w:val="24"/>
                    </w:rPr>
                    <w:t>每个接口Samples（请求样本数）=1200，Success（成功请求数）=1200，Failures（失败请求数）=0，Error%（错误率）=0.00，六个接口统计结果均可在完整控制台日志中追溯。 评估准则：单接口压测明细可追溯。</w:t>
                  </w:r>
                </w:p>
              </w:tc>
            </w:tr>
            <w:tr>
              <w:trPr/>
              <w:tc>
                <w:tcPr>
                  <w:tcW w:type="dxa" w:w="520"/>
                  <w:vAlign w:val="top"/>
                  <w:tcMar>
                    <w:top w:w="0" w:type="dxa"/>
                    <w:start w:w="72" w:type="dxa"/>
                    <w:bottom w:w="0" w:type="dxa"/>
                    <w:end w:w="72" w:type="dxa"/>
                  </w:tcMar>
                </w:tcPr>
                <w:p>
                  <w:pPr>
                    <w:spacing w:line="360" w:lineRule="auto" w:before="0" w:after="0"/>
                    <w:ind w:left="0" w:right="0" w:firstLine="0"/>
                    <w:jc w:val="left"/>
                  </w:pPr>
                  <w:r>
                    <w:rPr>
                      <w:rFonts w:ascii="Times New Roman" w:hAnsi="Times New Roman" w:eastAsia="宋体"/>
                      <w:b w:val="0"/>
                      <w:sz w:val="24"/>
                    </w:rPr>
                    <w:t>8.</w:t>
                  </w:r>
                </w:p>
              </w:tc>
              <w:tc>
                <w:tcPr>
                  <w:tcW w:type="dxa" w:w="7096"/>
                  <w:vAlign w:val="top"/>
                  <w:tcMar>
                    <w:top w:w="0" w:type="dxa"/>
                    <w:start w:w="72" w:type="dxa"/>
                    <w:bottom w:w="0" w:type="dxa"/>
                    <w:end w:w="72" w:type="dxa"/>
                  </w:tcMar>
                </w:tcPr>
                <w:p>
                  <w:pPr>
                    <w:spacing w:line="360" w:lineRule="auto" w:before="0" w:after="0"/>
                    <w:ind w:left="0" w:right="0" w:firstLine="0"/>
                    <w:jc w:val="left"/>
                  </w:pPr>
                  <w:r>
                    <w:rPr>
                      <w:rFonts w:ascii="Times New Roman" w:hAnsi="Times New Roman" w:eastAsia="宋体"/>
                      <w:b w:val="0"/>
                      <w:sz w:val="24"/>
                    </w:rPr>
                    <w:t>Post-test health check command显示curl健康检查命令，Post-test health check output返回HTTP 200；完整控制台日志已归档，系统压测后保持可访问。 评估准则：测试证据完整。</w:t>
                  </w:r>
                </w:p>
              </w:tc>
            </w:tr>
          </w:tbl>
          <w:p w14:paraId="5387B974">
            <w:pPr>
              <w:spacing w:before="0" w:after="0" w:line="360" w:lineRule="auto"/>
              <w:ind w:left="0" w:right="0" w:firstLineChars="0" w:firstLine="0"/>
              <w:jc w:val="left"/>
            </w:pPr>
          </w:p>
        </w:tc>
      </w:tr>
      <w:tr w14:paraId="4530FE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0" w:hRule="atLeast"/>
          <w:jc w:val="center"/>
        </w:trPr>
        <w:tc>
          <w:tcPr>
            <w:tcW w:w="1700"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p w14:paraId="1F959D47">
            <w:pPr>
              <w:spacing w:before="0" w:after="0" w:line="360" w:lineRule="auto"/>
              <w:ind w:left="0" w:right="0" w:firstLineChars="0" w:firstLine="0"/>
              <w:jc w:val="left"/>
            </w:pPr>
            <w:r>
              <w:rPr>
                <w:rFonts w:ascii="Times New Roman" w:hAnsi="Times New Roman" w:eastAsia="宋体" w:cs="Times New Roman"/>
                <w:b w:val="0"/>
                <w:sz w:val="24"/>
              </w:rPr>
              <w:t>测试结果</w:t>
            </w:r>
          </w:p>
        </w:tc>
        <w:tc>
          <w:tcPr>
            <w:tcW w:w="7617"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p w14:paraId="69B5C9D7">
            <w:pPr>
              <w:spacing w:before="0" w:after="0" w:line="360" w:lineRule="auto"/>
              <w:ind w:left="0" w:right="0" w:firstLineChars="0" w:firstLine="0"/>
              <w:jc w:val="left"/>
            </w:pPr>
            <w:r>
              <w:rPr>
                <w:rFonts w:ascii="Times New Roman" w:hAnsi="Times New Roman" w:eastAsia="宋体" w:cs="Times New Roman"/>
                <w:b w:val="0"/>
                <w:sz w:val="24"/>
              </w:rPr>
              <w:t>是否通过：    □通过          □不通过</w:t>
            </w:r>
          </w:p>
        </w:tc>
      </w:tr>
      <w:tr w14:paraId="7C864A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0" w:hRule="atLeast"/>
          <w:jc w:val="center"/>
        </w:trPr>
        <w:tc>
          <w:tcPr>
            <w:tcW w:w="1700"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p w14:paraId="564A1279">
            <w:pPr>
              <w:spacing w:before="0" w:after="0" w:line="360" w:lineRule="auto"/>
              <w:ind w:left="0" w:right="0" w:firstLineChars="0" w:firstLine="0"/>
              <w:jc w:val="left"/>
            </w:pPr>
            <w:r>
              <w:rPr>
                <w:rFonts w:ascii="Times New Roman" w:hAnsi="Times New Roman" w:eastAsia="宋体" w:cs="Times New Roman"/>
                <w:b w:val="0"/>
                <w:sz w:val="24"/>
              </w:rPr>
              <w:t>备注</w:t>
            </w:r>
          </w:p>
        </w:tc>
        <w:tc>
          <w:tcPr>
            <w:tcW w:w="7617" w:type="dxa"/>
            <w:tcBorders>
              <w:top w:val="single" w:color="000000" w:sz="4" w:space="0"/>
              <w:left w:val="single" w:color="000000" w:sz="4" w:space="0"/>
              <w:bottom w:val="single" w:color="000000" w:sz="4" w:space="0"/>
              <w:right w:val="single" w:color="000000" w:sz="4" w:space="0"/>
            </w:tcBorders>
            <w:vAlign w:val="center"/>
            <w:tcMar>
              <w:top w:w="0" w:type="dxa"/>
              <w:start w:w="108" w:type="dxa"/>
              <w:bottom w:w="0" w:type="dxa"/>
              <w:end w:w="108" w:type="dxa"/>
            </w:tcMar>
          </w:tcPr>
          <w:p>
            <w:pPr>
              <w:spacing w:before="0" w:after="0"/>
              <w:ind w:left="0" w:right="0" w:firstLine="0"/>
              <w:jc w:val="left"/>
            </w:pPr>
            <w:r/>
          </w:p>
        </w:tc>
      </w:tr>
    </w:tbl>
    <w:p w14:paraId="3D40015D">
      <w:pPr>
        <w:pStyle w:val="2"/>
        <w:numPr>
          <w:ilvl w:val="0"/>
          <w:numId w:val="0"/>
        </w:numPr>
        <w:spacing w:before="60" w:after="60" w:line="360" w:lineRule="auto"/>
        <w:rPr>
          <w:rFonts w:hint="eastAsia" w:ascii="宋体" w:hAnsi="宋体" w:eastAsia="宋体" w:cs="宋体"/>
          <w:b/>
          <w:bCs w:val="0"/>
          <w:sz w:val="28"/>
          <w:szCs w:val="28"/>
        </w:rPr>
      </w:pPr>
      <w:bookmarkStart w:id="57" w:name="_Toc224361708"/>
      <w:r>
        <w:rPr>
          <w:rFonts w:ascii="Times New Roman" w:hAnsi="Times New Roman" w:eastAsia="宋体" w:cs="Times New Roman"/>
          <w:b/>
          <w:sz w:val="28"/>
        </w:rPr>
        <w:t>6 研究内容、关键技术和中期指标与测试用例对照表</w:t>
      </w:r>
      <w:bookmarkEnd w:id="57"/>
    </w:p>
    <w:p w14:paraId="5B812A4B">
      <w:pPr>
        <w:pStyle w:val="7"/>
        <w:spacing w:before="0" w:after="0" w:line="360" w:lineRule="auto"/>
        <w:jc w:val="center"/>
        <w:rPr>
          <w:kern w:val="0"/>
          <w:sz w:val="24"/>
        </w:rPr>
      </w:pPr>
      <w:r>
        <w:rPr>
          <w:rFonts w:hint="eastAsia" w:ascii="Times New Roman" w:hAnsi="Times New Roman" w:eastAsia="宋体" w:cs="Times New Roman"/>
          <w:b w:val="0"/>
          <w:kern w:val="0"/>
          <w:sz w:val="24"/>
        </w:rPr>
        <w:t>表 6-1 研究内容与测试用例对照表</w:t>
      </w:r>
    </w:p>
    <w:tbl>
      <w:tblPr>
        <w:tblStyle w:val="15"/>
        <w:tblW w:w="8304" w:type="dxa"/>
        <w:tblInd w:w="1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73"/>
        <w:gridCol w:w="2079"/>
        <w:gridCol w:w="2073"/>
        <w:gridCol w:w="2079"/>
      </w:tblGrid>
      <w:tr w14:paraId="289D05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W w:w="2073" w:type="dxa"/>
            <w:tcBorders>
              <w:top w:val="single" w:color="000000" w:sz="4" w:space="0"/>
              <w:left w:val="single" w:color="000000" w:sz="4" w:space="0"/>
              <w:bottom w:val="single" w:color="000000" w:sz="4" w:space="0"/>
              <w:right w:val="single" w:color="000000" w:sz="4" w:space="0"/>
            </w:tcBorders>
            <w:vAlign w:val="center"/>
          </w:tcPr>
          <w:p w14:paraId="05407377">
            <w:pPr>
              <w:spacing w:before="0" w:after="0" w:line="360" w:lineRule="auto"/>
              <w:ind w:left="0" w:right="0" w:firstLine="0" w:firstLineChars="0"/>
              <w:jc w:val="center"/>
              <w:rPr>
                <w:b/>
                <w:sz w:val="21"/>
                <w:szCs w:val="21"/>
              </w:rPr>
            </w:pPr>
            <w:r>
              <w:rPr>
                <w:rFonts w:hint="eastAsia" w:ascii="Times New Roman" w:hAnsi="Times New Roman" w:eastAsia="宋体" w:cs="Times New Roman"/>
                <w:b/>
                <w:sz w:val="24"/>
                <w:szCs w:val="21"/>
              </w:rPr>
              <w:t>序号</w:t>
            </w:r>
          </w:p>
        </w:tc>
        <w:tc>
          <w:tcPr>
            <w:tcW w:w="2079" w:type="dxa"/>
            <w:tcBorders>
              <w:top w:val="single" w:color="000000" w:sz="4" w:space="0"/>
              <w:left w:val="single" w:color="000000" w:sz="4" w:space="0"/>
              <w:bottom w:val="single" w:color="000000" w:sz="4" w:space="0"/>
              <w:right w:val="single" w:color="000000" w:sz="4" w:space="0"/>
            </w:tcBorders>
            <w:vAlign w:val="center"/>
          </w:tcPr>
          <w:p w14:paraId="149A4525">
            <w:pPr>
              <w:spacing w:before="0" w:after="0" w:line="360" w:lineRule="auto"/>
              <w:ind w:left="0" w:right="0" w:firstLine="0" w:firstLineChars="0"/>
              <w:jc w:val="center"/>
              <w:rPr>
                <w:b/>
                <w:sz w:val="21"/>
                <w:szCs w:val="21"/>
              </w:rPr>
            </w:pPr>
            <w:r>
              <w:rPr>
                <w:rFonts w:hint="eastAsia" w:ascii="Times New Roman" w:hAnsi="Times New Roman" w:eastAsia="宋体" w:cs="Times New Roman"/>
                <w:b/>
                <w:sz w:val="24"/>
                <w:szCs w:val="21"/>
              </w:rPr>
              <w:t>分类</w:t>
            </w:r>
          </w:p>
        </w:tc>
        <w:tc>
          <w:tcPr>
            <w:tcW w:w="2073" w:type="dxa"/>
            <w:tcBorders>
              <w:top w:val="single" w:color="000000" w:sz="4" w:space="0"/>
              <w:left w:val="single" w:color="000000" w:sz="4" w:space="0"/>
              <w:bottom w:val="single" w:color="000000" w:sz="4" w:space="0"/>
              <w:right w:val="single" w:color="000000" w:sz="4" w:space="0"/>
            </w:tcBorders>
            <w:vAlign w:val="center"/>
          </w:tcPr>
          <w:p w14:paraId="7D5B56A8">
            <w:pPr>
              <w:spacing w:before="0" w:after="0" w:line="360" w:lineRule="auto"/>
              <w:ind w:left="0" w:right="0" w:firstLine="0" w:firstLineChars="0"/>
              <w:jc w:val="center"/>
              <w:rPr>
                <w:b/>
                <w:sz w:val="21"/>
                <w:szCs w:val="21"/>
              </w:rPr>
            </w:pPr>
            <w:r>
              <w:rPr>
                <w:rFonts w:hint="eastAsia" w:ascii="Times New Roman" w:hAnsi="Times New Roman" w:eastAsia="宋体" w:cs="Times New Roman"/>
                <w:b/>
                <w:sz w:val="24"/>
                <w:szCs w:val="21"/>
              </w:rPr>
              <w:t>研究内容</w:t>
            </w:r>
          </w:p>
        </w:tc>
        <w:tc>
          <w:tcPr>
            <w:tcW w:w="2079" w:type="dxa"/>
            <w:tcBorders>
              <w:top w:val="single" w:color="000000" w:sz="4" w:space="0"/>
              <w:left w:val="single" w:color="000000" w:sz="4" w:space="0"/>
              <w:bottom w:val="single" w:color="000000" w:sz="4" w:space="0"/>
              <w:right w:val="single" w:color="000000" w:sz="4" w:space="0"/>
            </w:tcBorders>
            <w:vAlign w:val="center"/>
          </w:tcPr>
          <w:p w14:paraId="34187068">
            <w:pPr>
              <w:spacing w:before="0" w:after="0" w:line="360" w:lineRule="auto"/>
              <w:ind w:left="0" w:right="0" w:firstLine="0" w:firstLineChars="0"/>
              <w:jc w:val="center"/>
              <w:rPr>
                <w:b/>
                <w:sz w:val="21"/>
                <w:szCs w:val="21"/>
              </w:rPr>
            </w:pPr>
            <w:r>
              <w:rPr>
                <w:rFonts w:hint="eastAsia" w:ascii="Times New Roman" w:hAnsi="Times New Roman" w:eastAsia="宋体" w:cs="Times New Roman"/>
                <w:b/>
                <w:sz w:val="24"/>
                <w:szCs w:val="21"/>
              </w:rPr>
              <w:t>对应测试用例</w:t>
            </w:r>
          </w:p>
        </w:tc>
      </w:tr>
      <w:tr w14:paraId="4C1A0B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073" w:type="dxa"/>
            <w:tcBorders>
              <w:top w:val="single" w:color="000000" w:sz="4" w:space="0"/>
              <w:left w:val="single" w:color="000000" w:sz="4" w:space="0"/>
              <w:bottom w:val="single" w:color="000000" w:sz="4" w:space="0"/>
              <w:right w:val="single" w:color="000000" w:sz="4" w:space="0"/>
            </w:tcBorders>
            <w:vAlign w:val="center"/>
          </w:tcPr>
          <w:p w14:paraId="2AEA9571">
            <w:pPr>
              <w:spacing w:before="0" w:after="0" w:line="360" w:lineRule="auto"/>
              <w:ind w:left="0" w:leftChars="0" w:right="0" w:firstLine="0" w:firstLineChars="0"/>
              <w:jc w:val="center"/>
            </w:pPr>
            <w:r>
              <w:rPr>
                <w:rFonts w:ascii="Times New Roman" w:hAnsi="Times New Roman" w:eastAsia="宋体" w:cs="Times New Roman"/>
                <w:b w:val="0"/>
                <w:sz w:val="24"/>
              </w:rPr>
              <w:t>Y1</w:t>
            </w:r>
          </w:p>
        </w:tc>
        <w:tc>
          <w:tcPr>
            <w:tcW w:w="2079" w:type="dxa"/>
            <w:tcBorders>
              <w:top w:val="single" w:color="000000" w:sz="4" w:space="0"/>
              <w:left w:val="single" w:color="000000" w:sz="4" w:space="0"/>
              <w:bottom w:val="single" w:color="000000" w:sz="4" w:space="0"/>
              <w:right w:val="single" w:color="000000" w:sz="4" w:space="0"/>
            </w:tcBorders>
            <w:vAlign w:val="center"/>
          </w:tcPr>
          <w:p w14:paraId="0473D1C4">
            <w:pPr>
              <w:spacing w:before="0" w:after="0" w:line="360" w:lineRule="auto"/>
              <w:ind w:left="0" w:leftChars="0" w:right="0" w:firstLine="0" w:firstLineChars="0"/>
              <w:jc w:val="center"/>
            </w:pPr>
            <w:r>
              <w:rPr>
                <w:rFonts w:ascii="Times New Roman" w:hAnsi="Times New Roman" w:eastAsia="宋体" w:cs="Times New Roman"/>
                <w:b w:val="0"/>
                <w:sz w:val="24"/>
              </w:rPr>
              <w:t>研究内容</w:t>
            </w:r>
          </w:p>
        </w:tc>
        <w:tc>
          <w:tcPr>
            <w:tcW w:w="2073" w:type="dxa"/>
            <w:tcBorders>
              <w:top w:val="single" w:color="000000" w:sz="4" w:space="0"/>
              <w:left w:val="single" w:color="000000" w:sz="4" w:space="0"/>
              <w:bottom w:val="single" w:color="000000" w:sz="4" w:space="0"/>
              <w:right w:val="single" w:color="000000" w:sz="4" w:space="0"/>
            </w:tcBorders>
            <w:vAlign w:val="center"/>
          </w:tcPr>
          <w:p w14:paraId="6A430B24">
            <w:pPr>
              <w:spacing w:before="0" w:after="0" w:line="360" w:lineRule="auto"/>
              <w:ind w:left="0" w:leftChars="0" w:right="0" w:firstLine="0" w:firstLineChars="0"/>
              <w:jc w:val="center"/>
            </w:pPr>
            <w:r>
              <w:rPr>
                <w:rFonts w:ascii="Times New Roman" w:hAnsi="Times New Roman" w:eastAsia="宋体" w:cs="Times New Roman"/>
                <w:b w:val="0"/>
                <w:sz w:val="24"/>
              </w:rPr>
              <w:t>资源优化调度仿真与灾害数据仿真验证</w:t>
            </w:r>
          </w:p>
        </w:tc>
        <w:tc>
          <w:tcPr>
            <w:tcW w:w="2079" w:type="dxa"/>
            <w:tcBorders>
              <w:top w:val="single" w:color="000000" w:sz="4" w:space="0"/>
              <w:left w:val="single" w:color="000000" w:sz="4" w:space="0"/>
              <w:bottom w:val="single" w:color="000000" w:sz="4" w:space="0"/>
              <w:right w:val="single" w:color="000000" w:sz="4" w:space="0"/>
            </w:tcBorders>
            <w:vAlign w:val="center"/>
          </w:tcPr>
          <w:p w14:paraId="290F5419">
            <w:pPr>
              <w:spacing w:before="0" w:after="0" w:line="360" w:lineRule="auto"/>
              <w:ind w:left="0" w:leftChars="0" w:right="0" w:firstLine="0" w:firstLineChars="0"/>
              <w:jc w:val="center"/>
            </w:pPr>
            <w:r>
              <w:rPr>
                <w:rFonts w:ascii="Times New Roman" w:hAnsi="Times New Roman" w:eastAsia="宋体" w:cs="Times New Roman"/>
                <w:b w:val="0"/>
                <w:sz w:val="24"/>
              </w:rPr>
              <w:t>5.1、5.2</w:t>
            </w:r>
          </w:p>
        </w:tc>
      </w:tr>
      <w:tr w14:paraId="4FB431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2073" w:type="dxa"/>
            <w:tcBorders>
              <w:top w:val="single" w:color="000000" w:sz="4" w:space="0"/>
              <w:left w:val="single" w:color="000000" w:sz="4" w:space="0"/>
              <w:bottom w:val="single" w:color="000000" w:sz="4" w:space="0"/>
              <w:right w:val="single" w:color="000000" w:sz="4" w:space="0"/>
            </w:tcBorders>
            <w:vAlign w:val="center"/>
          </w:tcPr>
          <w:p w14:paraId="1E421906">
            <w:pPr>
              <w:spacing w:before="0" w:after="0" w:line="360" w:lineRule="auto"/>
              <w:ind w:left="0" w:leftChars="0" w:right="0" w:firstLine="0" w:firstLineChars="0"/>
              <w:jc w:val="center"/>
            </w:pPr>
            <w:r>
              <w:rPr>
                <w:rFonts w:ascii="Times New Roman" w:hAnsi="Times New Roman" w:eastAsia="宋体" w:cs="Times New Roman"/>
                <w:b w:val="0"/>
                <w:sz w:val="24"/>
              </w:rPr>
              <w:t>Y2</w:t>
            </w:r>
          </w:p>
        </w:tc>
        <w:tc>
          <w:tcPr>
            <w:tcW w:w="2079" w:type="dxa"/>
            <w:tcBorders>
              <w:top w:val="single" w:color="000000" w:sz="4" w:space="0"/>
              <w:left w:val="single" w:color="000000" w:sz="4" w:space="0"/>
              <w:bottom w:val="single" w:color="000000" w:sz="4" w:space="0"/>
              <w:right w:val="single" w:color="000000" w:sz="4" w:space="0"/>
            </w:tcBorders>
            <w:vAlign w:val="center"/>
          </w:tcPr>
          <w:p w14:paraId="68C6C535">
            <w:pPr>
              <w:spacing w:before="0" w:after="0" w:line="360" w:lineRule="auto"/>
              <w:ind w:left="0" w:leftChars="0" w:right="0" w:firstLine="0" w:firstLineChars="0"/>
              <w:jc w:val="center"/>
            </w:pPr>
            <w:r>
              <w:rPr>
                <w:rFonts w:ascii="Times New Roman" w:hAnsi="Times New Roman" w:eastAsia="宋体" w:cs="Times New Roman"/>
                <w:b w:val="0"/>
                <w:sz w:val="24"/>
              </w:rPr>
              <w:t>研究内容</w:t>
            </w:r>
          </w:p>
        </w:tc>
        <w:tc>
          <w:tcPr>
            <w:tcW w:w="2073" w:type="dxa"/>
            <w:tcBorders>
              <w:top w:val="single" w:color="000000" w:sz="4" w:space="0"/>
              <w:left w:val="single" w:color="000000" w:sz="4" w:space="0"/>
              <w:bottom w:val="single" w:color="000000" w:sz="4" w:space="0"/>
              <w:right w:val="single" w:color="000000" w:sz="4" w:space="0"/>
            </w:tcBorders>
            <w:vAlign w:val="center"/>
          </w:tcPr>
          <w:p w14:paraId="2C886DC7">
            <w:pPr>
              <w:spacing w:before="0" w:after="0" w:line="360" w:lineRule="auto"/>
              <w:ind w:left="0" w:leftChars="0" w:right="0" w:firstLine="0" w:firstLineChars="0"/>
              <w:jc w:val="center"/>
            </w:pPr>
            <w:r>
              <w:rPr>
                <w:rFonts w:ascii="Times New Roman" w:hAnsi="Times New Roman" w:eastAsia="宋体" w:cs="Times New Roman"/>
                <w:b w:val="0"/>
                <w:sz w:val="24"/>
              </w:rPr>
              <w:t>专用设备接入与大规模节点接入能力验证</w:t>
            </w:r>
          </w:p>
        </w:tc>
        <w:tc>
          <w:tcPr>
            <w:tcW w:w="2079" w:type="dxa"/>
            <w:tcBorders>
              <w:top w:val="single" w:color="000000" w:sz="4" w:space="0"/>
              <w:left w:val="single" w:color="000000" w:sz="4" w:space="0"/>
              <w:bottom w:val="single" w:color="000000" w:sz="4" w:space="0"/>
              <w:right w:val="single" w:color="000000" w:sz="4" w:space="0"/>
            </w:tcBorders>
            <w:vAlign w:val="center"/>
          </w:tcPr>
          <w:p w14:paraId="08E837E0">
            <w:pPr>
              <w:spacing w:before="0" w:after="0" w:line="360" w:lineRule="auto"/>
              <w:ind w:left="0" w:leftChars="0" w:right="0" w:firstLine="0" w:firstLineChars="0"/>
              <w:jc w:val="center"/>
            </w:pPr>
            <w:r>
              <w:rPr>
                <w:rFonts w:ascii="Times New Roman" w:hAnsi="Times New Roman" w:eastAsia="宋体" w:cs="Times New Roman"/>
                <w:b w:val="0"/>
                <w:sz w:val="24"/>
              </w:rPr>
              <w:t>5.3、5.4</w:t>
            </w:r>
          </w:p>
        </w:tc>
      </w:tr>
    </w:tbl>
    <w:p w14:paraId="5034F280">
      <w:pPr>
        <w:spacing w:before="0" w:after="0" w:line="360" w:lineRule="auto"/>
        <w:jc w:val="center"/>
      </w:pPr>
      <w:r>
        <w:rPr>
          <w:rFonts w:ascii="Times New Roman" w:hAnsi="Times New Roman" w:eastAsia="宋体" w:cs="Times New Roman"/>
          <w:b w:val="0"/>
          <w:sz w:val="24"/>
        </w:rPr>
        <w:t>表 6-2 关键技术与测试用例对照表</w:t>
      </w:r>
    </w:p>
    <w:tbl>
      <w:tblPr>
        <w:tblStyle w:val="1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076"/>
        <w:gridCol w:w="2076"/>
        <w:gridCol w:w="2076"/>
        <w:gridCol w:w="2076"/>
      </w:tblGrid>
      <w:tr w14:paraId="7B19A6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6" w:type="dxa"/>
            <w:tcBorders>
              <w:top w:val="single" w:color="000000" w:sz="4" w:space="0"/>
              <w:left w:val="single" w:color="000000" w:sz="4" w:space="0"/>
              <w:bottom w:val="single" w:color="000000" w:sz="4" w:space="0"/>
              <w:right w:val="single" w:color="000000" w:sz="4" w:space="0"/>
            </w:tcBorders>
            <w:vAlign w:val="center"/>
          </w:tcPr>
          <w:p w14:paraId="32C68B5C">
            <w:pPr>
              <w:spacing w:before="0" w:after="0" w:line="360" w:lineRule="auto"/>
              <w:ind w:left="0" w:right="0" w:firstLine="0" w:firstLineChars="0"/>
              <w:jc w:val="center"/>
            </w:pPr>
            <w:r>
              <w:rPr>
                <w:rFonts w:ascii="Times New Roman" w:hAnsi="Times New Roman" w:eastAsia="宋体" w:cs="Times New Roman"/>
                <w:b/>
                <w:sz w:val="24"/>
              </w:rPr>
              <w:t>序号</w:t>
            </w:r>
          </w:p>
        </w:tc>
        <w:tc>
          <w:tcPr>
            <w:tcW w:w="2076" w:type="dxa"/>
            <w:tcBorders>
              <w:top w:val="single" w:color="000000" w:sz="4" w:space="0"/>
              <w:left w:val="single" w:color="000000" w:sz="4" w:space="0"/>
              <w:bottom w:val="single" w:color="000000" w:sz="4" w:space="0"/>
              <w:right w:val="single" w:color="000000" w:sz="4" w:space="0"/>
            </w:tcBorders>
            <w:vAlign w:val="center"/>
          </w:tcPr>
          <w:p w14:paraId="705B1A73">
            <w:pPr>
              <w:spacing w:before="0" w:after="0" w:line="360" w:lineRule="auto"/>
              <w:ind w:left="0" w:right="0" w:firstLine="0" w:firstLineChars="0"/>
              <w:jc w:val="center"/>
            </w:pPr>
            <w:r>
              <w:rPr>
                <w:rFonts w:ascii="Times New Roman" w:hAnsi="Times New Roman" w:eastAsia="宋体" w:cs="Times New Roman"/>
                <w:b/>
                <w:sz w:val="24"/>
              </w:rPr>
              <w:t>分类</w:t>
            </w:r>
          </w:p>
        </w:tc>
        <w:tc>
          <w:tcPr>
            <w:tcW w:w="2076" w:type="dxa"/>
            <w:tcBorders>
              <w:top w:val="single" w:color="000000" w:sz="4" w:space="0"/>
              <w:left w:val="single" w:color="000000" w:sz="4" w:space="0"/>
              <w:bottom w:val="single" w:color="000000" w:sz="4" w:space="0"/>
              <w:right w:val="single" w:color="000000" w:sz="4" w:space="0"/>
            </w:tcBorders>
            <w:vAlign w:val="center"/>
          </w:tcPr>
          <w:p w14:paraId="680076C4">
            <w:pPr>
              <w:spacing w:before="0" w:after="0" w:line="360" w:lineRule="auto"/>
              <w:ind w:left="0" w:right="0" w:firstLine="0" w:firstLineChars="0"/>
              <w:jc w:val="center"/>
            </w:pPr>
            <w:r>
              <w:rPr>
                <w:rFonts w:ascii="Times New Roman" w:hAnsi="Times New Roman" w:eastAsia="宋体" w:cs="Times New Roman"/>
                <w:b/>
                <w:sz w:val="24"/>
              </w:rPr>
              <w:t>关键技术</w:t>
            </w:r>
          </w:p>
        </w:tc>
        <w:tc>
          <w:tcPr>
            <w:tcW w:w="2076" w:type="dxa"/>
            <w:tcBorders>
              <w:top w:val="single" w:color="000000" w:sz="4" w:space="0"/>
              <w:left w:val="single" w:color="000000" w:sz="4" w:space="0"/>
              <w:bottom w:val="single" w:color="000000" w:sz="4" w:space="0"/>
              <w:right w:val="single" w:color="000000" w:sz="4" w:space="0"/>
            </w:tcBorders>
            <w:vAlign w:val="center"/>
          </w:tcPr>
          <w:p w14:paraId="45A7B211">
            <w:pPr>
              <w:spacing w:before="0" w:after="0" w:line="360" w:lineRule="auto"/>
              <w:ind w:left="0" w:right="0" w:firstLine="0" w:firstLineChars="0"/>
              <w:jc w:val="center"/>
            </w:pPr>
            <w:r>
              <w:rPr>
                <w:rFonts w:ascii="Times New Roman" w:hAnsi="Times New Roman" w:eastAsia="宋体" w:cs="Times New Roman"/>
                <w:b/>
                <w:sz w:val="24"/>
              </w:rPr>
              <w:t>对应测试用例</w:t>
            </w:r>
          </w:p>
        </w:tc>
      </w:tr>
      <w:tr w14:paraId="561FB4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6" w:type="dxa"/>
            <w:tcBorders>
              <w:top w:val="single" w:color="000000" w:sz="4" w:space="0"/>
              <w:left w:val="single" w:color="000000" w:sz="4" w:space="0"/>
              <w:bottom w:val="single" w:color="000000" w:sz="4" w:space="0"/>
              <w:right w:val="single" w:color="000000" w:sz="4" w:space="0"/>
            </w:tcBorders>
            <w:vAlign w:val="center"/>
          </w:tcPr>
          <w:p w14:paraId="7EE47250">
            <w:pPr>
              <w:spacing w:before="0" w:after="0" w:line="360" w:lineRule="auto"/>
              <w:ind w:left="0" w:right="0" w:firstLine="0" w:firstLineChars="0"/>
              <w:jc w:val="center"/>
            </w:pPr>
            <w:r>
              <w:rPr>
                <w:rFonts w:ascii="Times New Roman" w:hAnsi="Times New Roman" w:eastAsia="宋体" w:cs="Times New Roman"/>
                <w:b w:val="0"/>
                <w:sz w:val="24"/>
              </w:rPr>
              <w:t>K1</w:t>
            </w:r>
          </w:p>
        </w:tc>
        <w:tc>
          <w:tcPr>
            <w:tcW w:w="2076" w:type="dxa"/>
            <w:tcBorders>
              <w:top w:val="single" w:color="000000" w:sz="4" w:space="0"/>
              <w:left w:val="single" w:color="000000" w:sz="4" w:space="0"/>
              <w:bottom w:val="single" w:color="000000" w:sz="4" w:space="0"/>
              <w:right w:val="single" w:color="000000" w:sz="4" w:space="0"/>
            </w:tcBorders>
            <w:vAlign w:val="center"/>
          </w:tcPr>
          <w:p w14:paraId="18DAA0C5">
            <w:pPr>
              <w:spacing w:before="0" w:after="0" w:line="360" w:lineRule="auto"/>
              <w:ind w:left="0" w:right="0" w:firstLine="0" w:firstLineChars="0"/>
              <w:jc w:val="center"/>
            </w:pPr>
            <w:r>
              <w:rPr>
                <w:rFonts w:ascii="Times New Roman" w:hAnsi="Times New Roman" w:eastAsia="宋体" w:cs="Times New Roman"/>
                <w:b w:val="0"/>
                <w:sz w:val="24"/>
              </w:rPr>
              <w:t>关键技术</w:t>
            </w:r>
          </w:p>
        </w:tc>
        <w:tc>
          <w:tcPr>
            <w:tcW w:w="2076" w:type="dxa"/>
            <w:tcBorders>
              <w:top w:val="single" w:color="000000" w:sz="4" w:space="0"/>
              <w:left w:val="single" w:color="000000" w:sz="4" w:space="0"/>
              <w:bottom w:val="single" w:color="000000" w:sz="4" w:space="0"/>
              <w:right w:val="single" w:color="000000" w:sz="4" w:space="0"/>
            </w:tcBorders>
            <w:vAlign w:val="center"/>
          </w:tcPr>
          <w:p w14:paraId="7813F597">
            <w:pPr>
              <w:spacing w:before="0" w:after="0" w:line="360" w:lineRule="auto"/>
              <w:ind w:left="0" w:right="0" w:firstLine="0" w:firstLineChars="0"/>
              <w:jc w:val="center"/>
            </w:pPr>
            <w:r>
              <w:rPr>
                <w:rFonts w:ascii="Times New Roman" w:hAnsi="Times New Roman" w:eastAsia="宋体" w:cs="Times New Roman"/>
                <w:b w:val="0"/>
                <w:sz w:val="24"/>
              </w:rPr>
              <w:t>前端驱动的仿真测试联调能力</w:t>
            </w:r>
          </w:p>
        </w:tc>
        <w:tc>
          <w:tcPr>
            <w:tcW w:w="2076" w:type="dxa"/>
            <w:tcBorders>
              <w:top w:val="single" w:color="000000" w:sz="4" w:space="0"/>
              <w:left w:val="single" w:color="000000" w:sz="4" w:space="0"/>
              <w:bottom w:val="single" w:color="000000" w:sz="4" w:space="0"/>
              <w:right w:val="single" w:color="000000" w:sz="4" w:space="0"/>
            </w:tcBorders>
            <w:vAlign w:val="center"/>
          </w:tcPr>
          <w:p w14:paraId="4E63C9E5">
            <w:pPr>
              <w:spacing w:before="0" w:after="0" w:line="360" w:lineRule="auto"/>
              <w:ind w:left="0" w:right="0" w:firstLine="0" w:firstLineChars="0"/>
              <w:jc w:val="center"/>
            </w:pPr>
            <w:r>
              <w:rPr>
                <w:rFonts w:ascii="Times New Roman" w:hAnsi="Times New Roman" w:eastAsia="宋体" w:cs="Times New Roman"/>
                <w:b w:val="0"/>
                <w:sz w:val="24"/>
              </w:rPr>
              <w:t>5.1、5.2、5.3、5.4</w:t>
            </w:r>
          </w:p>
        </w:tc>
      </w:tr>
      <w:tr w14:paraId="7BF689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6" w:type="dxa"/>
            <w:tcBorders>
              <w:top w:val="single" w:color="000000" w:sz="4" w:space="0"/>
              <w:left w:val="single" w:color="000000" w:sz="4" w:space="0"/>
              <w:bottom w:val="single" w:color="000000" w:sz="4" w:space="0"/>
              <w:right w:val="single" w:color="000000" w:sz="4" w:space="0"/>
            </w:tcBorders>
            <w:vAlign w:val="center"/>
          </w:tcPr>
          <w:p w14:paraId="53D9A131">
            <w:pPr>
              <w:spacing w:before="0" w:after="0" w:line="360" w:lineRule="auto"/>
              <w:ind w:left="0" w:right="0" w:firstLine="0" w:firstLineChars="0"/>
              <w:jc w:val="center"/>
            </w:pPr>
            <w:r>
              <w:rPr>
                <w:rFonts w:ascii="Times New Roman" w:hAnsi="Times New Roman" w:eastAsia="宋体" w:cs="Times New Roman"/>
                <w:b w:val="0"/>
                <w:sz w:val="24"/>
              </w:rPr>
              <w:t>K2</w:t>
            </w:r>
          </w:p>
        </w:tc>
        <w:tc>
          <w:tcPr>
            <w:tcW w:w="2076" w:type="dxa"/>
            <w:tcBorders>
              <w:top w:val="single" w:color="000000" w:sz="4" w:space="0"/>
              <w:left w:val="single" w:color="000000" w:sz="4" w:space="0"/>
              <w:bottom w:val="single" w:color="000000" w:sz="4" w:space="0"/>
              <w:right w:val="single" w:color="000000" w:sz="4" w:space="0"/>
            </w:tcBorders>
            <w:vAlign w:val="center"/>
          </w:tcPr>
          <w:p w14:paraId="20477A34">
            <w:pPr>
              <w:spacing w:before="0" w:after="0" w:line="360" w:lineRule="auto"/>
              <w:ind w:left="0" w:right="0" w:firstLine="0" w:firstLineChars="0"/>
              <w:jc w:val="center"/>
            </w:pPr>
            <w:r>
              <w:rPr>
                <w:rFonts w:ascii="Times New Roman" w:hAnsi="Times New Roman" w:eastAsia="宋体" w:cs="Times New Roman"/>
                <w:b w:val="0"/>
                <w:sz w:val="24"/>
              </w:rPr>
              <w:t>关键技术</w:t>
            </w:r>
          </w:p>
        </w:tc>
        <w:tc>
          <w:tcPr>
            <w:tcW w:w="2076" w:type="dxa"/>
            <w:tcBorders>
              <w:top w:val="single" w:color="000000" w:sz="4" w:space="0"/>
              <w:left w:val="single" w:color="000000" w:sz="4" w:space="0"/>
              <w:bottom w:val="single" w:color="000000" w:sz="4" w:space="0"/>
              <w:right w:val="single" w:color="000000" w:sz="4" w:space="0"/>
            </w:tcBorders>
            <w:vAlign w:val="center"/>
          </w:tcPr>
          <w:p w14:paraId="17726860">
            <w:pPr>
              <w:spacing w:before="0" w:after="0" w:line="360" w:lineRule="auto"/>
              <w:ind w:left="0" w:right="0" w:firstLine="0" w:firstLineChars="0"/>
              <w:jc w:val="center"/>
            </w:pPr>
            <w:r>
              <w:rPr>
                <w:rFonts w:ascii="Times New Roman" w:hAnsi="Times New Roman" w:eastAsia="宋体" w:cs="Times New Roman"/>
                <w:b w:val="0"/>
                <w:sz w:val="24"/>
              </w:rPr>
              <w:t>极端灾害场景和专用设备的数据接入能力</w:t>
            </w:r>
          </w:p>
        </w:tc>
        <w:tc>
          <w:tcPr>
            <w:tcW w:w="2076" w:type="dxa"/>
            <w:tcBorders>
              <w:top w:val="single" w:color="000000" w:sz="4" w:space="0"/>
              <w:left w:val="single" w:color="000000" w:sz="4" w:space="0"/>
              <w:bottom w:val="single" w:color="000000" w:sz="4" w:space="0"/>
              <w:right w:val="single" w:color="000000" w:sz="4" w:space="0"/>
            </w:tcBorders>
            <w:vAlign w:val="center"/>
          </w:tcPr>
          <w:p w14:paraId="3A886508">
            <w:pPr>
              <w:spacing w:before="0" w:after="0" w:line="360" w:lineRule="auto"/>
              <w:ind w:left="0" w:right="0" w:firstLine="0" w:firstLineChars="0"/>
              <w:jc w:val="center"/>
            </w:pPr>
            <w:r>
              <w:rPr>
                <w:rFonts w:ascii="Times New Roman" w:hAnsi="Times New Roman" w:eastAsia="宋体" w:cs="Times New Roman"/>
                <w:b w:val="0"/>
                <w:sz w:val="24"/>
              </w:rPr>
              <w:t>5.1、5.2、5.3</w:t>
            </w:r>
          </w:p>
        </w:tc>
      </w:tr>
      <w:tr w14:paraId="3E7360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6" w:type="dxa"/>
            <w:tcBorders>
              <w:top w:val="single" w:color="000000" w:sz="4" w:space="0"/>
              <w:left w:val="single" w:color="000000" w:sz="4" w:space="0"/>
              <w:bottom w:val="single" w:color="000000" w:sz="4" w:space="0"/>
              <w:right w:val="single" w:color="000000" w:sz="4" w:space="0"/>
            </w:tcBorders>
            <w:vAlign w:val="center"/>
          </w:tcPr>
          <w:p w14:paraId="07BFE8E5">
            <w:pPr>
              <w:spacing w:before="0" w:after="0" w:line="360" w:lineRule="auto"/>
              <w:ind w:left="0" w:right="0" w:firstLine="0" w:firstLineChars="0"/>
              <w:jc w:val="center"/>
            </w:pPr>
            <w:r>
              <w:rPr>
                <w:rFonts w:ascii="Times New Roman" w:hAnsi="Times New Roman" w:eastAsia="宋体" w:cs="Times New Roman"/>
                <w:b w:val="0"/>
                <w:sz w:val="24"/>
              </w:rPr>
              <w:t>K3</w:t>
            </w:r>
          </w:p>
        </w:tc>
        <w:tc>
          <w:tcPr>
            <w:tcW w:w="2076" w:type="dxa"/>
            <w:tcBorders>
              <w:top w:val="single" w:color="000000" w:sz="4" w:space="0"/>
              <w:left w:val="single" w:color="000000" w:sz="4" w:space="0"/>
              <w:bottom w:val="single" w:color="000000" w:sz="4" w:space="0"/>
              <w:right w:val="single" w:color="000000" w:sz="4" w:space="0"/>
            </w:tcBorders>
            <w:vAlign w:val="center"/>
          </w:tcPr>
          <w:p w14:paraId="376867B6">
            <w:pPr>
              <w:spacing w:before="0" w:after="0" w:line="360" w:lineRule="auto"/>
              <w:ind w:left="0" w:right="0" w:firstLine="0" w:firstLineChars="0"/>
              <w:jc w:val="center"/>
            </w:pPr>
            <w:r>
              <w:rPr>
                <w:rFonts w:ascii="Times New Roman" w:hAnsi="Times New Roman" w:eastAsia="宋体" w:cs="Times New Roman"/>
                <w:b w:val="0"/>
                <w:sz w:val="24"/>
              </w:rPr>
              <w:t>关键技术</w:t>
            </w:r>
          </w:p>
        </w:tc>
        <w:tc>
          <w:tcPr>
            <w:tcW w:w="2076" w:type="dxa"/>
            <w:tcBorders>
              <w:top w:val="single" w:color="000000" w:sz="4" w:space="0"/>
              <w:left w:val="single" w:color="000000" w:sz="4" w:space="0"/>
              <w:bottom w:val="single" w:color="000000" w:sz="4" w:space="0"/>
              <w:right w:val="single" w:color="000000" w:sz="4" w:space="0"/>
            </w:tcBorders>
            <w:vAlign w:val="center"/>
          </w:tcPr>
          <w:p w14:paraId="277306D8">
            <w:pPr>
              <w:spacing w:before="0" w:after="0" w:line="360" w:lineRule="auto"/>
              <w:ind w:left="0" w:right="0" w:firstLine="0" w:firstLineChars="0"/>
              <w:jc w:val="center"/>
            </w:pPr>
            <w:r>
              <w:rPr>
                <w:rFonts w:ascii="Times New Roman" w:hAnsi="Times New Roman" w:eastAsia="宋体" w:cs="Times New Roman"/>
                <w:b w:val="0"/>
                <w:sz w:val="24"/>
              </w:rPr>
              <w:t>仿真结果、导出产物与回放产物的一致性能力</w:t>
            </w:r>
          </w:p>
        </w:tc>
        <w:tc>
          <w:tcPr>
            <w:tcW w:w="2076" w:type="dxa"/>
            <w:tcBorders>
              <w:top w:val="single" w:color="000000" w:sz="4" w:space="0"/>
              <w:left w:val="single" w:color="000000" w:sz="4" w:space="0"/>
              <w:bottom w:val="single" w:color="000000" w:sz="4" w:space="0"/>
              <w:right w:val="single" w:color="000000" w:sz="4" w:space="0"/>
            </w:tcBorders>
            <w:vAlign w:val="center"/>
          </w:tcPr>
          <w:p w14:paraId="5681176F">
            <w:pPr>
              <w:spacing w:before="0" w:after="0" w:line="360" w:lineRule="auto"/>
              <w:ind w:left="0" w:right="0" w:firstLine="0" w:firstLineChars="0"/>
              <w:jc w:val="center"/>
            </w:pPr>
            <w:r>
              <w:rPr>
                <w:rFonts w:ascii="Times New Roman" w:hAnsi="Times New Roman" w:eastAsia="宋体" w:cs="Times New Roman"/>
                <w:b w:val="0"/>
                <w:sz w:val="24"/>
              </w:rPr>
              <w:t>5.1、5.2、5.3、5.4</w:t>
            </w:r>
          </w:p>
        </w:tc>
      </w:tr>
      <w:tr w14:paraId="7C16DF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6" w:type="dxa"/>
            <w:tcBorders>
              <w:top w:val="single" w:color="000000" w:sz="4" w:space="0"/>
              <w:left w:val="single" w:color="000000" w:sz="4" w:space="0"/>
              <w:bottom w:val="single" w:color="000000" w:sz="4" w:space="0"/>
              <w:right w:val="single" w:color="000000" w:sz="4" w:space="0"/>
            </w:tcBorders>
            <w:vAlign w:val="center"/>
          </w:tcPr>
          <w:p w14:paraId="6AD602B5">
            <w:pPr>
              <w:spacing w:before="0" w:after="0" w:line="360" w:lineRule="auto"/>
              <w:ind w:left="0" w:right="0" w:firstLine="0" w:firstLineChars="0"/>
              <w:jc w:val="center"/>
            </w:pPr>
            <w:r>
              <w:rPr>
                <w:rFonts w:ascii="Times New Roman" w:hAnsi="Times New Roman" w:eastAsia="宋体" w:cs="Times New Roman"/>
                <w:b w:val="0"/>
                <w:sz w:val="24"/>
              </w:rPr>
              <w:t>K4</w:t>
            </w:r>
          </w:p>
        </w:tc>
        <w:tc>
          <w:tcPr>
            <w:tcW w:w="2076" w:type="dxa"/>
            <w:tcBorders>
              <w:top w:val="single" w:color="000000" w:sz="4" w:space="0"/>
              <w:left w:val="single" w:color="000000" w:sz="4" w:space="0"/>
              <w:bottom w:val="single" w:color="000000" w:sz="4" w:space="0"/>
              <w:right w:val="single" w:color="000000" w:sz="4" w:space="0"/>
            </w:tcBorders>
            <w:vAlign w:val="center"/>
          </w:tcPr>
          <w:p w14:paraId="3FC3D82A">
            <w:pPr>
              <w:spacing w:before="0" w:after="0" w:line="360" w:lineRule="auto"/>
              <w:ind w:left="0" w:right="0" w:firstLine="0" w:firstLineChars="0"/>
              <w:jc w:val="center"/>
            </w:pPr>
            <w:r>
              <w:rPr>
                <w:rFonts w:ascii="Times New Roman" w:hAnsi="Times New Roman" w:eastAsia="宋体" w:cs="Times New Roman"/>
                <w:b w:val="0"/>
                <w:sz w:val="24"/>
              </w:rPr>
              <w:t>关键技术</w:t>
            </w:r>
          </w:p>
        </w:tc>
        <w:tc>
          <w:tcPr>
            <w:tcW w:w="2076" w:type="dxa"/>
            <w:tcBorders>
              <w:top w:val="single" w:color="000000" w:sz="4" w:space="0"/>
              <w:left w:val="single" w:color="000000" w:sz="4" w:space="0"/>
              <w:bottom w:val="single" w:color="000000" w:sz="4" w:space="0"/>
              <w:right w:val="single" w:color="000000" w:sz="4" w:space="0"/>
            </w:tcBorders>
            <w:vAlign w:val="center"/>
          </w:tcPr>
          <w:p w14:paraId="4D7CAF1E">
            <w:pPr>
              <w:spacing w:before="0" w:after="0" w:line="360" w:lineRule="auto"/>
              <w:ind w:left="0" w:right="0" w:firstLine="0" w:firstLineChars="0"/>
              <w:jc w:val="center"/>
            </w:pPr>
            <w:r>
              <w:rPr>
                <w:rFonts w:ascii="Times New Roman" w:hAnsi="Times New Roman" w:eastAsia="宋体" w:cs="Times New Roman"/>
                <w:b w:val="0"/>
                <w:sz w:val="24"/>
              </w:rPr>
              <w:t>指标级测试证据组织能力</w:t>
            </w:r>
          </w:p>
        </w:tc>
        <w:tc>
          <w:tcPr>
            <w:tcW w:w="2076" w:type="dxa"/>
            <w:tcBorders>
              <w:top w:val="single" w:color="000000" w:sz="4" w:space="0"/>
              <w:left w:val="single" w:color="000000" w:sz="4" w:space="0"/>
              <w:bottom w:val="single" w:color="000000" w:sz="4" w:space="0"/>
              <w:right w:val="single" w:color="000000" w:sz="4" w:space="0"/>
            </w:tcBorders>
            <w:vAlign w:val="center"/>
          </w:tcPr>
          <w:p w14:paraId="08166004">
            <w:pPr>
              <w:spacing w:before="0" w:after="0" w:line="360" w:lineRule="auto"/>
              <w:ind w:left="0" w:right="0" w:firstLine="0" w:firstLineChars="0"/>
              <w:jc w:val="center"/>
            </w:pPr>
            <w:r>
              <w:rPr>
                <w:rFonts w:ascii="Times New Roman" w:hAnsi="Times New Roman" w:eastAsia="宋体" w:cs="Times New Roman"/>
                <w:b w:val="0"/>
                <w:sz w:val="24"/>
              </w:rPr>
              <w:t>5.1、5.2、5.3、5.4</w:t>
            </w:r>
          </w:p>
        </w:tc>
      </w:tr>
    </w:tbl>
    <w:p w14:paraId="4EEBB7EC">
      <w:pPr>
        <w:spacing w:before="0" w:after="0" w:line="360" w:lineRule="auto"/>
      </w:pPr>
    </w:p>
    <w:p w14:paraId="43FBB160">
      <w:pPr>
        <w:spacing w:before="0" w:after="0" w:line="360" w:lineRule="auto"/>
      </w:pPr>
    </w:p>
    <w:p w14:paraId="29D08525">
      <w:pPr>
        <w:spacing w:before="0" w:after="0" w:line="360" w:lineRule="auto"/>
        <w:jc w:val="center"/>
        <w:rPr>
          <w:kern w:val="0"/>
          <w:sz w:val="24"/>
        </w:rPr>
      </w:pPr>
      <w:r>
        <w:rPr>
          <w:rFonts w:ascii="Times New Roman" w:hAnsi="Times New Roman" w:eastAsia="宋体" w:cs="Times New Roman"/>
          <w:b w:val="0"/>
          <w:sz w:val="24"/>
        </w:rPr>
        <w:t>表 6-3 中期指标与测试用例对照表</w:t>
      </w:r>
    </w:p>
    <w:tbl>
      <w:tblPr>
        <w:tblStyle w:val="15"/>
        <w:tblW w:w="8304" w:type="dxa"/>
        <w:tblInd w:w="10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98"/>
        <w:gridCol w:w="2159"/>
        <w:gridCol w:w="1901"/>
        <w:gridCol w:w="2246"/>
      </w:tblGrid>
      <w:tr w14:paraId="0991E6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trPr>
        <w:tc>
          <w:tcPr>
            <w:tcW w:w="1998" w:type="dxa"/>
            <w:tcBorders>
              <w:top w:val="single" w:color="000000" w:sz="4" w:space="0"/>
              <w:left w:val="single" w:color="000000" w:sz="4" w:space="0"/>
              <w:bottom w:val="single" w:color="000000" w:sz="4" w:space="0"/>
              <w:right w:val="single" w:color="000000" w:sz="4" w:space="0"/>
            </w:tcBorders>
            <w:vAlign w:val="center"/>
          </w:tcPr>
          <w:p w14:paraId="3F90AB0B">
            <w:pPr>
              <w:spacing w:before="0" w:after="0" w:line="360" w:lineRule="auto"/>
              <w:ind w:left="0" w:right="0" w:firstLine="0" w:firstLineChars="0"/>
              <w:jc w:val="center"/>
              <w:rPr>
                <w:b/>
                <w:sz w:val="21"/>
                <w:szCs w:val="21"/>
              </w:rPr>
            </w:pPr>
            <w:r>
              <w:rPr>
                <w:rFonts w:hint="eastAsia" w:ascii="Times New Roman" w:hAnsi="Times New Roman" w:eastAsia="宋体" w:cs="Times New Roman"/>
                <w:b/>
                <w:sz w:val="24"/>
                <w:szCs w:val="21"/>
              </w:rPr>
              <w:t>序号</w:t>
            </w:r>
          </w:p>
        </w:tc>
        <w:tc>
          <w:tcPr>
            <w:tcW w:w="2159" w:type="dxa"/>
            <w:tcBorders>
              <w:top w:val="single" w:color="000000" w:sz="4" w:space="0"/>
              <w:left w:val="single" w:color="000000" w:sz="4" w:space="0"/>
              <w:bottom w:val="single" w:color="000000" w:sz="4" w:space="0"/>
              <w:right w:val="single" w:color="000000" w:sz="4" w:space="0"/>
            </w:tcBorders>
            <w:vAlign w:val="center"/>
          </w:tcPr>
          <w:p w14:paraId="2BFE8D3B">
            <w:pPr>
              <w:spacing w:before="0" w:after="0" w:line="360" w:lineRule="auto"/>
              <w:ind w:left="0" w:right="0" w:firstLine="0" w:firstLineChars="0"/>
              <w:jc w:val="center"/>
              <w:rPr>
                <w:b/>
                <w:sz w:val="21"/>
                <w:szCs w:val="21"/>
              </w:rPr>
            </w:pPr>
            <w:r>
              <w:rPr>
                <w:rFonts w:hint="eastAsia" w:ascii="Times New Roman" w:hAnsi="Times New Roman" w:eastAsia="宋体" w:cs="Times New Roman"/>
                <w:b/>
                <w:sz w:val="24"/>
                <w:szCs w:val="21"/>
              </w:rPr>
              <w:t>分类</w:t>
            </w:r>
          </w:p>
        </w:tc>
        <w:tc>
          <w:tcPr>
            <w:tcW w:w="1901" w:type="dxa"/>
            <w:tcBorders>
              <w:top w:val="single" w:color="000000" w:sz="4" w:space="0"/>
              <w:left w:val="single" w:color="000000" w:sz="4" w:space="0"/>
              <w:bottom w:val="single" w:color="000000" w:sz="4" w:space="0"/>
              <w:right w:val="single" w:color="000000" w:sz="4" w:space="0"/>
            </w:tcBorders>
            <w:vAlign w:val="center"/>
          </w:tcPr>
          <w:p w14:paraId="5F7CC7CE">
            <w:pPr>
              <w:spacing w:before="0" w:after="0" w:line="360" w:lineRule="auto"/>
              <w:ind w:left="0" w:right="0" w:firstLine="0" w:firstLineChars="0"/>
              <w:jc w:val="center"/>
              <w:rPr>
                <w:b/>
                <w:sz w:val="21"/>
                <w:szCs w:val="21"/>
              </w:rPr>
            </w:pPr>
            <w:r>
              <w:rPr>
                <w:rFonts w:hint="eastAsia" w:ascii="Times New Roman" w:hAnsi="Times New Roman" w:eastAsia="宋体" w:cs="Times New Roman"/>
                <w:b/>
                <w:sz w:val="24"/>
                <w:szCs w:val="21"/>
              </w:rPr>
              <w:t>中期指标</w:t>
            </w:r>
          </w:p>
        </w:tc>
        <w:tc>
          <w:tcPr>
            <w:tcW w:w="2246" w:type="dxa"/>
            <w:tcBorders>
              <w:top w:val="single" w:color="000000" w:sz="4" w:space="0"/>
              <w:left w:val="single" w:color="000000" w:sz="4" w:space="0"/>
              <w:bottom w:val="single" w:color="000000" w:sz="4" w:space="0"/>
              <w:right w:val="single" w:color="000000" w:sz="4" w:space="0"/>
            </w:tcBorders>
            <w:vAlign w:val="center"/>
          </w:tcPr>
          <w:p w14:paraId="510A0C97">
            <w:pPr>
              <w:spacing w:before="0" w:after="0" w:line="360" w:lineRule="auto"/>
              <w:ind w:left="0" w:right="0" w:firstLine="0" w:firstLineChars="0"/>
              <w:jc w:val="center"/>
              <w:rPr>
                <w:b/>
                <w:sz w:val="21"/>
                <w:szCs w:val="21"/>
              </w:rPr>
            </w:pPr>
            <w:r>
              <w:rPr>
                <w:rFonts w:hint="eastAsia" w:ascii="Times New Roman" w:hAnsi="Times New Roman" w:eastAsia="宋体" w:cs="Times New Roman"/>
                <w:b/>
                <w:sz w:val="24"/>
                <w:szCs w:val="21"/>
              </w:rPr>
              <w:t>对应测试用例</w:t>
            </w:r>
          </w:p>
        </w:tc>
      </w:tr>
      <w:tr w14:paraId="345046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998" w:type="dxa"/>
            <w:tcBorders>
              <w:top w:val="single" w:color="000000" w:sz="4" w:space="0"/>
              <w:left w:val="single" w:color="000000" w:sz="4" w:space="0"/>
              <w:bottom w:val="single" w:color="000000" w:sz="4" w:space="0"/>
              <w:right w:val="single" w:color="000000" w:sz="4" w:space="0"/>
            </w:tcBorders>
            <w:vAlign w:val="center"/>
          </w:tcPr>
          <w:p w14:paraId="3D3661B2">
            <w:pPr>
              <w:spacing w:before="0" w:after="0" w:line="360" w:lineRule="auto"/>
              <w:ind w:left="0" w:leftChars="0" w:right="0" w:firstLine="0" w:firstLineChars="0"/>
              <w:jc w:val="center"/>
            </w:pPr>
            <w:r>
              <w:rPr>
                <w:rFonts w:ascii="Times New Roman" w:hAnsi="Times New Roman" w:eastAsia="宋体" w:cs="Times New Roman"/>
                <w:b w:val="0"/>
                <w:sz w:val="24"/>
              </w:rPr>
              <w:t>Z1</w:t>
            </w:r>
          </w:p>
        </w:tc>
        <w:tc>
          <w:tcPr>
            <w:tcW w:w="2159" w:type="dxa"/>
            <w:tcBorders>
              <w:top w:val="single" w:color="000000" w:sz="4" w:space="0"/>
              <w:left w:val="single" w:color="000000" w:sz="4" w:space="0"/>
              <w:bottom w:val="single" w:color="000000" w:sz="4" w:space="0"/>
              <w:right w:val="single" w:color="000000" w:sz="4" w:space="0"/>
            </w:tcBorders>
            <w:vAlign w:val="center"/>
          </w:tcPr>
          <w:p w14:paraId="6A4EBE1B">
            <w:pPr>
              <w:spacing w:before="0" w:after="0" w:line="360" w:lineRule="auto"/>
              <w:ind w:left="0" w:leftChars="0" w:right="0" w:firstLine="0" w:firstLineChars="0"/>
              <w:jc w:val="center"/>
            </w:pPr>
            <w:r>
              <w:rPr>
                <w:rFonts w:ascii="Times New Roman" w:hAnsi="Times New Roman" w:eastAsia="宋体" w:cs="Times New Roman"/>
                <w:b w:val="0"/>
                <w:sz w:val="24"/>
              </w:rPr>
              <w:t>中期指标</w:t>
            </w:r>
          </w:p>
        </w:tc>
        <w:tc>
          <w:tcPr>
            <w:tcW w:w="1901" w:type="dxa"/>
            <w:tcBorders>
              <w:top w:val="single" w:color="000000" w:sz="4" w:space="0"/>
              <w:left w:val="single" w:color="000000" w:sz="4" w:space="0"/>
              <w:bottom w:val="single" w:color="000000" w:sz="4" w:space="0"/>
              <w:right w:val="single" w:color="000000" w:sz="4" w:space="0"/>
            </w:tcBorders>
            <w:vAlign w:val="center"/>
          </w:tcPr>
          <w:p w14:paraId="69E006D8">
            <w:pPr>
              <w:spacing w:before="0" w:after="0" w:line="360" w:lineRule="auto"/>
              <w:ind w:left="0" w:leftChars="0" w:right="0" w:firstLine="0" w:firstLineChars="0"/>
              <w:jc w:val="center"/>
            </w:pPr>
            <w:r>
              <w:rPr>
                <w:rFonts w:ascii="Times New Roman" w:hAnsi="Times New Roman" w:eastAsia="宋体" w:cs="Times New Roman"/>
                <w:b w:val="0"/>
                <w:sz w:val="24"/>
              </w:rPr>
              <w:t>初步实现资源优化调度仿真系统</w:t>
            </w:r>
          </w:p>
        </w:tc>
        <w:tc>
          <w:tcPr>
            <w:tcW w:w="2246" w:type="dxa"/>
            <w:tcBorders>
              <w:top w:val="single" w:color="000000" w:sz="4" w:space="0"/>
              <w:left w:val="single" w:color="000000" w:sz="4" w:space="0"/>
              <w:bottom w:val="single" w:color="000000" w:sz="4" w:space="0"/>
              <w:right w:val="single" w:color="000000" w:sz="4" w:space="0"/>
            </w:tcBorders>
            <w:vAlign w:val="center"/>
          </w:tcPr>
          <w:p w14:paraId="52738208">
            <w:pPr>
              <w:spacing w:before="0" w:after="0" w:line="360" w:lineRule="auto"/>
              <w:ind w:left="0" w:leftChars="0" w:right="0" w:firstLine="0" w:firstLineChars="0"/>
              <w:jc w:val="center"/>
            </w:pPr>
            <w:r>
              <w:rPr>
                <w:rFonts w:ascii="Times New Roman" w:hAnsi="Times New Roman" w:eastAsia="宋体" w:cs="Times New Roman"/>
                <w:b w:val="0"/>
                <w:sz w:val="24"/>
              </w:rPr>
              <w:t>5.1</w:t>
            </w:r>
          </w:p>
        </w:tc>
      </w:tr>
      <w:tr w14:paraId="7B40EF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998" w:type="dxa"/>
            <w:tcBorders>
              <w:top w:val="single" w:color="000000" w:sz="4" w:space="0"/>
              <w:left w:val="single" w:color="000000" w:sz="4" w:space="0"/>
              <w:bottom w:val="single" w:color="000000" w:sz="4" w:space="0"/>
              <w:right w:val="single" w:color="000000" w:sz="4" w:space="0"/>
            </w:tcBorders>
            <w:vAlign w:val="center"/>
          </w:tcPr>
          <w:p w14:paraId="06AE3F73">
            <w:pPr>
              <w:spacing w:before="0" w:after="0" w:line="360" w:lineRule="auto"/>
              <w:ind w:left="0" w:leftChars="0" w:right="0" w:firstLine="0" w:firstLineChars="0"/>
              <w:jc w:val="center"/>
            </w:pPr>
            <w:r>
              <w:rPr>
                <w:rFonts w:ascii="Times New Roman" w:hAnsi="Times New Roman" w:eastAsia="宋体" w:cs="Times New Roman"/>
                <w:b w:val="0"/>
                <w:sz w:val="24"/>
              </w:rPr>
              <w:t>Z2</w:t>
            </w:r>
          </w:p>
        </w:tc>
        <w:tc>
          <w:tcPr>
            <w:tcW w:w="2159" w:type="dxa"/>
            <w:tcBorders>
              <w:top w:val="single" w:color="000000" w:sz="4" w:space="0"/>
              <w:left w:val="single" w:color="000000" w:sz="4" w:space="0"/>
              <w:bottom w:val="single" w:color="000000" w:sz="4" w:space="0"/>
              <w:right w:val="single" w:color="000000" w:sz="4" w:space="0"/>
            </w:tcBorders>
            <w:vAlign w:val="center"/>
          </w:tcPr>
          <w:p w14:paraId="65C4DE2A">
            <w:pPr>
              <w:spacing w:before="0" w:after="0" w:line="360" w:lineRule="auto"/>
              <w:ind w:left="0" w:leftChars="0" w:right="0" w:firstLine="0" w:firstLineChars="0"/>
              <w:jc w:val="center"/>
            </w:pPr>
            <w:r>
              <w:rPr>
                <w:rFonts w:ascii="Times New Roman" w:hAnsi="Times New Roman" w:eastAsia="宋体" w:cs="Times New Roman"/>
                <w:b w:val="0"/>
                <w:sz w:val="24"/>
              </w:rPr>
              <w:t>中期指标</w:t>
            </w:r>
          </w:p>
        </w:tc>
        <w:tc>
          <w:tcPr>
            <w:tcW w:w="1901" w:type="dxa"/>
            <w:tcBorders>
              <w:top w:val="single" w:color="000000" w:sz="4" w:space="0"/>
              <w:left w:val="single" w:color="000000" w:sz="4" w:space="0"/>
              <w:bottom w:val="single" w:color="000000" w:sz="4" w:space="0"/>
              <w:right w:val="single" w:color="000000" w:sz="4" w:space="0"/>
            </w:tcBorders>
            <w:vAlign w:val="center"/>
          </w:tcPr>
          <w:p w14:paraId="4C8BE4B9">
            <w:pPr>
              <w:spacing w:before="0" w:after="0" w:line="360" w:lineRule="auto"/>
              <w:ind w:left="0" w:leftChars="0" w:right="0" w:firstLine="0" w:firstLineChars="0"/>
              <w:jc w:val="center"/>
            </w:pPr>
            <w:r>
              <w:rPr>
                <w:rFonts w:ascii="Times New Roman" w:hAnsi="Times New Roman" w:eastAsia="宋体" w:cs="Times New Roman"/>
                <w:b w:val="0"/>
                <w:sz w:val="24"/>
              </w:rPr>
              <w:t>至少完成 1 种（暴雨、台风、地震）极端灾害条件下的数据仿真</w:t>
            </w:r>
          </w:p>
        </w:tc>
        <w:tc>
          <w:tcPr>
            <w:tcW w:w="2246" w:type="dxa"/>
            <w:tcBorders>
              <w:top w:val="single" w:color="000000" w:sz="4" w:space="0"/>
              <w:left w:val="single" w:color="000000" w:sz="4" w:space="0"/>
              <w:bottom w:val="single" w:color="000000" w:sz="4" w:space="0"/>
              <w:right w:val="single" w:color="000000" w:sz="4" w:space="0"/>
            </w:tcBorders>
            <w:vAlign w:val="center"/>
          </w:tcPr>
          <w:p w14:paraId="2DD26387">
            <w:pPr>
              <w:spacing w:before="0" w:after="0" w:line="360" w:lineRule="auto"/>
              <w:ind w:left="0" w:leftChars="0" w:right="0" w:firstLine="0" w:firstLineChars="0"/>
              <w:jc w:val="center"/>
            </w:pPr>
            <w:r>
              <w:rPr>
                <w:rFonts w:ascii="Times New Roman" w:hAnsi="Times New Roman" w:eastAsia="宋体" w:cs="Times New Roman"/>
                <w:b w:val="0"/>
                <w:sz w:val="24"/>
              </w:rPr>
              <w:t>5.2</w:t>
            </w:r>
          </w:p>
        </w:tc>
      </w:tr>
      <w:tr w14:paraId="198591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998" w:type="dxa"/>
            <w:tcBorders>
              <w:top w:val="single" w:color="000000" w:sz="4" w:space="0"/>
              <w:left w:val="single" w:color="000000" w:sz="4" w:space="0"/>
              <w:bottom w:val="single" w:color="000000" w:sz="4" w:space="0"/>
              <w:right w:val="single" w:color="000000" w:sz="4" w:space="0"/>
            </w:tcBorders>
            <w:vAlign w:val="center"/>
          </w:tcPr>
          <w:p w14:paraId="0521E070">
            <w:pPr>
              <w:spacing w:before="0" w:after="0" w:line="360" w:lineRule="auto"/>
              <w:ind w:left="0" w:leftChars="0" w:right="0" w:firstLine="0" w:firstLineChars="0"/>
              <w:jc w:val="center"/>
            </w:pPr>
            <w:r>
              <w:rPr>
                <w:rFonts w:ascii="Times New Roman" w:hAnsi="Times New Roman" w:eastAsia="宋体" w:cs="Times New Roman"/>
                <w:b w:val="0"/>
                <w:sz w:val="24"/>
              </w:rPr>
              <w:t>Z3</w:t>
            </w:r>
          </w:p>
        </w:tc>
        <w:tc>
          <w:tcPr>
            <w:tcW w:w="2159" w:type="dxa"/>
            <w:tcBorders>
              <w:top w:val="single" w:color="000000" w:sz="4" w:space="0"/>
              <w:left w:val="single" w:color="000000" w:sz="4" w:space="0"/>
              <w:bottom w:val="single" w:color="000000" w:sz="4" w:space="0"/>
              <w:right w:val="single" w:color="000000" w:sz="4" w:space="0"/>
            </w:tcBorders>
            <w:vAlign w:val="center"/>
          </w:tcPr>
          <w:p w14:paraId="7FABE54D">
            <w:pPr>
              <w:spacing w:before="0" w:after="0" w:line="360" w:lineRule="auto"/>
              <w:ind w:left="0" w:leftChars="0" w:right="0" w:firstLine="0" w:firstLineChars="0"/>
              <w:jc w:val="center"/>
            </w:pPr>
            <w:r>
              <w:rPr>
                <w:rFonts w:ascii="Times New Roman" w:hAnsi="Times New Roman" w:eastAsia="宋体" w:cs="Times New Roman"/>
                <w:b w:val="0"/>
                <w:sz w:val="24"/>
              </w:rPr>
              <w:t>中期指标</w:t>
            </w:r>
          </w:p>
        </w:tc>
        <w:tc>
          <w:tcPr>
            <w:tcW w:w="1901" w:type="dxa"/>
            <w:tcBorders>
              <w:top w:val="single" w:color="000000" w:sz="4" w:space="0"/>
              <w:left w:val="single" w:color="000000" w:sz="4" w:space="0"/>
              <w:bottom w:val="single" w:color="000000" w:sz="4" w:space="0"/>
              <w:right w:val="single" w:color="000000" w:sz="4" w:space="0"/>
            </w:tcBorders>
            <w:vAlign w:val="center"/>
          </w:tcPr>
          <w:p w14:paraId="0088B928">
            <w:pPr>
              <w:spacing w:before="0" w:after="0" w:line="360" w:lineRule="auto"/>
              <w:ind w:left="0" w:leftChars="0" w:right="0" w:firstLine="0" w:firstLineChars="0"/>
              <w:jc w:val="center"/>
            </w:pPr>
            <w:r>
              <w:rPr>
                <w:rFonts w:ascii="Times New Roman" w:hAnsi="Times New Roman" w:eastAsia="宋体" w:cs="Times New Roman"/>
                <w:b w:val="0"/>
                <w:sz w:val="24"/>
              </w:rPr>
              <w:t>仿真系统中至少实现专用设备接入功能</w:t>
            </w:r>
          </w:p>
        </w:tc>
        <w:tc>
          <w:tcPr>
            <w:tcW w:w="2246" w:type="dxa"/>
            <w:tcBorders>
              <w:top w:val="single" w:color="000000" w:sz="4" w:space="0"/>
              <w:left w:val="single" w:color="000000" w:sz="4" w:space="0"/>
              <w:bottom w:val="single" w:color="000000" w:sz="4" w:space="0"/>
              <w:right w:val="single" w:color="000000" w:sz="4" w:space="0"/>
            </w:tcBorders>
            <w:vAlign w:val="center"/>
          </w:tcPr>
          <w:p w14:paraId="1833E284">
            <w:pPr>
              <w:spacing w:before="0" w:after="0" w:line="360" w:lineRule="auto"/>
              <w:ind w:left="0" w:leftChars="0" w:right="0" w:firstLine="0" w:firstLineChars="0"/>
              <w:jc w:val="center"/>
            </w:pPr>
            <w:r>
              <w:rPr>
                <w:rFonts w:ascii="Times New Roman" w:hAnsi="Times New Roman" w:eastAsia="宋体" w:cs="Times New Roman"/>
                <w:b w:val="0"/>
                <w:sz w:val="24"/>
              </w:rPr>
              <w:t>5.3</w:t>
            </w:r>
          </w:p>
        </w:tc>
      </w:tr>
      <w:tr w14:paraId="713451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998" w:type="dxa"/>
            <w:tcBorders>
              <w:top w:val="single" w:color="000000" w:sz="4" w:space="0"/>
              <w:left w:val="single" w:color="000000" w:sz="4" w:space="0"/>
              <w:bottom w:val="single" w:color="000000" w:sz="4" w:space="0"/>
              <w:right w:val="single" w:color="000000" w:sz="4" w:space="0"/>
            </w:tcBorders>
            <w:vAlign w:val="center"/>
          </w:tcPr>
          <w:p w14:paraId="341EA182">
            <w:pPr>
              <w:spacing w:before="0" w:after="0" w:line="360" w:lineRule="auto"/>
              <w:ind w:left="0" w:leftChars="0" w:right="0" w:firstLine="0" w:firstLineChars="0"/>
              <w:jc w:val="center"/>
            </w:pPr>
            <w:r>
              <w:rPr>
                <w:rFonts w:ascii="Times New Roman" w:hAnsi="Times New Roman" w:eastAsia="宋体" w:cs="Times New Roman"/>
                <w:b w:val="0"/>
                <w:sz w:val="24"/>
              </w:rPr>
              <w:t>Z4</w:t>
            </w:r>
          </w:p>
        </w:tc>
        <w:tc>
          <w:tcPr>
            <w:tcW w:w="2159" w:type="dxa"/>
            <w:tcBorders>
              <w:top w:val="single" w:color="000000" w:sz="4" w:space="0"/>
              <w:left w:val="single" w:color="000000" w:sz="4" w:space="0"/>
              <w:bottom w:val="single" w:color="000000" w:sz="4" w:space="0"/>
              <w:right w:val="single" w:color="000000" w:sz="4" w:space="0"/>
            </w:tcBorders>
            <w:vAlign w:val="center"/>
          </w:tcPr>
          <w:p w14:paraId="1626BEA0">
            <w:pPr>
              <w:spacing w:before="0" w:after="0" w:line="360" w:lineRule="auto"/>
              <w:ind w:left="0" w:leftChars="0" w:right="0" w:firstLine="0" w:firstLineChars="0"/>
              <w:jc w:val="center"/>
            </w:pPr>
            <w:r>
              <w:rPr>
                <w:rFonts w:ascii="Times New Roman" w:hAnsi="Times New Roman" w:eastAsia="宋体" w:cs="Times New Roman"/>
                <w:b w:val="0"/>
                <w:sz w:val="24"/>
              </w:rPr>
              <w:t>中期指标</w:t>
            </w:r>
          </w:p>
        </w:tc>
        <w:tc>
          <w:tcPr>
            <w:tcW w:w="1901" w:type="dxa"/>
            <w:tcBorders>
              <w:top w:val="single" w:color="000000" w:sz="4" w:space="0"/>
              <w:left w:val="single" w:color="000000" w:sz="4" w:space="0"/>
              <w:bottom w:val="single" w:color="000000" w:sz="4" w:space="0"/>
              <w:right w:val="single" w:color="000000" w:sz="4" w:space="0"/>
            </w:tcBorders>
            <w:vAlign w:val="center"/>
          </w:tcPr>
          <w:p w14:paraId="676BB968">
            <w:pPr>
              <w:spacing w:before="0" w:after="0" w:line="360" w:lineRule="auto"/>
              <w:ind w:left="0" w:leftChars="0" w:right="0" w:firstLine="0" w:firstLineChars="0"/>
              <w:jc w:val="center"/>
            </w:pPr>
            <w:r>
              <w:rPr>
                <w:rFonts w:ascii="Times New Roman" w:hAnsi="Times New Roman" w:eastAsia="宋体" w:cs="Times New Roman"/>
                <w:b w:val="0"/>
                <w:sz w:val="24"/>
              </w:rPr>
              <w:t>支持不少于1200个用户节点接入</w:t>
            </w:r>
          </w:p>
        </w:tc>
        <w:tc>
          <w:tcPr>
            <w:tcW w:w="2246" w:type="dxa"/>
            <w:tcBorders>
              <w:top w:val="single" w:color="000000" w:sz="4" w:space="0"/>
              <w:left w:val="single" w:color="000000" w:sz="4" w:space="0"/>
              <w:bottom w:val="single" w:color="000000" w:sz="4" w:space="0"/>
              <w:right w:val="single" w:color="000000" w:sz="4" w:space="0"/>
            </w:tcBorders>
            <w:vAlign w:val="center"/>
          </w:tcPr>
          <w:p w14:paraId="2AB4B299">
            <w:pPr>
              <w:spacing w:before="0" w:after="0" w:line="360" w:lineRule="auto"/>
              <w:ind w:left="0" w:leftChars="0" w:right="0" w:firstLine="0" w:firstLineChars="0"/>
              <w:jc w:val="center"/>
            </w:pPr>
            <w:r>
              <w:rPr>
                <w:rFonts w:ascii="Times New Roman" w:hAnsi="Times New Roman" w:eastAsia="宋体" w:cs="Times New Roman"/>
                <w:b w:val="0"/>
                <w:sz w:val="24"/>
              </w:rPr>
              <w:t>5.4</w:t>
            </w:r>
          </w:p>
        </w:tc>
      </w:tr>
      <w:tr w14:paraId="14EAD3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Pr>
        <w:tc>
          <w:tcPr>
            <w:tcW w:w="1998" w:type="dxa"/>
            <w:tcBorders>
              <w:top w:val="single" w:color="000000" w:sz="4" w:space="0"/>
              <w:left w:val="single" w:color="000000" w:sz="4" w:space="0"/>
              <w:bottom w:val="single" w:color="000000" w:sz="4" w:space="0"/>
              <w:right w:val="single" w:color="000000" w:sz="4" w:space="0"/>
            </w:tcBorders>
            <w:vAlign w:val="center"/>
          </w:tcPr>
          <w:p w14:paraId="7F21C541">
            <w:pPr>
              <w:spacing w:before="0" w:after="0" w:line="360" w:lineRule="auto"/>
              <w:ind w:left="0" w:leftChars="0" w:right="0" w:firstLine="0" w:firstLineChars="0"/>
              <w:jc w:val="center"/>
            </w:pPr>
            <w:r>
              <w:rPr>
                <w:rFonts w:ascii="Times New Roman" w:hAnsi="Times New Roman" w:eastAsia="宋体" w:cs="Times New Roman"/>
                <w:b w:val="0"/>
                <w:sz w:val="24"/>
              </w:rPr>
              <w:t>F1</w:t>
            </w:r>
          </w:p>
        </w:tc>
        <w:tc>
          <w:tcPr>
            <w:tcW w:w="2159" w:type="dxa"/>
            <w:tcBorders>
              <w:top w:val="single" w:color="000000" w:sz="4" w:space="0"/>
              <w:left w:val="single" w:color="000000" w:sz="4" w:space="0"/>
              <w:bottom w:val="single" w:color="000000" w:sz="4" w:space="0"/>
              <w:right w:val="single" w:color="000000" w:sz="4" w:space="0"/>
            </w:tcBorders>
            <w:vAlign w:val="center"/>
          </w:tcPr>
          <w:p w14:paraId="4D994D77">
            <w:pPr>
              <w:spacing w:before="0" w:after="0" w:line="360" w:lineRule="auto"/>
              <w:ind w:left="0" w:leftChars="0" w:right="0" w:firstLine="0" w:firstLineChars="0"/>
              <w:jc w:val="center"/>
            </w:pPr>
            <w:r>
              <w:rPr>
                <w:rFonts w:ascii="Times New Roman" w:hAnsi="Times New Roman" w:eastAsia="宋体" w:cs="Times New Roman"/>
                <w:b w:val="0"/>
                <w:sz w:val="24"/>
              </w:rPr>
              <w:t>复核项</w:t>
            </w:r>
          </w:p>
        </w:tc>
        <w:tc>
          <w:tcPr>
            <w:tcW w:w="1901" w:type="dxa"/>
            <w:tcBorders>
              <w:top w:val="single" w:color="000000" w:sz="4" w:space="0"/>
              <w:left w:val="single" w:color="000000" w:sz="4" w:space="0"/>
              <w:bottom w:val="single" w:color="000000" w:sz="4" w:space="0"/>
              <w:right w:val="single" w:color="000000" w:sz="4" w:space="0"/>
            </w:tcBorders>
            <w:vAlign w:val="center"/>
          </w:tcPr>
          <w:p w14:paraId="0D3DBC01">
            <w:pPr>
              <w:spacing w:before="0" w:after="0" w:line="360" w:lineRule="auto"/>
              <w:ind w:left="0" w:leftChars="0" w:right="0" w:firstLine="0" w:firstLineChars="0"/>
              <w:jc w:val="center"/>
            </w:pPr>
            <w:r>
              <w:rPr>
                <w:rFonts w:ascii="Times New Roman" w:hAnsi="Times New Roman" w:eastAsia="宋体" w:cs="Times New Roman"/>
                <w:b w:val="0"/>
                <w:sz w:val="24"/>
              </w:rPr>
              <w:t>中期指标(1)-(4)覆盖性复核</w:t>
            </w:r>
          </w:p>
        </w:tc>
        <w:tc>
          <w:tcPr>
            <w:tcW w:w="2246" w:type="dxa"/>
            <w:tcBorders>
              <w:top w:val="single" w:color="000000" w:sz="4" w:space="0"/>
              <w:left w:val="single" w:color="000000" w:sz="4" w:space="0"/>
              <w:bottom w:val="single" w:color="000000" w:sz="4" w:space="0"/>
              <w:right w:val="single" w:color="000000" w:sz="4" w:space="0"/>
            </w:tcBorders>
            <w:vAlign w:val="center"/>
          </w:tcPr>
          <w:p w14:paraId="146229D0">
            <w:pPr>
              <w:spacing w:before="0" w:after="0" w:line="360" w:lineRule="auto"/>
              <w:ind w:left="0" w:leftChars="0" w:right="0" w:firstLine="0" w:firstLineChars="0"/>
              <w:jc w:val="center"/>
            </w:pPr>
            <w:r>
              <w:rPr>
                <w:rFonts w:ascii="Times New Roman" w:hAnsi="Times New Roman" w:eastAsia="宋体" w:cs="Times New Roman"/>
                <w:b w:val="0"/>
                <w:sz w:val="24"/>
              </w:rPr>
              <w:t>5.1、5.2、5.3、5.4</w:t>
            </w:r>
          </w:p>
        </w:tc>
      </w:tr>
    </w:tbl>
    <w:p w14:paraId="56FF2E50">
      <w:pPr>
        <w:spacing w:before="0" w:after="0" w:line="360" w:lineRule="auto"/>
        <w:jc w:val="center"/>
      </w:pPr>
      <w:r>
        <w:rPr>
          <w:rFonts w:ascii="Times New Roman" w:hAnsi="Times New Roman" w:eastAsia="宋体" w:cs="Times New Roman"/>
          <w:b w:val="0"/>
          <w:sz w:val="24"/>
        </w:rPr>
        <w:t>表 6-4 术语与判定口径表</w:t>
      </w:r>
    </w:p>
    <w:tbl>
      <w:tblPr>
        <w:tblStyle w:val="1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93"/>
        <w:gridCol w:w="2159"/>
        <w:gridCol w:w="1907"/>
        <w:gridCol w:w="2245"/>
      </w:tblGrid>
      <w:tr w14:paraId="46CB62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93"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509BF836">
            <w:pPr>
              <w:spacing w:before="0" w:after="0" w:line="360" w:lineRule="auto"/>
              <w:ind w:left="0" w:right="0" w:firstLine="0" w:firstLineChars="0"/>
              <w:jc w:val="center"/>
            </w:pPr>
            <w:r>
              <w:rPr>
                <w:rFonts w:ascii="Times New Roman" w:hAnsi="Times New Roman" w:eastAsia="宋体"/>
                <w:b/>
                <w:sz w:val="24"/>
              </w:rPr>
              <w:t>术语</w:t>
            </w:r>
          </w:p>
        </w:tc>
        <w:tc>
          <w:tcPr>
            <w:tcW w:w="2159"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10508BBE">
            <w:pPr>
              <w:spacing w:before="0" w:after="0" w:line="360" w:lineRule="auto"/>
              <w:ind w:left="0" w:right="0" w:firstLine="0" w:firstLineChars="0"/>
              <w:jc w:val="center"/>
            </w:pPr>
            <w:r>
              <w:rPr>
                <w:rFonts w:ascii="Times New Roman" w:hAnsi="Times New Roman" w:eastAsia="宋体"/>
                <w:b/>
                <w:sz w:val="24"/>
              </w:rPr>
              <w:t>定义</w:t>
            </w:r>
          </w:p>
        </w:tc>
        <w:tc>
          <w:tcPr>
            <w:tcW w:w="1907"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09279879">
            <w:pPr>
              <w:spacing w:before="0" w:after="0" w:line="360" w:lineRule="auto"/>
              <w:ind w:left="0" w:right="0" w:firstLine="0" w:firstLineChars="0"/>
              <w:jc w:val="center"/>
            </w:pPr>
            <w:r>
              <w:rPr>
                <w:rFonts w:ascii="Times New Roman" w:hAnsi="Times New Roman" w:eastAsia="宋体"/>
                <w:b/>
                <w:sz w:val="24"/>
              </w:rPr>
              <w:t>判定口径</w:t>
            </w:r>
          </w:p>
        </w:tc>
        <w:tc>
          <w:tcPr>
            <w:tcW w:w="2245"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78DD4F9A">
            <w:pPr>
              <w:spacing w:before="0" w:after="0" w:line="360" w:lineRule="auto"/>
              <w:ind w:left="0" w:right="0" w:firstLine="0" w:firstLineChars="0"/>
              <w:jc w:val="center"/>
            </w:pPr>
            <w:r>
              <w:rPr>
                <w:rFonts w:ascii="Times New Roman" w:hAnsi="Times New Roman" w:eastAsia="宋体"/>
                <w:b/>
                <w:sz w:val="24"/>
              </w:rPr>
              <w:t>主要证据</w:t>
            </w:r>
          </w:p>
        </w:tc>
      </w:tr>
      <w:tr w14:paraId="0E3577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93"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777B8162">
            <w:pPr>
              <w:spacing w:before="0" w:after="0" w:line="360" w:lineRule="auto"/>
              <w:ind w:left="0" w:right="0" w:firstLine="0" w:firstLineChars="0"/>
              <w:jc w:val="center"/>
            </w:pPr>
            <w:r>
              <w:rPr>
                <w:rFonts w:ascii="Times New Roman" w:hAnsi="Times New Roman" w:eastAsia="宋体"/>
                <w:b w:val="0"/>
                <w:sz w:val="24"/>
              </w:rPr>
              <w:t>资源优化调度仿真系统</w:t>
            </w:r>
          </w:p>
        </w:tc>
        <w:tc>
          <w:tcPr>
            <w:tcW w:w="2159"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236A651F">
            <w:pPr>
              <w:spacing w:before="0" w:after="0" w:line="360" w:lineRule="auto"/>
              <w:ind w:left="0" w:right="0" w:firstLine="0" w:firstLineChars="0"/>
              <w:jc w:val="center"/>
            </w:pPr>
            <w:r>
              <w:rPr>
                <w:rFonts w:ascii="Times New Roman" w:hAnsi="Times New Roman" w:eastAsia="宋体"/>
                <w:b w:val="0"/>
                <w:sz w:val="24"/>
              </w:rPr>
              <w:t>广播通信融合网络模拟与资源优化调度仿真系统（原型系统），用于完成灾害场景输入、算法参数配置、训练、策略测试和场景回放。</w:t>
            </w:r>
          </w:p>
        </w:tc>
        <w:tc>
          <w:tcPr>
            <w:tcW w:w="1907"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3730FAA3">
            <w:pPr>
              <w:spacing w:before="0" w:after="0" w:line="360" w:lineRule="auto"/>
              <w:ind w:left="0" w:right="0" w:firstLine="0" w:firstLineChars="0"/>
              <w:jc w:val="center"/>
            </w:pPr>
            <w:r>
              <w:rPr>
                <w:rFonts w:ascii="Times New Roman" w:hAnsi="Times New Roman" w:eastAsia="宋体"/>
                <w:b w:val="0"/>
                <w:sz w:val="24"/>
              </w:rPr>
              <w:t>能够通过前端完成模型训练、策略测试和场景回放主流程，并形成可复核记录。</w:t>
            </w:r>
          </w:p>
        </w:tc>
        <w:tc>
          <w:tcPr>
            <w:tcW w:w="2245"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7A6A666C">
            <w:pPr>
              <w:spacing w:before="0" w:after="0" w:line="360" w:lineRule="auto"/>
              <w:ind w:left="0" w:right="0" w:firstLine="0" w:firstLineChars="0"/>
              <w:jc w:val="center"/>
            </w:pPr>
            <w:r>
              <w:rPr>
                <w:rFonts w:ascii="Times New Roman" w:hAnsi="Times New Roman" w:eastAsia="宋体"/>
                <w:b w:val="0"/>
                <w:sz w:val="24"/>
              </w:rPr>
              <w:t>模型训练截图、策略测试结果、回放记录、终端日志。</w:t>
            </w:r>
          </w:p>
        </w:tc>
      </w:tr>
      <w:tr w14:paraId="4AC795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93"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3CD2861D">
            <w:pPr>
              <w:spacing w:before="0" w:after="0" w:line="360" w:lineRule="auto"/>
              <w:ind w:left="0" w:right="0" w:firstLine="0" w:firstLineChars="0"/>
              <w:jc w:val="center"/>
            </w:pPr>
            <w:r>
              <w:rPr>
                <w:rFonts w:ascii="Times New Roman" w:hAnsi="Times New Roman" w:eastAsia="宋体"/>
                <w:b w:val="0"/>
                <w:sz w:val="24"/>
              </w:rPr>
              <w:t>极端灾害数据仿真</w:t>
            </w:r>
          </w:p>
        </w:tc>
        <w:tc>
          <w:tcPr>
            <w:tcW w:w="2159"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162A8627">
            <w:pPr>
              <w:spacing w:before="0" w:after="0" w:line="360" w:lineRule="auto"/>
              <w:ind w:left="0" w:right="0" w:firstLine="0" w:firstLineChars="0"/>
              <w:jc w:val="center"/>
            </w:pPr>
            <w:r>
              <w:rPr>
                <w:rFonts w:ascii="Times New Roman" w:hAnsi="Times New Roman" w:eastAsia="宋体"/>
                <w:b w:val="0"/>
                <w:sz w:val="24"/>
              </w:rPr>
              <w:t>在暴雨、台风、地震等极端灾害场景中加载受灾等级、用户规模、设备状态和场景参数并执行仿真。</w:t>
            </w:r>
          </w:p>
        </w:tc>
        <w:tc>
          <w:tcPr>
            <w:tcW w:w="1907"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1FDD8885">
            <w:pPr>
              <w:spacing w:before="0" w:after="0" w:line="360" w:lineRule="auto"/>
              <w:ind w:left="0" w:right="0" w:firstLine="0" w:firstLineChars="0"/>
              <w:jc w:val="center"/>
            </w:pPr>
            <w:r>
              <w:rPr>
                <w:rFonts w:ascii="Times New Roman" w:hAnsi="Times New Roman" w:eastAsia="宋体"/>
                <w:b w:val="0"/>
                <w:sz w:val="24"/>
              </w:rPr>
              <w:t>中期至少完成1种极端灾害条件下的数据仿真，能够完成场景选择、训练/测试和回放留痕。</w:t>
            </w:r>
          </w:p>
        </w:tc>
        <w:tc>
          <w:tcPr>
            <w:tcW w:w="2245"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6A76063C">
            <w:pPr>
              <w:spacing w:before="0" w:after="0" w:line="360" w:lineRule="auto"/>
              <w:ind w:left="0" w:right="0" w:firstLine="0" w:firstLineChars="0"/>
              <w:jc w:val="center"/>
            </w:pPr>
            <w:r>
              <w:rPr>
                <w:rFonts w:ascii="Times New Roman" w:hAnsi="Times New Roman" w:eastAsia="宋体"/>
                <w:b w:val="0"/>
                <w:sz w:val="24"/>
              </w:rPr>
              <w:t>灾害场景截图、训练终端、策略测试日志、回放记录。</w:t>
            </w:r>
          </w:p>
        </w:tc>
      </w:tr>
      <w:tr w14:paraId="1D8CF0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93"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69BBBF6A">
            <w:pPr>
              <w:spacing w:before="0" w:after="0" w:line="360" w:lineRule="auto"/>
              <w:ind w:left="0" w:right="0" w:firstLine="0" w:firstLineChars="0"/>
              <w:jc w:val="center"/>
            </w:pPr>
            <w:r>
              <w:rPr>
                <w:rFonts w:ascii="Times New Roman" w:hAnsi="Times New Roman" w:eastAsia="宋体"/>
                <w:b w:val="0"/>
                <w:sz w:val="24"/>
              </w:rPr>
              <w:t>专用设备接入</w:t>
            </w:r>
          </w:p>
        </w:tc>
        <w:tc>
          <w:tcPr>
            <w:tcW w:w="2159"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7CD10EB1">
            <w:pPr>
              <w:spacing w:before="0" w:after="0" w:line="360" w:lineRule="auto"/>
              <w:ind w:left="0" w:right="0" w:firstLine="0" w:firstLineChars="0"/>
              <w:jc w:val="center"/>
            </w:pPr>
            <w:r>
              <w:rPr>
                <w:rFonts w:ascii="Times New Roman" w:hAnsi="Times New Roman" w:eastAsia="宋体"/>
                <w:b w:val="0"/>
                <w:sz w:val="24"/>
              </w:rPr>
              <w:t>通过设备管理页面新增或配置5G 700MHz应急基站等专用设备，并使其进入训练、策略测试和回放证据链。</w:t>
            </w:r>
          </w:p>
        </w:tc>
        <w:tc>
          <w:tcPr>
            <w:tcW w:w="1907"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2F23E23D">
            <w:pPr>
              <w:spacing w:before="0" w:after="0" w:line="360" w:lineRule="auto"/>
              <w:ind w:left="0" w:right="0" w:firstLine="0" w:firstLineChars="0"/>
              <w:jc w:val="center"/>
            </w:pPr>
            <w:r>
              <w:rPr>
                <w:rFonts w:ascii="Times New Roman" w:hAnsi="Times New Roman" w:eastAsia="宋体"/>
                <w:b w:val="0"/>
                <w:sz w:val="24"/>
              </w:rPr>
              <w:t>中期至少1类专用设备可接入；本文件以5G 700MHz应急基站、通信制式5G_700MHz为代表。</w:t>
            </w:r>
          </w:p>
        </w:tc>
        <w:tc>
          <w:tcPr>
            <w:tcW w:w="2245"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7AC2A142">
            <w:pPr>
              <w:spacing w:before="0" w:after="0" w:line="360" w:lineRule="auto"/>
              <w:ind w:left="0" w:right="0" w:firstLine="0" w:firstLineChars="0"/>
              <w:jc w:val="center"/>
            </w:pPr>
            <w:r>
              <w:rPr>
                <w:rFonts w:ascii="Times New Roman" w:hAnsi="Times New Roman" w:eastAsia="宋体"/>
                <w:b w:val="0"/>
                <w:sz w:val="24"/>
              </w:rPr>
              <w:t>设备管理截图、设备接入日志、训练页面设备状态、策略测试留痕、回放节点清单。</w:t>
            </w:r>
          </w:p>
        </w:tc>
      </w:tr>
      <w:tr w14:paraId="5D4972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93"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08D5FFE6">
            <w:pPr>
              <w:spacing w:before="0" w:after="0" w:line="360" w:lineRule="auto"/>
              <w:ind w:left="0" w:right="0" w:firstLine="0" w:firstLineChars="0"/>
              <w:jc w:val="center"/>
            </w:pPr>
            <w:r>
              <w:rPr>
                <w:rFonts w:ascii="Times New Roman" w:hAnsi="Times New Roman" w:eastAsia="宋体"/>
                <w:b w:val="0"/>
                <w:sz w:val="24"/>
              </w:rPr>
              <w:t>用户节点接入</w:t>
            </w:r>
          </w:p>
        </w:tc>
        <w:tc>
          <w:tcPr>
            <w:tcW w:w="2159"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pPr>
              <w:spacing w:line="360" w:lineRule="auto" w:before="0" w:after="0"/>
              <w:ind w:left="0" w:firstLine="0"/>
            </w:pPr>
            <w:r>
              <w:rPr>
                <w:rFonts w:ascii="Times New Roman" w:hAnsi="Times New Roman" w:eastAsia="宋体"/>
                <w:sz w:val="24"/>
              </w:rPr>
            </w:r>
            <w:r>
              <w:rPr>
                <w:rFonts w:ascii="Times New Roman" w:hAnsi="Times New Roman" w:eastAsia="宋体"/>
                <w:sz w:val="24"/>
              </w:rPr>
              <w:t>系统在被测环境中加载1200用户节点并发压测任务，支持对核心接口处理能力进行复核。</w:t>
            </w:r>
          </w:p>
        </w:tc>
        <w:tc>
          <w:tcPr>
            <w:tcW w:w="1907"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pPr>
              <w:spacing w:line="360" w:lineRule="auto" w:before="0" w:after="0"/>
              <w:ind w:left="0" w:firstLine="0"/>
            </w:pPr>
            <w:r>
              <w:rPr>
                <w:rFonts w:ascii="Times New Roman" w:hAnsi="Times New Roman" w:eastAsia="宋体"/>
                <w:sz w:val="24"/>
              </w:rPr>
            </w:r>
            <w:r>
              <w:rPr>
                <w:rFonts w:ascii="Times New Roman" w:hAnsi="Times New Roman" w:eastAsia="宋体"/>
                <w:sz w:val="24"/>
              </w:rPr>
              <w:t>用户节点接入规模不少于1200；核心接口成功率为100%，失败数为0，错误率为0.00%，压测前后健康检查通过。</w:t>
            </w:r>
          </w:p>
        </w:tc>
        <w:tc>
          <w:tcPr>
            <w:tcW w:w="2245"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pPr>
              <w:spacing w:line="360" w:lineRule="auto" w:before="0" w:after="0"/>
              <w:ind w:left="0" w:firstLine="0"/>
            </w:pPr>
            <w:r>
              <w:rPr>
                <w:rFonts w:ascii="Times New Roman" w:hAnsi="Times New Roman" w:eastAsia="宋体"/>
                <w:sz w:val="24"/>
              </w:rPr>
              <w:t>1200并发压测脚本、Result summary（汇总结果）、完整控制台日志、压测前后健康检查输出。</w:t>
            </w:r>
            <w:r>
              <w:rPr>
                <w:rFonts w:ascii="Times New Roman" w:hAnsi="Times New Roman" w:eastAsia="宋体"/>
                <w:sz w:val="24"/>
              </w:rPr>
            </w:r>
          </w:p>
        </w:tc>
      </w:tr>
      <w:tr w14:paraId="2A133F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993"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51162283">
            <w:pPr>
              <w:spacing w:before="0" w:after="0" w:line="360" w:lineRule="auto"/>
              <w:ind w:left="0" w:right="0" w:firstLine="0" w:firstLineChars="0"/>
              <w:jc w:val="center"/>
            </w:pPr>
            <w:r>
              <w:rPr>
                <w:rFonts w:ascii="Times New Roman" w:hAnsi="Times New Roman" w:eastAsia="宋体"/>
                <w:b w:val="0"/>
                <w:sz w:val="24"/>
              </w:rPr>
              <w:t>场景回放</w:t>
            </w:r>
          </w:p>
        </w:tc>
        <w:tc>
          <w:tcPr>
            <w:tcW w:w="2159"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07667CDC">
            <w:pPr>
              <w:spacing w:before="0" w:after="0" w:line="360" w:lineRule="auto"/>
              <w:ind w:left="0" w:right="0" w:firstLine="0" w:firstLineChars="0"/>
              <w:jc w:val="center"/>
            </w:pPr>
            <w:r>
              <w:rPr>
                <w:rFonts w:ascii="Times New Roman" w:hAnsi="Times New Roman" w:eastAsia="宋体"/>
                <w:b w:val="0"/>
                <w:sz w:val="24"/>
              </w:rPr>
              <w:t>策略测试完成后生成并加载回放记录，对用户节点、设备节点、恢复过程、日志和结果指标进行复核。</w:t>
            </w:r>
          </w:p>
        </w:tc>
        <w:tc>
          <w:tcPr>
            <w:tcW w:w="1907"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09904B81">
            <w:pPr>
              <w:spacing w:before="0" w:after="0" w:line="360" w:lineRule="auto"/>
              <w:ind w:left="0" w:right="0" w:firstLine="0" w:firstLineChars="0"/>
              <w:jc w:val="center"/>
            </w:pPr>
            <w:r>
              <w:rPr>
                <w:rFonts w:ascii="Times New Roman" w:hAnsi="Times New Roman" w:eastAsia="宋体"/>
                <w:b w:val="0"/>
                <w:sz w:val="24"/>
              </w:rPr>
              <w:t>能够选择对应测试记录并回放，回放内容与场景、设备、测试结果和节点规模一致。</w:t>
            </w:r>
          </w:p>
        </w:tc>
        <w:tc>
          <w:tcPr>
            <w:tcW w:w="2245"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vAlign w:val="center"/>
          </w:tcPr>
          <w:p w14:paraId="12A03577">
            <w:pPr>
              <w:spacing w:before="0" w:after="0" w:line="360" w:lineRule="auto"/>
              <w:ind w:left="0" w:right="0" w:firstLine="0" w:firstLineChars="0"/>
              <w:jc w:val="center"/>
            </w:pPr>
            <w:r>
              <w:rPr>
                <w:rFonts w:ascii="Times New Roman" w:hAnsi="Times New Roman" w:eastAsia="宋体"/>
                <w:b w:val="0"/>
                <w:sz w:val="24"/>
              </w:rPr>
              <w:t>replay_id、回放页面截图、回放日志、导出节点清单。</w:t>
            </w:r>
          </w:p>
        </w:tc>
      </w:tr>
    </w:tbl>
    <w:p w14:paraId="02F08AD2">
      <w:pPr>
        <w:ind w:left="0" w:leftChars="0" w:firstLine="0" w:firstLineChars="0"/>
      </w:pPr>
    </w:p>
    <w:p w14:paraId="6A887046">
      <w:pPr>
        <w:pStyle w:val="2"/>
        <w:numPr>
          <w:ilvl w:val="0"/>
          <w:numId w:val="0"/>
        </w:numPr>
        <w:spacing w:before="60" w:after="60" w:line="360" w:lineRule="auto"/>
        <w:ind w:leftChars="0"/>
      </w:pPr>
      <w:bookmarkStart w:id="58" w:name="_Toc1760403253"/>
      <w:r>
        <w:rPr>
          <w:rFonts w:ascii="Times New Roman" w:hAnsi="Times New Roman" w:eastAsia="宋体" w:cs="Times New Roman"/>
          <w:b/>
          <w:sz w:val="28"/>
        </w:rPr>
        <w:t>7 组织与人员安排</w:t>
      </w:r>
      <w:bookmarkEnd w:id="58"/>
    </w:p>
    <w:p w14:paraId="7D241486">
      <w:pPr>
        <w:spacing w:before="0" w:after="0" w:line="360" w:lineRule="auto"/>
      </w:pPr>
      <w:r>
        <w:rPr>
          <w:rFonts w:ascii="Times New Roman" w:hAnsi="Times New Roman" w:eastAsia="宋体" w:cs="Times New Roman"/>
          <w:b w:val="0"/>
          <w:sz w:val="24"/>
        </w:rPr>
        <w:t>测试组织应覆盖测试管理、技术保障、前端操作、后端服务、算法与场景配置、质量复核和材料归档等职责，人员安排见表7-1。</w:t>
      </w:r>
    </w:p>
    <w:p w14:paraId="0EF2E3F3">
      <w:pPr>
        <w:spacing w:before="0" w:after="0" w:line="360" w:lineRule="auto"/>
        <w:jc w:val="center"/>
      </w:pPr>
      <w:r>
        <w:rPr>
          <w:rFonts w:ascii="Times New Roman" w:hAnsi="Times New Roman" w:eastAsia="宋体" w:cs="Times New Roman"/>
          <w:b w:val="0"/>
          <w:sz w:val="24"/>
        </w:rPr>
        <w:t>表7-1 测试组织与人员安排表</w:t>
      </w:r>
    </w:p>
    <w:tbl>
      <w:tblPr>
        <w:tblStyle w:val="1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61"/>
        <w:gridCol w:w="1661"/>
        <w:gridCol w:w="1661"/>
        <w:gridCol w:w="1661"/>
        <w:gridCol w:w="1661"/>
      </w:tblGrid>
      <w:tr w14:paraId="5E9B21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1" w:type="dxa"/>
            <w:tcBorders>
              <w:top w:val="single" w:color="000000" w:sz="4" w:space="0"/>
              <w:left w:val="single" w:color="000000" w:sz="4" w:space="0"/>
              <w:bottom w:val="single" w:color="000000" w:sz="4" w:space="0"/>
              <w:right w:val="single" w:color="000000" w:sz="4" w:space="0"/>
            </w:tcBorders>
            <w:vAlign w:val="center"/>
          </w:tcPr>
          <w:p w14:paraId="2C4A493F">
            <w:pPr>
              <w:spacing w:before="0" w:after="0" w:line="360" w:lineRule="auto"/>
              <w:ind w:left="0" w:right="0" w:firstLine="0" w:firstLineChars="0"/>
              <w:jc w:val="center"/>
            </w:pPr>
            <w:r>
              <w:rPr>
                <w:rFonts w:ascii="Times New Roman" w:hAnsi="Times New Roman" w:eastAsia="宋体" w:cs="Times New Roman"/>
                <w:b/>
                <w:sz w:val="24"/>
              </w:rPr>
              <w:t>序号</w:t>
            </w:r>
          </w:p>
        </w:tc>
        <w:tc>
          <w:tcPr>
            <w:tcW w:w="1661" w:type="dxa"/>
            <w:tcBorders>
              <w:top w:val="single" w:color="000000" w:sz="4" w:space="0"/>
              <w:left w:val="single" w:color="000000" w:sz="4" w:space="0"/>
              <w:bottom w:val="single" w:color="000000" w:sz="4" w:space="0"/>
              <w:right w:val="single" w:color="000000" w:sz="4" w:space="0"/>
            </w:tcBorders>
            <w:vAlign w:val="center"/>
          </w:tcPr>
          <w:p w14:paraId="50404461">
            <w:pPr>
              <w:spacing w:before="0" w:after="0" w:line="360" w:lineRule="auto"/>
              <w:ind w:left="0" w:right="0" w:firstLine="0" w:firstLineChars="0"/>
              <w:jc w:val="center"/>
            </w:pPr>
            <w:r>
              <w:rPr>
                <w:rFonts w:ascii="Times New Roman" w:hAnsi="Times New Roman" w:eastAsia="宋体" w:cs="Times New Roman"/>
                <w:b/>
                <w:sz w:val="24"/>
              </w:rPr>
              <w:t>角色</w:t>
            </w:r>
          </w:p>
        </w:tc>
        <w:tc>
          <w:tcPr>
            <w:tcW w:w="1661" w:type="dxa"/>
            <w:tcBorders>
              <w:top w:val="single" w:color="000000" w:sz="4" w:space="0"/>
              <w:left w:val="single" w:color="000000" w:sz="4" w:space="0"/>
              <w:bottom w:val="single" w:color="000000" w:sz="4" w:space="0"/>
              <w:right w:val="single" w:color="000000" w:sz="4" w:space="0"/>
            </w:tcBorders>
            <w:vAlign w:val="center"/>
          </w:tcPr>
          <w:p w14:paraId="0AB1946C">
            <w:pPr>
              <w:spacing w:before="0" w:after="0" w:line="360" w:lineRule="auto"/>
              <w:ind w:left="0" w:right="0" w:firstLine="0" w:firstLineChars="0"/>
              <w:jc w:val="center"/>
            </w:pPr>
            <w:r>
              <w:rPr>
                <w:rFonts w:ascii="Times New Roman" w:hAnsi="Times New Roman" w:eastAsia="宋体" w:cs="Times New Roman"/>
                <w:b/>
                <w:sz w:val="24"/>
              </w:rPr>
              <w:t>人员</w:t>
            </w:r>
          </w:p>
        </w:tc>
        <w:tc>
          <w:tcPr>
            <w:tcW w:w="1661" w:type="dxa"/>
            <w:tcBorders>
              <w:top w:val="single" w:color="000000" w:sz="4" w:space="0"/>
              <w:left w:val="single" w:color="000000" w:sz="4" w:space="0"/>
              <w:bottom w:val="single" w:color="000000" w:sz="4" w:space="0"/>
              <w:right w:val="single" w:color="000000" w:sz="4" w:space="0"/>
            </w:tcBorders>
            <w:vAlign w:val="center"/>
          </w:tcPr>
          <w:p w14:paraId="73B5720A">
            <w:pPr>
              <w:spacing w:before="0" w:after="0" w:line="360" w:lineRule="auto"/>
              <w:ind w:left="0" w:right="0" w:firstLine="0" w:firstLineChars="0"/>
              <w:jc w:val="center"/>
            </w:pPr>
            <w:r>
              <w:rPr>
                <w:rFonts w:ascii="Times New Roman" w:hAnsi="Times New Roman" w:eastAsia="宋体" w:cs="Times New Roman"/>
                <w:b/>
                <w:sz w:val="24"/>
              </w:rPr>
              <w:t>主要职责</w:t>
            </w:r>
          </w:p>
        </w:tc>
        <w:tc>
          <w:tcPr>
            <w:tcW w:w="1661" w:type="dxa"/>
            <w:tcBorders>
              <w:top w:val="single" w:color="000000" w:sz="4" w:space="0"/>
              <w:left w:val="single" w:color="000000" w:sz="4" w:space="0"/>
              <w:bottom w:val="single" w:color="000000" w:sz="4" w:space="0"/>
              <w:right w:val="single" w:color="000000" w:sz="4" w:space="0"/>
            </w:tcBorders>
            <w:vAlign w:val="center"/>
          </w:tcPr>
          <w:p w14:paraId="4678D115">
            <w:pPr>
              <w:spacing w:before="0" w:after="0" w:line="360" w:lineRule="auto"/>
              <w:ind w:left="0" w:right="0" w:firstLine="0" w:firstLineChars="0"/>
              <w:jc w:val="center"/>
            </w:pPr>
            <w:r>
              <w:rPr>
                <w:rFonts w:ascii="Times New Roman" w:hAnsi="Times New Roman" w:eastAsia="宋体" w:cs="Times New Roman"/>
                <w:b/>
                <w:sz w:val="24"/>
              </w:rPr>
              <w:t>输出材料</w:t>
            </w:r>
          </w:p>
        </w:tc>
      </w:tr>
      <w:tr w14:paraId="29175F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1" w:type="dxa"/>
            <w:tcBorders>
              <w:top w:val="single" w:color="000000" w:sz="4" w:space="0"/>
              <w:left w:val="single" w:color="000000" w:sz="4" w:space="0"/>
              <w:bottom w:val="single" w:color="000000" w:sz="4" w:space="0"/>
              <w:right w:val="single" w:color="000000" w:sz="4" w:space="0"/>
            </w:tcBorders>
            <w:vAlign w:val="center"/>
          </w:tcPr>
          <w:p w14:paraId="1A6EFDD1">
            <w:pPr>
              <w:spacing w:before="0" w:after="0" w:line="360" w:lineRule="auto"/>
              <w:ind w:left="0" w:right="0" w:firstLine="0" w:firstLineChars="0"/>
              <w:jc w:val="center"/>
            </w:pPr>
            <w:r>
              <w:rPr>
                <w:rFonts w:ascii="Times New Roman" w:hAnsi="Times New Roman" w:eastAsia="宋体" w:cs="Times New Roman"/>
                <w:b w:val="0"/>
                <w:sz w:val="24"/>
              </w:rPr>
              <w:t>1</w:t>
            </w:r>
          </w:p>
        </w:tc>
        <w:tc>
          <w:tcPr>
            <w:tcW w:w="1661" w:type="dxa"/>
            <w:tcBorders>
              <w:top w:val="single" w:color="000000" w:sz="4" w:space="0"/>
              <w:left w:val="single" w:color="000000" w:sz="4" w:space="0"/>
              <w:bottom w:val="single" w:color="000000" w:sz="4" w:space="0"/>
              <w:right w:val="single" w:color="000000" w:sz="4" w:space="0"/>
            </w:tcBorders>
            <w:vAlign w:val="center"/>
          </w:tcPr>
          <w:p w14:paraId="0CD07F6B">
            <w:pPr>
              <w:spacing w:before="0" w:after="0" w:line="360" w:lineRule="auto"/>
              <w:ind w:left="0" w:right="0" w:firstLine="0" w:firstLineChars="0"/>
              <w:jc w:val="center"/>
            </w:pPr>
            <w:r>
              <w:rPr>
                <w:rFonts w:ascii="Times New Roman" w:hAnsi="Times New Roman" w:eastAsia="宋体" w:cs="Times New Roman"/>
                <w:b w:val="0"/>
                <w:sz w:val="24"/>
              </w:rPr>
              <w:t>测试负责人</w:t>
            </w:r>
          </w:p>
        </w:tc>
        <w:tc>
          <w:tcPr>
            <w:tcW w:w="1661" w:type="dxa"/>
            <w:tcBorders>
              <w:top w:val="single" w:color="000000" w:sz="4" w:space="0"/>
              <w:left w:val="single" w:color="000000" w:sz="4" w:space="0"/>
              <w:bottom w:val="single" w:color="000000" w:sz="4" w:space="0"/>
              <w:right w:val="single" w:color="000000" w:sz="4" w:space="0"/>
            </w:tcBorders>
            <w:vAlign w:val="center"/>
          </w:tcPr>
          <w:p w14:paraId="55B19B5A">
            <w:pPr>
              <w:spacing w:before="0" w:after="0" w:line="360" w:lineRule="auto"/>
              <w:ind w:left="0" w:right="0" w:firstLine="0" w:firstLineChars="0"/>
              <w:jc w:val="center"/>
            </w:pPr>
            <w:r>
              <w:rPr>
                <w:rFonts w:hint="eastAsia" w:ascii="Times New Roman" w:hAnsi="Times New Roman" w:eastAsia="宋体" w:cs="Times New Roman"/>
                <w:b w:val="0"/>
                <w:sz w:val="24"/>
              </w:rPr>
              <w:t>王目</w:t>
            </w:r>
          </w:p>
        </w:tc>
        <w:tc>
          <w:tcPr>
            <w:tcW w:w="1661" w:type="dxa"/>
            <w:tcBorders>
              <w:top w:val="single" w:color="000000" w:sz="4" w:space="0"/>
              <w:left w:val="single" w:color="000000" w:sz="4" w:space="0"/>
              <w:bottom w:val="single" w:color="000000" w:sz="4" w:space="0"/>
              <w:right w:val="single" w:color="000000" w:sz="4" w:space="0"/>
            </w:tcBorders>
            <w:vAlign w:val="center"/>
          </w:tcPr>
          <w:p w14:paraId="4B4437E9">
            <w:pPr>
              <w:spacing w:before="0" w:after="0" w:line="360" w:lineRule="auto"/>
              <w:ind w:left="0" w:right="0" w:firstLine="0" w:firstLineChars="0"/>
              <w:jc w:val="center"/>
            </w:pPr>
            <w:r>
              <w:rPr>
                <w:rFonts w:ascii="Times New Roman" w:hAnsi="Times New Roman" w:eastAsia="宋体" w:cs="Times New Roman"/>
                <w:b w:val="0"/>
                <w:sz w:val="24"/>
              </w:rPr>
              <w:t>统筹测试计划、用例执行顺序、异常处置和结论复核，确认测试活动与《极端灾害多模态智能融合应急通信装备项目任务书》的课题一应急通信网络多维资源动态配置方法的指标1.2中期指标一致。</w:t>
            </w:r>
          </w:p>
        </w:tc>
        <w:tc>
          <w:tcPr>
            <w:tcW w:w="1661" w:type="dxa"/>
            <w:tcBorders>
              <w:top w:val="single" w:color="000000" w:sz="4" w:space="0"/>
              <w:left w:val="single" w:color="000000" w:sz="4" w:space="0"/>
              <w:bottom w:val="single" w:color="000000" w:sz="4" w:space="0"/>
              <w:right w:val="single" w:color="000000" w:sz="4" w:space="0"/>
            </w:tcBorders>
            <w:vAlign w:val="center"/>
          </w:tcPr>
          <w:p w14:paraId="583BC889">
            <w:pPr>
              <w:spacing w:before="0" w:after="0" w:line="360" w:lineRule="auto"/>
              <w:ind w:left="0" w:right="0" w:firstLine="0" w:firstLineChars="0"/>
              <w:jc w:val="center"/>
            </w:pPr>
            <w:r>
              <w:rPr>
                <w:rFonts w:ascii="Times New Roman" w:hAnsi="Times New Roman" w:eastAsia="宋体" w:cs="Times New Roman"/>
                <w:b w:val="0"/>
                <w:sz w:val="24"/>
              </w:rPr>
              <w:t>测试计划、问题闭环记录、结论确认记录。</w:t>
            </w:r>
          </w:p>
        </w:tc>
      </w:tr>
      <w:tr w14:paraId="75FE3D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1" w:type="dxa"/>
            <w:tcBorders>
              <w:top w:val="single" w:color="000000" w:sz="4" w:space="0"/>
              <w:left w:val="single" w:color="000000" w:sz="4" w:space="0"/>
              <w:bottom w:val="single" w:color="000000" w:sz="4" w:space="0"/>
              <w:right w:val="single" w:color="000000" w:sz="4" w:space="0"/>
            </w:tcBorders>
            <w:vAlign w:val="center"/>
          </w:tcPr>
          <w:p w14:paraId="4E4E824B">
            <w:pPr>
              <w:spacing w:before="0" w:after="0" w:line="360" w:lineRule="auto"/>
              <w:ind w:left="0" w:right="0" w:firstLine="0" w:firstLineChars="0"/>
              <w:jc w:val="center"/>
            </w:pPr>
            <w:r>
              <w:rPr>
                <w:rFonts w:ascii="Times New Roman" w:hAnsi="Times New Roman" w:eastAsia="宋体" w:cs="Times New Roman"/>
                <w:b w:val="0"/>
                <w:sz w:val="24"/>
              </w:rPr>
              <w:t>2</w:t>
            </w:r>
          </w:p>
        </w:tc>
        <w:tc>
          <w:tcPr>
            <w:tcW w:w="1661" w:type="dxa"/>
            <w:tcBorders>
              <w:top w:val="single" w:color="000000" w:sz="4" w:space="0"/>
              <w:left w:val="single" w:color="000000" w:sz="4" w:space="0"/>
              <w:bottom w:val="single" w:color="000000" w:sz="4" w:space="0"/>
              <w:right w:val="single" w:color="000000" w:sz="4" w:space="0"/>
            </w:tcBorders>
            <w:vAlign w:val="center"/>
          </w:tcPr>
          <w:p w14:paraId="1E9DF963">
            <w:pPr>
              <w:spacing w:before="0" w:after="0" w:line="360" w:lineRule="auto"/>
              <w:ind w:left="0" w:right="0" w:firstLine="0" w:firstLineChars="0"/>
              <w:jc w:val="center"/>
            </w:pPr>
            <w:r>
              <w:rPr>
                <w:rFonts w:ascii="Times New Roman" w:hAnsi="Times New Roman" w:eastAsia="宋体" w:cs="Times New Roman"/>
                <w:b w:val="0"/>
                <w:sz w:val="24"/>
              </w:rPr>
              <w:t>技术负责人</w:t>
            </w:r>
          </w:p>
        </w:tc>
        <w:tc>
          <w:tcPr>
            <w:tcW w:w="1661" w:type="dxa"/>
            <w:tcBorders>
              <w:top w:val="single" w:color="000000" w:sz="4" w:space="0"/>
              <w:left w:val="single" w:color="000000" w:sz="4" w:space="0"/>
              <w:bottom w:val="single" w:color="000000" w:sz="4" w:space="0"/>
              <w:right w:val="single" w:color="000000" w:sz="4" w:space="0"/>
            </w:tcBorders>
            <w:vAlign w:val="center"/>
          </w:tcPr>
          <w:p w14:paraId="4CB7856F">
            <w:pPr>
              <w:spacing w:before="0" w:after="0" w:line="360" w:lineRule="auto"/>
              <w:ind w:left="0" w:right="0" w:firstLine="0" w:firstLineChars="0"/>
              <w:jc w:val="center"/>
            </w:pPr>
            <w:r>
              <w:rPr>
                <w:rFonts w:hint="eastAsia" w:ascii="Times New Roman" w:hAnsi="Times New Roman" w:eastAsia="宋体" w:cs="Times New Roman"/>
                <w:b w:val="0"/>
                <w:sz w:val="24"/>
              </w:rPr>
              <w:t>李若彬</w:t>
            </w:r>
          </w:p>
        </w:tc>
        <w:tc>
          <w:tcPr>
            <w:tcW w:w="1661" w:type="dxa"/>
            <w:tcBorders>
              <w:top w:val="single" w:color="000000" w:sz="4" w:space="0"/>
              <w:left w:val="single" w:color="000000" w:sz="4" w:space="0"/>
              <w:bottom w:val="single" w:color="000000" w:sz="4" w:space="0"/>
              <w:right w:val="single" w:color="000000" w:sz="4" w:space="0"/>
            </w:tcBorders>
            <w:vAlign w:val="center"/>
          </w:tcPr>
          <w:p w14:paraId="671B17C2">
            <w:pPr>
              <w:spacing w:before="0" w:after="0" w:line="360" w:lineRule="auto"/>
              <w:ind w:left="0" w:right="0" w:firstLine="0" w:firstLineChars="0"/>
              <w:jc w:val="center"/>
            </w:pPr>
            <w:r>
              <w:rPr>
                <w:rFonts w:ascii="Times New Roman" w:hAnsi="Times New Roman" w:eastAsia="宋体" w:cs="Times New Roman"/>
                <w:b w:val="0"/>
                <w:sz w:val="24"/>
              </w:rPr>
              <w:t>确认系统版本、部署环境、接口联通、算法产物和中期指标验证口径。</w:t>
            </w:r>
          </w:p>
        </w:tc>
        <w:tc>
          <w:tcPr>
            <w:tcW w:w="1661" w:type="dxa"/>
            <w:tcBorders>
              <w:top w:val="single" w:color="000000" w:sz="4" w:space="0"/>
              <w:left w:val="single" w:color="000000" w:sz="4" w:space="0"/>
              <w:bottom w:val="single" w:color="000000" w:sz="4" w:space="0"/>
              <w:right w:val="single" w:color="000000" w:sz="4" w:space="0"/>
            </w:tcBorders>
            <w:vAlign w:val="center"/>
          </w:tcPr>
          <w:p w14:paraId="268631C3">
            <w:pPr>
              <w:spacing w:before="0" w:after="0" w:line="360" w:lineRule="auto"/>
              <w:ind w:left="0" w:right="0" w:firstLine="0" w:firstLineChars="0"/>
              <w:jc w:val="center"/>
            </w:pPr>
            <w:r>
              <w:rPr>
                <w:rFonts w:ascii="Times New Roman" w:hAnsi="Times New Roman" w:eastAsia="宋体" w:cs="Times New Roman"/>
                <w:b w:val="0"/>
                <w:sz w:val="24"/>
              </w:rPr>
              <w:t>环境核查记录、接口核查记录、技术复核意见。</w:t>
            </w:r>
          </w:p>
        </w:tc>
      </w:tr>
      <w:tr w14:paraId="4027DA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1" w:type="dxa"/>
            <w:tcBorders>
              <w:top w:val="single" w:color="000000" w:sz="4" w:space="0"/>
              <w:left w:val="single" w:color="000000" w:sz="4" w:space="0"/>
              <w:bottom w:val="single" w:color="000000" w:sz="4" w:space="0"/>
              <w:right w:val="single" w:color="000000" w:sz="4" w:space="0"/>
            </w:tcBorders>
            <w:vAlign w:val="center"/>
          </w:tcPr>
          <w:p w14:paraId="29AD951A">
            <w:pPr>
              <w:spacing w:before="0" w:after="0" w:line="360" w:lineRule="auto"/>
              <w:ind w:left="0" w:right="0" w:firstLine="0" w:firstLineChars="0"/>
              <w:jc w:val="center"/>
            </w:pPr>
            <w:r>
              <w:rPr>
                <w:rFonts w:ascii="Times New Roman" w:hAnsi="Times New Roman" w:eastAsia="宋体" w:cs="Times New Roman"/>
                <w:b w:val="0"/>
                <w:sz w:val="24"/>
              </w:rPr>
              <w:t>3</w:t>
            </w:r>
          </w:p>
        </w:tc>
        <w:tc>
          <w:tcPr>
            <w:tcW w:w="1661" w:type="dxa"/>
            <w:tcBorders>
              <w:top w:val="single" w:color="000000" w:sz="4" w:space="0"/>
              <w:left w:val="single" w:color="000000" w:sz="4" w:space="0"/>
              <w:bottom w:val="single" w:color="000000" w:sz="4" w:space="0"/>
              <w:right w:val="single" w:color="000000" w:sz="4" w:space="0"/>
            </w:tcBorders>
            <w:vAlign w:val="center"/>
          </w:tcPr>
          <w:p w14:paraId="771339AC">
            <w:pPr>
              <w:spacing w:before="0" w:after="0" w:line="360" w:lineRule="auto"/>
              <w:ind w:left="0" w:right="0" w:firstLine="0" w:firstLineChars="0"/>
              <w:jc w:val="center"/>
            </w:pPr>
            <w:r>
              <w:rPr>
                <w:rFonts w:ascii="Times New Roman" w:hAnsi="Times New Roman" w:eastAsia="宋体" w:cs="Times New Roman"/>
                <w:b w:val="0"/>
                <w:sz w:val="24"/>
              </w:rPr>
              <w:t>前端操作与记录人员</w:t>
            </w:r>
          </w:p>
        </w:tc>
        <w:tc>
          <w:tcPr>
            <w:tcW w:w="1661" w:type="dxa"/>
            <w:tcBorders>
              <w:top w:val="single" w:color="000000" w:sz="4" w:space="0"/>
              <w:left w:val="single" w:color="000000" w:sz="4" w:space="0"/>
              <w:bottom w:val="single" w:color="000000" w:sz="4" w:space="0"/>
              <w:right w:val="single" w:color="000000" w:sz="4" w:space="0"/>
            </w:tcBorders>
            <w:vAlign w:val="center"/>
          </w:tcPr>
          <w:p w14:paraId="715EA3A3">
            <w:pPr>
              <w:spacing w:before="0" w:after="0" w:line="360" w:lineRule="auto"/>
              <w:ind w:left="0" w:right="0" w:firstLine="0" w:firstLineChars="0"/>
              <w:jc w:val="center"/>
            </w:pPr>
            <w:r>
              <w:rPr>
                <w:rFonts w:ascii="Times New Roman" w:hAnsi="Times New Roman" w:eastAsia="宋体" w:cs="Times New Roman"/>
                <w:b w:val="0"/>
                <w:sz w:val="24"/>
              </w:rPr>
              <w:t>前端测试执行人员</w:t>
            </w:r>
          </w:p>
        </w:tc>
        <w:tc>
          <w:tcPr>
            <w:tcW w:w="1661" w:type="dxa"/>
            <w:tcBorders>
              <w:top w:val="single" w:color="000000" w:sz="4" w:space="0"/>
              <w:left w:val="single" w:color="000000" w:sz="4" w:space="0"/>
              <w:bottom w:val="single" w:color="000000" w:sz="4" w:space="0"/>
              <w:right w:val="single" w:color="000000" w:sz="4" w:space="0"/>
            </w:tcBorders>
            <w:vAlign w:val="center"/>
          </w:tcPr>
          <w:p w14:paraId="5A4E3DD0">
            <w:pPr>
              <w:spacing w:before="0" w:after="0" w:line="360" w:lineRule="auto"/>
              <w:ind w:left="0" w:right="0" w:firstLine="0" w:firstLineChars="0"/>
              <w:jc w:val="center"/>
            </w:pPr>
            <w:r>
              <w:rPr>
                <w:rFonts w:ascii="Times New Roman" w:hAnsi="Times New Roman" w:eastAsia="宋体" w:cs="Times New Roman"/>
                <w:b w:val="0"/>
                <w:sz w:val="24"/>
              </w:rPr>
              <w:t>按用例在模型训练、设备管理、策略测试、场景回放页面执行操作并采集截图。</w:t>
            </w:r>
          </w:p>
        </w:tc>
        <w:tc>
          <w:tcPr>
            <w:tcW w:w="1661" w:type="dxa"/>
            <w:tcBorders>
              <w:top w:val="single" w:color="000000" w:sz="4" w:space="0"/>
              <w:left w:val="single" w:color="000000" w:sz="4" w:space="0"/>
              <w:bottom w:val="single" w:color="000000" w:sz="4" w:space="0"/>
              <w:right w:val="single" w:color="000000" w:sz="4" w:space="0"/>
            </w:tcBorders>
            <w:vAlign w:val="center"/>
          </w:tcPr>
          <w:p w14:paraId="4B282972">
            <w:pPr>
              <w:spacing w:before="0" w:after="0" w:line="360" w:lineRule="auto"/>
              <w:ind w:left="0" w:right="0" w:firstLine="0" w:firstLineChars="0"/>
              <w:jc w:val="center"/>
            </w:pPr>
            <w:r>
              <w:rPr>
                <w:rFonts w:ascii="Times New Roman" w:hAnsi="Times New Roman" w:eastAsia="宋体" w:cs="Times New Roman"/>
                <w:b w:val="0"/>
                <w:sz w:val="24"/>
              </w:rPr>
              <w:t>操作截图、页面状态记录、实时终端日志。</w:t>
            </w:r>
          </w:p>
        </w:tc>
      </w:tr>
      <w:tr w14:paraId="523C24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1" w:type="dxa"/>
            <w:tcBorders>
              <w:top w:val="single" w:color="000000" w:sz="4" w:space="0"/>
              <w:left w:val="single" w:color="000000" w:sz="4" w:space="0"/>
              <w:bottom w:val="single" w:color="000000" w:sz="4" w:space="0"/>
              <w:right w:val="single" w:color="000000" w:sz="4" w:space="0"/>
            </w:tcBorders>
            <w:vAlign w:val="center"/>
          </w:tcPr>
          <w:p w14:paraId="00466EE5">
            <w:pPr>
              <w:spacing w:before="0" w:after="0" w:line="360" w:lineRule="auto"/>
              <w:ind w:left="0" w:right="0" w:firstLine="0" w:firstLineChars="0"/>
              <w:jc w:val="center"/>
            </w:pPr>
            <w:r>
              <w:rPr>
                <w:rFonts w:ascii="Times New Roman" w:hAnsi="Times New Roman" w:eastAsia="宋体" w:cs="Times New Roman"/>
                <w:b w:val="0"/>
                <w:sz w:val="24"/>
              </w:rPr>
              <w:t>4</w:t>
            </w:r>
          </w:p>
        </w:tc>
        <w:tc>
          <w:tcPr>
            <w:tcW w:w="1661" w:type="dxa"/>
            <w:tcBorders>
              <w:top w:val="single" w:color="000000" w:sz="4" w:space="0"/>
              <w:left w:val="single" w:color="000000" w:sz="4" w:space="0"/>
              <w:bottom w:val="single" w:color="000000" w:sz="4" w:space="0"/>
              <w:right w:val="single" w:color="000000" w:sz="4" w:space="0"/>
            </w:tcBorders>
            <w:vAlign w:val="center"/>
          </w:tcPr>
          <w:p w14:paraId="74F1749F">
            <w:pPr>
              <w:spacing w:before="0" w:after="0" w:line="360" w:lineRule="auto"/>
              <w:ind w:left="0" w:right="0" w:firstLine="0" w:firstLineChars="0"/>
              <w:jc w:val="center"/>
            </w:pPr>
            <w:r>
              <w:rPr>
                <w:rFonts w:ascii="Times New Roman" w:hAnsi="Times New Roman" w:eastAsia="宋体" w:cs="Times New Roman"/>
                <w:b w:val="0"/>
                <w:sz w:val="24"/>
              </w:rPr>
              <w:t>后端服务与数据人员</w:t>
            </w:r>
          </w:p>
        </w:tc>
        <w:tc>
          <w:tcPr>
            <w:tcW w:w="1661" w:type="dxa"/>
            <w:tcBorders>
              <w:top w:val="single" w:color="000000" w:sz="4" w:space="0"/>
              <w:left w:val="single" w:color="000000" w:sz="4" w:space="0"/>
              <w:bottom w:val="single" w:color="000000" w:sz="4" w:space="0"/>
              <w:right w:val="single" w:color="000000" w:sz="4" w:space="0"/>
            </w:tcBorders>
            <w:vAlign w:val="center"/>
          </w:tcPr>
          <w:p w14:paraId="49F0D351">
            <w:pPr>
              <w:spacing w:before="0" w:after="0" w:line="360" w:lineRule="auto"/>
              <w:ind w:left="0" w:right="0" w:firstLine="0" w:firstLineChars="0"/>
              <w:jc w:val="center"/>
            </w:pPr>
            <w:r>
              <w:rPr>
                <w:rFonts w:ascii="Times New Roman" w:hAnsi="Times New Roman" w:eastAsia="宋体" w:cs="Times New Roman"/>
                <w:b w:val="0"/>
                <w:sz w:val="24"/>
              </w:rPr>
              <w:t>后端服务保障人员</w:t>
            </w:r>
          </w:p>
        </w:tc>
        <w:tc>
          <w:tcPr>
            <w:tcW w:w="1661" w:type="dxa"/>
            <w:tcBorders>
              <w:top w:val="single" w:color="000000" w:sz="4" w:space="0"/>
              <w:left w:val="single" w:color="000000" w:sz="4" w:space="0"/>
              <w:bottom w:val="single" w:color="000000" w:sz="4" w:space="0"/>
              <w:right w:val="single" w:color="000000" w:sz="4" w:space="0"/>
            </w:tcBorders>
            <w:vAlign w:val="center"/>
          </w:tcPr>
          <w:p w14:paraId="0B80F709">
            <w:pPr>
              <w:spacing w:before="0" w:after="0" w:line="360" w:lineRule="auto"/>
              <w:ind w:left="0" w:right="0" w:firstLine="0" w:firstLineChars="0"/>
              <w:jc w:val="center"/>
            </w:pPr>
            <w:r>
              <w:rPr>
                <w:rFonts w:ascii="Times New Roman" w:hAnsi="Times New Roman" w:eastAsia="宋体" w:cs="Times New Roman"/>
                <w:b w:val="0"/>
                <w:sz w:val="24"/>
              </w:rPr>
              <w:t>保障场景接口、设备接口、训练测试接口和回放接口正常运行。</w:t>
            </w:r>
          </w:p>
        </w:tc>
        <w:tc>
          <w:tcPr>
            <w:tcW w:w="1661" w:type="dxa"/>
            <w:tcBorders>
              <w:top w:val="single" w:color="000000" w:sz="4" w:space="0"/>
              <w:left w:val="single" w:color="000000" w:sz="4" w:space="0"/>
              <w:bottom w:val="single" w:color="000000" w:sz="4" w:space="0"/>
              <w:right w:val="single" w:color="000000" w:sz="4" w:space="0"/>
            </w:tcBorders>
            <w:vAlign w:val="center"/>
          </w:tcPr>
          <w:p w14:paraId="59843BF9">
            <w:pPr>
              <w:spacing w:before="0" w:after="0" w:line="360" w:lineRule="auto"/>
              <w:ind w:left="0" w:right="0" w:firstLine="0" w:firstLineChars="0"/>
              <w:jc w:val="center"/>
            </w:pPr>
            <w:r>
              <w:rPr>
                <w:rFonts w:ascii="Times New Roman" w:hAnsi="Times New Roman" w:eastAsia="宋体" w:cs="Times New Roman"/>
                <w:b w:val="0"/>
                <w:sz w:val="24"/>
              </w:rPr>
              <w:t>接口日志、服务状态记录、异常恢复记录。</w:t>
            </w:r>
          </w:p>
        </w:tc>
      </w:tr>
      <w:tr w14:paraId="014BF0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1" w:type="dxa"/>
            <w:tcBorders>
              <w:top w:val="single" w:color="000000" w:sz="4" w:space="0"/>
              <w:left w:val="single" w:color="000000" w:sz="4" w:space="0"/>
              <w:bottom w:val="single" w:color="000000" w:sz="4" w:space="0"/>
              <w:right w:val="single" w:color="000000" w:sz="4" w:space="0"/>
            </w:tcBorders>
            <w:vAlign w:val="center"/>
          </w:tcPr>
          <w:p w14:paraId="13ACA640">
            <w:pPr>
              <w:spacing w:before="0" w:after="0" w:line="360" w:lineRule="auto"/>
              <w:ind w:left="0" w:right="0" w:firstLine="0" w:firstLineChars="0"/>
              <w:jc w:val="center"/>
            </w:pPr>
            <w:r>
              <w:rPr>
                <w:rFonts w:ascii="Times New Roman" w:hAnsi="Times New Roman" w:eastAsia="宋体" w:cs="Times New Roman"/>
                <w:b w:val="0"/>
                <w:sz w:val="24"/>
              </w:rPr>
              <w:t>5</w:t>
            </w:r>
          </w:p>
        </w:tc>
        <w:tc>
          <w:tcPr>
            <w:tcW w:w="1661" w:type="dxa"/>
            <w:tcBorders>
              <w:top w:val="single" w:color="000000" w:sz="4" w:space="0"/>
              <w:left w:val="single" w:color="000000" w:sz="4" w:space="0"/>
              <w:bottom w:val="single" w:color="000000" w:sz="4" w:space="0"/>
              <w:right w:val="single" w:color="000000" w:sz="4" w:space="0"/>
            </w:tcBorders>
            <w:vAlign w:val="center"/>
          </w:tcPr>
          <w:p w14:paraId="7ADDC981">
            <w:pPr>
              <w:spacing w:before="0" w:after="0" w:line="360" w:lineRule="auto"/>
              <w:ind w:left="0" w:right="0" w:firstLine="0" w:firstLineChars="0"/>
              <w:jc w:val="center"/>
            </w:pPr>
            <w:r>
              <w:rPr>
                <w:rFonts w:ascii="Times New Roman" w:hAnsi="Times New Roman" w:eastAsia="宋体" w:cs="Times New Roman"/>
                <w:b w:val="0"/>
                <w:sz w:val="24"/>
              </w:rPr>
              <w:t>算法训练与策略测试人员</w:t>
            </w:r>
          </w:p>
        </w:tc>
        <w:tc>
          <w:tcPr>
            <w:tcW w:w="1661" w:type="dxa"/>
            <w:tcBorders>
              <w:top w:val="single" w:color="000000" w:sz="4" w:space="0"/>
              <w:left w:val="single" w:color="000000" w:sz="4" w:space="0"/>
              <w:bottom w:val="single" w:color="000000" w:sz="4" w:space="0"/>
              <w:right w:val="single" w:color="000000" w:sz="4" w:space="0"/>
            </w:tcBorders>
            <w:vAlign w:val="center"/>
          </w:tcPr>
          <w:p w14:paraId="3AB9C21F">
            <w:pPr>
              <w:spacing w:before="0" w:after="0" w:line="360" w:lineRule="auto"/>
              <w:ind w:left="0" w:right="0" w:firstLine="0" w:firstLineChars="0"/>
              <w:jc w:val="center"/>
            </w:pPr>
            <w:r>
              <w:rPr>
                <w:rFonts w:ascii="Times New Roman" w:hAnsi="Times New Roman" w:eastAsia="宋体" w:cs="Times New Roman"/>
                <w:b w:val="0"/>
                <w:sz w:val="24"/>
              </w:rPr>
              <w:t>算法测试执行人员</w:t>
            </w:r>
          </w:p>
        </w:tc>
        <w:tc>
          <w:tcPr>
            <w:tcW w:w="1661" w:type="dxa"/>
            <w:tcBorders>
              <w:top w:val="single" w:color="000000" w:sz="4" w:space="0"/>
              <w:left w:val="single" w:color="000000" w:sz="4" w:space="0"/>
              <w:bottom w:val="single" w:color="000000" w:sz="4" w:space="0"/>
              <w:right w:val="single" w:color="000000" w:sz="4" w:space="0"/>
            </w:tcBorders>
            <w:vAlign w:val="center"/>
          </w:tcPr>
          <w:p w14:paraId="395BDCDA">
            <w:pPr>
              <w:spacing w:before="0" w:after="0" w:line="360" w:lineRule="auto"/>
              <w:ind w:left="0" w:right="0" w:firstLine="0" w:firstLineChars="0"/>
              <w:jc w:val="center"/>
            </w:pPr>
            <w:r>
              <w:rPr>
                <w:rFonts w:ascii="Times New Roman" w:hAnsi="Times New Roman" w:eastAsia="宋体" w:cs="Times New Roman"/>
                <w:b w:val="0"/>
                <w:sz w:val="24"/>
              </w:rPr>
              <w:t>准备并核查资源优化调度仿真流程所需算法配置、训练记录和测试产物，确认场景与算法配置匹配。</w:t>
            </w:r>
          </w:p>
        </w:tc>
        <w:tc>
          <w:tcPr>
            <w:tcW w:w="1661" w:type="dxa"/>
            <w:tcBorders>
              <w:top w:val="single" w:color="000000" w:sz="4" w:space="0"/>
              <w:left w:val="single" w:color="000000" w:sz="4" w:space="0"/>
              <w:bottom w:val="single" w:color="000000" w:sz="4" w:space="0"/>
              <w:right w:val="single" w:color="000000" w:sz="4" w:space="0"/>
            </w:tcBorders>
            <w:vAlign w:val="center"/>
          </w:tcPr>
          <w:p w14:paraId="5466ECB7">
            <w:pPr>
              <w:spacing w:before="0" w:after="0" w:line="360" w:lineRule="auto"/>
              <w:ind w:left="0" w:right="0" w:firstLine="0" w:firstLineChars="0"/>
              <w:jc w:val="center"/>
            </w:pPr>
            <w:r>
              <w:rPr>
                <w:rFonts w:ascii="Times New Roman" w:hAnsi="Times New Roman" w:eastAsia="宋体" w:cs="Times New Roman"/>
                <w:b w:val="0"/>
                <w:sz w:val="24"/>
              </w:rPr>
              <w:t>训练日志、算法配置记录、策略测试结果。</w:t>
            </w:r>
          </w:p>
        </w:tc>
      </w:tr>
      <w:tr w14:paraId="40DCE1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1" w:type="dxa"/>
            <w:tcBorders>
              <w:top w:val="single" w:color="000000" w:sz="4" w:space="0"/>
              <w:left w:val="single" w:color="000000" w:sz="4" w:space="0"/>
              <w:bottom w:val="single" w:color="000000" w:sz="4" w:space="0"/>
              <w:right w:val="single" w:color="000000" w:sz="4" w:space="0"/>
            </w:tcBorders>
            <w:vAlign w:val="center"/>
          </w:tcPr>
          <w:p w14:paraId="12637DE8">
            <w:pPr>
              <w:spacing w:before="0" w:after="0" w:line="360" w:lineRule="auto"/>
              <w:ind w:left="0" w:right="0" w:firstLine="0" w:firstLineChars="0"/>
              <w:jc w:val="center"/>
            </w:pPr>
            <w:r>
              <w:rPr>
                <w:rFonts w:ascii="Times New Roman" w:hAnsi="Times New Roman" w:eastAsia="宋体" w:cs="Times New Roman"/>
                <w:b w:val="0"/>
                <w:sz w:val="24"/>
              </w:rPr>
              <w:t>6</w:t>
            </w:r>
          </w:p>
        </w:tc>
        <w:tc>
          <w:tcPr>
            <w:tcW w:w="1661" w:type="dxa"/>
            <w:tcBorders>
              <w:top w:val="single" w:color="000000" w:sz="4" w:space="0"/>
              <w:left w:val="single" w:color="000000" w:sz="4" w:space="0"/>
              <w:bottom w:val="single" w:color="000000" w:sz="4" w:space="0"/>
              <w:right w:val="single" w:color="000000" w:sz="4" w:space="0"/>
            </w:tcBorders>
            <w:vAlign w:val="center"/>
          </w:tcPr>
          <w:p w14:paraId="1D219A43">
            <w:pPr>
              <w:spacing w:before="0" w:after="0" w:line="360" w:lineRule="auto"/>
              <w:ind w:left="0" w:right="0" w:firstLine="0" w:firstLineChars="0"/>
              <w:jc w:val="center"/>
            </w:pPr>
            <w:r>
              <w:rPr>
                <w:rFonts w:ascii="Times New Roman" w:hAnsi="Times New Roman" w:eastAsia="宋体" w:cs="Times New Roman"/>
                <w:b w:val="0"/>
                <w:sz w:val="24"/>
              </w:rPr>
              <w:t>场景与设备配置人员</w:t>
            </w:r>
          </w:p>
        </w:tc>
        <w:tc>
          <w:tcPr>
            <w:tcW w:w="1661" w:type="dxa"/>
            <w:tcBorders>
              <w:top w:val="single" w:color="000000" w:sz="4" w:space="0"/>
              <w:left w:val="single" w:color="000000" w:sz="4" w:space="0"/>
              <w:bottom w:val="single" w:color="000000" w:sz="4" w:space="0"/>
              <w:right w:val="single" w:color="000000" w:sz="4" w:space="0"/>
            </w:tcBorders>
            <w:vAlign w:val="center"/>
          </w:tcPr>
          <w:p w14:paraId="7BF8A184">
            <w:pPr>
              <w:spacing w:before="0" w:after="0" w:line="360" w:lineRule="auto"/>
              <w:ind w:left="0" w:right="0" w:firstLine="0" w:firstLineChars="0"/>
              <w:jc w:val="center"/>
            </w:pPr>
            <w:r>
              <w:rPr>
                <w:rFonts w:ascii="Times New Roman" w:hAnsi="Times New Roman" w:eastAsia="宋体" w:cs="Times New Roman"/>
                <w:b w:val="0"/>
                <w:sz w:val="24"/>
              </w:rPr>
              <w:t>场景与设备配置人员</w:t>
            </w:r>
          </w:p>
        </w:tc>
        <w:tc>
          <w:tcPr>
            <w:tcW w:w="1661" w:type="dxa"/>
            <w:tcBorders>
              <w:top w:val="single" w:color="000000" w:sz="4" w:space="0"/>
              <w:left w:val="single" w:color="000000" w:sz="4" w:space="0"/>
              <w:bottom w:val="single" w:color="000000" w:sz="4" w:space="0"/>
              <w:right w:val="single" w:color="000000" w:sz="4" w:space="0"/>
            </w:tcBorders>
            <w:vAlign w:val="center"/>
          </w:tcPr>
          <w:p w14:paraId="6C915D07">
            <w:pPr>
              <w:spacing w:before="0" w:after="0" w:line="360" w:lineRule="auto"/>
              <w:ind w:left="0" w:right="0" w:firstLine="0" w:firstLineChars="0"/>
              <w:jc w:val="center"/>
            </w:pPr>
            <w:r>
              <w:rPr>
                <w:rFonts w:ascii="Times New Roman" w:hAnsi="Times New Roman" w:eastAsia="宋体" w:cs="Times New Roman"/>
                <w:b w:val="0"/>
                <w:sz w:val="24"/>
              </w:rPr>
              <w:t>维护中期被测灾害场景、受灾等级、专用设备清单和参数配置。</w:t>
            </w:r>
          </w:p>
        </w:tc>
        <w:tc>
          <w:tcPr>
            <w:tcW w:w="1661" w:type="dxa"/>
            <w:tcBorders>
              <w:top w:val="single" w:color="000000" w:sz="4" w:space="0"/>
              <w:left w:val="single" w:color="000000" w:sz="4" w:space="0"/>
              <w:bottom w:val="single" w:color="000000" w:sz="4" w:space="0"/>
              <w:right w:val="single" w:color="000000" w:sz="4" w:space="0"/>
            </w:tcBorders>
            <w:vAlign w:val="center"/>
          </w:tcPr>
          <w:p w14:paraId="788B1CD8">
            <w:pPr>
              <w:spacing w:before="0" w:after="0" w:line="360" w:lineRule="auto"/>
              <w:ind w:left="0" w:right="0" w:firstLine="0" w:firstLineChars="0"/>
              <w:jc w:val="center"/>
            </w:pPr>
            <w:r>
              <w:rPr>
                <w:rFonts w:ascii="Times New Roman" w:hAnsi="Times New Roman" w:eastAsia="宋体" w:cs="Times New Roman"/>
                <w:b w:val="0"/>
                <w:sz w:val="24"/>
              </w:rPr>
              <w:t>场景配置、设备清单、参数保存记录。</w:t>
            </w:r>
          </w:p>
        </w:tc>
      </w:tr>
      <w:tr w14:paraId="722EE0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1" w:type="dxa"/>
            <w:tcBorders>
              <w:top w:val="single" w:color="000000" w:sz="4" w:space="0"/>
              <w:left w:val="single" w:color="000000" w:sz="4" w:space="0"/>
              <w:bottom w:val="single" w:color="000000" w:sz="4" w:space="0"/>
              <w:right w:val="single" w:color="000000" w:sz="4" w:space="0"/>
            </w:tcBorders>
            <w:vAlign w:val="center"/>
          </w:tcPr>
          <w:p w14:paraId="173FDF4A">
            <w:pPr>
              <w:spacing w:before="0" w:after="0" w:line="360" w:lineRule="auto"/>
              <w:ind w:left="0" w:right="0" w:firstLine="0" w:firstLineChars="0"/>
              <w:jc w:val="center"/>
            </w:pPr>
            <w:r>
              <w:rPr>
                <w:rFonts w:ascii="Times New Roman" w:hAnsi="Times New Roman" w:eastAsia="宋体" w:cs="Times New Roman"/>
                <w:b w:val="0"/>
                <w:sz w:val="24"/>
              </w:rPr>
              <w:t>7</w:t>
            </w:r>
          </w:p>
        </w:tc>
        <w:tc>
          <w:tcPr>
            <w:tcW w:w="1661" w:type="dxa"/>
            <w:tcBorders>
              <w:top w:val="single" w:color="000000" w:sz="4" w:space="0"/>
              <w:left w:val="single" w:color="000000" w:sz="4" w:space="0"/>
              <w:bottom w:val="single" w:color="000000" w:sz="4" w:space="0"/>
              <w:right w:val="single" w:color="000000" w:sz="4" w:space="0"/>
            </w:tcBorders>
            <w:vAlign w:val="center"/>
          </w:tcPr>
          <w:p w14:paraId="2874E5DD">
            <w:pPr>
              <w:spacing w:before="0" w:after="0" w:line="360" w:lineRule="auto"/>
              <w:ind w:left="0" w:right="0" w:firstLine="0" w:firstLineChars="0"/>
              <w:jc w:val="center"/>
            </w:pPr>
            <w:r>
              <w:rPr>
                <w:rFonts w:ascii="Times New Roman" w:hAnsi="Times New Roman" w:eastAsia="宋体" w:cs="Times New Roman"/>
                <w:b w:val="0"/>
                <w:sz w:val="24"/>
              </w:rPr>
              <w:t>质量复核与材料归档人员</w:t>
            </w:r>
          </w:p>
        </w:tc>
        <w:tc>
          <w:tcPr>
            <w:tcW w:w="1661" w:type="dxa"/>
            <w:tcBorders>
              <w:top w:val="single" w:color="000000" w:sz="4" w:space="0"/>
              <w:left w:val="single" w:color="000000" w:sz="4" w:space="0"/>
              <w:bottom w:val="single" w:color="000000" w:sz="4" w:space="0"/>
              <w:right w:val="single" w:color="000000" w:sz="4" w:space="0"/>
            </w:tcBorders>
            <w:vAlign w:val="center"/>
          </w:tcPr>
          <w:p w14:paraId="474A3BAF">
            <w:pPr>
              <w:spacing w:before="0" w:after="0" w:line="360" w:lineRule="auto"/>
              <w:ind w:left="0" w:right="0" w:firstLine="0" w:firstLineChars="0"/>
              <w:jc w:val="center"/>
            </w:pPr>
            <w:r>
              <w:rPr>
                <w:rFonts w:hint="eastAsia" w:ascii="Times New Roman" w:hAnsi="Times New Roman" w:eastAsia="宋体" w:cs="Times New Roman"/>
                <w:b w:val="0"/>
                <w:sz w:val="24"/>
              </w:rPr>
              <w:t>李康睿</w:t>
            </w:r>
          </w:p>
        </w:tc>
        <w:tc>
          <w:tcPr>
            <w:tcW w:w="1661" w:type="dxa"/>
            <w:tcBorders>
              <w:top w:val="single" w:color="000000" w:sz="4" w:space="0"/>
              <w:left w:val="single" w:color="000000" w:sz="4" w:space="0"/>
              <w:bottom w:val="single" w:color="000000" w:sz="4" w:space="0"/>
              <w:right w:val="single" w:color="000000" w:sz="4" w:space="0"/>
            </w:tcBorders>
            <w:vAlign w:val="center"/>
          </w:tcPr>
          <w:p w14:paraId="5AE18EC8">
            <w:pPr>
              <w:spacing w:before="0" w:after="0" w:line="360" w:lineRule="auto"/>
              <w:ind w:left="0" w:right="0" w:firstLine="0" w:firstLineChars="0"/>
              <w:jc w:val="center"/>
            </w:pPr>
            <w:r>
              <w:rPr>
                <w:rFonts w:ascii="Times New Roman" w:hAnsi="Times New Roman" w:eastAsia="宋体" w:cs="Times New Roman"/>
                <w:b w:val="0"/>
                <w:sz w:val="24"/>
              </w:rPr>
              <w:t>复核测试项、测试用例、图表、截图、日志、导出文件和回放记录的一致性并归档。</w:t>
            </w:r>
          </w:p>
        </w:tc>
        <w:tc>
          <w:tcPr>
            <w:tcW w:w="1661" w:type="dxa"/>
            <w:tcBorders>
              <w:top w:val="single" w:color="000000" w:sz="4" w:space="0"/>
              <w:left w:val="single" w:color="000000" w:sz="4" w:space="0"/>
              <w:bottom w:val="single" w:color="000000" w:sz="4" w:space="0"/>
              <w:right w:val="single" w:color="000000" w:sz="4" w:space="0"/>
            </w:tcBorders>
            <w:vAlign w:val="center"/>
          </w:tcPr>
          <w:p w14:paraId="64308A5B">
            <w:pPr>
              <w:spacing w:before="0" w:after="0" w:line="360" w:lineRule="auto"/>
              <w:ind w:left="0" w:right="0" w:firstLine="0" w:firstLineChars="0"/>
              <w:jc w:val="center"/>
            </w:pPr>
            <w:r>
              <w:rPr>
                <w:rFonts w:ascii="Times New Roman" w:hAnsi="Times New Roman" w:eastAsia="宋体" w:cs="Times New Roman"/>
                <w:b w:val="0"/>
                <w:sz w:val="24"/>
              </w:rPr>
              <w:t>归档清单、复核记录、测试证据包。</w:t>
            </w:r>
          </w:p>
        </w:tc>
      </w:tr>
    </w:tbl>
    <w:p w14:paraId="455B3D98"/>
    <w:sectPr>
      <w:headerReference r:id="rId7" w:type="first"/>
      <w:footerReference r:id="rId10" w:type="first"/>
      <w:headerReference r:id="rId6" w:type="default"/>
      <w:footerReference r:id="rId8" w:type="default"/>
      <w:footerReference r:id="rId9" w:type="even"/>
      <w:pgSz w:w="11906" w:h="16838"/>
      <w:pgMar w:top="1440" w:right="1800" w:bottom="1440" w:left="1800" w:header="851" w:footer="992" w:gutter="0"/>
      <w:pgNumType w:start="1"/>
      <w:cols w:space="720" w:num="1"/>
      <w:formProt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FreeSans">
    <w:altName w:val="Segoe Print"/>
    <w:panose1 w:val="020B0504020202020204"/>
    <w:charset w:val="00"/>
    <w:family w:val="auto"/>
    <w:pitch w:val="default"/>
    <w:sig w:usb0="00000000" w:usb1="00000000" w:usb2="000030A0" w:usb3="00000584" w:csb0="600001BF" w:csb1="DFF70000"/>
  </w:font>
  <w:font w:name="Liberation Sans">
    <w:altName w:val="Segoe Print"/>
    <w:panose1 w:val="020B0604020202020204"/>
    <w:charset w:val="01"/>
    <w:family w:val="swiss"/>
    <w:pitch w:val="default"/>
    <w:sig w:usb0="00000000" w:usb1="00000000" w:usb2="00000021" w:usb3="00000000" w:csb0="600001BF" w:csb1="DFF7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520E52">
    <w:pPr>
      <w:pStyle w:val="9"/>
      <w:ind w:firstLine="360"/>
      <w:jc w:val="center"/>
    </w:pPr>
    <w:r>
      <w:rPr>
        <w:rFonts w:ascii="宋体" w:hAnsi="宋体" w:cs="宋体"/>
        <w:sz w:val="24"/>
      </w:rPr>
      <w:fldChar w:fldCharType="begin"/>
    </w:r>
    <w:r>
      <w:rPr>
        <w:rFonts w:ascii="宋体" w:hAnsi="宋体" w:cs="宋体"/>
        <w:sz w:val="24"/>
      </w:rPr>
      <w:instrText xml:space="preserve"> PAGE   \* MERGEFORMAT </w:instrText>
    </w:r>
    <w:r>
      <w:rPr>
        <w:rFonts w:ascii="宋体" w:hAnsi="宋体" w:cs="宋体"/>
        <w:sz w:val="24"/>
      </w:rPr>
      <w:fldChar w:fldCharType="separate"/>
    </w:r>
    <w:r>
      <w:rPr>
        <w:rFonts w:ascii="宋体" w:hAnsi="宋体" w:cs="宋体"/>
        <w:sz w:val="24"/>
      </w:rPr>
      <w:t>II</w:t>
    </w:r>
    <w:r>
      <w:rPr>
        <w:rFonts w:ascii="宋体" w:hAnsi="宋体" w:cs="宋体"/>
        <w:sz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EF01ED">
    <w:pPr>
      <w:pStyle w:val="9"/>
      <w:ind w:firstLine="360"/>
      <w:jc w:val="center"/>
    </w:pPr>
    <w:r>
      <w:rPr>
        <w:rFonts w:ascii="宋体" w:hAnsi="宋体" w:cs="宋体"/>
        <w:sz w:val="24"/>
      </w:rPr>
      <mc:AlternateContent>
        <mc:Choice Requires="wps">
          <w:drawing>
            <wp:anchor distT="0" distB="0" distL="114300" distR="114300" simplePos="0" relativeHeight="251659264" behindDoc="0" locked="0" layoutInCell="1" allowOverlap="1">
              <wp:simplePos x="0" y="0"/>
              <wp:positionH relativeFrom="margin">
                <wp:posOffset>2042160</wp:posOffset>
              </wp:positionH>
              <wp:positionV relativeFrom="paragraph">
                <wp:posOffset>-20320</wp:posOffset>
              </wp:positionV>
              <wp:extent cx="1625600" cy="25146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625600" cy="2514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4C3C76">
                          <w:pPr>
                            <w:pStyle w:val="9"/>
                          </w:pPr>
                          <w:r>
                            <w:rPr>
                              <w:sz w:val="24"/>
                              <w:szCs w:val="24"/>
                            </w:rPr>
                            <w:t xml:space="preserve">第 </w:t>
                          </w:r>
                          <w:r>
                            <w:rPr>
                              <w:sz w:val="24"/>
                              <w:szCs w:val="24"/>
                            </w:rPr>
                            <w:fldChar w:fldCharType="begin"/>
                          </w:r>
                          <w:r>
                            <w:rPr>
                              <w:sz w:val="24"/>
                              <w:szCs w:val="24"/>
                            </w:rPr>
                            <w:instrText xml:space="preserve"> PAGE  \* MERGEFORMAT </w:instrText>
                          </w:r>
                          <w:r>
                            <w:rPr>
                              <w:sz w:val="24"/>
                              <w:szCs w:val="24"/>
                            </w:rPr>
                            <w:fldChar w:fldCharType="separate"/>
                          </w:r>
                          <w:r>
                            <w:rPr>
                              <w:sz w:val="24"/>
                              <w:szCs w:val="24"/>
                            </w:rPr>
                            <w:t>III</w:t>
                          </w:r>
                          <w:r>
                            <w:rPr>
                              <w:sz w:val="24"/>
                              <w:szCs w:val="24"/>
                            </w:rPr>
                            <w:fldChar w:fldCharType="end"/>
                          </w:r>
                          <w:r>
                            <w:rPr>
                              <w:sz w:val="24"/>
                              <w:szCs w:val="24"/>
                            </w:rPr>
                            <w:t xml:space="preserve"> 页 共 </w:t>
                          </w:r>
                          <w:r>
                            <w:rPr>
                              <w:rFonts w:hint="default"/>
                              <w:sz w:val="24"/>
                              <w:szCs w:val="24"/>
                              <w:lang w:val="en-US"/>
                            </w:rPr>
                            <w:t>3</w:t>
                          </w:r>
                          <w:r>
                            <w:rPr>
                              <w:rFonts w:hint="eastAsia"/>
                              <w:sz w:val="24"/>
                              <w:szCs w:val="24"/>
                              <w:lang w:val="en-US" w:eastAsia="zh-CN"/>
                            </w:rPr>
                            <w:t>6</w:t>
                          </w:r>
                          <w:r>
                            <w:rPr>
                              <w:sz w:val="24"/>
                              <w:szCs w:val="24"/>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60.8pt;margin-top:-1.6pt;height:19.8pt;width:128pt;mso-position-horizontal-relative:margin;z-index:251659264;mso-width-relative:page;mso-height-relative:page;" filled="f" stroked="f" coordsize="21600,21600" o:gfxdata="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wRfhz2AAAAAkBAAAPAAAAAAAAAAEAIAAAACIAAABkcnMvZG93bnJldi54bWxQ&#10;SwECFAAUAAAACACHTuJAGujRAzACAABWBAAADgAAAAAAAAABACAAAAAnAQAAZHJzL2Uyb0RvYy54&#10;bWxQSwUGAAAAAAYABgBZAQAAyQUAAAAA&#10;">
              <v:fill on="f" focussize="0,0"/>
              <v:stroke on="f" weight="0.5pt"/>
              <v:imagedata o:title=""/>
              <o:lock v:ext="edit" aspectratio="f"/>
              <v:textbox inset="0mm,0mm,0mm,0mm">
                <w:txbxContent>
                  <w:p w14:paraId="6D4C3C76">
                    <w:pPr>
                      <w:pStyle w:val="9"/>
                    </w:pPr>
                    <w:r>
                      <w:rPr>
                        <w:sz w:val="24"/>
                        <w:szCs w:val="24"/>
                      </w:rPr>
                      <w:t xml:space="preserve">第 </w:t>
                    </w:r>
                    <w:r>
                      <w:rPr>
                        <w:sz w:val="24"/>
                        <w:szCs w:val="24"/>
                      </w:rPr>
                      <w:fldChar w:fldCharType="begin"/>
                    </w:r>
                    <w:r>
                      <w:rPr>
                        <w:sz w:val="24"/>
                        <w:szCs w:val="24"/>
                      </w:rPr>
                      <w:instrText xml:space="preserve"> PAGE  \* MERGEFORMAT </w:instrText>
                    </w:r>
                    <w:r>
                      <w:rPr>
                        <w:sz w:val="24"/>
                        <w:szCs w:val="24"/>
                      </w:rPr>
                      <w:fldChar w:fldCharType="separate"/>
                    </w:r>
                    <w:r>
                      <w:rPr>
                        <w:sz w:val="24"/>
                        <w:szCs w:val="24"/>
                      </w:rPr>
                      <w:t>III</w:t>
                    </w:r>
                    <w:r>
                      <w:rPr>
                        <w:sz w:val="24"/>
                        <w:szCs w:val="24"/>
                      </w:rPr>
                      <w:fldChar w:fldCharType="end"/>
                    </w:r>
                    <w:r>
                      <w:rPr>
                        <w:sz w:val="24"/>
                        <w:szCs w:val="24"/>
                      </w:rPr>
                      <w:t xml:space="preserve"> 页 共 </w:t>
                    </w:r>
                    <w:r>
                      <w:rPr>
                        <w:rFonts w:hint="default"/>
                        <w:sz w:val="24"/>
                        <w:szCs w:val="24"/>
                        <w:lang w:val="en-US"/>
                      </w:rPr>
                      <w:t>3</w:t>
                    </w:r>
                    <w:r>
                      <w:rPr>
                        <w:rFonts w:hint="eastAsia"/>
                        <w:sz w:val="24"/>
                        <w:szCs w:val="24"/>
                        <w:lang w:val="en-US" w:eastAsia="zh-CN"/>
                      </w:rPr>
                      <w:t>6</w:t>
                    </w:r>
                    <w:r>
                      <w:rPr>
                        <w:sz w:val="24"/>
                        <w:szCs w:val="24"/>
                      </w:rPr>
                      <w:t xml:space="preserve"> 页</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D6725D">
    <w:pPr>
      <w:pStyle w:val="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61662C">
    <w:pPr>
      <w:pStyle w:val="9"/>
      <w:ind w:firstLine="360"/>
      <w:jc w:val="center"/>
    </w:pPr>
    <w:r>
      <w:fldChar w:fldCharType="begin"/>
    </w:r>
    <w:r>
      <w:instrText xml:space="preserve"> PAGE </w:instrText>
    </w:r>
    <w:r>
      <w:fldChar w:fldCharType="separate"/>
    </w:r>
    <w:r>
      <w:t>43</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EDB3A2">
    <w:pPr>
      <w:ind w:left="480" w:firstLine="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2B75F2"/>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FC81C1"/>
    <w:multiLevelType w:val="multilevel"/>
    <w:tmpl w:val="BBFC81C1"/>
    <w:lvl w:ilvl="0" w:tentative="0">
      <w:start w:val="1"/>
      <w:numFmt w:val="decimal"/>
      <w:pStyle w:val="2"/>
      <w:lvlText w:val="%1"/>
      <w:lvlJc w:val="left"/>
      <w:pPr>
        <w:tabs>
          <w:tab w:val="left" w:pos="0"/>
        </w:tabs>
        <w:ind w:left="0" w:firstLine="0"/>
      </w:pPr>
      <w:rPr>
        <w:rFonts w:ascii="Times New Roman" w:hAnsi="Times New Roman" w:cs="Times New Roman"/>
        <w:b w:val="0"/>
        <w:bCs w:val="0"/>
        <w:i w:val="0"/>
        <w:iCs w:val="0"/>
        <w:caps w:val="0"/>
        <w:smallCaps w:val="0"/>
        <w:strike w:val="0"/>
        <w:dstrike w:val="0"/>
        <w:vanish w:val="0"/>
        <w:color w:val="000000"/>
        <w:spacing w:val="0"/>
        <w:w w:val="100"/>
        <w:kern w:val="0"/>
        <w:position w:val="0"/>
        <w:sz w:val="20"/>
        <w:szCs w:val="0"/>
        <w:u w:val="none"/>
        <w:vertAlign w:val="baseline"/>
        <w14:shadow w14:blurRad="0" w14:dist="0" w14:dir="0" w14:sx="0" w14:sy="0" w14:kx="0" w14:ky="0" w14:algn="none">
          <w14:srgbClr w14:val="000000"/>
        </w14:shadow>
      </w:rPr>
    </w:lvl>
    <w:lvl w:ilvl="1" w:tentative="0">
      <w:start w:val="1"/>
      <w:numFmt w:val="decimal"/>
      <w:pStyle w:val="3"/>
      <w:lvlText w:val="%1.%2"/>
      <w:lvlJc w:val="left"/>
      <w:pPr>
        <w:tabs>
          <w:tab w:val="left" w:pos="0"/>
        </w:tabs>
        <w:ind w:left="0" w:firstLine="0"/>
      </w:pPr>
    </w:lvl>
    <w:lvl w:ilvl="2" w:tentative="0">
      <w:start w:val="1"/>
      <w:numFmt w:val="decimal"/>
      <w:lvlText w:val="%1.%2.%3"/>
      <w:lvlJc w:val="left"/>
      <w:pPr>
        <w:tabs>
          <w:tab w:val="left" w:pos="0"/>
        </w:tabs>
        <w:ind w:left="2705" w:hanging="720"/>
      </w:pPr>
    </w:lvl>
    <w:lvl w:ilvl="3" w:tentative="0">
      <w:start w:val="1"/>
      <w:numFmt w:val="decimal"/>
      <w:lvlText w:val="%1.%2.%3.%4"/>
      <w:lvlJc w:val="left"/>
      <w:pPr>
        <w:tabs>
          <w:tab w:val="left" w:pos="0"/>
        </w:tabs>
        <w:ind w:left="864" w:hanging="864"/>
      </w:pPr>
      <w:rPr>
        <w:rFonts w:ascii="黑体" w:hAnsi="黑体" w:eastAsia="黑体"/>
      </w:rPr>
    </w:lvl>
    <w:lvl w:ilvl="4" w:tentative="0">
      <w:start w:val="1"/>
      <w:numFmt w:val="decimal"/>
      <w:lvlText w:val="%1.%2.%3.%4.%5"/>
      <w:lvlJc w:val="left"/>
      <w:pPr>
        <w:tabs>
          <w:tab w:val="left" w:pos="0"/>
        </w:tabs>
        <w:ind w:left="1008" w:hanging="1008"/>
      </w:pPr>
    </w:lvl>
    <w:lvl w:ilvl="5" w:tentative="0">
      <w:start w:val="1"/>
      <w:numFmt w:val="decimal"/>
      <w:lvlText w:val="%1.%2.%3.%4.%5.%6"/>
      <w:lvlJc w:val="left"/>
      <w:pPr>
        <w:tabs>
          <w:tab w:val="left" w:pos="0"/>
        </w:tabs>
        <w:ind w:left="1152" w:hanging="1152"/>
      </w:pPr>
    </w:lvl>
    <w:lvl w:ilvl="6" w:tentative="0">
      <w:start w:val="1"/>
      <w:numFmt w:val="decimal"/>
      <w:lvlText w:val="%1.%2.%3.%4.%5.%6.%7"/>
      <w:lvlJc w:val="left"/>
      <w:pPr>
        <w:tabs>
          <w:tab w:val="left" w:pos="0"/>
        </w:tabs>
        <w:ind w:left="1296" w:hanging="1296"/>
      </w:pPr>
    </w:lvl>
    <w:lvl w:ilvl="7" w:tentative="0">
      <w:start w:val="1"/>
      <w:numFmt w:val="decimal"/>
      <w:lvlText w:val="%1.%2.%3.%4.%5.%6.%7.%8"/>
      <w:lvlJc w:val="left"/>
      <w:pPr>
        <w:tabs>
          <w:tab w:val="left" w:pos="0"/>
        </w:tabs>
        <w:ind w:left="1440" w:hanging="1440"/>
      </w:pPr>
    </w:lvl>
    <w:lvl w:ilvl="8" w:tentative="0">
      <w:start w:val="1"/>
      <w:numFmt w:val="decimal"/>
      <w:lvlText w:val="%1.%2.%3.%4.%5.%6.%7.%8.%9"/>
      <w:lvlJc w:val="left"/>
      <w:pPr>
        <w:tabs>
          <w:tab w:val="left" w:pos="0"/>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documentProtection w:enforcement="0"/>
  <w:defaultTabStop w:val="420"/>
  <w:autoHyphenation/>
  <w:hyphenationZone w:val="0"/>
  <w:characterSpacingControl w:val="doNotCompress"/>
  <w:footnotePr>
    <w:footnote w:id="0"/>
    <w:footnote w:id="1"/>
  </w:footnotePr>
  <w:endnotePr>
    <w:endnote w:id="0"/>
    <w:endnote w:id="1"/>
  </w:endnotePr>
  <w:compat>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0968"/>
    <w:rsid w:val="00086AFA"/>
    <w:rsid w:val="001235D8"/>
    <w:rsid w:val="00124095"/>
    <w:rsid w:val="00132F67"/>
    <w:rsid w:val="00180968"/>
    <w:rsid w:val="002C4B72"/>
    <w:rsid w:val="00362E13"/>
    <w:rsid w:val="003B7090"/>
    <w:rsid w:val="004E69F2"/>
    <w:rsid w:val="005063CD"/>
    <w:rsid w:val="00687EA2"/>
    <w:rsid w:val="00695D08"/>
    <w:rsid w:val="006B30BC"/>
    <w:rsid w:val="00724758"/>
    <w:rsid w:val="00783B68"/>
    <w:rsid w:val="007B57FD"/>
    <w:rsid w:val="007D0A2B"/>
    <w:rsid w:val="00841C8E"/>
    <w:rsid w:val="00877B61"/>
    <w:rsid w:val="00933746"/>
    <w:rsid w:val="009B156E"/>
    <w:rsid w:val="009D7368"/>
    <w:rsid w:val="00A3319E"/>
    <w:rsid w:val="00A52E17"/>
    <w:rsid w:val="00AA6FA2"/>
    <w:rsid w:val="00B32159"/>
    <w:rsid w:val="00B51B57"/>
    <w:rsid w:val="00BF4087"/>
    <w:rsid w:val="00C73363"/>
    <w:rsid w:val="00CE1E66"/>
    <w:rsid w:val="00D2279D"/>
    <w:rsid w:val="00D605E6"/>
    <w:rsid w:val="00DA50EF"/>
    <w:rsid w:val="00E3374E"/>
    <w:rsid w:val="00EC5A75"/>
    <w:rsid w:val="00F0410D"/>
    <w:rsid w:val="00FC1659"/>
    <w:rsid w:val="00FF621F"/>
    <w:rsid w:val="0D9AFF5E"/>
    <w:rsid w:val="0FFD5B4B"/>
    <w:rsid w:val="179E30F8"/>
    <w:rsid w:val="17D86F39"/>
    <w:rsid w:val="17FB4F1F"/>
    <w:rsid w:val="2FBF2D30"/>
    <w:rsid w:val="3542563D"/>
    <w:rsid w:val="362A7106"/>
    <w:rsid w:val="366FF56B"/>
    <w:rsid w:val="36F4866A"/>
    <w:rsid w:val="3BAB02CC"/>
    <w:rsid w:val="3F7EA9A7"/>
    <w:rsid w:val="3FFD8DCD"/>
    <w:rsid w:val="42E73AEE"/>
    <w:rsid w:val="5FFDA643"/>
    <w:rsid w:val="616A14E3"/>
    <w:rsid w:val="65EFC670"/>
    <w:rsid w:val="668B2FE3"/>
    <w:rsid w:val="6BE7B22C"/>
    <w:rsid w:val="742B5F26"/>
    <w:rsid w:val="79E98AB5"/>
    <w:rsid w:val="7B3F1EEB"/>
    <w:rsid w:val="7B6FA28E"/>
    <w:rsid w:val="7BAF8C58"/>
    <w:rsid w:val="7FFFC76F"/>
    <w:rsid w:val="BEFBBE3D"/>
    <w:rsid w:val="C3BA6C1F"/>
    <w:rsid w:val="DFFE927D"/>
    <w:rsid w:val="EAE4097E"/>
    <w:rsid w:val="EDE6EC92"/>
    <w:rsid w:val="F2FDE60E"/>
    <w:rsid w:val="FDDF4DC6"/>
    <w:rsid w:val="FE7B6879"/>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snapToGrid w:val="0"/>
      <w:spacing w:line="360" w:lineRule="auto"/>
      <w:ind w:firstLine="420"/>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numPr>
        <w:ilvl w:val="0"/>
        <w:numId w:val="1"/>
      </w:numPr>
      <w:outlineLvl w:val="0"/>
    </w:pPr>
    <w:rPr>
      <w:rFonts w:ascii="黑体" w:hAnsi="黑体" w:eastAsia="黑体"/>
      <w:bCs/>
      <w:sz w:val="28"/>
      <w:szCs w:val="44"/>
    </w:rPr>
  </w:style>
  <w:style w:type="paragraph" w:styleId="3">
    <w:name w:val="heading 2"/>
    <w:basedOn w:val="1"/>
    <w:next w:val="1"/>
    <w:link w:val="22"/>
    <w:qFormat/>
    <w:uiPriority w:val="0"/>
    <w:pPr>
      <w:keepNext/>
      <w:keepLines/>
      <w:numPr>
        <w:ilvl w:val="1"/>
        <w:numId w:val="1"/>
      </w:numPr>
      <w:spacing w:before="50" w:after="50"/>
      <w:outlineLvl w:val="1"/>
    </w:pPr>
    <w:rPr>
      <w:rFonts w:eastAsia="黑体"/>
      <w:bCs/>
      <w:szCs w:val="32"/>
    </w:rPr>
  </w:style>
  <w:style w:type="paragraph" w:styleId="4">
    <w:name w:val="heading 3"/>
    <w:basedOn w:val="1"/>
    <w:next w:val="1"/>
    <w:link w:val="23"/>
    <w:unhideWhenUsed/>
    <w:qFormat/>
    <w:uiPriority w:val="0"/>
    <w:pPr>
      <w:keepNext/>
      <w:keepLines/>
      <w:spacing w:before="260" w:after="260" w:line="413" w:lineRule="auto"/>
      <w:outlineLvl w:val="2"/>
    </w:p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Normal Indent"/>
    <w:basedOn w:val="1"/>
    <w:qFormat/>
    <w:uiPriority w:val="0"/>
    <w:rPr>
      <w:sz w:val="21"/>
      <w:szCs w:val="20"/>
    </w:rPr>
  </w:style>
  <w:style w:type="paragraph" w:styleId="6">
    <w:name w:val="caption"/>
    <w:basedOn w:val="1"/>
    <w:qFormat/>
    <w:uiPriority w:val="0"/>
    <w:pPr>
      <w:suppressLineNumbers/>
      <w:spacing w:before="120" w:after="120"/>
    </w:pPr>
    <w:rPr>
      <w:rFonts w:cs="FreeSans"/>
      <w:i/>
      <w:iCs/>
    </w:rPr>
  </w:style>
  <w:style w:type="paragraph" w:styleId="7">
    <w:name w:val="Body Text"/>
    <w:basedOn w:val="1"/>
    <w:qFormat/>
    <w:uiPriority w:val="0"/>
    <w:pPr>
      <w:spacing w:after="120"/>
    </w:pPr>
    <w:rPr>
      <w:sz w:val="21"/>
    </w:rPr>
  </w:style>
  <w:style w:type="paragraph" w:styleId="8">
    <w:name w:val="toc 3"/>
    <w:basedOn w:val="1"/>
    <w:next w:val="1"/>
    <w:qFormat/>
    <w:uiPriority w:val="39"/>
    <w:pPr>
      <w:ind w:left="400" w:leftChars="400"/>
    </w:pPr>
  </w:style>
  <w:style w:type="paragraph" w:styleId="9">
    <w:name w:val="footer"/>
    <w:basedOn w:val="1"/>
    <w:qFormat/>
    <w:uiPriority w:val="99"/>
    <w:pPr>
      <w:tabs>
        <w:tab w:val="center" w:pos="4153"/>
        <w:tab w:val="right" w:pos="8306"/>
      </w:tabs>
    </w:pPr>
    <w:rPr>
      <w:sz w:val="18"/>
      <w:szCs w:val="18"/>
    </w:rPr>
  </w:style>
  <w:style w:type="paragraph" w:styleId="10">
    <w:name w:val="header"/>
    <w:basedOn w:val="1"/>
    <w:qFormat/>
    <w:uiPriority w:val="99"/>
    <w:pPr>
      <w:pBdr>
        <w:bottom w:val="single" w:color="000000" w:sz="6" w:space="1"/>
      </w:pBdr>
      <w:tabs>
        <w:tab w:val="center" w:pos="4153"/>
        <w:tab w:val="right" w:pos="8306"/>
      </w:tabs>
      <w:jc w:val="center"/>
    </w:pPr>
    <w:rPr>
      <w:sz w:val="18"/>
      <w:szCs w:val="18"/>
    </w:rPr>
  </w:style>
  <w:style w:type="paragraph" w:styleId="11">
    <w:name w:val="toc 1"/>
    <w:basedOn w:val="1"/>
    <w:next w:val="1"/>
    <w:link w:val="25"/>
    <w:qFormat/>
    <w:uiPriority w:val="39"/>
    <w:pPr>
      <w:tabs>
        <w:tab w:val="left" w:pos="420"/>
        <w:tab w:val="right" w:leader="dot" w:pos="8302"/>
      </w:tabs>
    </w:pPr>
  </w:style>
  <w:style w:type="paragraph" w:styleId="12">
    <w:name w:val="List"/>
    <w:basedOn w:val="7"/>
    <w:qFormat/>
    <w:uiPriority w:val="0"/>
    <w:rPr>
      <w:rFonts w:cs="FreeSans"/>
    </w:rPr>
  </w:style>
  <w:style w:type="paragraph" w:styleId="13">
    <w:name w:val="toc 2"/>
    <w:basedOn w:val="1"/>
    <w:next w:val="1"/>
    <w:link w:val="24"/>
    <w:qFormat/>
    <w:uiPriority w:val="39"/>
    <w:pPr>
      <w:ind w:left="200" w:leftChars="200"/>
    </w:pPr>
  </w:style>
  <w:style w:type="paragraph" w:styleId="14">
    <w:name w:val="Normal (Web)"/>
    <w:basedOn w:val="1"/>
    <w:unhideWhenUsed/>
    <w:qFormat/>
    <w:uiPriority w:val="99"/>
    <w:pPr>
      <w:spacing w:beforeAutospacing="1" w:afterAutospacing="1"/>
    </w:pPr>
    <w:rPr>
      <w:kern w:val="0"/>
    </w:rPr>
  </w:style>
  <w:style w:type="table" w:styleId="16">
    <w:name w:val="Table Grid"/>
    <w:basedOn w:val="15"/>
    <w:qFormat/>
    <w:uiPriority w:val="0"/>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page number"/>
    <w:basedOn w:val="17"/>
    <w:qFormat/>
    <w:uiPriority w:val="0"/>
  </w:style>
  <w:style w:type="character" w:styleId="20">
    <w:name w:val="Hyperlink"/>
    <w:qFormat/>
    <w:uiPriority w:val="99"/>
    <w:rPr>
      <w:color w:val="0000FF"/>
      <w:u w:val="single"/>
    </w:rPr>
  </w:style>
  <w:style w:type="character" w:styleId="21">
    <w:name w:val="HTML Code"/>
    <w:basedOn w:val="17"/>
    <w:qFormat/>
    <w:uiPriority w:val="0"/>
    <w:rPr>
      <w:rFonts w:ascii="Courier New" w:hAnsi="Courier New"/>
      <w:sz w:val="20"/>
    </w:rPr>
  </w:style>
  <w:style w:type="character" w:customStyle="1" w:styleId="22">
    <w:name w:val="标题 2 字符"/>
    <w:link w:val="3"/>
    <w:qFormat/>
    <w:uiPriority w:val="0"/>
    <w:rPr>
      <w:rFonts w:ascii="Times New Roman" w:hAnsi="Times New Roman" w:eastAsia="黑体"/>
      <w:bCs/>
      <w:sz w:val="24"/>
      <w:szCs w:val="32"/>
    </w:rPr>
  </w:style>
  <w:style w:type="character" w:customStyle="1" w:styleId="23">
    <w:name w:val="标题 3 字符"/>
    <w:link w:val="4"/>
    <w:qFormat/>
    <w:uiPriority w:val="0"/>
    <w:rPr>
      <w:rFonts w:eastAsia="宋体"/>
      <w:sz w:val="24"/>
    </w:rPr>
  </w:style>
  <w:style w:type="character" w:customStyle="1" w:styleId="24">
    <w:name w:val="TOC 2 字符"/>
    <w:link w:val="13"/>
    <w:qFormat/>
    <w:uiPriority w:val="39"/>
  </w:style>
  <w:style w:type="character" w:customStyle="1" w:styleId="25">
    <w:name w:val="TOC 1 字符"/>
    <w:link w:val="11"/>
    <w:qFormat/>
    <w:uiPriority w:val="39"/>
  </w:style>
  <w:style w:type="paragraph" w:customStyle="1" w:styleId="26">
    <w:name w:val="Heading"/>
    <w:basedOn w:val="1"/>
    <w:next w:val="7"/>
    <w:qFormat/>
    <w:uiPriority w:val="0"/>
    <w:pPr>
      <w:keepNext/>
      <w:spacing w:before="240" w:after="120"/>
    </w:pPr>
    <w:rPr>
      <w:rFonts w:ascii="Liberation Sans" w:hAnsi="Liberation Sans" w:eastAsia="微软雅黑" w:cs="FreeSans"/>
      <w:sz w:val="28"/>
      <w:szCs w:val="28"/>
    </w:rPr>
  </w:style>
  <w:style w:type="paragraph" w:customStyle="1" w:styleId="27">
    <w:name w:val="Index"/>
    <w:basedOn w:val="1"/>
    <w:qFormat/>
    <w:uiPriority w:val="0"/>
    <w:pPr>
      <w:suppressLineNumbers/>
    </w:pPr>
    <w:rPr>
      <w:rFonts w:cs="FreeSans"/>
    </w:rPr>
  </w:style>
  <w:style w:type="paragraph" w:customStyle="1" w:styleId="28">
    <w:name w:val="Header and Footer"/>
    <w:basedOn w:val="1"/>
    <w:qFormat/>
    <w:uiPriority w:val="0"/>
  </w:style>
  <w:style w:type="paragraph" w:customStyle="1" w:styleId="29">
    <w:name w:val="居中表格文字"/>
    <w:basedOn w:val="7"/>
    <w:qFormat/>
    <w:uiPriority w:val="0"/>
    <w:pPr>
      <w:spacing w:before="60" w:after="60"/>
      <w:ind w:left="-1" w:hanging="2"/>
    </w:pPr>
    <w:rPr>
      <w:sz w:val="24"/>
    </w:rPr>
  </w:style>
  <w:style w:type="paragraph" w:customStyle="1" w:styleId="30">
    <w:name w:val="段"/>
    <w:qFormat/>
    <w:uiPriority w:val="0"/>
    <w:pPr>
      <w:widowControl w:val="0"/>
      <w:suppressAutoHyphens/>
      <w:snapToGrid w:val="0"/>
      <w:spacing w:line="300" w:lineRule="auto"/>
      <w:ind w:firstLine="200" w:firstLineChars="200"/>
      <w:jc w:val="both"/>
    </w:pPr>
    <w:rPr>
      <w:rFonts w:ascii="宋体" w:hAnsi="宋体" w:eastAsia="宋体" w:cs="Times New Roman"/>
      <w:sz w:val="24"/>
      <w:lang w:val="en-US" w:eastAsia="zh-CN" w:bidi="ar-SA"/>
    </w:rPr>
  </w:style>
  <w:style w:type="paragraph" w:customStyle="1" w:styleId="31">
    <w:name w:val="Revision1"/>
    <w:unhideWhenUsed/>
    <w:qFormat/>
    <w:uiPriority w:val="99"/>
    <w:pPr>
      <w:suppressAutoHyphens/>
    </w:pPr>
    <w:rPr>
      <w:rFonts w:ascii="Times New Roman" w:hAnsi="Times New Roman" w:eastAsia="宋体" w:cs="Times New Roman"/>
      <w:kern w:val="2"/>
      <w:sz w:val="24"/>
      <w:szCs w:val="24"/>
      <w:lang w:val="en-US" w:eastAsia="zh-CN" w:bidi="ar-SA"/>
    </w:rPr>
  </w:style>
  <w:style w:type="paragraph" w:customStyle="1" w:styleId="32">
    <w:name w:val="Frame Contents"/>
    <w:basedOn w:val="1"/>
    <w:qFormat/>
    <w:uiPriority w:val="0"/>
  </w:style>
  <w:style w:type="table" w:customStyle="1" w:styleId="33">
    <w:name w:val="CoverNormal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s>
</file>

<file path=word/theme/theme1.xml><?xml version="1.0" encoding="utf-8"?>
<a:theme xmlns:a="http://schemas.openxmlformats.org/drawingml/2006/main" name="WPS">
  <a:themeElements>
    <a:clrScheme name="WPS">
      <a:dk1>
        <a:srgbClr val="000000"/>
      </a:dk1>
      <a:lt1>
        <a:srgbClr val="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majorFont>
      <a:minorFont>
        <a:latin typeface="Calibri"/>
        <a:ea typeface=""/>
        <a:cs typeface=""/>
      </a:minorFont>
    </a:fontScheme>
    <a:fmtScheme name="">
      <a:fillStyleLst>
        <a:solidFill>
          <a:schemeClr val="phClr"/>
        </a:solidFill>
        <a:gradFill>
          <a:gsLst>
            <a:gs pos="0">
              <a:schemeClr val="phClr">
                <a:lumOff val="17500"/>
              </a:schemeClr>
            </a:gs>
            <a:gs pos="100000">
              <a:schemeClr val="phClr"/>
            </a:gs>
          </a:gsLst>
          <a:lin ang="2700000" scaled="0"/>
          <a:tileRect/>
        </a:gradFill>
        <a:gradFill>
          <a:gsLst>
            <a:gs pos="0">
              <a:schemeClr val="phClr"/>
            </a:gs>
            <a:gs pos="100000">
              <a:schemeClr val="phClr"/>
            </a:gs>
          </a:gsLst>
          <a:lin ang="2700000" scaled="0"/>
          <a:tileRect/>
        </a:gradFill>
      </a:fillStyleLst>
      <a:lnStyleLst>
        <a:ln w="12700" cap="flat" cmpd="sng" algn="ctr">
          <a:prstDash val="solid"/>
          <a:miter lim="800000"/>
        </a:ln>
        <a:ln w="12700" cap="flat" cmpd="sng" algn="ctr">
          <a:prstDash val="solid"/>
          <a:miter lim="800000"/>
        </a:ln>
        <a:ln w="127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C4DCBD0-0989-45B8-94A4-B358F71FAE00}">
  <ds:schemaRefs/>
</ds:datastoreItem>
</file>

<file path=docProps/app.xml><?xml version="1.0" encoding="utf-8"?>
<Properties xmlns="http://schemas.openxmlformats.org/officeDocument/2006/extended-properties" xmlns:vt="http://schemas.openxmlformats.org/officeDocument/2006/docPropsVTypes">
  <Template>Normal.dotm</Template>
  <Pages>39</Pages>
  <Words>15301</Words>
  <Characters>16475</Characters>
  <Lines>151</Lines>
  <Paragraphs>42</Paragraphs>
  <TotalTime>0</TotalTime>
  <ScaleCrop>false</ScaleCrop>
  <LinksUpToDate>false</LinksUpToDate>
  <CharactersWithSpaces>16804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2026-05-31T00:42:00Z</dcterms:created>
  <dc:creator>35815</dc:creator>
  <cp:lastModifiedBy>李若彬</cp:lastModifiedBy>
  <cp:lastPrinted>2025-05-04T14:42:00Z</cp:lastPrinted>
  <dcterms:modified xsi:type="dcterms:W3CDTF">2026-06-06T10:27:53Z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AD9783FB24F144E184A73654725204B5_13</vt:lpwstr>
  </property>
  <property fmtid="{D5CDD505-2E9C-101B-9397-08002B2CF9AE}" pid="3" name="KSOProductBuildVer">
    <vt:lpwstr>2052-12.1.0.23542</vt:lpwstr>
  </property>
  <property fmtid="{D5CDD505-2E9C-101B-9397-08002B2CF9AE}" pid="4" name="KSOTemplateDocerSaveRecord">
    <vt:lpwstr>eyJoZGlkIjoiMWQ4NTkwNmFiY2M5MGQzMzUyYmZkYTI0Zjg4Nzk3MmQiLCJ1c2VySWQiOiIxNzgwMjk3MTQzIn0=</vt:lpwstr>
  </property>
</Properties>
</file>