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21C1B2">
      <w:pPr>
        <w:ind w:firstLine="0"/>
        <w:jc w:val="right"/>
        <w:rPr>
          <w:rFonts w:ascii="黑体" w:eastAsia="黑体"/>
          <w:b/>
          <w:sz w:val="28"/>
          <w:lang w:val="zh-CN"/>
        </w:rPr>
      </w:pPr>
      <w:r>
        <w:rPr>
          <w:rFonts w:hint="eastAsia" w:ascii="黑体" w:eastAsia="黑体"/>
          <w:b/>
          <w:sz w:val="28"/>
        </w:rPr>
        <w:t>公 开</w:t>
      </w:r>
    </w:p>
    <w:p w14:paraId="1E106A43">
      <w:pPr>
        <w:spacing w:before="120" w:after="120"/>
        <w:ind w:firstLine="196" w:firstLineChars="41"/>
        <w:jc w:val="center"/>
        <w:rPr>
          <w:rFonts w:eastAsia="黑体"/>
          <w:spacing w:val="20"/>
          <w:kern w:val="0"/>
          <w:sz w:val="44"/>
          <w:szCs w:val="20"/>
        </w:rPr>
      </w:pPr>
    </w:p>
    <w:p w14:paraId="76C94056">
      <w:pPr>
        <w:spacing w:before="120" w:after="120"/>
        <w:ind w:firstLine="196" w:firstLineChars="41"/>
        <w:jc w:val="center"/>
        <w:rPr>
          <w:rFonts w:eastAsia="黑体"/>
          <w:spacing w:val="20"/>
          <w:kern w:val="0"/>
          <w:sz w:val="44"/>
          <w:szCs w:val="20"/>
        </w:rPr>
      </w:pPr>
    </w:p>
    <w:p w14:paraId="21B625B2">
      <w:pPr>
        <w:spacing w:before="120" w:after="120"/>
        <w:ind w:firstLine="0"/>
        <w:jc w:val="center"/>
        <w:rPr>
          <w:rFonts w:ascii="黑体" w:hAnsi="黑体" w:eastAsia="黑体" w:cs="黑体"/>
          <w:spacing w:val="20"/>
          <w:kern w:val="0"/>
          <w:sz w:val="44"/>
          <w:szCs w:val="44"/>
        </w:rPr>
      </w:pPr>
      <w:r>
        <w:rPr>
          <w:rFonts w:hint="eastAsia" w:ascii="黑体" w:hAnsi="黑体" w:eastAsia="黑体" w:cs="黑体"/>
          <w:bCs/>
          <w:sz w:val="44"/>
          <w:szCs w:val="44"/>
        </w:rPr>
        <w:t>2024YFC3015301</w:t>
      </w:r>
    </w:p>
    <w:p w14:paraId="63D0DA47">
      <w:pPr>
        <w:spacing w:before="120" w:after="120"/>
        <w:ind w:firstLine="0"/>
        <w:jc w:val="center"/>
        <w:rPr>
          <w:rFonts w:hint="eastAsia" w:ascii="黑体" w:hAnsi="黑体" w:eastAsia="黑体" w:cs="黑体"/>
          <w:spacing w:val="20"/>
          <w:kern w:val="0"/>
          <w:sz w:val="44"/>
          <w:szCs w:val="44"/>
          <w:lang w:eastAsia="zh-CN"/>
        </w:rPr>
      </w:pPr>
      <w:r>
        <w:rPr>
          <w:rFonts w:hint="eastAsia" w:ascii="黑体" w:hAnsi="黑体" w:eastAsia="黑体" w:cs="黑体"/>
          <w:spacing w:val="20"/>
          <w:kern w:val="0"/>
          <w:sz w:val="44"/>
          <w:szCs w:val="44"/>
        </w:rPr>
        <w:t>应急通信网络多维资源动态配置</w:t>
      </w:r>
      <w:r>
        <w:rPr>
          <w:rFonts w:hint="eastAsia" w:ascii="黑体" w:hAnsi="黑体" w:eastAsia="黑体" w:cs="黑体"/>
          <w:spacing w:val="20"/>
          <w:kern w:val="0"/>
          <w:sz w:val="44"/>
          <w:szCs w:val="44"/>
          <w:lang w:eastAsia="zh-CN"/>
        </w:rPr>
        <w:t>系统</w:t>
      </w:r>
    </w:p>
    <w:p w14:paraId="5E52D3F8">
      <w:pPr>
        <w:spacing w:before="120" w:after="120"/>
        <w:ind w:firstLine="0"/>
        <w:jc w:val="center"/>
        <w:rPr>
          <w:rFonts w:ascii="黑体" w:hAnsi="黑体" w:eastAsia="黑体" w:cs="黑体"/>
          <w:spacing w:val="20"/>
          <w:kern w:val="0"/>
          <w:sz w:val="44"/>
          <w:szCs w:val="44"/>
        </w:rPr>
      </w:pPr>
      <w:r>
        <w:rPr>
          <w:rFonts w:hint="eastAsia" w:ascii="黑体" w:hAnsi="黑体" w:eastAsia="黑体" w:cs="黑体"/>
          <w:spacing w:val="20"/>
          <w:kern w:val="0"/>
          <w:sz w:val="44"/>
          <w:szCs w:val="44"/>
        </w:rPr>
        <w:t>验收测试大纲</w:t>
      </w:r>
    </w:p>
    <w:p w14:paraId="2A9ACCCD">
      <w:pPr>
        <w:spacing w:before="120" w:after="120"/>
        <w:ind w:firstLine="0"/>
        <w:jc w:val="center"/>
        <w:rPr>
          <w:rFonts w:eastAsia="黑体"/>
          <w:spacing w:val="20"/>
          <w:kern w:val="0"/>
          <w:sz w:val="44"/>
          <w:szCs w:val="20"/>
        </w:rPr>
      </w:pPr>
    </w:p>
    <w:p w14:paraId="0FAFAA0B">
      <w:pPr>
        <w:spacing w:before="120" w:after="120"/>
        <w:ind w:firstLine="0"/>
        <w:jc w:val="center"/>
        <w:rPr>
          <w:rFonts w:eastAsia="黑体"/>
          <w:spacing w:val="20"/>
          <w:kern w:val="0"/>
          <w:sz w:val="44"/>
          <w:szCs w:val="20"/>
        </w:rPr>
      </w:pPr>
    </w:p>
    <w:p w14:paraId="611B2C1B">
      <w:pPr>
        <w:spacing w:before="120" w:after="120"/>
        <w:ind w:firstLine="0"/>
        <w:jc w:val="center"/>
      </w:pPr>
    </w:p>
    <w:p w14:paraId="6A77E5EB">
      <w:pPr>
        <w:spacing w:line="480" w:lineRule="auto"/>
        <w:ind w:firstLine="2117" w:firstLineChars="659"/>
        <w:rPr>
          <w:b/>
          <w:kern w:val="0"/>
          <w:sz w:val="32"/>
          <w:szCs w:val="20"/>
          <w:u w:val="single"/>
        </w:rPr>
      </w:pPr>
      <w:r>
        <w:rPr>
          <w:rFonts w:hint="eastAsia"/>
          <w:b/>
          <w:kern w:val="0"/>
          <w:sz w:val="32"/>
          <w:szCs w:val="20"/>
        </w:rPr>
        <w:t>编</w:t>
      </w:r>
      <w:r>
        <w:rPr>
          <w:b/>
          <w:kern w:val="0"/>
          <w:sz w:val="32"/>
          <w:szCs w:val="20"/>
        </w:rPr>
        <w:t xml:space="preserve">  </w:t>
      </w:r>
      <w:r>
        <w:rPr>
          <w:rFonts w:hint="eastAsia"/>
          <w:b/>
          <w:kern w:val="0"/>
          <w:sz w:val="32"/>
          <w:szCs w:val="20"/>
        </w:rPr>
        <w:t>写</w:t>
      </w:r>
      <w:r>
        <w:rPr>
          <w:b/>
          <w:kern w:val="0"/>
          <w:sz w:val="32"/>
          <w:szCs w:val="20"/>
          <w:u w:val="single"/>
        </w:rPr>
        <w:t xml:space="preserve">       </w:t>
      </w:r>
      <w:r>
        <w:rPr>
          <w:rFonts w:hint="eastAsia"/>
          <w:b/>
          <w:kern w:val="0"/>
          <w:sz w:val="32"/>
          <w:szCs w:val="20"/>
          <w:u w:val="single"/>
        </w:rPr>
        <w:t xml:space="preserve">  </w:t>
      </w:r>
      <w:r>
        <w:rPr>
          <w:rFonts w:hint="default"/>
          <w:b/>
          <w:kern w:val="0"/>
          <w:sz w:val="32"/>
          <w:szCs w:val="20"/>
          <w:u w:val="single"/>
          <w:lang w:val="en-US"/>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p>
    <w:p w14:paraId="14BC479C">
      <w:pPr>
        <w:spacing w:line="480" w:lineRule="auto"/>
        <w:ind w:firstLine="2117" w:firstLineChars="659"/>
        <w:rPr>
          <w:b/>
          <w:kern w:val="0"/>
          <w:sz w:val="32"/>
          <w:szCs w:val="20"/>
          <w:u w:val="single"/>
        </w:rPr>
      </w:pPr>
      <w:r>
        <w:rPr>
          <w:rFonts w:hint="eastAsia"/>
          <w:b/>
          <w:kern w:val="0"/>
          <w:sz w:val="32"/>
          <w:szCs w:val="20"/>
        </w:rPr>
        <w:t>校</w:t>
      </w:r>
      <w:r>
        <w:rPr>
          <w:b/>
          <w:kern w:val="0"/>
          <w:sz w:val="32"/>
          <w:szCs w:val="20"/>
        </w:rPr>
        <w:t xml:space="preserve">  </w:t>
      </w:r>
      <w:r>
        <w:rPr>
          <w:rFonts w:hint="eastAsia"/>
          <w:b/>
          <w:kern w:val="0"/>
          <w:sz w:val="32"/>
          <w:szCs w:val="20"/>
        </w:rPr>
        <w:t>对</w:t>
      </w:r>
      <w:r>
        <w:rPr>
          <w:b/>
          <w:kern w:val="0"/>
          <w:sz w:val="32"/>
          <w:szCs w:val="20"/>
          <w:u w:val="single"/>
        </w:rPr>
        <w:t xml:space="preserve">       </w:t>
      </w:r>
      <w:r>
        <w:rPr>
          <w:bCs/>
          <w:kern w:val="0"/>
          <w:sz w:val="32"/>
          <w:szCs w:val="20"/>
          <w:u w:val="single"/>
        </w:rPr>
        <w:t xml:space="preserve"> </w:t>
      </w:r>
      <w:r>
        <w:rPr>
          <w:rFonts w:hint="default"/>
          <w:bCs/>
          <w:kern w:val="0"/>
          <w:sz w:val="32"/>
          <w:szCs w:val="20"/>
          <w:u w:val="single"/>
          <w:lang w:val="en-US"/>
        </w:rPr>
        <w:t xml:space="preserve">      </w:t>
      </w:r>
      <w:r>
        <w:rPr>
          <w:b/>
          <w:kern w:val="0"/>
          <w:sz w:val="32"/>
          <w:szCs w:val="20"/>
          <w:u w:val="single"/>
        </w:rPr>
        <w:t xml:space="preserve">     </w:t>
      </w:r>
      <w:r>
        <w:rPr>
          <w:rFonts w:hint="eastAsia"/>
          <w:b/>
          <w:kern w:val="0"/>
          <w:sz w:val="32"/>
          <w:szCs w:val="20"/>
          <w:u w:val="single"/>
        </w:rPr>
        <w:t xml:space="preserve">  </w:t>
      </w:r>
    </w:p>
    <w:p w14:paraId="1613D9FB">
      <w:pPr>
        <w:spacing w:line="480" w:lineRule="auto"/>
        <w:ind w:firstLine="2117" w:firstLineChars="659"/>
        <w:rPr>
          <w:b/>
          <w:kern w:val="0"/>
          <w:sz w:val="32"/>
          <w:szCs w:val="20"/>
          <w:u w:val="single"/>
        </w:rPr>
      </w:pPr>
      <w:r>
        <w:rPr>
          <w:rFonts w:hint="eastAsia"/>
          <w:b/>
          <w:kern w:val="0"/>
          <w:sz w:val="32"/>
          <w:szCs w:val="20"/>
        </w:rPr>
        <w:t>审</w:t>
      </w:r>
      <w:r>
        <w:rPr>
          <w:b/>
          <w:kern w:val="0"/>
          <w:sz w:val="32"/>
          <w:szCs w:val="20"/>
        </w:rPr>
        <w:t xml:space="preserve">  </w:t>
      </w:r>
      <w:r>
        <w:rPr>
          <w:rFonts w:hint="eastAsia"/>
          <w:b/>
          <w:kern w:val="0"/>
          <w:sz w:val="32"/>
          <w:szCs w:val="20"/>
        </w:rPr>
        <w:t>核</w:t>
      </w:r>
      <w:r>
        <w:rPr>
          <w:b/>
          <w:kern w:val="0"/>
          <w:sz w:val="32"/>
          <w:szCs w:val="20"/>
          <w:u w:val="single"/>
        </w:rPr>
        <w:t xml:space="preserve">       </w:t>
      </w:r>
      <w:r>
        <w:rPr>
          <w:rFonts w:hint="default"/>
          <w:bCs/>
          <w:kern w:val="0"/>
          <w:sz w:val="32"/>
          <w:szCs w:val="20"/>
          <w:u w:val="single"/>
          <w:lang w:val="en-US"/>
        </w:rPr>
        <w:t xml:space="preserve">      </w:t>
      </w:r>
      <w:r>
        <w:rPr>
          <w:b/>
          <w:kern w:val="0"/>
          <w:sz w:val="32"/>
          <w:szCs w:val="20"/>
          <w:u w:val="single"/>
        </w:rPr>
        <w:t xml:space="preserve">      </w:t>
      </w:r>
      <w:r>
        <w:rPr>
          <w:rFonts w:hint="eastAsia"/>
          <w:b/>
          <w:kern w:val="0"/>
          <w:sz w:val="32"/>
          <w:szCs w:val="20"/>
          <w:u w:val="single"/>
        </w:rPr>
        <w:t xml:space="preserve">  </w:t>
      </w:r>
    </w:p>
    <w:p w14:paraId="129E2F67">
      <w:pPr>
        <w:spacing w:line="480" w:lineRule="auto"/>
        <w:ind w:firstLine="2117" w:firstLineChars="659"/>
        <w:rPr>
          <w:b/>
          <w:kern w:val="0"/>
          <w:sz w:val="32"/>
          <w:szCs w:val="20"/>
          <w:u w:val="single"/>
        </w:rPr>
      </w:pPr>
      <w:r>
        <w:rPr>
          <w:rFonts w:hint="eastAsia"/>
          <w:b/>
          <w:kern w:val="0"/>
          <w:sz w:val="32"/>
          <w:szCs w:val="20"/>
        </w:rPr>
        <w:t>批</w:t>
      </w:r>
      <w:r>
        <w:rPr>
          <w:b/>
          <w:kern w:val="0"/>
          <w:sz w:val="32"/>
          <w:szCs w:val="20"/>
        </w:rPr>
        <w:t xml:space="preserve">  </w:t>
      </w:r>
      <w:r>
        <w:rPr>
          <w:rFonts w:hint="eastAsia"/>
          <w:b/>
          <w:kern w:val="0"/>
          <w:sz w:val="32"/>
          <w:szCs w:val="20"/>
        </w:rPr>
        <w:t>准</w:t>
      </w:r>
      <w:r>
        <w:rPr>
          <w:b/>
          <w:kern w:val="0"/>
          <w:sz w:val="32"/>
          <w:szCs w:val="20"/>
          <w:u w:val="single"/>
        </w:rPr>
        <w:t xml:space="preserve">       </w:t>
      </w:r>
      <w:r>
        <w:rPr>
          <w:rFonts w:hint="eastAsia"/>
          <w:bCs/>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p>
    <w:p w14:paraId="598D4541">
      <w:pPr>
        <w:ind w:firstLine="0"/>
        <w:jc w:val="center"/>
      </w:pPr>
    </w:p>
    <w:p w14:paraId="1BA6A95B">
      <w:pPr>
        <w:ind w:firstLine="0"/>
        <w:jc w:val="center"/>
      </w:pPr>
    </w:p>
    <w:p w14:paraId="63BBBA42">
      <w:pPr>
        <w:ind w:firstLine="0"/>
        <w:jc w:val="center"/>
      </w:pPr>
    </w:p>
    <w:p w14:paraId="33E56AA4">
      <w:pPr>
        <w:ind w:firstLine="0"/>
        <w:jc w:val="center"/>
        <w:rPr>
          <w:rFonts w:ascii="宋体" w:hAnsi="宋体" w:cs="宋体"/>
          <w:b/>
          <w:sz w:val="32"/>
          <w:szCs w:val="32"/>
        </w:rPr>
      </w:pPr>
      <w:r>
        <w:rPr>
          <w:rFonts w:hint="eastAsia" w:ascii="宋体" w:hAnsi="宋体" w:cs="宋体"/>
          <w:b/>
          <w:sz w:val="32"/>
          <w:szCs w:val="32"/>
        </w:rPr>
        <w:t>北京邮电大学</w:t>
      </w:r>
    </w:p>
    <w:p w14:paraId="0338E84E">
      <w:pPr>
        <w:ind w:firstLine="0"/>
        <w:jc w:val="center"/>
        <w:rPr>
          <w:rFonts w:ascii="宋体" w:hAnsi="宋体"/>
          <w:b/>
          <w:sz w:val="28"/>
        </w:rPr>
      </w:pPr>
      <w:r>
        <w:rPr>
          <w:rFonts w:hint="eastAsia" w:ascii="宋体" w:hAnsi="宋体"/>
          <w:b/>
          <w:sz w:val="28"/>
        </w:rPr>
        <w:t>202</w:t>
      </w:r>
      <w:r>
        <w:rPr>
          <w:rFonts w:hint="default" w:ascii="宋体" w:hAnsi="宋体"/>
          <w:b/>
          <w:sz w:val="28"/>
          <w:lang w:val="en-US"/>
        </w:rPr>
        <w:t>6</w:t>
      </w:r>
      <w:r>
        <w:rPr>
          <w:rFonts w:hint="eastAsia" w:ascii="宋体" w:hAnsi="宋体"/>
          <w:b/>
          <w:sz w:val="28"/>
        </w:rPr>
        <w:t>年 4 月</w:t>
      </w:r>
    </w:p>
    <w:p w14:paraId="393499D4">
      <w:pPr>
        <w:ind w:firstLine="0"/>
        <w:jc w:val="center"/>
        <w:rPr>
          <w:rFonts w:ascii="宋体" w:hAnsi="宋体"/>
          <w:b/>
          <w:sz w:val="28"/>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start="1"/>
          <w:cols w:space="720" w:num="1"/>
          <w:titlePg/>
          <w:docGrid w:type="lines" w:linePitch="326" w:charSpace="0"/>
        </w:sectPr>
      </w:pPr>
    </w:p>
    <w:p w14:paraId="31FE3B47">
      <w:pPr>
        <w:spacing w:after="163" w:afterLines="50"/>
        <w:ind w:firstLine="0"/>
        <w:jc w:val="center"/>
        <w:rPr>
          <w:rFonts w:ascii="黑体" w:eastAsia="黑体"/>
          <w:kern w:val="0"/>
          <w:sz w:val="36"/>
        </w:rPr>
      </w:pPr>
      <w:r>
        <w:rPr>
          <w:rFonts w:hint="eastAsia" w:ascii="黑体" w:eastAsia="黑体"/>
          <w:kern w:val="0"/>
          <w:sz w:val="36"/>
        </w:rPr>
        <w:t>目  录</w:t>
      </w:r>
    </w:p>
    <w:p w14:paraId="1AB5CE22">
      <w:pPr>
        <w:pStyle w:val="10"/>
        <w:tabs>
          <w:tab w:val="right" w:leader="dot" w:pos="8306"/>
          <w:tab w:val="clear" w:pos="420"/>
          <w:tab w:val="clear" w:pos="8302"/>
        </w:tabs>
      </w:pPr>
      <w:r>
        <w:rPr>
          <w:kern w:val="0"/>
          <w:sz w:val="28"/>
          <w:szCs w:val="28"/>
        </w:rPr>
        <w:fldChar w:fldCharType="begin"/>
      </w:r>
      <w:r>
        <w:rPr>
          <w:kern w:val="0"/>
          <w:sz w:val="28"/>
          <w:szCs w:val="28"/>
        </w:rPr>
        <w:instrText xml:space="preserve"> TOC \o "1-2" \h \z \u </w:instrText>
      </w:r>
      <w:r>
        <w:rPr>
          <w:kern w:val="0"/>
          <w:sz w:val="28"/>
          <w:szCs w:val="28"/>
        </w:rPr>
        <w:fldChar w:fldCharType="separate"/>
      </w:r>
      <w:r>
        <w:rPr>
          <w:kern w:val="0"/>
          <w:szCs w:val="28"/>
        </w:rPr>
        <w:fldChar w:fldCharType="begin"/>
      </w:r>
      <w:r>
        <w:rPr>
          <w:kern w:val="0"/>
          <w:szCs w:val="28"/>
        </w:rPr>
        <w:instrText xml:space="preserve"> HYPERLINK \l _Toc1733170993 </w:instrText>
      </w:r>
      <w:r>
        <w:rPr>
          <w:kern w:val="0"/>
          <w:szCs w:val="28"/>
        </w:rPr>
        <w:fldChar w:fldCharType="separate"/>
      </w:r>
      <w:r>
        <w:rPr>
          <w:rFonts w:hint="eastAsia"/>
        </w:rPr>
        <w:t>1</w:t>
      </w:r>
      <w:r>
        <w:t xml:space="preserve"> </w:t>
      </w:r>
      <w:r>
        <w:rPr>
          <w:rFonts w:hint="eastAsia"/>
        </w:rPr>
        <w:t>范围和目的</w:t>
      </w:r>
      <w:r>
        <w:tab/>
      </w:r>
      <w:r>
        <w:fldChar w:fldCharType="begin"/>
      </w:r>
      <w:r>
        <w:instrText xml:space="preserve"> PAGEREF _Toc1733170993 \h </w:instrText>
      </w:r>
      <w:r>
        <w:fldChar w:fldCharType="separate"/>
      </w:r>
      <w:r>
        <w:t>3</w:t>
      </w:r>
      <w:r>
        <w:fldChar w:fldCharType="end"/>
      </w:r>
      <w:r>
        <w:rPr>
          <w:kern w:val="0"/>
          <w:szCs w:val="28"/>
        </w:rPr>
        <w:fldChar w:fldCharType="end"/>
      </w:r>
    </w:p>
    <w:p w14:paraId="17C1E072">
      <w:pPr>
        <w:pStyle w:val="10"/>
        <w:tabs>
          <w:tab w:val="right" w:leader="dot" w:pos="8306"/>
          <w:tab w:val="clear" w:pos="420"/>
          <w:tab w:val="clear" w:pos="8302"/>
        </w:tabs>
      </w:pPr>
      <w:r>
        <w:rPr>
          <w:szCs w:val="28"/>
        </w:rPr>
        <w:fldChar w:fldCharType="begin"/>
      </w:r>
      <w:r>
        <w:rPr>
          <w:szCs w:val="28"/>
        </w:rPr>
        <w:instrText xml:space="preserve"> HYPERLINK \l _Toc900345609 </w:instrText>
      </w:r>
      <w:r>
        <w:rPr>
          <w:szCs w:val="28"/>
        </w:rPr>
        <w:fldChar w:fldCharType="separate"/>
      </w:r>
      <w:r>
        <w:rPr>
          <w:rFonts w:hint="eastAsia"/>
        </w:rPr>
        <w:t>2</w:t>
      </w:r>
      <w:r>
        <w:t xml:space="preserve"> </w:t>
      </w:r>
      <w:r>
        <w:rPr>
          <w:rFonts w:hint="eastAsia"/>
          <w:bCs/>
        </w:rPr>
        <w:t>测试依据</w:t>
      </w:r>
      <w:r>
        <w:tab/>
      </w:r>
      <w:r>
        <w:fldChar w:fldCharType="begin"/>
      </w:r>
      <w:r>
        <w:instrText xml:space="preserve"> PAGEREF _Toc900345609 \h </w:instrText>
      </w:r>
      <w:r>
        <w:fldChar w:fldCharType="separate"/>
      </w:r>
      <w:r>
        <w:t>3</w:t>
      </w:r>
      <w:r>
        <w:fldChar w:fldCharType="end"/>
      </w:r>
      <w:r>
        <w:rPr>
          <w:szCs w:val="28"/>
        </w:rPr>
        <w:fldChar w:fldCharType="end"/>
      </w:r>
    </w:p>
    <w:p w14:paraId="77180ACC">
      <w:pPr>
        <w:pStyle w:val="11"/>
        <w:tabs>
          <w:tab w:val="right" w:leader="dot" w:pos="8306"/>
        </w:tabs>
      </w:pPr>
      <w:r>
        <w:rPr>
          <w:szCs w:val="28"/>
        </w:rPr>
        <w:fldChar w:fldCharType="begin"/>
      </w:r>
      <w:r>
        <w:rPr>
          <w:szCs w:val="28"/>
        </w:rPr>
        <w:instrText xml:space="preserve"> HYPERLINK \l _Toc1401811873 </w:instrText>
      </w:r>
      <w:r>
        <w:rPr>
          <w:szCs w:val="28"/>
        </w:rPr>
        <w:fldChar w:fldCharType="separate"/>
      </w:r>
      <w:r>
        <w:rPr>
          <w:rFonts w:hint="eastAsia"/>
        </w:rPr>
        <w:t>2.1</w:t>
      </w:r>
      <w:r>
        <w:t xml:space="preserve"> </w:t>
      </w:r>
      <w:r>
        <w:rPr>
          <w:rFonts w:hint="eastAsia"/>
        </w:rPr>
        <w:t>研究内容</w:t>
      </w:r>
      <w:r>
        <w:tab/>
      </w:r>
      <w:r>
        <w:fldChar w:fldCharType="begin"/>
      </w:r>
      <w:r>
        <w:instrText xml:space="preserve"> PAGEREF _Toc1401811873 \h </w:instrText>
      </w:r>
      <w:r>
        <w:fldChar w:fldCharType="separate"/>
      </w:r>
      <w:r>
        <w:t>3</w:t>
      </w:r>
      <w:r>
        <w:fldChar w:fldCharType="end"/>
      </w:r>
      <w:r>
        <w:rPr>
          <w:szCs w:val="28"/>
        </w:rPr>
        <w:fldChar w:fldCharType="end"/>
      </w:r>
    </w:p>
    <w:p w14:paraId="591D5527">
      <w:pPr>
        <w:pStyle w:val="11"/>
        <w:tabs>
          <w:tab w:val="right" w:leader="dot" w:pos="8306"/>
        </w:tabs>
      </w:pPr>
      <w:r>
        <w:rPr>
          <w:szCs w:val="28"/>
        </w:rPr>
        <w:fldChar w:fldCharType="begin"/>
      </w:r>
      <w:r>
        <w:rPr>
          <w:szCs w:val="28"/>
        </w:rPr>
        <w:instrText xml:space="preserve"> HYPERLINK \l _Toc1426450599 </w:instrText>
      </w:r>
      <w:r>
        <w:rPr>
          <w:szCs w:val="28"/>
        </w:rPr>
        <w:fldChar w:fldCharType="separate"/>
      </w:r>
      <w:r>
        <w:rPr>
          <w:rFonts w:hint="eastAsia"/>
        </w:rPr>
        <w:t>2.2</w:t>
      </w:r>
      <w:r>
        <w:t xml:space="preserve"> </w:t>
      </w:r>
      <w:r>
        <w:rPr>
          <w:rFonts w:hint="eastAsia"/>
        </w:rPr>
        <w:t>关键技术</w:t>
      </w:r>
      <w:r>
        <w:tab/>
      </w:r>
      <w:r>
        <w:fldChar w:fldCharType="begin"/>
      </w:r>
      <w:r>
        <w:instrText xml:space="preserve"> PAGEREF _Toc1426450599 \h </w:instrText>
      </w:r>
      <w:r>
        <w:fldChar w:fldCharType="separate"/>
      </w:r>
      <w:r>
        <w:t>5</w:t>
      </w:r>
      <w:r>
        <w:fldChar w:fldCharType="end"/>
      </w:r>
      <w:r>
        <w:rPr>
          <w:szCs w:val="28"/>
        </w:rPr>
        <w:fldChar w:fldCharType="end"/>
      </w:r>
    </w:p>
    <w:p w14:paraId="1D988AF3">
      <w:pPr>
        <w:pStyle w:val="11"/>
        <w:tabs>
          <w:tab w:val="right" w:leader="dot" w:pos="8306"/>
        </w:tabs>
      </w:pPr>
      <w:r>
        <w:rPr>
          <w:szCs w:val="28"/>
        </w:rPr>
        <w:fldChar w:fldCharType="begin"/>
      </w:r>
      <w:r>
        <w:rPr>
          <w:szCs w:val="28"/>
        </w:rPr>
        <w:instrText xml:space="preserve"> HYPERLINK \l _Toc635887461 </w:instrText>
      </w:r>
      <w:r>
        <w:rPr>
          <w:szCs w:val="28"/>
        </w:rPr>
        <w:fldChar w:fldCharType="separate"/>
      </w:r>
      <w:r>
        <w:rPr>
          <w:rFonts w:hint="eastAsia"/>
        </w:rPr>
        <w:t>2.3 技术指标</w:t>
      </w:r>
      <w:r>
        <w:tab/>
      </w:r>
      <w:r>
        <w:fldChar w:fldCharType="begin"/>
      </w:r>
      <w:r>
        <w:instrText xml:space="preserve"> PAGEREF _Toc635887461 \h </w:instrText>
      </w:r>
      <w:r>
        <w:fldChar w:fldCharType="separate"/>
      </w:r>
      <w:r>
        <w:t>6</w:t>
      </w:r>
      <w:r>
        <w:fldChar w:fldCharType="end"/>
      </w:r>
      <w:r>
        <w:rPr>
          <w:szCs w:val="28"/>
        </w:rPr>
        <w:fldChar w:fldCharType="end"/>
      </w:r>
    </w:p>
    <w:p w14:paraId="22ED8008">
      <w:pPr>
        <w:pStyle w:val="11"/>
        <w:tabs>
          <w:tab w:val="right" w:leader="dot" w:pos="8306"/>
        </w:tabs>
      </w:pPr>
      <w:r>
        <w:rPr>
          <w:szCs w:val="28"/>
        </w:rPr>
        <w:fldChar w:fldCharType="begin"/>
      </w:r>
      <w:r>
        <w:rPr>
          <w:szCs w:val="28"/>
        </w:rPr>
        <w:instrText xml:space="preserve"> HYPERLINK \l _Toc1524133222 </w:instrText>
      </w:r>
      <w:r>
        <w:rPr>
          <w:szCs w:val="28"/>
        </w:rPr>
        <w:fldChar w:fldCharType="separate"/>
      </w:r>
      <w:r>
        <w:rPr>
          <w:rFonts w:hint="eastAsia"/>
          <w:szCs w:val="24"/>
        </w:rPr>
        <w:t>2.4 成果形式</w:t>
      </w:r>
      <w:r>
        <w:tab/>
      </w:r>
      <w:r>
        <w:fldChar w:fldCharType="begin"/>
      </w:r>
      <w:r>
        <w:instrText xml:space="preserve"> PAGEREF _Toc1524133222 \h </w:instrText>
      </w:r>
      <w:r>
        <w:fldChar w:fldCharType="separate"/>
      </w:r>
      <w:r>
        <w:t>7</w:t>
      </w:r>
      <w:r>
        <w:fldChar w:fldCharType="end"/>
      </w:r>
      <w:r>
        <w:rPr>
          <w:szCs w:val="28"/>
        </w:rPr>
        <w:fldChar w:fldCharType="end"/>
      </w:r>
    </w:p>
    <w:p w14:paraId="7207CD8B">
      <w:pPr>
        <w:pStyle w:val="10"/>
        <w:tabs>
          <w:tab w:val="right" w:leader="dot" w:pos="8306"/>
          <w:tab w:val="clear" w:pos="420"/>
          <w:tab w:val="clear" w:pos="8302"/>
        </w:tabs>
      </w:pPr>
      <w:r>
        <w:rPr>
          <w:szCs w:val="28"/>
        </w:rPr>
        <w:fldChar w:fldCharType="begin"/>
      </w:r>
      <w:r>
        <w:rPr>
          <w:szCs w:val="28"/>
        </w:rPr>
        <w:instrText xml:space="preserve"> HYPERLINK \l _Toc1544703660 </w:instrText>
      </w:r>
      <w:r>
        <w:rPr>
          <w:szCs w:val="28"/>
        </w:rPr>
        <w:fldChar w:fldCharType="separate"/>
      </w:r>
      <w:r>
        <w:t xml:space="preserve">3 </w:t>
      </w:r>
      <w:r>
        <w:rPr>
          <w:rFonts w:hint="eastAsia"/>
        </w:rPr>
        <w:t>测试环境</w:t>
      </w:r>
      <w:r>
        <w:tab/>
      </w:r>
      <w:r>
        <w:fldChar w:fldCharType="begin"/>
      </w:r>
      <w:r>
        <w:instrText xml:space="preserve"> PAGEREF _Toc1544703660 \h </w:instrText>
      </w:r>
      <w:r>
        <w:fldChar w:fldCharType="separate"/>
      </w:r>
      <w:r>
        <w:t>8</w:t>
      </w:r>
      <w:r>
        <w:fldChar w:fldCharType="end"/>
      </w:r>
      <w:r>
        <w:rPr>
          <w:szCs w:val="28"/>
        </w:rPr>
        <w:fldChar w:fldCharType="end"/>
      </w:r>
    </w:p>
    <w:p w14:paraId="22E4157B">
      <w:pPr>
        <w:pStyle w:val="11"/>
        <w:tabs>
          <w:tab w:val="right" w:leader="dot" w:pos="8306"/>
        </w:tabs>
      </w:pPr>
      <w:r>
        <w:rPr>
          <w:szCs w:val="28"/>
        </w:rPr>
        <w:fldChar w:fldCharType="begin"/>
      </w:r>
      <w:r>
        <w:rPr>
          <w:szCs w:val="28"/>
        </w:rPr>
        <w:instrText xml:space="preserve"> HYPERLINK \l _Toc657324265 </w:instrText>
      </w:r>
      <w:r>
        <w:rPr>
          <w:szCs w:val="28"/>
        </w:rPr>
        <w:fldChar w:fldCharType="separate"/>
      </w:r>
      <w:r>
        <w:rPr>
          <w:rFonts w:hint="eastAsia"/>
        </w:rPr>
        <w:t>3.1 总体介绍</w:t>
      </w:r>
      <w:r>
        <w:tab/>
      </w:r>
      <w:r>
        <w:fldChar w:fldCharType="begin"/>
      </w:r>
      <w:r>
        <w:instrText xml:space="preserve"> PAGEREF _Toc657324265 \h </w:instrText>
      </w:r>
      <w:r>
        <w:fldChar w:fldCharType="separate"/>
      </w:r>
      <w:r>
        <w:t>8</w:t>
      </w:r>
      <w:r>
        <w:fldChar w:fldCharType="end"/>
      </w:r>
      <w:r>
        <w:rPr>
          <w:szCs w:val="28"/>
        </w:rPr>
        <w:fldChar w:fldCharType="end"/>
      </w:r>
    </w:p>
    <w:p w14:paraId="48A65A6C">
      <w:pPr>
        <w:pStyle w:val="11"/>
        <w:tabs>
          <w:tab w:val="right" w:leader="dot" w:pos="8306"/>
        </w:tabs>
      </w:pPr>
      <w:r>
        <w:rPr>
          <w:szCs w:val="28"/>
        </w:rPr>
        <w:fldChar w:fldCharType="begin"/>
      </w:r>
      <w:r>
        <w:rPr>
          <w:szCs w:val="28"/>
        </w:rPr>
        <w:instrText xml:space="preserve"> HYPERLINK \l _Toc2069742775 </w:instrText>
      </w:r>
      <w:r>
        <w:rPr>
          <w:szCs w:val="28"/>
        </w:rPr>
        <w:fldChar w:fldCharType="separate"/>
      </w:r>
      <w:r>
        <w:rPr>
          <w:rFonts w:hint="eastAsia"/>
        </w:rPr>
        <w:t>3.2 原型系统</w:t>
      </w:r>
      <w:r>
        <w:tab/>
      </w:r>
      <w:r>
        <w:fldChar w:fldCharType="begin"/>
      </w:r>
      <w:r>
        <w:instrText xml:space="preserve"> PAGEREF _Toc2069742775 \h </w:instrText>
      </w:r>
      <w:r>
        <w:fldChar w:fldCharType="separate"/>
      </w:r>
      <w:r>
        <w:t>11</w:t>
      </w:r>
      <w:r>
        <w:fldChar w:fldCharType="end"/>
      </w:r>
      <w:r>
        <w:rPr>
          <w:szCs w:val="28"/>
        </w:rPr>
        <w:fldChar w:fldCharType="end"/>
      </w:r>
    </w:p>
    <w:p w14:paraId="3D1BFE01">
      <w:pPr>
        <w:pStyle w:val="11"/>
        <w:tabs>
          <w:tab w:val="right" w:leader="dot" w:pos="8306"/>
        </w:tabs>
      </w:pPr>
      <w:r>
        <w:rPr>
          <w:szCs w:val="28"/>
        </w:rPr>
        <w:fldChar w:fldCharType="begin"/>
      </w:r>
      <w:r>
        <w:rPr>
          <w:szCs w:val="28"/>
        </w:rPr>
        <w:instrText xml:space="preserve"> HYPERLINK \l _Toc240475407 </w:instrText>
      </w:r>
      <w:r>
        <w:rPr>
          <w:szCs w:val="28"/>
        </w:rPr>
        <w:fldChar w:fldCharType="separate"/>
      </w:r>
      <w:r>
        <w:rPr>
          <w:rFonts w:hint="eastAsia"/>
        </w:rPr>
        <w:t>3.3 场景设置</w:t>
      </w:r>
      <w:r>
        <w:tab/>
      </w:r>
      <w:r>
        <w:fldChar w:fldCharType="begin"/>
      </w:r>
      <w:r>
        <w:instrText xml:space="preserve"> PAGEREF _Toc240475407 \h </w:instrText>
      </w:r>
      <w:r>
        <w:fldChar w:fldCharType="separate"/>
      </w:r>
      <w:r>
        <w:t>12</w:t>
      </w:r>
      <w:r>
        <w:fldChar w:fldCharType="end"/>
      </w:r>
      <w:r>
        <w:rPr>
          <w:szCs w:val="28"/>
        </w:rPr>
        <w:fldChar w:fldCharType="end"/>
      </w:r>
    </w:p>
    <w:p w14:paraId="421CD31B">
      <w:pPr>
        <w:pStyle w:val="11"/>
        <w:tabs>
          <w:tab w:val="right" w:leader="dot" w:pos="8306"/>
        </w:tabs>
      </w:pPr>
      <w:r>
        <w:rPr>
          <w:szCs w:val="28"/>
        </w:rPr>
        <w:fldChar w:fldCharType="begin"/>
      </w:r>
      <w:r>
        <w:rPr>
          <w:szCs w:val="28"/>
        </w:rPr>
        <w:instrText xml:space="preserve"> HYPERLINK \l _Toc1440002964 </w:instrText>
      </w:r>
      <w:r>
        <w:rPr>
          <w:szCs w:val="28"/>
        </w:rPr>
        <w:fldChar w:fldCharType="separate"/>
      </w:r>
      <w:r>
        <w:rPr>
          <w:rFonts w:hint="eastAsia"/>
        </w:rPr>
        <w:t>3.4 被测对象</w:t>
      </w:r>
      <w:r>
        <w:tab/>
      </w:r>
      <w:r>
        <w:fldChar w:fldCharType="begin"/>
      </w:r>
      <w:r>
        <w:instrText xml:space="preserve"> PAGEREF _Toc1440002964 \h </w:instrText>
      </w:r>
      <w:r>
        <w:fldChar w:fldCharType="separate"/>
      </w:r>
      <w:r>
        <w:t>15</w:t>
      </w:r>
      <w:r>
        <w:fldChar w:fldCharType="end"/>
      </w:r>
      <w:r>
        <w:rPr>
          <w:szCs w:val="28"/>
        </w:rPr>
        <w:fldChar w:fldCharType="end"/>
      </w:r>
    </w:p>
    <w:p w14:paraId="1AA5B39D">
      <w:pPr>
        <w:pStyle w:val="11"/>
        <w:tabs>
          <w:tab w:val="right" w:leader="dot" w:pos="8306"/>
        </w:tabs>
      </w:pPr>
      <w:r>
        <w:rPr>
          <w:szCs w:val="28"/>
        </w:rPr>
        <w:fldChar w:fldCharType="begin"/>
      </w:r>
      <w:r>
        <w:rPr>
          <w:szCs w:val="28"/>
        </w:rPr>
        <w:instrText xml:space="preserve"> HYPERLINK \l _Toc785700153 </w:instrText>
      </w:r>
      <w:r>
        <w:rPr>
          <w:szCs w:val="28"/>
        </w:rPr>
        <w:fldChar w:fldCharType="separate"/>
      </w:r>
      <w:r>
        <w:rPr>
          <w:rFonts w:hint="eastAsia"/>
        </w:rPr>
        <w:t>3.5 计量工具</w:t>
      </w:r>
      <w:r>
        <w:tab/>
      </w:r>
      <w:r>
        <w:fldChar w:fldCharType="begin"/>
      </w:r>
      <w:r>
        <w:instrText xml:space="preserve"> PAGEREF _Toc785700153 \h </w:instrText>
      </w:r>
      <w:r>
        <w:fldChar w:fldCharType="separate"/>
      </w:r>
      <w:r>
        <w:t>18</w:t>
      </w:r>
      <w:r>
        <w:fldChar w:fldCharType="end"/>
      </w:r>
      <w:r>
        <w:rPr>
          <w:szCs w:val="28"/>
        </w:rPr>
        <w:fldChar w:fldCharType="end"/>
      </w:r>
    </w:p>
    <w:p w14:paraId="0B30FC7F">
      <w:pPr>
        <w:pStyle w:val="11"/>
        <w:tabs>
          <w:tab w:val="right" w:leader="dot" w:pos="8306"/>
        </w:tabs>
      </w:pPr>
      <w:r>
        <w:rPr>
          <w:szCs w:val="28"/>
        </w:rPr>
        <w:fldChar w:fldCharType="begin"/>
      </w:r>
      <w:r>
        <w:rPr>
          <w:szCs w:val="28"/>
        </w:rPr>
        <w:instrText xml:space="preserve"> HYPERLINK \l _Toc1804921477 </w:instrText>
      </w:r>
      <w:r>
        <w:rPr>
          <w:szCs w:val="28"/>
        </w:rPr>
        <w:fldChar w:fldCharType="separate"/>
      </w:r>
      <w:r>
        <w:rPr>
          <w:rFonts w:hint="eastAsia"/>
        </w:rPr>
        <w:t>3.6 测试环境支撑工具</w:t>
      </w:r>
      <w:r>
        <w:tab/>
      </w:r>
      <w:r>
        <w:fldChar w:fldCharType="begin"/>
      </w:r>
      <w:r>
        <w:instrText xml:space="preserve"> PAGEREF _Toc1804921477 \h </w:instrText>
      </w:r>
      <w:r>
        <w:fldChar w:fldCharType="separate"/>
      </w:r>
      <w:r>
        <w:t>19</w:t>
      </w:r>
      <w:r>
        <w:fldChar w:fldCharType="end"/>
      </w:r>
      <w:r>
        <w:rPr>
          <w:szCs w:val="28"/>
        </w:rPr>
        <w:fldChar w:fldCharType="end"/>
      </w:r>
    </w:p>
    <w:p w14:paraId="661FAF04">
      <w:pPr>
        <w:pStyle w:val="11"/>
        <w:tabs>
          <w:tab w:val="right" w:leader="dot" w:pos="8306"/>
        </w:tabs>
      </w:pPr>
      <w:r>
        <w:rPr>
          <w:szCs w:val="28"/>
        </w:rPr>
        <w:fldChar w:fldCharType="begin"/>
      </w:r>
      <w:r>
        <w:rPr>
          <w:szCs w:val="28"/>
        </w:rPr>
        <w:instrText xml:space="preserve"> HYPERLINK \l _Toc961044196 </w:instrText>
      </w:r>
      <w:r>
        <w:rPr>
          <w:szCs w:val="28"/>
        </w:rPr>
        <w:fldChar w:fldCharType="separate"/>
      </w:r>
      <w:r>
        <w:rPr>
          <w:rFonts w:hint="eastAsia"/>
        </w:rPr>
        <w:t>3.7 对比对象</w:t>
      </w:r>
      <w:r>
        <w:tab/>
      </w:r>
      <w:r>
        <w:fldChar w:fldCharType="begin"/>
      </w:r>
      <w:r>
        <w:instrText xml:space="preserve"> PAGEREF _Toc961044196 \h </w:instrText>
      </w:r>
      <w:r>
        <w:fldChar w:fldCharType="separate"/>
      </w:r>
      <w:r>
        <w:t>20</w:t>
      </w:r>
      <w:r>
        <w:fldChar w:fldCharType="end"/>
      </w:r>
      <w:r>
        <w:rPr>
          <w:szCs w:val="28"/>
        </w:rPr>
        <w:fldChar w:fldCharType="end"/>
      </w:r>
    </w:p>
    <w:p w14:paraId="56C22207">
      <w:pPr>
        <w:pStyle w:val="10"/>
        <w:tabs>
          <w:tab w:val="right" w:leader="dot" w:pos="8306"/>
          <w:tab w:val="clear" w:pos="420"/>
          <w:tab w:val="clear" w:pos="8302"/>
        </w:tabs>
      </w:pPr>
      <w:r>
        <w:rPr>
          <w:szCs w:val="28"/>
        </w:rPr>
        <w:fldChar w:fldCharType="begin"/>
      </w:r>
      <w:r>
        <w:rPr>
          <w:szCs w:val="28"/>
        </w:rPr>
        <w:instrText xml:space="preserve"> HYPERLINK \l _Toc1037116590 </w:instrText>
      </w:r>
      <w:r>
        <w:rPr>
          <w:szCs w:val="28"/>
        </w:rPr>
        <w:fldChar w:fldCharType="separate"/>
      </w:r>
      <w:r>
        <w:rPr>
          <w:rFonts w:hint="eastAsia"/>
        </w:rPr>
        <w:t>4</w:t>
      </w:r>
      <w:r>
        <w:t xml:space="preserve"> </w:t>
      </w:r>
      <w:r>
        <w:rPr>
          <w:rFonts w:hint="eastAsia"/>
        </w:rPr>
        <w:t>测试项说明</w:t>
      </w:r>
      <w:r>
        <w:tab/>
      </w:r>
      <w:r>
        <w:fldChar w:fldCharType="begin"/>
      </w:r>
      <w:r>
        <w:instrText xml:space="preserve"> PAGEREF _Toc1037116590 \h </w:instrText>
      </w:r>
      <w:r>
        <w:fldChar w:fldCharType="separate"/>
      </w:r>
      <w:r>
        <w:t>22</w:t>
      </w:r>
      <w:r>
        <w:fldChar w:fldCharType="end"/>
      </w:r>
      <w:r>
        <w:rPr>
          <w:szCs w:val="28"/>
        </w:rPr>
        <w:fldChar w:fldCharType="end"/>
      </w:r>
    </w:p>
    <w:p w14:paraId="6881002B">
      <w:pPr>
        <w:pStyle w:val="10"/>
        <w:tabs>
          <w:tab w:val="right" w:leader="dot" w:pos="8306"/>
          <w:tab w:val="clear" w:pos="420"/>
          <w:tab w:val="clear" w:pos="8302"/>
        </w:tabs>
      </w:pPr>
      <w:r>
        <w:rPr>
          <w:szCs w:val="28"/>
        </w:rPr>
        <w:fldChar w:fldCharType="begin"/>
      </w:r>
      <w:r>
        <w:rPr>
          <w:szCs w:val="28"/>
        </w:rPr>
        <w:instrText xml:space="preserve"> HYPERLINK \l _Toc821163621 </w:instrText>
      </w:r>
      <w:r>
        <w:rPr>
          <w:szCs w:val="28"/>
        </w:rPr>
        <w:fldChar w:fldCharType="separate"/>
      </w:r>
      <w:r>
        <w:rPr>
          <w:rFonts w:hint="eastAsia"/>
        </w:rPr>
        <w:t>5</w:t>
      </w:r>
      <w:r>
        <w:t xml:space="preserve"> </w:t>
      </w:r>
      <w:r>
        <w:rPr>
          <w:rFonts w:hint="eastAsia"/>
        </w:rPr>
        <w:t>测试用例描述</w:t>
      </w:r>
      <w:r>
        <w:tab/>
      </w:r>
      <w:r>
        <w:fldChar w:fldCharType="begin"/>
      </w:r>
      <w:r>
        <w:instrText xml:space="preserve"> PAGEREF _Toc821163621 \h </w:instrText>
      </w:r>
      <w:r>
        <w:fldChar w:fldCharType="separate"/>
      </w:r>
      <w:r>
        <w:t>39</w:t>
      </w:r>
      <w:r>
        <w:fldChar w:fldCharType="end"/>
      </w:r>
      <w:r>
        <w:rPr>
          <w:szCs w:val="28"/>
        </w:rPr>
        <w:fldChar w:fldCharType="end"/>
      </w:r>
    </w:p>
    <w:p w14:paraId="75C9A27D">
      <w:pPr>
        <w:pStyle w:val="11"/>
        <w:tabs>
          <w:tab w:val="right" w:leader="dot" w:pos="8306"/>
        </w:tabs>
      </w:pPr>
      <w:r>
        <w:rPr>
          <w:szCs w:val="28"/>
        </w:rPr>
        <w:fldChar w:fldCharType="begin"/>
      </w:r>
      <w:r>
        <w:rPr>
          <w:szCs w:val="28"/>
        </w:rPr>
        <w:instrText xml:space="preserve"> HYPERLINK \l _Toc1934079308 </w:instrText>
      </w:r>
      <w:r>
        <w:rPr>
          <w:szCs w:val="28"/>
        </w:rPr>
        <w:fldChar w:fldCharType="separate"/>
      </w:r>
      <w:r>
        <w:rPr>
          <w:rFonts w:hint="eastAsia"/>
        </w:rPr>
        <w:t>TC-YJ-01-01 业务-网络-设备层级式资源需求映射与感知验证测试</w:t>
      </w:r>
      <w:r>
        <w:tab/>
      </w:r>
      <w:r>
        <w:fldChar w:fldCharType="begin"/>
      </w:r>
      <w:r>
        <w:instrText xml:space="preserve"> PAGEREF _Toc1934079308 \h </w:instrText>
      </w:r>
      <w:r>
        <w:fldChar w:fldCharType="separate"/>
      </w:r>
      <w:r>
        <w:t>39</w:t>
      </w:r>
      <w:r>
        <w:fldChar w:fldCharType="end"/>
      </w:r>
      <w:r>
        <w:rPr>
          <w:szCs w:val="28"/>
        </w:rPr>
        <w:fldChar w:fldCharType="end"/>
      </w:r>
    </w:p>
    <w:p w14:paraId="32833626">
      <w:pPr>
        <w:pStyle w:val="11"/>
        <w:tabs>
          <w:tab w:val="right" w:leader="dot" w:pos="8306"/>
        </w:tabs>
      </w:pPr>
      <w:r>
        <w:rPr>
          <w:szCs w:val="28"/>
        </w:rPr>
        <w:fldChar w:fldCharType="begin"/>
      </w:r>
      <w:r>
        <w:rPr>
          <w:szCs w:val="28"/>
        </w:rPr>
        <w:instrText xml:space="preserve"> HYPERLINK \l _Toc1601244830 </w:instrText>
      </w:r>
      <w:r>
        <w:rPr>
          <w:szCs w:val="28"/>
        </w:rPr>
        <w:fldChar w:fldCharType="separate"/>
      </w:r>
      <w:r>
        <w:rPr>
          <w:rFonts w:hint="eastAsia"/>
        </w:rPr>
        <w:t>TC-YJ-02-01多维度通信广播资源智能协同部署决策验证测试</w:t>
      </w:r>
      <w:r>
        <w:tab/>
      </w:r>
      <w:r>
        <w:fldChar w:fldCharType="begin"/>
      </w:r>
      <w:r>
        <w:instrText xml:space="preserve"> PAGEREF _Toc1601244830 \h </w:instrText>
      </w:r>
      <w:r>
        <w:fldChar w:fldCharType="separate"/>
      </w:r>
      <w:r>
        <w:t>41</w:t>
      </w:r>
      <w:r>
        <w:fldChar w:fldCharType="end"/>
      </w:r>
      <w:r>
        <w:rPr>
          <w:szCs w:val="28"/>
        </w:rPr>
        <w:fldChar w:fldCharType="end"/>
      </w:r>
    </w:p>
    <w:p w14:paraId="7D144A20">
      <w:pPr>
        <w:pStyle w:val="11"/>
        <w:tabs>
          <w:tab w:val="right" w:leader="dot" w:pos="8306"/>
        </w:tabs>
      </w:pPr>
      <w:r>
        <w:rPr>
          <w:szCs w:val="28"/>
        </w:rPr>
        <w:fldChar w:fldCharType="begin"/>
      </w:r>
      <w:r>
        <w:rPr>
          <w:szCs w:val="28"/>
        </w:rPr>
        <w:instrText xml:space="preserve"> HYPERLINK \l _Toc1362943886 </w:instrText>
      </w:r>
      <w:r>
        <w:rPr>
          <w:szCs w:val="28"/>
        </w:rPr>
        <w:fldChar w:fldCharType="separate"/>
      </w:r>
      <w:r>
        <w:rPr>
          <w:rFonts w:hint="eastAsia"/>
        </w:rPr>
        <w:t>TC-YJ-03-01 网络资源实时自适应调度方案验证测试</w:t>
      </w:r>
      <w:r>
        <w:tab/>
      </w:r>
      <w:r>
        <w:fldChar w:fldCharType="begin"/>
      </w:r>
      <w:r>
        <w:instrText xml:space="preserve"> PAGEREF _Toc1362943886 \h </w:instrText>
      </w:r>
      <w:r>
        <w:fldChar w:fldCharType="separate"/>
      </w:r>
      <w:r>
        <w:t>44</w:t>
      </w:r>
      <w:r>
        <w:fldChar w:fldCharType="end"/>
      </w:r>
      <w:r>
        <w:rPr>
          <w:szCs w:val="28"/>
        </w:rPr>
        <w:fldChar w:fldCharType="end"/>
      </w:r>
    </w:p>
    <w:p w14:paraId="71E1F858">
      <w:pPr>
        <w:pStyle w:val="11"/>
        <w:tabs>
          <w:tab w:val="right" w:leader="dot" w:pos="8306"/>
        </w:tabs>
      </w:pPr>
      <w:r>
        <w:rPr>
          <w:szCs w:val="28"/>
        </w:rPr>
        <w:fldChar w:fldCharType="begin"/>
      </w:r>
      <w:r>
        <w:rPr>
          <w:szCs w:val="28"/>
        </w:rPr>
        <w:instrText xml:space="preserve"> HYPERLINK \l _Toc1937299947 </w:instrText>
      </w:r>
      <w:r>
        <w:rPr>
          <w:szCs w:val="28"/>
        </w:rPr>
        <w:fldChar w:fldCharType="separate"/>
      </w:r>
      <w:r>
        <w:rPr>
          <w:rFonts w:hint="eastAsia"/>
        </w:rPr>
        <w:t>TC-YJ-04-01 资源调度仿真系统与性能验证测试</w:t>
      </w:r>
      <w:r>
        <w:tab/>
      </w:r>
      <w:r>
        <w:fldChar w:fldCharType="begin"/>
      </w:r>
      <w:r>
        <w:instrText xml:space="preserve"> PAGEREF _Toc1937299947 \h </w:instrText>
      </w:r>
      <w:r>
        <w:fldChar w:fldCharType="separate"/>
      </w:r>
      <w:r>
        <w:t>46</w:t>
      </w:r>
      <w:r>
        <w:fldChar w:fldCharType="end"/>
      </w:r>
      <w:r>
        <w:rPr>
          <w:szCs w:val="28"/>
        </w:rPr>
        <w:fldChar w:fldCharType="end"/>
      </w:r>
    </w:p>
    <w:p w14:paraId="0C422E42">
      <w:pPr>
        <w:pStyle w:val="11"/>
        <w:tabs>
          <w:tab w:val="right" w:leader="dot" w:pos="8306"/>
        </w:tabs>
      </w:pPr>
      <w:r>
        <w:rPr>
          <w:szCs w:val="28"/>
        </w:rPr>
        <w:fldChar w:fldCharType="begin"/>
      </w:r>
      <w:r>
        <w:rPr>
          <w:szCs w:val="28"/>
        </w:rPr>
        <w:instrText xml:space="preserve"> HYPERLINK \l _Toc136575736 </w:instrText>
      </w:r>
      <w:r>
        <w:rPr>
          <w:szCs w:val="28"/>
        </w:rPr>
        <w:fldChar w:fldCharType="separate"/>
      </w:r>
      <w:r>
        <w:rPr>
          <w:rFonts w:hint="eastAsia"/>
        </w:rPr>
        <w:t>TC-KT-01-01 层级式资源需求感知技术验证测试</w:t>
      </w:r>
      <w:r>
        <w:tab/>
      </w:r>
      <w:r>
        <w:fldChar w:fldCharType="begin"/>
      </w:r>
      <w:r>
        <w:instrText xml:space="preserve"> PAGEREF _Toc136575736 \h </w:instrText>
      </w:r>
      <w:r>
        <w:fldChar w:fldCharType="separate"/>
      </w:r>
      <w:r>
        <w:t>48</w:t>
      </w:r>
      <w:r>
        <w:fldChar w:fldCharType="end"/>
      </w:r>
      <w:r>
        <w:rPr>
          <w:szCs w:val="28"/>
        </w:rPr>
        <w:fldChar w:fldCharType="end"/>
      </w:r>
    </w:p>
    <w:p w14:paraId="4362FAA3">
      <w:pPr>
        <w:pStyle w:val="11"/>
        <w:tabs>
          <w:tab w:val="right" w:leader="dot" w:pos="8306"/>
        </w:tabs>
      </w:pPr>
      <w:r>
        <w:rPr>
          <w:szCs w:val="28"/>
        </w:rPr>
        <w:fldChar w:fldCharType="begin"/>
      </w:r>
      <w:r>
        <w:rPr>
          <w:szCs w:val="28"/>
        </w:rPr>
        <w:instrText xml:space="preserve"> HYPERLINK \l _Toc591789886 </w:instrText>
      </w:r>
      <w:r>
        <w:rPr>
          <w:szCs w:val="28"/>
        </w:rPr>
        <w:fldChar w:fldCharType="separate"/>
      </w:r>
      <w:r>
        <w:rPr>
          <w:rFonts w:hint="eastAsia"/>
        </w:rPr>
        <w:t>TC-KT-02-01 全链式协同资源配置与组网方案生成技术验证测试</w:t>
      </w:r>
      <w:r>
        <w:tab/>
      </w:r>
      <w:r>
        <w:fldChar w:fldCharType="begin"/>
      </w:r>
      <w:r>
        <w:instrText xml:space="preserve"> PAGEREF _Toc591789886 \h </w:instrText>
      </w:r>
      <w:r>
        <w:fldChar w:fldCharType="separate"/>
      </w:r>
      <w:r>
        <w:t>51</w:t>
      </w:r>
      <w:r>
        <w:fldChar w:fldCharType="end"/>
      </w:r>
      <w:r>
        <w:rPr>
          <w:szCs w:val="28"/>
        </w:rPr>
        <w:fldChar w:fldCharType="end"/>
      </w:r>
    </w:p>
    <w:p w14:paraId="5F171F75">
      <w:pPr>
        <w:pStyle w:val="11"/>
        <w:tabs>
          <w:tab w:val="right" w:leader="dot" w:pos="8306"/>
        </w:tabs>
      </w:pPr>
      <w:r>
        <w:rPr>
          <w:szCs w:val="28"/>
        </w:rPr>
        <w:fldChar w:fldCharType="begin"/>
      </w:r>
      <w:r>
        <w:rPr>
          <w:szCs w:val="28"/>
        </w:rPr>
        <w:instrText xml:space="preserve"> HYPERLINK \l _Toc1068495629 </w:instrText>
      </w:r>
      <w:r>
        <w:rPr>
          <w:szCs w:val="28"/>
        </w:rPr>
        <w:fldChar w:fldCharType="separate"/>
      </w:r>
      <w:r>
        <w:rPr>
          <w:rFonts w:hint="eastAsia"/>
        </w:rPr>
        <w:t>TC-KT-03-01 在线实时监测与自适应切换技术验证测试</w:t>
      </w:r>
      <w:r>
        <w:tab/>
      </w:r>
      <w:r>
        <w:fldChar w:fldCharType="begin"/>
      </w:r>
      <w:r>
        <w:instrText xml:space="preserve"> PAGEREF _Toc1068495629 \h </w:instrText>
      </w:r>
      <w:r>
        <w:fldChar w:fldCharType="separate"/>
      </w:r>
      <w:r>
        <w:t>53</w:t>
      </w:r>
      <w:r>
        <w:fldChar w:fldCharType="end"/>
      </w:r>
      <w:r>
        <w:rPr>
          <w:szCs w:val="28"/>
        </w:rPr>
        <w:fldChar w:fldCharType="end"/>
      </w:r>
    </w:p>
    <w:p w14:paraId="2D7A7CDC">
      <w:pPr>
        <w:pStyle w:val="11"/>
        <w:tabs>
          <w:tab w:val="right" w:leader="dot" w:pos="8306"/>
        </w:tabs>
      </w:pPr>
      <w:r>
        <w:rPr>
          <w:szCs w:val="28"/>
        </w:rPr>
        <w:fldChar w:fldCharType="begin"/>
      </w:r>
      <w:r>
        <w:rPr>
          <w:szCs w:val="28"/>
        </w:rPr>
        <w:instrText xml:space="preserve"> HYPERLINK \l _Toc1568080904 </w:instrText>
      </w:r>
      <w:r>
        <w:rPr>
          <w:szCs w:val="28"/>
        </w:rPr>
        <w:fldChar w:fldCharType="separate"/>
      </w:r>
      <w:r>
        <w:rPr>
          <w:rFonts w:hint="eastAsia"/>
        </w:rPr>
        <w:t>TC-KT-04-01 广播通信融合网络模拟与调度仿真验证技术测试</w:t>
      </w:r>
      <w:r>
        <w:tab/>
      </w:r>
      <w:r>
        <w:fldChar w:fldCharType="begin"/>
      </w:r>
      <w:r>
        <w:instrText xml:space="preserve"> PAGEREF _Toc1568080904 \h </w:instrText>
      </w:r>
      <w:r>
        <w:fldChar w:fldCharType="separate"/>
      </w:r>
      <w:r>
        <w:t>55</w:t>
      </w:r>
      <w:r>
        <w:fldChar w:fldCharType="end"/>
      </w:r>
      <w:r>
        <w:rPr>
          <w:szCs w:val="28"/>
        </w:rPr>
        <w:fldChar w:fldCharType="end"/>
      </w:r>
    </w:p>
    <w:p w14:paraId="325D2633">
      <w:pPr>
        <w:pStyle w:val="11"/>
        <w:tabs>
          <w:tab w:val="right" w:leader="dot" w:pos="8306"/>
        </w:tabs>
      </w:pPr>
      <w:r>
        <w:rPr>
          <w:szCs w:val="28"/>
        </w:rPr>
        <w:fldChar w:fldCharType="begin"/>
      </w:r>
      <w:r>
        <w:rPr>
          <w:szCs w:val="28"/>
        </w:rPr>
        <w:instrText xml:space="preserve"> HYPERLINK \l _Toc685875857 </w:instrText>
      </w:r>
      <w:r>
        <w:rPr>
          <w:szCs w:val="28"/>
        </w:rPr>
        <w:fldChar w:fldCharType="separate"/>
      </w:r>
      <w:r>
        <w:rPr>
          <w:rFonts w:hint="eastAsia"/>
        </w:rPr>
        <w:t>TC-ZB-01-01 极端灾害通信资源变化数据集指标验证</w:t>
      </w:r>
      <w:r>
        <w:tab/>
      </w:r>
      <w:r>
        <w:fldChar w:fldCharType="begin"/>
      </w:r>
      <w:r>
        <w:instrText xml:space="preserve"> PAGEREF _Toc685875857 \h </w:instrText>
      </w:r>
      <w:r>
        <w:fldChar w:fldCharType="separate"/>
      </w:r>
      <w:r>
        <w:t>57</w:t>
      </w:r>
      <w:r>
        <w:fldChar w:fldCharType="end"/>
      </w:r>
      <w:r>
        <w:rPr>
          <w:szCs w:val="28"/>
        </w:rPr>
        <w:fldChar w:fldCharType="end"/>
      </w:r>
    </w:p>
    <w:p w14:paraId="5985640D">
      <w:pPr>
        <w:pStyle w:val="11"/>
        <w:tabs>
          <w:tab w:val="right" w:leader="dot" w:pos="8306"/>
        </w:tabs>
      </w:pPr>
      <w:r>
        <w:rPr>
          <w:szCs w:val="28"/>
        </w:rPr>
        <w:fldChar w:fldCharType="begin"/>
      </w:r>
      <w:r>
        <w:rPr>
          <w:szCs w:val="28"/>
        </w:rPr>
        <w:instrText xml:space="preserve"> HYPERLINK \l _Toc1678006560 </w:instrText>
      </w:r>
      <w:r>
        <w:rPr>
          <w:szCs w:val="28"/>
        </w:rPr>
        <w:fldChar w:fldCharType="separate"/>
      </w:r>
      <w:r>
        <w:rPr>
          <w:rFonts w:hint="eastAsia"/>
        </w:rPr>
        <w:t>TC-ZB-01-02 单场景训练与百万参数规模验证</w:t>
      </w:r>
      <w:r>
        <w:tab/>
      </w:r>
      <w:r>
        <w:fldChar w:fldCharType="begin"/>
      </w:r>
      <w:r>
        <w:instrText xml:space="preserve"> PAGEREF _Toc1678006560 \h </w:instrText>
      </w:r>
      <w:r>
        <w:fldChar w:fldCharType="separate"/>
      </w:r>
      <w:r>
        <w:t>59</w:t>
      </w:r>
      <w:r>
        <w:fldChar w:fldCharType="end"/>
      </w:r>
      <w:r>
        <w:rPr>
          <w:szCs w:val="28"/>
        </w:rPr>
        <w:fldChar w:fldCharType="end"/>
      </w:r>
    </w:p>
    <w:p w14:paraId="063B5ECC">
      <w:pPr>
        <w:pStyle w:val="11"/>
        <w:tabs>
          <w:tab w:val="right" w:leader="dot" w:pos="8306"/>
        </w:tabs>
      </w:pPr>
      <w:r>
        <w:rPr>
          <w:szCs w:val="28"/>
        </w:rPr>
        <w:fldChar w:fldCharType="begin"/>
      </w:r>
      <w:r>
        <w:rPr>
          <w:szCs w:val="28"/>
        </w:rPr>
        <w:instrText xml:space="preserve"> HYPERLINK \l _Toc1091251974 </w:instrText>
      </w:r>
      <w:r>
        <w:rPr>
          <w:szCs w:val="28"/>
        </w:rPr>
        <w:fldChar w:fldCharType="separate"/>
      </w:r>
      <w:r>
        <w:rPr>
          <w:rFonts w:hint="eastAsia"/>
        </w:rPr>
        <w:t>TC-ZB-01-03 双灾害组网与残余/无残余网络能力验证</w:t>
      </w:r>
      <w:r>
        <w:tab/>
      </w:r>
      <w:r>
        <w:fldChar w:fldCharType="begin"/>
      </w:r>
      <w:r>
        <w:instrText xml:space="preserve"> PAGEREF _Toc1091251974 \h </w:instrText>
      </w:r>
      <w:r>
        <w:fldChar w:fldCharType="separate"/>
      </w:r>
      <w:r>
        <w:t>61</w:t>
      </w:r>
      <w:r>
        <w:fldChar w:fldCharType="end"/>
      </w:r>
      <w:r>
        <w:rPr>
          <w:szCs w:val="28"/>
        </w:rPr>
        <w:fldChar w:fldCharType="end"/>
      </w:r>
    </w:p>
    <w:p w14:paraId="5640AC9A">
      <w:pPr>
        <w:pStyle w:val="11"/>
        <w:tabs>
          <w:tab w:val="right" w:leader="dot" w:pos="8306"/>
        </w:tabs>
      </w:pPr>
      <w:r>
        <w:rPr>
          <w:szCs w:val="28"/>
        </w:rPr>
        <w:fldChar w:fldCharType="begin"/>
      </w:r>
      <w:r>
        <w:rPr>
          <w:szCs w:val="28"/>
        </w:rPr>
        <w:instrText xml:space="preserve"> HYPERLINK \l _Toc860088764 </w:instrText>
      </w:r>
      <w:r>
        <w:rPr>
          <w:szCs w:val="28"/>
        </w:rPr>
        <w:fldChar w:fldCharType="separate"/>
      </w:r>
      <w:r>
        <w:rPr>
          <w:rFonts w:hint="eastAsia"/>
        </w:rPr>
        <w:t>TC-ZB-01-04 强化学习算法状态动作与奖励设计验证</w:t>
      </w:r>
      <w:r>
        <w:tab/>
      </w:r>
      <w:r>
        <w:fldChar w:fldCharType="begin"/>
      </w:r>
      <w:r>
        <w:instrText xml:space="preserve"> PAGEREF _Toc860088764 \h </w:instrText>
      </w:r>
      <w:r>
        <w:fldChar w:fldCharType="separate"/>
      </w:r>
      <w:r>
        <w:t>63</w:t>
      </w:r>
      <w:r>
        <w:fldChar w:fldCharType="end"/>
      </w:r>
      <w:r>
        <w:rPr>
          <w:szCs w:val="28"/>
        </w:rPr>
        <w:fldChar w:fldCharType="end"/>
      </w:r>
    </w:p>
    <w:p w14:paraId="0B0A48D9">
      <w:pPr>
        <w:pStyle w:val="11"/>
        <w:tabs>
          <w:tab w:val="right" w:leader="dot" w:pos="8306"/>
        </w:tabs>
      </w:pPr>
      <w:r>
        <w:rPr>
          <w:szCs w:val="28"/>
        </w:rPr>
        <w:fldChar w:fldCharType="begin"/>
      </w:r>
      <w:r>
        <w:rPr>
          <w:szCs w:val="28"/>
        </w:rPr>
        <w:instrText xml:space="preserve"> HYPERLINK \l _Toc239633060 </w:instrText>
      </w:r>
      <w:r>
        <w:rPr>
          <w:szCs w:val="28"/>
        </w:rPr>
        <w:fldChar w:fldCharType="separate"/>
      </w:r>
      <w:r>
        <w:rPr>
          <w:rFonts w:hint="eastAsia"/>
        </w:rPr>
        <w:t>TC-ZB-02-01 三场景训练与五百万参数规模验证</w:t>
      </w:r>
      <w:r>
        <w:tab/>
      </w:r>
      <w:r>
        <w:fldChar w:fldCharType="begin"/>
      </w:r>
      <w:r>
        <w:instrText xml:space="preserve"> PAGEREF _Toc239633060 \h </w:instrText>
      </w:r>
      <w:r>
        <w:fldChar w:fldCharType="separate"/>
      </w:r>
      <w:r>
        <w:t>65</w:t>
      </w:r>
      <w:r>
        <w:fldChar w:fldCharType="end"/>
      </w:r>
      <w:r>
        <w:rPr>
          <w:szCs w:val="28"/>
        </w:rPr>
        <w:fldChar w:fldCharType="end"/>
      </w:r>
    </w:p>
    <w:p w14:paraId="08586200">
      <w:pPr>
        <w:pStyle w:val="11"/>
        <w:tabs>
          <w:tab w:val="right" w:leader="dot" w:pos="8306"/>
        </w:tabs>
      </w:pPr>
      <w:r>
        <w:rPr>
          <w:szCs w:val="28"/>
        </w:rPr>
        <w:fldChar w:fldCharType="begin"/>
      </w:r>
      <w:r>
        <w:rPr>
          <w:szCs w:val="28"/>
        </w:rPr>
        <w:instrText xml:space="preserve"> HYPERLINK \l _Toc410325283 </w:instrText>
      </w:r>
      <w:r>
        <w:rPr>
          <w:szCs w:val="28"/>
        </w:rPr>
        <w:fldChar w:fldCharType="separate"/>
      </w:r>
      <w:r>
        <w:rPr>
          <w:rFonts w:hint="eastAsia"/>
        </w:rPr>
        <w:t>TC-ZB-02-02 智能组网方案带宽与利用率验证</w:t>
      </w:r>
      <w:r>
        <w:tab/>
      </w:r>
      <w:r>
        <w:fldChar w:fldCharType="begin"/>
      </w:r>
      <w:r>
        <w:instrText xml:space="preserve"> PAGEREF _Toc410325283 \h </w:instrText>
      </w:r>
      <w:r>
        <w:fldChar w:fldCharType="separate"/>
      </w:r>
      <w:r>
        <w:t>67</w:t>
      </w:r>
      <w:r>
        <w:fldChar w:fldCharType="end"/>
      </w:r>
      <w:r>
        <w:rPr>
          <w:szCs w:val="28"/>
        </w:rPr>
        <w:fldChar w:fldCharType="end"/>
      </w:r>
    </w:p>
    <w:p w14:paraId="6C0A2D6F">
      <w:pPr>
        <w:pStyle w:val="11"/>
        <w:tabs>
          <w:tab w:val="right" w:leader="dot" w:pos="8306"/>
        </w:tabs>
      </w:pPr>
      <w:r>
        <w:rPr>
          <w:szCs w:val="28"/>
        </w:rPr>
        <w:fldChar w:fldCharType="begin"/>
      </w:r>
      <w:r>
        <w:rPr>
          <w:szCs w:val="28"/>
        </w:rPr>
        <w:instrText xml:space="preserve"> HYPERLINK \l _Toc1480894958 </w:instrText>
      </w:r>
      <w:r>
        <w:rPr>
          <w:szCs w:val="28"/>
        </w:rPr>
        <w:fldChar w:fldCharType="separate"/>
      </w:r>
      <w:r>
        <w:rPr>
          <w:rFonts w:hint="eastAsia"/>
        </w:rPr>
        <w:t>TC-ZB-03-02 专用设备接入与 1200 用户能力验证</w:t>
      </w:r>
      <w:r>
        <w:tab/>
      </w:r>
      <w:r>
        <w:fldChar w:fldCharType="begin"/>
      </w:r>
      <w:r>
        <w:instrText xml:space="preserve"> PAGEREF _Toc1480894958 \h </w:instrText>
      </w:r>
      <w:r>
        <w:fldChar w:fldCharType="separate"/>
      </w:r>
      <w:r>
        <w:t>71</w:t>
      </w:r>
      <w:r>
        <w:fldChar w:fldCharType="end"/>
      </w:r>
      <w:r>
        <w:rPr>
          <w:szCs w:val="28"/>
        </w:rPr>
        <w:fldChar w:fldCharType="end"/>
      </w:r>
    </w:p>
    <w:p w14:paraId="758CA5FD">
      <w:pPr>
        <w:pStyle w:val="11"/>
        <w:tabs>
          <w:tab w:val="right" w:leader="dot" w:pos="8306"/>
        </w:tabs>
      </w:pPr>
      <w:r>
        <w:rPr>
          <w:szCs w:val="28"/>
        </w:rPr>
        <w:fldChar w:fldCharType="begin"/>
      </w:r>
      <w:r>
        <w:rPr>
          <w:szCs w:val="28"/>
        </w:rPr>
        <w:instrText xml:space="preserve"> HYPERLINK \l _Toc1972804054 </w:instrText>
      </w:r>
      <w:r>
        <w:rPr>
          <w:szCs w:val="28"/>
        </w:rPr>
        <w:fldChar w:fldCharType="separate"/>
      </w:r>
      <w:r>
        <w:rPr>
          <w:rFonts w:hint="eastAsia"/>
        </w:rPr>
        <w:t>TC-ZB-03-03 仿真引擎确定性执行与中间状态存取验证</w:t>
      </w:r>
      <w:r>
        <w:tab/>
      </w:r>
      <w:r>
        <w:fldChar w:fldCharType="begin"/>
      </w:r>
      <w:r>
        <w:instrText xml:space="preserve"> PAGEREF _Toc1972804054 \h </w:instrText>
      </w:r>
      <w:r>
        <w:fldChar w:fldCharType="separate"/>
      </w:r>
      <w:r>
        <w:t>73</w:t>
      </w:r>
      <w:r>
        <w:fldChar w:fldCharType="end"/>
      </w:r>
      <w:r>
        <w:rPr>
          <w:szCs w:val="28"/>
        </w:rPr>
        <w:fldChar w:fldCharType="end"/>
      </w:r>
    </w:p>
    <w:p w14:paraId="38A10B5E">
      <w:pPr>
        <w:pStyle w:val="11"/>
        <w:tabs>
          <w:tab w:val="right" w:leader="dot" w:pos="8306"/>
        </w:tabs>
      </w:pPr>
      <w:r>
        <w:rPr>
          <w:szCs w:val="28"/>
        </w:rPr>
        <w:fldChar w:fldCharType="begin"/>
      </w:r>
      <w:r>
        <w:rPr>
          <w:szCs w:val="28"/>
        </w:rPr>
        <w:instrText xml:space="preserve"> HYPERLINK \l _Toc1310670892 </w:instrText>
      </w:r>
      <w:r>
        <w:rPr>
          <w:szCs w:val="28"/>
        </w:rPr>
        <w:fldChar w:fldCharType="separate"/>
      </w:r>
      <w:r>
        <w:rPr>
          <w:rFonts w:hint="eastAsia"/>
        </w:rPr>
        <w:t>TC-ZB-04-01 原型系统与技术就绪度验证</w:t>
      </w:r>
      <w:r>
        <w:tab/>
      </w:r>
      <w:r>
        <w:fldChar w:fldCharType="begin"/>
      </w:r>
      <w:r>
        <w:instrText xml:space="preserve"> PAGEREF _Toc1310670892 \h </w:instrText>
      </w:r>
      <w:r>
        <w:fldChar w:fldCharType="separate"/>
      </w:r>
      <w:r>
        <w:t>75</w:t>
      </w:r>
      <w:r>
        <w:fldChar w:fldCharType="end"/>
      </w:r>
      <w:r>
        <w:rPr>
          <w:szCs w:val="28"/>
        </w:rPr>
        <w:fldChar w:fldCharType="end"/>
      </w:r>
    </w:p>
    <w:p w14:paraId="15790556">
      <w:pPr>
        <w:pStyle w:val="11"/>
        <w:tabs>
          <w:tab w:val="right" w:leader="dot" w:pos="8306"/>
        </w:tabs>
      </w:pPr>
      <w:r>
        <w:rPr>
          <w:szCs w:val="28"/>
        </w:rPr>
        <w:fldChar w:fldCharType="begin"/>
      </w:r>
      <w:r>
        <w:rPr>
          <w:szCs w:val="28"/>
        </w:rPr>
        <w:instrText xml:space="preserve"> HYPERLINK \l _Toc735223184 </w:instrText>
      </w:r>
      <w:r>
        <w:rPr>
          <w:szCs w:val="28"/>
        </w:rPr>
        <w:fldChar w:fldCharType="separate"/>
      </w:r>
      <w:r>
        <w:rPr>
          <w:rFonts w:hint="eastAsia"/>
        </w:rPr>
        <w:t>TC-ZB-04-02 四类极端灾害数据仿真验证</w:t>
      </w:r>
      <w:r>
        <w:tab/>
      </w:r>
      <w:r>
        <w:fldChar w:fldCharType="begin"/>
      </w:r>
      <w:r>
        <w:instrText xml:space="preserve"> PAGEREF _Toc735223184 \h </w:instrText>
      </w:r>
      <w:r>
        <w:fldChar w:fldCharType="separate"/>
      </w:r>
      <w:r>
        <w:t>77</w:t>
      </w:r>
      <w:r>
        <w:fldChar w:fldCharType="end"/>
      </w:r>
      <w:r>
        <w:rPr>
          <w:szCs w:val="28"/>
        </w:rPr>
        <w:fldChar w:fldCharType="end"/>
      </w:r>
    </w:p>
    <w:p w14:paraId="3B7E4B49">
      <w:pPr>
        <w:pStyle w:val="11"/>
        <w:tabs>
          <w:tab w:val="right" w:leader="dot" w:pos="8306"/>
        </w:tabs>
      </w:pPr>
      <w:r>
        <w:rPr>
          <w:szCs w:val="28"/>
        </w:rPr>
        <w:fldChar w:fldCharType="begin"/>
      </w:r>
      <w:r>
        <w:rPr>
          <w:szCs w:val="28"/>
        </w:rPr>
        <w:instrText xml:space="preserve"> HYPERLINK \l _Toc1251771005 </w:instrText>
      </w:r>
      <w:r>
        <w:rPr>
          <w:szCs w:val="28"/>
        </w:rPr>
        <w:fldChar w:fldCharType="separate"/>
      </w:r>
      <w:r>
        <w:rPr>
          <w:rFonts w:hint="eastAsia"/>
        </w:rPr>
        <w:t>TC-ZB-04-03 蜂窝、WiFi、卫星、短波通信方式仿真验证</w:t>
      </w:r>
      <w:r>
        <w:tab/>
      </w:r>
      <w:r>
        <w:fldChar w:fldCharType="begin"/>
      </w:r>
      <w:r>
        <w:instrText xml:space="preserve"> PAGEREF _Toc1251771005 \h </w:instrText>
      </w:r>
      <w:r>
        <w:fldChar w:fldCharType="separate"/>
      </w:r>
      <w:r>
        <w:t>79</w:t>
      </w:r>
      <w:r>
        <w:fldChar w:fldCharType="end"/>
      </w:r>
      <w:r>
        <w:rPr>
          <w:szCs w:val="28"/>
        </w:rPr>
        <w:fldChar w:fldCharType="end"/>
      </w:r>
    </w:p>
    <w:p w14:paraId="22A85C25">
      <w:pPr>
        <w:pStyle w:val="11"/>
        <w:tabs>
          <w:tab w:val="right" w:leader="dot" w:pos="8306"/>
        </w:tabs>
      </w:pPr>
      <w:r>
        <w:rPr>
          <w:szCs w:val="28"/>
        </w:rPr>
        <w:fldChar w:fldCharType="begin"/>
      </w:r>
      <w:r>
        <w:rPr>
          <w:szCs w:val="28"/>
        </w:rPr>
        <w:instrText xml:space="preserve"> HYPERLINK \l _Toc1946558354 </w:instrText>
      </w:r>
      <w:r>
        <w:rPr>
          <w:szCs w:val="28"/>
        </w:rPr>
        <w:fldChar w:fldCharType="separate"/>
      </w:r>
      <w:r>
        <w:rPr>
          <w:rFonts w:hint="eastAsia"/>
        </w:rPr>
        <w:t>TC-ZB-04-04 直连、中继与单/组/广播播发模式验证</w:t>
      </w:r>
      <w:r>
        <w:tab/>
      </w:r>
      <w:r>
        <w:fldChar w:fldCharType="begin"/>
      </w:r>
      <w:r>
        <w:instrText xml:space="preserve"> PAGEREF _Toc1946558354 \h </w:instrText>
      </w:r>
      <w:r>
        <w:fldChar w:fldCharType="separate"/>
      </w:r>
      <w:r>
        <w:t>81</w:t>
      </w:r>
      <w:r>
        <w:fldChar w:fldCharType="end"/>
      </w:r>
      <w:r>
        <w:rPr>
          <w:szCs w:val="28"/>
        </w:rPr>
        <w:fldChar w:fldCharType="end"/>
      </w:r>
    </w:p>
    <w:p w14:paraId="4EE36549">
      <w:pPr>
        <w:pStyle w:val="11"/>
        <w:tabs>
          <w:tab w:val="right" w:leader="dot" w:pos="8306"/>
        </w:tabs>
      </w:pPr>
      <w:r>
        <w:rPr>
          <w:szCs w:val="28"/>
        </w:rPr>
        <w:fldChar w:fldCharType="begin"/>
      </w:r>
      <w:r>
        <w:rPr>
          <w:szCs w:val="28"/>
        </w:rPr>
        <w:instrText xml:space="preserve"> HYPERLINK \l _Toc111872758 </w:instrText>
      </w:r>
      <w:r>
        <w:rPr>
          <w:szCs w:val="28"/>
        </w:rPr>
        <w:fldChar w:fldCharType="separate"/>
      </w:r>
      <w:r>
        <w:rPr>
          <w:rFonts w:hint="eastAsia"/>
        </w:rPr>
        <w:t>TC-ZB-04-05 强化学习、随机优化控制与策略调度三类逻辑验证</w:t>
      </w:r>
      <w:r>
        <w:tab/>
      </w:r>
      <w:r>
        <w:fldChar w:fldCharType="begin"/>
      </w:r>
      <w:r>
        <w:instrText xml:space="preserve"> PAGEREF _Toc111872758 \h </w:instrText>
      </w:r>
      <w:r>
        <w:fldChar w:fldCharType="separate"/>
      </w:r>
      <w:r>
        <w:t>83</w:t>
      </w:r>
      <w:r>
        <w:fldChar w:fldCharType="end"/>
      </w:r>
      <w:r>
        <w:rPr>
          <w:szCs w:val="28"/>
        </w:rPr>
        <w:fldChar w:fldCharType="end"/>
      </w:r>
    </w:p>
    <w:p w14:paraId="37527D04">
      <w:pPr>
        <w:pStyle w:val="11"/>
        <w:tabs>
          <w:tab w:val="right" w:leader="dot" w:pos="8306"/>
        </w:tabs>
      </w:pPr>
      <w:r>
        <w:rPr>
          <w:szCs w:val="28"/>
        </w:rPr>
        <w:fldChar w:fldCharType="begin"/>
      </w:r>
      <w:r>
        <w:rPr>
          <w:szCs w:val="28"/>
        </w:rPr>
        <w:instrText xml:space="preserve"> HYPERLINK \l _Toc648991018 </w:instrText>
      </w:r>
      <w:r>
        <w:rPr>
          <w:szCs w:val="28"/>
        </w:rPr>
        <w:fldChar w:fldCharType="separate"/>
      </w:r>
      <w:r>
        <w:rPr>
          <w:rFonts w:hint="eastAsia"/>
        </w:rPr>
        <w:t>TC-ZB-04-06 1500 用户节点接入能力验证</w:t>
      </w:r>
      <w:r>
        <w:tab/>
      </w:r>
      <w:r>
        <w:fldChar w:fldCharType="begin"/>
      </w:r>
      <w:r>
        <w:instrText xml:space="preserve"> PAGEREF _Toc648991018 \h </w:instrText>
      </w:r>
      <w:r>
        <w:fldChar w:fldCharType="separate"/>
      </w:r>
      <w:r>
        <w:t>85</w:t>
      </w:r>
      <w:r>
        <w:fldChar w:fldCharType="end"/>
      </w:r>
      <w:r>
        <w:rPr>
          <w:szCs w:val="28"/>
        </w:rPr>
        <w:fldChar w:fldCharType="end"/>
      </w:r>
    </w:p>
    <w:p w14:paraId="36A8BE23">
      <w:pPr>
        <w:pStyle w:val="11"/>
        <w:tabs>
          <w:tab w:val="right" w:leader="dot" w:pos="8306"/>
        </w:tabs>
      </w:pPr>
      <w:r>
        <w:rPr>
          <w:szCs w:val="28"/>
        </w:rPr>
        <w:fldChar w:fldCharType="begin"/>
      </w:r>
      <w:r>
        <w:rPr>
          <w:szCs w:val="28"/>
        </w:rPr>
        <w:instrText xml:space="preserve"> HYPERLINK \l _Toc456398971 </w:instrText>
      </w:r>
      <w:r>
        <w:rPr>
          <w:szCs w:val="28"/>
        </w:rPr>
        <w:fldChar w:fldCharType="separate"/>
      </w:r>
      <w:r>
        <w:rPr>
          <w:rFonts w:hint="eastAsia"/>
        </w:rPr>
        <w:t>TC-ZB-05-01 训练收敛性与策略稳定性验证</w:t>
      </w:r>
      <w:r>
        <w:tab/>
      </w:r>
      <w:r>
        <w:fldChar w:fldCharType="begin"/>
      </w:r>
      <w:r>
        <w:instrText xml:space="preserve"> PAGEREF _Toc456398971 \h </w:instrText>
      </w:r>
      <w:r>
        <w:fldChar w:fldCharType="separate"/>
      </w:r>
      <w:r>
        <w:t>87</w:t>
      </w:r>
      <w:r>
        <w:fldChar w:fldCharType="end"/>
      </w:r>
      <w:r>
        <w:rPr>
          <w:szCs w:val="28"/>
        </w:rPr>
        <w:fldChar w:fldCharType="end"/>
      </w:r>
    </w:p>
    <w:p w14:paraId="3E7DA982">
      <w:pPr>
        <w:pStyle w:val="11"/>
        <w:tabs>
          <w:tab w:val="right" w:leader="dot" w:pos="8306"/>
        </w:tabs>
      </w:pPr>
      <w:r>
        <w:rPr>
          <w:szCs w:val="28"/>
        </w:rPr>
        <w:fldChar w:fldCharType="begin"/>
      </w:r>
      <w:r>
        <w:rPr>
          <w:szCs w:val="28"/>
        </w:rPr>
        <w:instrText xml:space="preserve"> HYPERLINK \l _Toc34131885 </w:instrText>
      </w:r>
      <w:r>
        <w:rPr>
          <w:szCs w:val="28"/>
        </w:rPr>
        <w:fldChar w:fldCharType="separate"/>
      </w:r>
      <w:r>
        <w:rPr>
          <w:rFonts w:hint="eastAsia"/>
        </w:rPr>
        <w:t>TC-ZB-05-02 基线方案对比与增量价值验证</w:t>
      </w:r>
      <w:r>
        <w:tab/>
      </w:r>
      <w:r>
        <w:fldChar w:fldCharType="begin"/>
      </w:r>
      <w:r>
        <w:instrText xml:space="preserve"> PAGEREF _Toc34131885 \h </w:instrText>
      </w:r>
      <w:r>
        <w:fldChar w:fldCharType="separate"/>
      </w:r>
      <w:r>
        <w:t>89</w:t>
      </w:r>
      <w:r>
        <w:fldChar w:fldCharType="end"/>
      </w:r>
      <w:r>
        <w:rPr>
          <w:szCs w:val="28"/>
        </w:rPr>
        <w:fldChar w:fldCharType="end"/>
      </w:r>
    </w:p>
    <w:p w14:paraId="1D9F24C9">
      <w:pPr>
        <w:pStyle w:val="11"/>
        <w:tabs>
          <w:tab w:val="right" w:leader="dot" w:pos="8306"/>
        </w:tabs>
      </w:pPr>
      <w:r>
        <w:rPr>
          <w:szCs w:val="28"/>
        </w:rPr>
        <w:fldChar w:fldCharType="begin"/>
      </w:r>
      <w:r>
        <w:rPr>
          <w:szCs w:val="28"/>
        </w:rPr>
        <w:instrText xml:space="preserve"> HYPERLINK \l _Toc889466425 </w:instrText>
      </w:r>
      <w:r>
        <w:rPr>
          <w:szCs w:val="28"/>
        </w:rPr>
        <w:fldChar w:fldCharType="separate"/>
      </w:r>
      <w:r>
        <w:rPr>
          <w:rFonts w:hint="eastAsia"/>
        </w:rPr>
        <w:t>TC-ZB-05-03 端到端集成链路贯通验证</w:t>
      </w:r>
      <w:r>
        <w:tab/>
      </w:r>
      <w:r>
        <w:fldChar w:fldCharType="begin"/>
      </w:r>
      <w:r>
        <w:instrText xml:space="preserve"> PAGEREF _Toc889466425 \h </w:instrText>
      </w:r>
      <w:r>
        <w:fldChar w:fldCharType="separate"/>
      </w:r>
      <w:r>
        <w:t>91</w:t>
      </w:r>
      <w:r>
        <w:fldChar w:fldCharType="end"/>
      </w:r>
      <w:r>
        <w:rPr>
          <w:szCs w:val="28"/>
        </w:rPr>
        <w:fldChar w:fldCharType="end"/>
      </w:r>
    </w:p>
    <w:p w14:paraId="18DB0259">
      <w:pPr>
        <w:pStyle w:val="11"/>
        <w:tabs>
          <w:tab w:val="right" w:leader="dot" w:pos="8306"/>
        </w:tabs>
      </w:pPr>
      <w:r>
        <w:rPr>
          <w:szCs w:val="28"/>
        </w:rPr>
        <w:fldChar w:fldCharType="begin"/>
      </w:r>
      <w:r>
        <w:rPr>
          <w:szCs w:val="28"/>
        </w:rPr>
        <w:instrText xml:space="preserve"> HYPERLINK \l _Toc1896401935 </w:instrText>
      </w:r>
      <w:r>
        <w:rPr>
          <w:szCs w:val="28"/>
        </w:rPr>
        <w:fldChar w:fldCharType="separate"/>
      </w:r>
      <w:r>
        <w:rPr>
          <w:rFonts w:hint="eastAsia"/>
        </w:rPr>
        <w:t>TC-ZB-05-04 场景导出与回放轨迹一致性验证</w:t>
      </w:r>
      <w:r>
        <w:tab/>
      </w:r>
      <w:r>
        <w:fldChar w:fldCharType="begin"/>
      </w:r>
      <w:r>
        <w:instrText xml:space="preserve"> PAGEREF _Toc1896401935 \h </w:instrText>
      </w:r>
      <w:r>
        <w:fldChar w:fldCharType="separate"/>
      </w:r>
      <w:r>
        <w:t>93</w:t>
      </w:r>
      <w:r>
        <w:fldChar w:fldCharType="end"/>
      </w:r>
      <w:r>
        <w:rPr>
          <w:szCs w:val="28"/>
        </w:rPr>
        <w:fldChar w:fldCharType="end"/>
      </w:r>
    </w:p>
    <w:p w14:paraId="6DD36181">
      <w:pPr>
        <w:pStyle w:val="11"/>
        <w:tabs>
          <w:tab w:val="right" w:leader="dot" w:pos="8306"/>
        </w:tabs>
      </w:pPr>
      <w:r>
        <w:rPr>
          <w:szCs w:val="28"/>
        </w:rPr>
        <w:fldChar w:fldCharType="begin"/>
      </w:r>
      <w:r>
        <w:rPr>
          <w:szCs w:val="28"/>
        </w:rPr>
        <w:instrText xml:space="preserve"> HYPERLINK \l _Toc819832038 </w:instrText>
      </w:r>
      <w:r>
        <w:rPr>
          <w:szCs w:val="28"/>
        </w:rPr>
        <w:fldChar w:fldCharType="separate"/>
      </w:r>
      <w:r>
        <w:rPr>
          <w:rFonts w:hint="eastAsia"/>
        </w:rPr>
        <w:t>TC-ZB-05-05 自适应切换触发与效果量化验证</w:t>
      </w:r>
      <w:r>
        <w:tab/>
      </w:r>
      <w:r>
        <w:fldChar w:fldCharType="begin"/>
      </w:r>
      <w:r>
        <w:instrText xml:space="preserve"> PAGEREF _Toc819832038 \h </w:instrText>
      </w:r>
      <w:r>
        <w:fldChar w:fldCharType="separate"/>
      </w:r>
      <w:r>
        <w:t>95</w:t>
      </w:r>
      <w:r>
        <w:fldChar w:fldCharType="end"/>
      </w:r>
      <w:r>
        <w:rPr>
          <w:szCs w:val="28"/>
        </w:rPr>
        <w:fldChar w:fldCharType="end"/>
      </w:r>
    </w:p>
    <w:p w14:paraId="71F7A31F">
      <w:pPr>
        <w:pStyle w:val="11"/>
        <w:tabs>
          <w:tab w:val="right" w:leader="dot" w:pos="8306"/>
        </w:tabs>
      </w:pPr>
      <w:r>
        <w:rPr>
          <w:szCs w:val="28"/>
        </w:rPr>
        <w:fldChar w:fldCharType="begin"/>
      </w:r>
      <w:r>
        <w:rPr>
          <w:szCs w:val="28"/>
        </w:rPr>
        <w:instrText xml:space="preserve"> HYPERLINK \l _Toc546904254 </w:instrText>
      </w:r>
      <w:r>
        <w:rPr>
          <w:szCs w:val="28"/>
        </w:rPr>
        <w:fldChar w:fldCharType="separate"/>
      </w:r>
      <w:r>
        <w:rPr>
          <w:rFonts w:hint="eastAsia"/>
        </w:rPr>
        <w:t>TC-ZB-06-01 跨场景策略泛化与迁移能力验证</w:t>
      </w:r>
      <w:r>
        <w:tab/>
      </w:r>
      <w:r>
        <w:fldChar w:fldCharType="begin"/>
      </w:r>
      <w:r>
        <w:instrText xml:space="preserve"> PAGEREF _Toc546904254 \h </w:instrText>
      </w:r>
      <w:r>
        <w:fldChar w:fldCharType="separate"/>
      </w:r>
      <w:r>
        <w:t>97</w:t>
      </w:r>
      <w:r>
        <w:fldChar w:fldCharType="end"/>
      </w:r>
      <w:r>
        <w:rPr>
          <w:szCs w:val="28"/>
        </w:rPr>
        <w:fldChar w:fldCharType="end"/>
      </w:r>
    </w:p>
    <w:p w14:paraId="061C6A98">
      <w:pPr>
        <w:pStyle w:val="11"/>
        <w:tabs>
          <w:tab w:val="right" w:leader="dot" w:pos="8306"/>
        </w:tabs>
      </w:pPr>
      <w:r>
        <w:rPr>
          <w:szCs w:val="28"/>
        </w:rPr>
        <w:fldChar w:fldCharType="begin"/>
      </w:r>
      <w:r>
        <w:rPr>
          <w:szCs w:val="28"/>
        </w:rPr>
        <w:instrText xml:space="preserve"> HYPERLINK \l _Toc709962483 </w:instrText>
      </w:r>
      <w:r>
        <w:rPr>
          <w:szCs w:val="28"/>
        </w:rPr>
        <w:fldChar w:fldCharType="separate"/>
      </w:r>
      <w:r>
        <w:rPr>
          <w:rFonts w:hint="eastAsia"/>
        </w:rPr>
        <w:t>TC-ZB-06-02 大规模节点持续运行稳定性验证</w:t>
      </w:r>
      <w:r>
        <w:tab/>
      </w:r>
      <w:r>
        <w:fldChar w:fldCharType="begin"/>
      </w:r>
      <w:r>
        <w:instrText xml:space="preserve"> PAGEREF _Toc709962483 \h </w:instrText>
      </w:r>
      <w:r>
        <w:fldChar w:fldCharType="separate"/>
      </w:r>
      <w:r>
        <w:t>99</w:t>
      </w:r>
      <w:r>
        <w:fldChar w:fldCharType="end"/>
      </w:r>
      <w:r>
        <w:rPr>
          <w:szCs w:val="28"/>
        </w:rPr>
        <w:fldChar w:fldCharType="end"/>
      </w:r>
    </w:p>
    <w:p w14:paraId="138FEBC0">
      <w:pPr>
        <w:pStyle w:val="11"/>
        <w:tabs>
          <w:tab w:val="right" w:leader="dot" w:pos="8306"/>
        </w:tabs>
      </w:pPr>
      <w:r>
        <w:rPr>
          <w:szCs w:val="28"/>
        </w:rPr>
        <w:fldChar w:fldCharType="begin"/>
      </w:r>
      <w:r>
        <w:rPr>
          <w:szCs w:val="28"/>
        </w:rPr>
        <w:instrText xml:space="preserve"> HYPERLINK \l _Toc1856948629 </w:instrText>
      </w:r>
      <w:r>
        <w:rPr>
          <w:szCs w:val="28"/>
        </w:rPr>
        <w:fldChar w:fldCharType="separate"/>
      </w:r>
      <w:r>
        <w:rPr>
          <w:rFonts w:hint="eastAsia"/>
        </w:rPr>
        <w:t>TC-ZB-06-03 时变链路条件下调度鲁棒性验证</w:t>
      </w:r>
      <w:r>
        <w:tab/>
      </w:r>
      <w:r>
        <w:fldChar w:fldCharType="begin"/>
      </w:r>
      <w:r>
        <w:instrText xml:space="preserve"> PAGEREF _Toc1856948629 \h </w:instrText>
      </w:r>
      <w:r>
        <w:fldChar w:fldCharType="separate"/>
      </w:r>
      <w:r>
        <w:t>101</w:t>
      </w:r>
      <w:r>
        <w:fldChar w:fldCharType="end"/>
      </w:r>
      <w:r>
        <w:rPr>
          <w:szCs w:val="28"/>
        </w:rPr>
        <w:fldChar w:fldCharType="end"/>
      </w:r>
    </w:p>
    <w:p w14:paraId="4F563575">
      <w:pPr>
        <w:pStyle w:val="10"/>
        <w:tabs>
          <w:tab w:val="right" w:leader="dot" w:pos="8306"/>
          <w:tab w:val="clear" w:pos="420"/>
          <w:tab w:val="clear" w:pos="8302"/>
        </w:tabs>
      </w:pPr>
      <w:r>
        <w:rPr>
          <w:szCs w:val="28"/>
        </w:rPr>
        <w:fldChar w:fldCharType="begin"/>
      </w:r>
      <w:r>
        <w:rPr>
          <w:szCs w:val="28"/>
        </w:rPr>
        <w:instrText xml:space="preserve"> HYPERLINK \l _Toc1368067876 </w:instrText>
      </w:r>
      <w:r>
        <w:rPr>
          <w:szCs w:val="28"/>
        </w:rPr>
        <w:fldChar w:fldCharType="separate"/>
      </w:r>
      <w:r>
        <w:rPr>
          <w:rFonts w:hint="eastAsia" w:ascii="Times New Roman"/>
        </w:rPr>
        <w:t>6 研究内容、关键技术和技术指标与测试用例对照表</w:t>
      </w:r>
      <w:r>
        <w:tab/>
      </w:r>
      <w:r>
        <w:fldChar w:fldCharType="begin"/>
      </w:r>
      <w:r>
        <w:instrText xml:space="preserve"> PAGEREF _Toc1368067876 \h </w:instrText>
      </w:r>
      <w:r>
        <w:fldChar w:fldCharType="separate"/>
      </w:r>
      <w:r>
        <w:t>103</w:t>
      </w:r>
      <w:r>
        <w:fldChar w:fldCharType="end"/>
      </w:r>
      <w:r>
        <w:rPr>
          <w:szCs w:val="28"/>
        </w:rPr>
        <w:fldChar w:fldCharType="end"/>
      </w:r>
    </w:p>
    <w:p w14:paraId="65AEE640">
      <w:pPr>
        <w:pStyle w:val="6"/>
        <w:rPr>
          <w:sz w:val="28"/>
          <w:szCs w:val="28"/>
        </w:rPr>
        <w:sectPr>
          <w:footerReference r:id="rId11" w:type="default"/>
          <w:pgSz w:w="11906" w:h="16838"/>
          <w:pgMar w:top="1440" w:right="1800" w:bottom="1440" w:left="1800" w:header="851" w:footer="992" w:gutter="0"/>
          <w:pgNumType w:fmt="upperRoman" w:start="1"/>
          <w:cols w:space="720" w:num="1"/>
          <w:docGrid w:type="lines" w:linePitch="326" w:charSpace="0"/>
        </w:sectPr>
      </w:pPr>
      <w:r>
        <w:rPr>
          <w:szCs w:val="28"/>
        </w:rPr>
        <w:fldChar w:fldCharType="end"/>
      </w:r>
    </w:p>
    <w:p w14:paraId="01C41712">
      <w:pPr>
        <w:pStyle w:val="2"/>
        <w:numPr>
          <w:ilvl w:val="0"/>
          <w:numId w:val="0"/>
        </w:numPr>
        <w:spacing w:before="156" w:beforeLines="50" w:after="156" w:afterLines="50"/>
      </w:pPr>
      <w:bookmarkStart w:id="0" w:name="_Toc533436629"/>
      <w:bookmarkStart w:id="1" w:name="_Toc455"/>
      <w:bookmarkStart w:id="2" w:name="_Toc1733170993"/>
      <w:r>
        <w:rPr>
          <w:rFonts w:hint="eastAsia"/>
        </w:rPr>
        <w:t>1</w:t>
      </w:r>
      <w:r>
        <w:t xml:space="preserve"> </w:t>
      </w:r>
      <w:r>
        <w:rPr>
          <w:rFonts w:hint="eastAsia"/>
        </w:rPr>
        <w:t>范围</w:t>
      </w:r>
      <w:bookmarkEnd w:id="0"/>
      <w:r>
        <w:rPr>
          <w:rFonts w:hint="eastAsia"/>
        </w:rPr>
        <w:t>和目的</w:t>
      </w:r>
      <w:bookmarkEnd w:id="1"/>
      <w:bookmarkEnd w:id="2"/>
    </w:p>
    <w:p w14:paraId="4E3B66A7">
      <w:pPr>
        <w:rPr>
          <w:rFonts w:hint="eastAsia"/>
        </w:rPr>
      </w:pPr>
      <w:r>
        <w:rPr>
          <w:rFonts w:hint="eastAsia"/>
        </w:rPr>
        <w:t>本测试大纲用于指导国家重点研发计划“极端灾害</w:t>
      </w:r>
      <w:r>
        <w:rPr>
          <w:rFonts w:hint="eastAsia"/>
          <w:lang w:eastAsia="zh-CN"/>
        </w:rPr>
        <w:t>多场景</w:t>
      </w:r>
      <w:r>
        <w:rPr>
          <w:rFonts w:hint="eastAsia"/>
        </w:rPr>
        <w:t>智能融合应急通信装备”项目课题“应急通信网络多维资源动态配置方法”原型系统是否覆盖课题任务书相关要求，是对本次测试任务进行测试需求分析、测试策划和测试设计后编写的文档，分别明确了本次测试的测试依据、测试环境、测试项说明、测试用例描述等内容，规定了课题成果功能和性能的验收测试要求、验收测试方法以及合格判据。</w:t>
      </w:r>
    </w:p>
    <w:p w14:paraId="27D8A851">
      <w:r>
        <w:rPr>
          <w:rFonts w:hint="eastAsia"/>
        </w:rPr>
        <w:t>本测试大纲的编写目的主要为“应急通信网络多维资源动态配置方法”（课题编号：2024YFC3015301）生成测试报告提供依据，同时为验收测试阶段的管理工作和技术工作提供指导，支撑课题中期与完成时指标核查、评审材料准备、第三方检测配合和综合绩效评价工作。</w:t>
      </w:r>
    </w:p>
    <w:p w14:paraId="71A486EF">
      <w:pPr>
        <w:pStyle w:val="2"/>
        <w:numPr>
          <w:ilvl w:val="0"/>
          <w:numId w:val="0"/>
        </w:numPr>
        <w:spacing w:before="156" w:beforeLines="50" w:after="156" w:afterLines="50"/>
      </w:pPr>
      <w:bookmarkStart w:id="3" w:name="_Toc27209"/>
      <w:bookmarkStart w:id="4" w:name="_Toc533436631"/>
      <w:bookmarkStart w:id="5" w:name="_Toc900345609"/>
      <w:r>
        <w:rPr>
          <w:rFonts w:hint="eastAsia"/>
        </w:rPr>
        <w:t>2</w:t>
      </w:r>
      <w:r>
        <w:t xml:space="preserve"> </w:t>
      </w:r>
      <w:r>
        <w:rPr>
          <w:rStyle w:val="22"/>
          <w:rFonts w:hint="eastAsia"/>
          <w:bCs/>
        </w:rPr>
        <w:t>测试依据</w:t>
      </w:r>
      <w:bookmarkEnd w:id="3"/>
      <w:bookmarkEnd w:id="4"/>
      <w:bookmarkEnd w:id="5"/>
    </w:p>
    <w:p w14:paraId="4FD97FDA">
      <w:pPr>
        <w:ind w:firstLine="480"/>
      </w:pPr>
      <w:bookmarkStart w:id="6" w:name="_Toc533436632"/>
      <w:r>
        <w:t>测试依据的标准如下：</w:t>
      </w:r>
    </w:p>
    <w:p w14:paraId="771C9E9F">
      <w:pPr>
        <w:ind w:firstLine="480"/>
      </w:pPr>
      <w:r>
        <w:rPr>
          <w:rFonts w:hint="eastAsia"/>
        </w:rPr>
        <w:t>《国家重点研发计划课题任务书（课题编号：2024YFC3015301）》</w:t>
      </w:r>
    </w:p>
    <w:p w14:paraId="40A6C0E9">
      <w:pPr>
        <w:pStyle w:val="3"/>
        <w:numPr>
          <w:ilvl w:val="1"/>
          <w:numId w:val="0"/>
        </w:numPr>
        <w:spacing w:before="156" w:after="156"/>
      </w:pPr>
      <w:bookmarkStart w:id="7" w:name="_Toc17666"/>
      <w:bookmarkStart w:id="8" w:name="_Toc1401811873"/>
      <w:r>
        <w:rPr>
          <w:rFonts w:hint="eastAsia"/>
        </w:rPr>
        <w:t>2.1</w:t>
      </w:r>
      <w:r>
        <w:t xml:space="preserve"> </w:t>
      </w:r>
      <w:r>
        <w:rPr>
          <w:rFonts w:hint="eastAsia"/>
        </w:rPr>
        <w:t>研究内容</w:t>
      </w:r>
      <w:bookmarkEnd w:id="6"/>
      <w:bookmarkEnd w:id="7"/>
      <w:bookmarkEnd w:id="8"/>
    </w:p>
    <w:p w14:paraId="584374BF">
      <w:pPr>
        <w:pStyle w:val="4"/>
        <w:ind w:firstLine="480"/>
      </w:pPr>
      <w:bookmarkStart w:id="9" w:name="_Toc533436633"/>
      <w:r>
        <w:rPr>
          <w:rFonts w:hint="eastAsia"/>
        </w:rPr>
        <w:t>2.1.1</w:t>
      </w:r>
      <w:r>
        <w:t xml:space="preserve"> </w:t>
      </w:r>
      <w:r>
        <w:rPr>
          <w:rFonts w:hint="eastAsia"/>
          <w:lang w:eastAsia="zh-CN"/>
        </w:rPr>
        <w:t>多场景</w:t>
      </w:r>
      <w:r>
        <w:rPr>
          <w:rFonts w:hint="eastAsia"/>
        </w:rPr>
        <w:t>业务与网络资源需求映射机制</w:t>
      </w:r>
    </w:p>
    <w:p w14:paraId="2A1E43D3">
      <w:pPr>
        <w:ind w:firstLine="480"/>
        <w:rPr>
          <w:rFonts w:hint="eastAsia"/>
          <w:kern w:val="0"/>
        </w:rPr>
      </w:pPr>
      <w:r>
        <w:rPr>
          <w:rFonts w:hint="eastAsia"/>
          <w:kern w:val="0"/>
        </w:rPr>
        <w:t>研究层级式资源需求映射机制，面向文本、语音、视频等</w:t>
      </w:r>
      <w:r>
        <w:rPr>
          <w:rFonts w:hint="eastAsia"/>
          <w:kern w:val="0"/>
          <w:lang w:eastAsia="zh-CN"/>
        </w:rPr>
        <w:t>多场景</w:t>
      </w:r>
      <w:r>
        <w:rPr>
          <w:rFonts w:hint="eastAsia"/>
          <w:kern w:val="0"/>
        </w:rPr>
        <w:t>应急业务，设计步进式层间映射模型，从业务层、网络层和设备层三个递进层面逐步映射，针对暴雨、台风、地震、洪水等极端灾害条件下的业务保障需求，实现多体制网络环境中的应急通信资源需求感知与分析能力，为后续资源配置和组网生成提供输入基础。该研究内容的核心，是把以往依赖人工经验或静态规则描述的应急业务需求，转化为能够直接驱动资源配置策略的统一状态表达，使不同灾种、不同损毁条件和不同接入能力下的业务保障需求能够被系统一致识别、统一编码和持续更新。</w:t>
      </w:r>
    </w:p>
    <w:p w14:paraId="4A684132">
      <w:pPr>
        <w:pStyle w:val="4"/>
        <w:ind w:firstLine="480"/>
      </w:pPr>
      <w:r>
        <w:rPr>
          <w:rFonts w:hint="eastAsia"/>
        </w:rPr>
        <w:t>2.1.2多维度通信广播资源智能协同部署决策</w:t>
      </w:r>
    </w:p>
    <w:p w14:paraId="32C7A1E7">
      <w:pPr>
        <w:ind w:firstLine="480"/>
        <w:rPr>
          <w:rFonts w:hint="eastAsia"/>
          <w:kern w:val="0"/>
        </w:rPr>
      </w:pPr>
      <w:r>
        <w:rPr>
          <w:rFonts w:hint="eastAsia"/>
          <w:kern w:val="0"/>
        </w:rPr>
        <w:t>研究全链式协同资源配置策略，面向应急广播和通信协同保障需求，综合考虑多制式、多频段、多节点、多设备条件下的资源状态，利用训练学习形成资源部署决策能力，在不同灾害场景中自动生成通信与广播协同配置策略，并形成可复用的组网方案，提升资源配置效率、带宽利用率和灾区覆盖效果。该研究内容聚焦解决传统资源配置方法在极端灾害场景下对预设条件依赖过强、对多体制资源协同支持不足的问题，通过统一考虑蜂窝、卫星、WiFi、短波以及广播能力之间的组合关系，把离散的资源元素组织为可协同求解的整体配置问题。</w:t>
      </w:r>
    </w:p>
    <w:p w14:paraId="5750B071">
      <w:pPr>
        <w:pStyle w:val="4"/>
        <w:ind w:firstLine="480"/>
      </w:pPr>
      <w:r>
        <w:rPr>
          <w:rFonts w:hint="eastAsia"/>
        </w:rPr>
        <w:t>2.1.3网络资源实时自适应调度方案</w:t>
      </w:r>
    </w:p>
    <w:p w14:paraId="3DDAC339">
      <w:pPr>
        <w:ind w:firstLine="480"/>
        <w:rPr>
          <w:rFonts w:hint="eastAsia"/>
          <w:kern w:val="0"/>
        </w:rPr>
      </w:pPr>
      <w:r>
        <w:rPr>
          <w:rFonts w:hint="eastAsia"/>
          <w:kern w:val="0"/>
        </w:rPr>
        <w:t>研究应急通信资源实时监测和局部在线动态调整技术，围绕灾情变化、节点位置变化、负载变化和业务需求变化等因素，基于临近节点优先调度思路和反馈式增补结果回传机制，动态切换资源配置模式，对局部资源进行自适应调整，持续维持整体通信与广播服务稳定运行。该研究内容面向的是灾区资源状态瞬时变化、保障需求持续波动、节点可用性快速演变等典型实际问题，其目标不是一次性完成组网，而是在既有组网和既有资源条件基础上，根据实时状态变化持续进行局部修正和动态补偿。</w:t>
      </w:r>
    </w:p>
    <w:p w14:paraId="537617EB">
      <w:pPr>
        <w:pStyle w:val="4"/>
        <w:ind w:firstLine="480"/>
      </w:pPr>
      <w:r>
        <w:rPr>
          <w:rFonts w:hint="eastAsia"/>
        </w:rPr>
        <w:t>2.1.4资源调度仿真系统与性能验证</w:t>
      </w:r>
    </w:p>
    <w:p w14:paraId="3FF00CEE">
      <w:pPr>
        <w:ind w:firstLine="480"/>
        <w:rPr>
          <w:rFonts w:hint="eastAsia"/>
          <w:kern w:val="0"/>
        </w:rPr>
      </w:pPr>
      <w:r>
        <w:rPr>
          <w:rFonts w:hint="eastAsia"/>
          <w:kern w:val="0"/>
        </w:rPr>
        <w:t>设计并实现广播通信融合网络模拟与资源优化调度仿真系统，利用真实或准真实极端灾害场景数据模拟资源配置方法的运行过程，自动生成对应组网方案，采集灾区覆盖率、带宽利用率、通信恢复时间、节点承载能力、模式切换效果等关键性能指标，通过迭代优化提升资源配置方法与组网方案性能。该研究内容承担课题工程化落地和性能验证的双重任务，一方面需要将前述需求映射、协同部署和自适应调度方法沉淀为可运行、可展示、可导出的原型系统；另一方面需要通过仿真执行、场景回放和指标统计，为课题研究结论提供可重复、可量化的验证依据。</w:t>
      </w:r>
    </w:p>
    <w:p w14:paraId="4C9A325A">
      <w:pPr>
        <w:pStyle w:val="3"/>
        <w:numPr>
          <w:ilvl w:val="1"/>
          <w:numId w:val="0"/>
        </w:numPr>
        <w:spacing w:before="156" w:after="156"/>
      </w:pPr>
      <w:bookmarkStart w:id="10" w:name="_Toc21384"/>
      <w:bookmarkStart w:id="11" w:name="_Toc1426450599"/>
      <w:r>
        <w:rPr>
          <w:rFonts w:hint="eastAsia"/>
        </w:rPr>
        <w:t>2.2</w:t>
      </w:r>
      <w:r>
        <w:t xml:space="preserve"> </w:t>
      </w:r>
      <w:r>
        <w:rPr>
          <w:rFonts w:hint="eastAsia"/>
        </w:rPr>
        <w:t>关键技术</w:t>
      </w:r>
      <w:bookmarkEnd w:id="9"/>
      <w:bookmarkEnd w:id="10"/>
      <w:bookmarkEnd w:id="11"/>
    </w:p>
    <w:p w14:paraId="528A8268">
      <w:pPr>
        <w:pStyle w:val="4"/>
        <w:ind w:firstLine="480"/>
      </w:pPr>
      <w:bookmarkStart w:id="12" w:name="_Toc533436634"/>
      <w:r>
        <w:rPr>
          <w:rFonts w:hint="eastAsia"/>
        </w:rPr>
        <w:t>2.2.1面向多体制网络的层级式资源需求感知技术</w:t>
      </w:r>
    </w:p>
    <w:p w14:paraId="41DC1CDB">
      <w:pPr>
        <w:ind w:firstLine="480"/>
        <w:rPr>
          <w:rFonts w:hint="eastAsia"/>
          <w:kern w:val="0"/>
        </w:rPr>
      </w:pPr>
      <w:r>
        <w:rPr>
          <w:rFonts w:hint="eastAsia"/>
          <w:kern w:val="0"/>
        </w:rPr>
        <w:t>围绕应急业务需求感知问题，构建</w:t>
      </w:r>
      <w:r>
        <w:rPr>
          <w:rFonts w:hint="eastAsia"/>
          <w:kern w:val="0"/>
          <w:lang w:eastAsia="zh-CN"/>
        </w:rPr>
        <w:t>多场景</w:t>
      </w:r>
      <w:r>
        <w:rPr>
          <w:rFonts w:hint="eastAsia"/>
          <w:kern w:val="0"/>
        </w:rPr>
        <w:t>业务与网络资源之间的层级映射关系，在多灾种、多节点、多制式网络环境中识别业务需求、网络需求和设备需求的对应关系，为资源配置提供统一的状态输入和决策依据。该关键技术要解决的本质问题，是如何在复杂受灾场景中把分散、异构、动态变化的应急业务请求转化为可直接参与资源配置求解的结构化状态，并避免传统方法中过度依赖静态建模、人工经验或单一网络指标的问题。</w:t>
      </w:r>
    </w:p>
    <w:p w14:paraId="3D8FF4B5">
      <w:pPr>
        <w:pStyle w:val="4"/>
        <w:ind w:firstLine="480"/>
      </w:pPr>
      <w:r>
        <w:rPr>
          <w:rFonts w:hint="eastAsia"/>
        </w:rPr>
        <w:t>2.2.2全链式协同资源配置策略及组网方案生成技术</w:t>
      </w:r>
    </w:p>
    <w:p w14:paraId="08143DD2">
      <w:pPr>
        <w:ind w:firstLine="480"/>
        <w:rPr>
          <w:rFonts w:hint="eastAsia"/>
          <w:kern w:val="0"/>
        </w:rPr>
      </w:pPr>
      <w:r>
        <w:rPr>
          <w:rFonts w:hint="eastAsia"/>
          <w:kern w:val="0"/>
        </w:rPr>
        <w:t>围绕广播与通信一体化配置问题，研究面向多维资源的协同部署决策方法，利用训练学习与策略推演实现资源在不同节点、不同通信体制和不同广播方式之间的全局协同配置，形成高灵活性、高效率的组网方案。该关键技术针对的是多维资源之间耦合度高、灾害场景变化快、传统优化配置难以兼顾全局效率与现场灵活性的难题，其目标是在统一约束条件下综合考虑多类节点、多种链路和多种播发方式的组合关系，给出能够直接用于部署和仿真的组网方案。</w:t>
      </w:r>
    </w:p>
    <w:p w14:paraId="107365C6">
      <w:pPr>
        <w:pStyle w:val="4"/>
        <w:ind w:firstLine="480"/>
      </w:pPr>
      <w:r>
        <w:rPr>
          <w:rFonts w:hint="eastAsia"/>
        </w:rPr>
        <w:t>2.2.3在线实时监测与自适应切换的资源调度技术</w:t>
      </w:r>
    </w:p>
    <w:p w14:paraId="1EE5B2CD">
      <w:pPr>
        <w:ind w:firstLine="480"/>
        <w:rPr>
          <w:rFonts w:hint="eastAsia" w:cs="仿宋_GB2312"/>
          <w:kern w:val="0"/>
        </w:rPr>
      </w:pPr>
      <w:r>
        <w:rPr>
          <w:rFonts w:hint="eastAsia" w:cs="仿宋_GB2312"/>
          <w:kern w:val="0"/>
        </w:rPr>
        <w:t>围绕灾情动态变化与资源需求动态变化问题，研究实时监测、在线反馈、自适应切换和临近节点优先调配技术，对受灾区域内的资源状态进行连续感知，在局部资源不足或灾情突变时进行快速调整，持续保障整体系统稳定运行。该关键技术强调资源调度不应停留在静态配置结果上，而要能够面向灾害演进过程持续工作，在节点失效、链路受损、负载突增和保障重点变化等情况下快速发现偏差并进行局部纠偏，从而保持整体组网效果和服务连续性。</w:t>
      </w:r>
    </w:p>
    <w:p w14:paraId="3BFCA97D">
      <w:pPr>
        <w:pStyle w:val="4"/>
        <w:ind w:firstLine="480"/>
      </w:pPr>
      <w:r>
        <w:rPr>
          <w:rFonts w:hint="eastAsia"/>
        </w:rPr>
        <w:t>2.2.4广播通信融合网络模拟与调度仿真验证技术</w:t>
      </w:r>
    </w:p>
    <w:p w14:paraId="02E78B70">
      <w:pPr>
        <w:ind w:firstLine="480"/>
        <w:rPr>
          <w:rFonts w:hint="eastAsia" w:cs="仿宋_GB2312"/>
          <w:kern w:val="0"/>
        </w:rPr>
      </w:pPr>
      <w:r>
        <w:rPr>
          <w:rFonts w:hint="eastAsia" w:cs="仿宋_GB2312"/>
          <w:kern w:val="0"/>
        </w:rPr>
        <w:t>围绕方法验证与系统验证问题，构建广播通信融合网络模拟与资源优化调度仿真验证技术，通过极端灾害场景输入、组网策略生成、仿真运行、性能计量、场景回放和结果导出，对所提出方法、策略和系统能力进行工程化验证与验收支撑。该关键技术的价值，在于把前述研究内容和关键算法统一落入可观测、可统计、可回放、可复测的工程化环境中，使抽象的策略能力最终表现为能够直接接受验收检验的系统能力和结果证据。</w:t>
      </w:r>
    </w:p>
    <w:p w14:paraId="5B4CA387">
      <w:pPr>
        <w:pStyle w:val="3"/>
        <w:numPr>
          <w:ilvl w:val="1"/>
          <w:numId w:val="0"/>
        </w:numPr>
        <w:spacing w:before="156" w:after="156"/>
      </w:pPr>
      <w:bookmarkStart w:id="13" w:name="_Toc31128"/>
      <w:bookmarkStart w:id="14" w:name="_Toc635887461"/>
      <w:r>
        <w:rPr>
          <w:rFonts w:hint="eastAsia"/>
        </w:rPr>
        <w:t>2.3 技术指标</w:t>
      </w:r>
      <w:bookmarkEnd w:id="12"/>
      <w:bookmarkEnd w:id="13"/>
      <w:bookmarkEnd w:id="14"/>
    </w:p>
    <w:p w14:paraId="262A6775">
      <w:pPr>
        <w:ind w:firstLine="480"/>
        <w:rPr>
          <w:kern w:val="0"/>
        </w:rPr>
      </w:pPr>
      <w:bookmarkStart w:id="15" w:name="_Toc533436635"/>
      <w:r>
        <w:rPr>
          <w:kern w:val="0"/>
        </w:rPr>
        <w:t xml:space="preserve">(1) </w:t>
      </w:r>
      <w:r>
        <w:rPr>
          <w:rFonts w:hint="eastAsia"/>
          <w:kern w:val="0"/>
        </w:rPr>
        <w:t>建立极端灾害通信资源变化数据集， 通信制式种类≥4（5G 600-700M Hz、卫星、WiFi、短波等）；</w:t>
      </w:r>
    </w:p>
    <w:p w14:paraId="43CFBF2E">
      <w:pPr>
        <w:ind w:firstLine="480"/>
        <w:rPr>
          <w:kern w:val="0"/>
        </w:rPr>
      </w:pPr>
      <w:r>
        <w:rPr>
          <w:kern w:val="0"/>
        </w:rPr>
        <w:t xml:space="preserve">(2) </w:t>
      </w:r>
      <w:r>
        <w:rPr>
          <w:rFonts w:hint="eastAsia"/>
          <w:kern w:val="0"/>
        </w:rPr>
        <w:t>设计强化学习应急通信资源配置算法，完成至少 1 种极端灾害场景下训练，模型参数规模≥</w:t>
      </w:r>
      <w:r>
        <w:rPr>
          <w:rFonts w:hint="default"/>
          <w:kern w:val="0"/>
          <w:lang w:val="en-US"/>
        </w:rPr>
        <w:t xml:space="preserve"> </w:t>
      </w:r>
      <w:r>
        <w:rPr>
          <w:rFonts w:hint="eastAsia"/>
          <w:kern w:val="0"/>
        </w:rPr>
        <w:t xml:space="preserve">100 万； </w:t>
      </w:r>
    </w:p>
    <w:p w14:paraId="13E63316">
      <w:pPr>
        <w:ind w:firstLine="480"/>
        <w:rPr>
          <w:kern w:val="0"/>
        </w:rPr>
      </w:pPr>
      <w:r>
        <w:rPr>
          <w:kern w:val="0"/>
        </w:rPr>
        <w:t xml:space="preserve">(3) </w:t>
      </w:r>
      <w:r>
        <w:rPr>
          <w:rFonts w:hint="eastAsia"/>
          <w:kern w:val="0"/>
        </w:rPr>
        <w:t>完成应急广播网组网架构设计方案，支持 2 种极端灾害场景，具备支持残余网络/无残余网络组网能力；</w:t>
      </w:r>
    </w:p>
    <w:p w14:paraId="71D9C7FE">
      <w:pPr>
        <w:ind w:firstLine="480"/>
        <w:rPr>
          <w:kern w:val="0"/>
        </w:rPr>
      </w:pPr>
      <w:r>
        <w:rPr>
          <w:kern w:val="0"/>
        </w:rPr>
        <w:t>(</w:t>
      </w:r>
      <w:r>
        <w:rPr>
          <w:rFonts w:hint="default"/>
          <w:kern w:val="0"/>
          <w:lang w:val="en-US"/>
        </w:rPr>
        <w:t>4</w:t>
      </w:r>
      <w:r>
        <w:rPr>
          <w:kern w:val="0"/>
        </w:rPr>
        <w:t xml:space="preserve">) </w:t>
      </w:r>
      <w:r>
        <w:rPr>
          <w:rFonts w:hint="eastAsia"/>
          <w:kern w:val="0"/>
        </w:rPr>
        <w:t>建立应急广播与通信智能配置算法，支持通信制式≥4，完成至少 3 种（暴雨、台风、地震等）极端灾害场景下训练，模型参数 ≥500 万；通过技术进展报告描述算法原理和代码逻辑；</w:t>
      </w:r>
    </w:p>
    <w:p w14:paraId="4ADA5ACD">
      <w:pPr>
        <w:ind w:firstLine="480"/>
        <w:rPr>
          <w:kern w:val="0"/>
        </w:rPr>
      </w:pPr>
      <w:r>
        <w:rPr>
          <w:kern w:val="0"/>
        </w:rPr>
        <w:t>(</w:t>
      </w:r>
      <w:r>
        <w:rPr>
          <w:rFonts w:hint="default"/>
          <w:kern w:val="0"/>
          <w:lang w:val="en-US"/>
        </w:rPr>
        <w:t>5</w:t>
      </w:r>
      <w:r>
        <w:rPr>
          <w:kern w:val="0"/>
        </w:rPr>
        <w:t xml:space="preserve">) </w:t>
      </w:r>
      <w:r>
        <w:rPr>
          <w:rFonts w:hint="eastAsia"/>
          <w:kern w:val="0"/>
        </w:rPr>
        <w:t>形成智能应急广播与通信组网方案，支持极端灾害场景≥ 5 ，广播与通信方式</w:t>
      </w:r>
      <w:r>
        <w:rPr>
          <w:rFonts w:hint="default"/>
          <w:kern w:val="0"/>
          <w:lang w:val="en-US"/>
        </w:rPr>
        <w:t xml:space="preserve"> </w:t>
      </w:r>
      <w:r>
        <w:rPr>
          <w:rFonts w:hint="eastAsia"/>
          <w:kern w:val="0"/>
        </w:rPr>
        <w:t>≥</w:t>
      </w:r>
      <w:r>
        <w:rPr>
          <w:rFonts w:hint="default"/>
          <w:kern w:val="0"/>
          <w:lang w:val="en-US"/>
        </w:rPr>
        <w:t xml:space="preserve"> </w:t>
      </w:r>
      <w:r>
        <w:rPr>
          <w:rFonts w:hint="eastAsia"/>
          <w:kern w:val="0"/>
        </w:rPr>
        <w:t>4，单用户理论最大带宽支持 ≥</w:t>
      </w:r>
      <w:r>
        <w:rPr>
          <w:rFonts w:hint="default"/>
          <w:kern w:val="0"/>
          <w:lang w:val="en-US"/>
        </w:rPr>
        <w:t xml:space="preserve"> </w:t>
      </w:r>
      <w:r>
        <w:rPr>
          <w:rFonts w:hint="eastAsia"/>
          <w:kern w:val="0"/>
        </w:rPr>
        <w:t>40Mbps，理论带宽资源利用率 ≥95%。提交专家评审报告。</w:t>
      </w:r>
    </w:p>
    <w:p w14:paraId="35DA55B2">
      <w:pPr>
        <w:ind w:firstLine="480"/>
        <w:rPr>
          <w:kern w:val="0"/>
        </w:rPr>
      </w:pPr>
      <w:r>
        <w:rPr>
          <w:kern w:val="0"/>
        </w:rPr>
        <w:t>(</w:t>
      </w:r>
      <w:r>
        <w:rPr>
          <w:rFonts w:hint="default"/>
          <w:kern w:val="0"/>
          <w:lang w:val="en-US"/>
        </w:rPr>
        <w:t>6</w:t>
      </w:r>
      <w:r>
        <w:rPr>
          <w:kern w:val="0"/>
        </w:rPr>
        <w:t xml:space="preserve">) </w:t>
      </w:r>
      <w:r>
        <w:rPr>
          <w:rFonts w:hint="eastAsia"/>
          <w:kern w:val="0"/>
        </w:rPr>
        <w:t>实现资源优化调度仿真系统；</w:t>
      </w:r>
    </w:p>
    <w:p w14:paraId="141664BC">
      <w:pPr>
        <w:ind w:firstLine="480"/>
        <w:rPr>
          <w:kern w:val="0"/>
        </w:rPr>
      </w:pPr>
      <w:r>
        <w:rPr>
          <w:kern w:val="0"/>
        </w:rPr>
        <w:t>(</w:t>
      </w:r>
      <w:r>
        <w:rPr>
          <w:rFonts w:hint="default"/>
          <w:kern w:val="0"/>
          <w:lang w:val="en-US"/>
        </w:rPr>
        <w:t>7</w:t>
      </w:r>
      <w:r>
        <w:rPr>
          <w:kern w:val="0"/>
        </w:rPr>
        <w:t xml:space="preserve">) </w:t>
      </w:r>
      <w:r>
        <w:rPr>
          <w:rFonts w:hint="eastAsia"/>
          <w:kern w:val="0"/>
        </w:rPr>
        <w:t>至少完成 1 种（暴雨、台风、地震）极端灾害条件下的数据仿真；</w:t>
      </w:r>
    </w:p>
    <w:p w14:paraId="3A233652">
      <w:pPr>
        <w:ind w:firstLine="480"/>
        <w:rPr>
          <w:rFonts w:hint="eastAsia"/>
          <w:kern w:val="0"/>
        </w:rPr>
      </w:pPr>
      <w:r>
        <w:rPr>
          <w:kern w:val="0"/>
        </w:rPr>
        <w:t>(</w:t>
      </w:r>
      <w:r>
        <w:rPr>
          <w:rFonts w:hint="default"/>
          <w:kern w:val="0"/>
          <w:lang w:val="en-US"/>
        </w:rPr>
        <w:t>8</w:t>
      </w:r>
      <w:r>
        <w:rPr>
          <w:kern w:val="0"/>
        </w:rPr>
        <w:t xml:space="preserve">) </w:t>
      </w:r>
      <w:r>
        <w:rPr>
          <w:rFonts w:hint="eastAsia"/>
          <w:kern w:val="0"/>
        </w:rPr>
        <w:t>仿真系统中至少实现专用设备接入功能；</w:t>
      </w:r>
    </w:p>
    <w:p w14:paraId="3AD069D0">
      <w:pPr>
        <w:ind w:firstLine="480"/>
        <w:rPr>
          <w:rFonts w:hint="eastAsia"/>
          <w:kern w:val="0"/>
        </w:rPr>
      </w:pPr>
      <w:r>
        <w:rPr>
          <w:rFonts w:hint="default"/>
          <w:kern w:val="0"/>
          <w:lang w:val="en-US"/>
        </w:rPr>
        <w:t>(9)</w:t>
      </w:r>
      <w:r>
        <w:rPr>
          <w:rFonts w:hint="eastAsia"/>
          <w:kern w:val="0"/>
        </w:rPr>
        <w:t xml:space="preserve"> 支持不少于 1</w:t>
      </w:r>
      <w:r>
        <w:rPr>
          <w:rFonts w:hint="default"/>
          <w:kern w:val="0"/>
          <w:lang w:val="en-US"/>
        </w:rPr>
        <w:t>5</w:t>
      </w:r>
      <w:r>
        <w:rPr>
          <w:rFonts w:hint="eastAsia"/>
          <w:kern w:val="0"/>
        </w:rPr>
        <w:t>00 个用户节点接入；</w:t>
      </w:r>
    </w:p>
    <w:p w14:paraId="73686E83">
      <w:pPr>
        <w:ind w:firstLine="480"/>
        <w:rPr>
          <w:rFonts w:hint="eastAsia"/>
          <w:kern w:val="0"/>
        </w:rPr>
      </w:pPr>
      <w:r>
        <w:rPr>
          <w:rFonts w:hint="eastAsia"/>
          <w:kern w:val="0"/>
        </w:rPr>
        <w:t>(</w:t>
      </w:r>
      <w:r>
        <w:rPr>
          <w:rFonts w:hint="default"/>
          <w:kern w:val="0"/>
          <w:lang w:val="en-US" w:eastAsia="zh-CN"/>
        </w:rPr>
        <w:t>10</w:t>
      </w:r>
      <w:r>
        <w:rPr>
          <w:rFonts w:hint="eastAsia"/>
          <w:kern w:val="0"/>
        </w:rPr>
        <w:t>) 实现资源优化调度仿真系统 1 套（原型系统），技术就绪度不低于 6 级；</w:t>
      </w:r>
    </w:p>
    <w:p w14:paraId="22648B46">
      <w:pPr>
        <w:ind w:firstLine="480"/>
        <w:rPr>
          <w:rFonts w:hint="eastAsia"/>
          <w:kern w:val="0"/>
        </w:rPr>
      </w:pPr>
      <w:r>
        <w:rPr>
          <w:rFonts w:hint="default"/>
          <w:kern w:val="0"/>
          <w:lang w:val="en-US"/>
        </w:rPr>
        <w:t>(11)</w:t>
      </w:r>
      <w:r>
        <w:rPr>
          <w:rFonts w:hint="eastAsia"/>
          <w:kern w:val="0"/>
        </w:rPr>
        <w:t xml:space="preserve"> 支持 ≥ 4 种 （暴雨、 台 风、地震、洪 水）极端灾害条件下的数据仿真；</w:t>
      </w:r>
    </w:p>
    <w:p w14:paraId="37AEF259">
      <w:pPr>
        <w:ind w:firstLine="480"/>
        <w:rPr>
          <w:rFonts w:hint="eastAsia"/>
          <w:kern w:val="0"/>
        </w:rPr>
      </w:pPr>
      <w:r>
        <w:rPr>
          <w:rFonts w:hint="default"/>
          <w:kern w:val="0"/>
          <w:lang w:val="en-US"/>
        </w:rPr>
        <w:t xml:space="preserve">(12) </w:t>
      </w:r>
      <w:r>
        <w:rPr>
          <w:rFonts w:hint="eastAsia"/>
          <w:kern w:val="0"/>
        </w:rPr>
        <w:t>支持模拟蜂窝、WiFi、卫星、短波通信方式；</w:t>
      </w:r>
    </w:p>
    <w:p w14:paraId="0E1C53A0">
      <w:pPr>
        <w:ind w:firstLine="480"/>
        <w:rPr>
          <w:rFonts w:hint="eastAsia"/>
          <w:kern w:val="0"/>
        </w:rPr>
      </w:pPr>
      <w:r>
        <w:rPr>
          <w:rFonts w:hint="default"/>
          <w:kern w:val="0"/>
          <w:lang w:val="en-US"/>
        </w:rPr>
        <w:t xml:space="preserve">(13) </w:t>
      </w:r>
      <w:r>
        <w:rPr>
          <w:rFonts w:hint="eastAsia"/>
          <w:kern w:val="0"/>
        </w:rPr>
        <w:t>支持模拟用户直连、中继转发通信方式，支持单/组/广播播发模式；</w:t>
      </w:r>
    </w:p>
    <w:p w14:paraId="1ADF3FAB">
      <w:pPr>
        <w:ind w:firstLine="480"/>
        <w:rPr>
          <w:rFonts w:hint="eastAsia"/>
          <w:kern w:val="0"/>
        </w:rPr>
      </w:pPr>
      <w:r>
        <w:rPr>
          <w:rFonts w:hint="default"/>
          <w:kern w:val="0"/>
          <w:lang w:val="en-US"/>
        </w:rPr>
        <w:t>(14)</w:t>
      </w:r>
      <w:r>
        <w:rPr>
          <w:rFonts w:hint="eastAsia"/>
          <w:kern w:val="0"/>
        </w:rPr>
        <w:t xml:space="preserve"> 支持强化学习、随机优化控制、策略调度3种资源配置逻辑；</w:t>
      </w:r>
    </w:p>
    <w:p w14:paraId="73E7C034">
      <w:pPr>
        <w:pStyle w:val="3"/>
        <w:numPr>
          <w:ilvl w:val="0"/>
          <w:numId w:val="0"/>
        </w:numPr>
        <w:spacing w:before="156" w:after="156"/>
        <w:ind w:left="420" w:hanging="420"/>
        <w:rPr>
          <w:szCs w:val="24"/>
        </w:rPr>
      </w:pPr>
      <w:bookmarkStart w:id="16" w:name="_Toc18804"/>
      <w:bookmarkStart w:id="17" w:name="_Toc1524133222"/>
      <w:r>
        <w:rPr>
          <w:rFonts w:hint="eastAsia"/>
          <w:szCs w:val="24"/>
        </w:rPr>
        <w:t>2.4 成果形式</w:t>
      </w:r>
      <w:bookmarkEnd w:id="15"/>
      <w:bookmarkEnd w:id="16"/>
      <w:bookmarkEnd w:id="17"/>
    </w:p>
    <w:p w14:paraId="1CC5719F">
      <w:pPr>
        <w:pStyle w:val="4"/>
        <w:ind w:firstLine="480"/>
      </w:pPr>
      <w:bookmarkStart w:id="18" w:name="_Toc533436637"/>
      <w:r>
        <w:rPr>
          <w:rFonts w:hint="eastAsia"/>
        </w:rPr>
        <w:t>2.4.1技术文件类</w:t>
      </w:r>
    </w:p>
    <w:p w14:paraId="173650E8">
      <w:pPr>
        <w:numPr>
          <w:ilvl w:val="0"/>
          <w:numId w:val="2"/>
        </w:numPr>
        <w:spacing w:line="360" w:lineRule="exact"/>
        <w:ind w:left="839" w:firstLine="0"/>
      </w:pPr>
      <w:r>
        <w:rPr>
          <w:rFonts w:hint="eastAsia"/>
        </w:rPr>
        <w:t>《应急通信网络多维资源动态配置方法》专题报告；</w:t>
      </w:r>
    </w:p>
    <w:p w14:paraId="0E05B7C4">
      <w:pPr>
        <w:numPr>
          <w:ilvl w:val="0"/>
          <w:numId w:val="2"/>
        </w:numPr>
        <w:spacing w:line="360" w:lineRule="exact"/>
        <w:ind w:left="839" w:firstLine="0"/>
      </w:pPr>
      <w:r>
        <w:rPr>
          <w:rFonts w:hint="eastAsia"/>
        </w:rPr>
        <w:t>《多</w:t>
      </w:r>
      <w:r>
        <w:rPr>
          <w:rFonts w:hint="eastAsia"/>
          <w:lang w:eastAsia="zh-CN"/>
        </w:rPr>
        <w:t>场景</w:t>
      </w:r>
      <w:r>
        <w:rPr>
          <w:rFonts w:hint="eastAsia"/>
        </w:rPr>
        <w:t>业务与网络资源需求映射机制研究报告》；</w:t>
      </w:r>
    </w:p>
    <w:p w14:paraId="0C679806">
      <w:pPr>
        <w:numPr>
          <w:ilvl w:val="0"/>
          <w:numId w:val="2"/>
        </w:numPr>
        <w:spacing w:line="360" w:lineRule="exact"/>
        <w:ind w:left="839" w:firstLine="0"/>
      </w:pPr>
      <w:r>
        <w:rPr>
          <w:rFonts w:hint="eastAsia"/>
        </w:rPr>
        <w:t>《多维度通信广播资源智能协同部署决策研究报告》；</w:t>
      </w:r>
    </w:p>
    <w:p w14:paraId="7D3FCC08">
      <w:pPr>
        <w:numPr>
          <w:ilvl w:val="0"/>
          <w:numId w:val="2"/>
        </w:numPr>
        <w:spacing w:line="360" w:lineRule="exact"/>
        <w:ind w:left="839" w:firstLine="0"/>
      </w:pPr>
      <w:r>
        <w:rPr>
          <w:rFonts w:hint="eastAsia"/>
        </w:rPr>
        <w:t>《网络资源实时自适应调度方案研究报告》；</w:t>
      </w:r>
    </w:p>
    <w:p w14:paraId="13835568">
      <w:pPr>
        <w:numPr>
          <w:ilvl w:val="0"/>
          <w:numId w:val="2"/>
        </w:numPr>
        <w:spacing w:line="360" w:lineRule="exact"/>
        <w:ind w:left="839" w:firstLine="0"/>
      </w:pPr>
      <w:r>
        <w:rPr>
          <w:rFonts w:hint="eastAsia"/>
        </w:rPr>
        <w:t>《应急通信网络多维资源动态配置系统性能测试报告》；</w:t>
      </w:r>
    </w:p>
    <w:p w14:paraId="06D125B2">
      <w:pPr>
        <w:numPr>
          <w:ilvl w:val="0"/>
          <w:numId w:val="2"/>
        </w:numPr>
        <w:spacing w:line="360" w:lineRule="exact"/>
        <w:ind w:left="839" w:firstLine="0"/>
      </w:pPr>
      <w:r>
        <w:rPr>
          <w:rFonts w:hint="eastAsia"/>
        </w:rPr>
        <w:t>《应急通信网络多维资源动态配置系统第三方检测报告》；</w:t>
      </w:r>
    </w:p>
    <w:p w14:paraId="54F06212">
      <w:pPr>
        <w:numPr>
          <w:ilvl w:val="0"/>
          <w:numId w:val="2"/>
        </w:numPr>
        <w:spacing w:line="360" w:lineRule="exact"/>
        <w:ind w:left="839" w:firstLine="0"/>
      </w:pPr>
      <w:r>
        <w:rPr>
          <w:rFonts w:hint="eastAsia"/>
        </w:rPr>
        <w:t>发表学术论文</w:t>
      </w:r>
      <w:r>
        <w:t>9-15</w:t>
      </w:r>
      <w:r>
        <w:rPr>
          <w:rFonts w:hint="eastAsia"/>
        </w:rPr>
        <w:t>篇，申请国家发明专利</w:t>
      </w:r>
      <w:r>
        <w:t>3-4</w:t>
      </w:r>
      <w:r>
        <w:rPr>
          <w:rFonts w:hint="eastAsia"/>
        </w:rPr>
        <w:t>项。</w:t>
      </w:r>
    </w:p>
    <w:p w14:paraId="24EF23C2">
      <w:pPr>
        <w:pStyle w:val="4"/>
        <w:ind w:firstLine="480"/>
      </w:pPr>
      <w:r>
        <w:rPr>
          <w:rFonts w:hint="eastAsia"/>
        </w:rPr>
        <w:t>2.4.2实物成果类</w:t>
      </w:r>
    </w:p>
    <w:p w14:paraId="053B8D71">
      <w:pPr>
        <w:spacing w:line="360" w:lineRule="exact"/>
        <w:ind w:firstLine="480"/>
      </w:pPr>
      <w:r>
        <w:rPr>
          <w:rFonts w:hint="eastAsia"/>
        </w:rPr>
        <w:t>广播通信融合网络模拟与资源优化调度仿真系统原型一套，主要包括：</w:t>
      </w:r>
    </w:p>
    <w:p w14:paraId="58ADD1DC">
      <w:pPr>
        <w:numPr>
          <w:ilvl w:val="0"/>
          <w:numId w:val="3"/>
        </w:numPr>
        <w:spacing w:line="360" w:lineRule="exact"/>
        <w:ind w:left="839" w:firstLine="0"/>
      </w:pPr>
      <w:r>
        <w:rPr>
          <w:rFonts w:hint="eastAsia"/>
        </w:rPr>
        <w:t>应急通信网络多维资源动态配置系统的功能软件代码</w:t>
      </w:r>
    </w:p>
    <w:p w14:paraId="1F58CC66">
      <w:pPr>
        <w:numPr>
          <w:ilvl w:val="0"/>
          <w:numId w:val="3"/>
        </w:numPr>
        <w:spacing w:line="360" w:lineRule="exact"/>
        <w:ind w:left="839" w:firstLine="0"/>
      </w:pPr>
      <w:r>
        <w:rPr>
          <w:rFonts w:hint="eastAsia"/>
        </w:rPr>
        <w:t>用于搭载应急通信网络多维资源动态配置系统的环境代码</w:t>
      </w:r>
    </w:p>
    <w:p w14:paraId="2CA638FA">
      <w:pPr>
        <w:numPr>
          <w:ilvl w:val="0"/>
          <w:numId w:val="3"/>
        </w:numPr>
        <w:spacing w:line="360" w:lineRule="exact"/>
        <w:ind w:left="839" w:firstLine="0"/>
      </w:pPr>
      <w:r>
        <w:rPr>
          <w:rFonts w:hint="eastAsia"/>
        </w:rPr>
        <w:t>用于支撑应急通信网络多维资源动态配置系统的服务器</w:t>
      </w:r>
      <w:r>
        <w:rPr>
          <w:rFonts w:hint="eastAsia"/>
          <w:lang w:val="en-US" w:eastAsia="zh-CN"/>
        </w:rPr>
        <w:t>1</w:t>
      </w:r>
      <w:r>
        <w:rPr>
          <w:rFonts w:hint="eastAsia"/>
        </w:rPr>
        <w:t>台</w:t>
      </w:r>
    </w:p>
    <w:p w14:paraId="7FE49314">
      <w:pPr>
        <w:spacing w:line="360" w:lineRule="exact"/>
        <w:ind w:firstLine="480"/>
      </w:pPr>
      <w:r>
        <w:rPr>
          <w:rFonts w:hint="eastAsia" w:cs="仿宋_GB2312"/>
          <w:kern w:val="0"/>
        </w:rPr>
        <w:t>在主流门户网站或域名服务等基础服务典型模拟环境下开展应用验证。</w:t>
      </w:r>
    </w:p>
    <w:bookmarkEnd w:id="18"/>
    <w:p w14:paraId="7EEB524F">
      <w:bookmarkStart w:id="19" w:name="_Toc533436641"/>
      <w:r>
        <w:rPr>
          <w:rFonts w:hint="eastAsia"/>
        </w:rPr>
        <w:br w:type="page"/>
      </w:r>
    </w:p>
    <w:p w14:paraId="24C19E35">
      <w:pPr>
        <w:pStyle w:val="2"/>
        <w:numPr>
          <w:ilvl w:val="0"/>
          <w:numId w:val="4"/>
        </w:numPr>
        <w:spacing w:before="312" w:after="312"/>
      </w:pPr>
      <w:bookmarkStart w:id="20" w:name="_Toc12007"/>
      <w:r>
        <w:rPr>
          <w:rFonts w:hint="eastAsia"/>
        </w:rPr>
        <w:t xml:space="preserve"> </w:t>
      </w:r>
      <w:bookmarkStart w:id="21" w:name="_Toc1544703660"/>
      <w:r>
        <w:rPr>
          <w:rFonts w:hint="eastAsia"/>
        </w:rPr>
        <w:t>测试环境</w:t>
      </w:r>
      <w:bookmarkEnd w:id="20"/>
      <w:bookmarkEnd w:id="21"/>
    </w:p>
    <w:p w14:paraId="32DF1452">
      <w:pPr>
        <w:pStyle w:val="3"/>
        <w:numPr>
          <w:ilvl w:val="1"/>
          <w:numId w:val="0"/>
        </w:numPr>
        <w:spacing w:before="156" w:after="156"/>
      </w:pPr>
      <w:bookmarkStart w:id="22" w:name="_Toc657324265"/>
      <w:r>
        <w:rPr>
          <w:rFonts w:hint="eastAsia"/>
        </w:rPr>
        <w:t>3.1 总体介绍</w:t>
      </w:r>
      <w:bookmarkEnd w:id="22"/>
    </w:p>
    <w:p w14:paraId="60C9BFB2">
      <w:pPr>
        <w:pStyle w:val="4"/>
        <w:rPr>
          <w:rFonts w:hint="eastAsia"/>
        </w:rPr>
      </w:pPr>
      <w:bookmarkStart w:id="23" w:name="_Toc28132"/>
      <w:r>
        <w:rPr>
          <w:rFonts w:hint="eastAsia"/>
        </w:rPr>
        <w:t>3.1.1硬件测试环境</w:t>
      </w:r>
      <w:bookmarkEnd w:id="23"/>
      <w:r>
        <w:rPr>
          <w:rFonts w:hint="eastAsia"/>
        </w:rPr>
        <w:t>总览</w:t>
      </w:r>
    </w:p>
    <w:p w14:paraId="3D99FAB4">
      <w:pPr>
        <w:ind w:left="0" w:leftChars="0" w:firstLine="0" w:firstLineChars="0"/>
        <w:jc w:val="center"/>
        <w:rPr>
          <w:rFonts w:ascii="宋体"/>
          <w:kern w:val="0"/>
          <w:szCs w:val="20"/>
        </w:rPr>
      </w:pPr>
      <w:r>
        <w:rPr>
          <w:rFonts w:hint="default"/>
          <w:lang w:val="en-US"/>
        </w:rPr>
        <w:drawing>
          <wp:inline distT="0" distB="0" distL="114300" distR="114300">
            <wp:extent cx="5269865" cy="2761615"/>
            <wp:effectExtent l="0" t="0" r="6985" b="635"/>
            <wp:docPr id="6" name="图片 6" descr="1451a9f7-ac5a-40b1-a99e-17b24b20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451a9f7-ac5a-40b1-a99e-17b24b208770"/>
                    <pic:cNvPicPr>
                      <a:picLocks noChangeAspect="1"/>
                    </pic:cNvPicPr>
                  </pic:nvPicPr>
                  <pic:blipFill>
                    <a:blip r:embed="rId14"/>
                    <a:srcRect b="4564"/>
                    <a:stretch>
                      <a:fillRect/>
                    </a:stretch>
                  </pic:blipFill>
                  <pic:spPr>
                    <a:xfrm>
                      <a:off x="0" y="0"/>
                      <a:ext cx="5269865" cy="2761615"/>
                    </a:xfrm>
                    <a:prstGeom prst="rect">
                      <a:avLst/>
                    </a:prstGeom>
                  </pic:spPr>
                </pic:pic>
              </a:graphicData>
            </a:graphic>
          </wp:inline>
        </w:drawing>
      </w:r>
    </w:p>
    <w:p w14:paraId="5733A335">
      <w:pPr>
        <w:adjustRightInd w:val="0"/>
        <w:ind w:firstLine="0"/>
        <w:jc w:val="center"/>
        <w:rPr>
          <w:rFonts w:ascii="黑体" w:eastAsia="黑体"/>
          <w:kern w:val="0"/>
          <w:sz w:val="21"/>
          <w:szCs w:val="21"/>
        </w:rPr>
      </w:pPr>
      <w:r>
        <w:rPr>
          <w:rFonts w:hint="eastAsia" w:ascii="黑体" w:eastAsia="黑体"/>
          <w:kern w:val="0"/>
          <w:sz w:val="21"/>
          <w:szCs w:val="21"/>
        </w:rPr>
        <w:t>图3-1硬件测试环境示意图</w:t>
      </w:r>
    </w:p>
    <w:p w14:paraId="7308FD98">
      <w:pPr>
        <w:ind w:firstLine="480"/>
        <w:rPr>
          <w:rFonts w:ascii="宋体"/>
          <w:kern w:val="0"/>
          <w:szCs w:val="20"/>
        </w:rPr>
      </w:pPr>
      <w:r>
        <w:rPr>
          <w:rFonts w:hint="eastAsia" w:ascii="宋体"/>
          <w:kern w:val="0"/>
          <w:szCs w:val="20"/>
        </w:rPr>
        <w:br w:type="page"/>
      </w:r>
    </w:p>
    <w:p w14:paraId="3AF5AC27">
      <w:pPr>
        <w:autoSpaceDE w:val="0"/>
        <w:autoSpaceDN w:val="0"/>
        <w:adjustRightInd w:val="0"/>
        <w:ind w:firstLine="480"/>
        <w:rPr>
          <w:rFonts w:ascii="宋体"/>
          <w:kern w:val="0"/>
          <w:szCs w:val="20"/>
        </w:rPr>
      </w:pPr>
      <w:r>
        <w:rPr>
          <w:rFonts w:hint="eastAsia" w:ascii="宋体"/>
          <w:kern w:val="0"/>
          <w:szCs w:val="20"/>
        </w:rPr>
        <w:t>硬件配置环境的详细说明如表3-1所示。</w:t>
      </w:r>
    </w:p>
    <w:p w14:paraId="7DDA186D">
      <w:pPr>
        <w:adjustRightInd w:val="0"/>
        <w:ind w:firstLine="0"/>
        <w:jc w:val="center"/>
        <w:rPr>
          <w:rFonts w:ascii="黑体" w:hAnsi="黑体" w:eastAsia="黑体" w:cs="黑体"/>
          <w:kern w:val="0"/>
          <w:sz w:val="21"/>
          <w:szCs w:val="21"/>
        </w:rPr>
      </w:pPr>
      <w:r>
        <w:rPr>
          <w:rFonts w:hint="eastAsia" w:ascii="黑体" w:hAnsi="黑体" w:eastAsia="黑体" w:cs="黑体"/>
          <w:kern w:val="0"/>
          <w:sz w:val="21"/>
          <w:szCs w:val="21"/>
        </w:rPr>
        <w:t>表3-1测试环境说明</w:t>
      </w:r>
    </w:p>
    <w:tbl>
      <w:tblPr>
        <w:tblStyle w:val="13"/>
        <w:tblW w:w="9317" w:type="dxa"/>
        <w:tblInd w:w="-249"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739"/>
        <w:gridCol w:w="1550"/>
        <w:gridCol w:w="3397"/>
        <w:gridCol w:w="770"/>
        <w:gridCol w:w="2861"/>
      </w:tblGrid>
      <w:tr w14:paraId="5076A8B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739" w:type="dxa"/>
            <w:tcBorders>
              <w:top w:val="single" w:color="000000" w:sz="12" w:space="0"/>
              <w:bottom w:val="single" w:color="000000" w:sz="12" w:space="0"/>
            </w:tcBorders>
            <w:shd w:val="clear" w:color="auto" w:fill="auto"/>
          </w:tcPr>
          <w:p w14:paraId="32E7F9A5">
            <w:pPr>
              <w:spacing w:before="20" w:after="20" w:line="240" w:lineRule="auto"/>
              <w:ind w:firstLine="0"/>
              <w:jc w:val="center"/>
            </w:pPr>
            <w:r>
              <w:rPr>
                <w:rFonts w:hint="eastAsia"/>
              </w:rPr>
              <w:t>序号</w:t>
            </w:r>
          </w:p>
        </w:tc>
        <w:tc>
          <w:tcPr>
            <w:tcW w:w="1550" w:type="dxa"/>
            <w:tcBorders>
              <w:top w:val="single" w:color="000000" w:sz="12" w:space="0"/>
              <w:bottom w:val="single" w:color="000000" w:sz="12" w:space="0"/>
            </w:tcBorders>
            <w:shd w:val="clear" w:color="auto" w:fill="auto"/>
          </w:tcPr>
          <w:p w14:paraId="08610616">
            <w:pPr>
              <w:spacing w:before="20" w:after="20" w:line="240" w:lineRule="auto"/>
              <w:ind w:firstLine="0"/>
              <w:jc w:val="center"/>
            </w:pPr>
            <w:r>
              <w:rPr>
                <w:rFonts w:hint="eastAsia"/>
              </w:rPr>
              <w:t>硬件项名称</w:t>
            </w:r>
          </w:p>
        </w:tc>
        <w:tc>
          <w:tcPr>
            <w:tcW w:w="3397" w:type="dxa"/>
            <w:tcBorders>
              <w:top w:val="single" w:color="000000" w:sz="12" w:space="0"/>
              <w:bottom w:val="single" w:color="000000" w:sz="12" w:space="0"/>
            </w:tcBorders>
            <w:shd w:val="clear" w:color="auto" w:fill="auto"/>
          </w:tcPr>
          <w:p w14:paraId="0D3336FD">
            <w:pPr>
              <w:spacing w:before="20" w:after="20" w:line="240" w:lineRule="auto"/>
              <w:ind w:firstLine="0"/>
              <w:jc w:val="center"/>
            </w:pPr>
            <w:r>
              <w:rPr>
                <w:rFonts w:hint="eastAsia"/>
              </w:rPr>
              <w:t>硬件配置</w:t>
            </w:r>
          </w:p>
        </w:tc>
        <w:tc>
          <w:tcPr>
            <w:tcW w:w="770" w:type="dxa"/>
            <w:tcBorders>
              <w:top w:val="single" w:color="000000" w:sz="12" w:space="0"/>
              <w:bottom w:val="single" w:color="000000" w:sz="12" w:space="0"/>
            </w:tcBorders>
            <w:shd w:val="clear" w:color="auto" w:fill="auto"/>
          </w:tcPr>
          <w:p w14:paraId="00D135D8">
            <w:pPr>
              <w:spacing w:before="20" w:after="20" w:line="240" w:lineRule="auto"/>
              <w:ind w:firstLine="0"/>
              <w:jc w:val="center"/>
            </w:pPr>
            <w:r>
              <w:rPr>
                <w:rFonts w:hint="eastAsia"/>
              </w:rPr>
              <w:t>数量</w:t>
            </w:r>
          </w:p>
        </w:tc>
        <w:tc>
          <w:tcPr>
            <w:tcW w:w="2861" w:type="dxa"/>
            <w:tcBorders>
              <w:top w:val="single" w:color="000000" w:sz="12" w:space="0"/>
              <w:bottom w:val="single" w:color="000000" w:sz="12" w:space="0"/>
            </w:tcBorders>
            <w:shd w:val="clear" w:color="auto" w:fill="auto"/>
          </w:tcPr>
          <w:p w14:paraId="750B6034">
            <w:pPr>
              <w:spacing w:before="20" w:after="20" w:line="240" w:lineRule="auto"/>
              <w:ind w:firstLine="0"/>
              <w:jc w:val="center"/>
            </w:pPr>
            <w:r>
              <w:rPr>
                <w:rFonts w:hint="eastAsia"/>
              </w:rPr>
              <w:t>备注</w:t>
            </w:r>
          </w:p>
        </w:tc>
      </w:tr>
      <w:tr w14:paraId="30FA238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739" w:type="dxa"/>
            <w:tcBorders>
              <w:top w:val="single" w:color="000000" w:sz="12" w:space="0"/>
              <w:bottom w:val="single" w:color="000000" w:sz="12" w:space="0"/>
            </w:tcBorders>
            <w:shd w:val="clear" w:color="auto" w:fill="auto"/>
            <w:vAlign w:val="center"/>
          </w:tcPr>
          <w:p w14:paraId="73329924">
            <w:pPr>
              <w:spacing w:before="20" w:after="20" w:line="240" w:lineRule="auto"/>
              <w:ind w:firstLine="0"/>
              <w:jc w:val="center"/>
              <w:rPr>
                <w:sz w:val="21"/>
                <w:szCs w:val="21"/>
              </w:rPr>
            </w:pPr>
            <w:bookmarkStart w:id="24" w:name="_Toc415494996"/>
            <w:bookmarkStart w:id="25" w:name="_Toc415498666"/>
            <w:bookmarkStart w:id="26" w:name="_Toc415648032"/>
            <w:bookmarkStart w:id="27" w:name="_Toc431310612"/>
            <w:bookmarkStart w:id="28" w:name="_Toc436842851"/>
            <w:bookmarkStart w:id="29" w:name="_Toc415495041"/>
            <w:bookmarkStart w:id="30" w:name="_Toc415498686"/>
            <w:r>
              <w:rPr>
                <w:sz w:val="21"/>
                <w:szCs w:val="21"/>
              </w:rPr>
              <w:t>1</w:t>
            </w:r>
          </w:p>
        </w:tc>
        <w:tc>
          <w:tcPr>
            <w:tcW w:w="1550" w:type="dxa"/>
            <w:tcBorders>
              <w:top w:val="single" w:color="000000" w:sz="12" w:space="0"/>
              <w:bottom w:val="single" w:color="000000" w:sz="12" w:space="0"/>
            </w:tcBorders>
            <w:shd w:val="clear" w:color="auto" w:fill="auto"/>
            <w:vAlign w:val="center"/>
          </w:tcPr>
          <w:p w14:paraId="1E0969A3">
            <w:pPr>
              <w:pStyle w:val="5"/>
              <w:ind w:firstLine="0"/>
              <w:jc w:val="left"/>
              <w:rPr>
                <w:szCs w:val="21"/>
              </w:rPr>
            </w:pPr>
            <w:r>
              <w:rPr>
                <w:rFonts w:hint="eastAsia"/>
                <w:szCs w:val="21"/>
              </w:rPr>
              <w:t>训练与仿真服务器：主运行服务器</w:t>
            </w:r>
          </w:p>
        </w:tc>
        <w:tc>
          <w:tcPr>
            <w:tcW w:w="3397" w:type="dxa"/>
            <w:tcBorders>
              <w:top w:val="single" w:color="000000" w:sz="12" w:space="0"/>
              <w:bottom w:val="single" w:color="000000" w:sz="12" w:space="0"/>
            </w:tcBorders>
            <w:shd w:val="clear" w:color="auto" w:fill="auto"/>
            <w:vAlign w:val="center"/>
          </w:tcPr>
          <w:p w14:paraId="6A2648FC">
            <w:pPr>
              <w:ind w:firstLine="0"/>
              <w:rPr>
                <w:sz w:val="21"/>
                <w:szCs w:val="21"/>
              </w:rPr>
            </w:pPr>
            <w:r>
              <w:rPr>
                <w:sz w:val="21"/>
                <w:szCs w:val="21"/>
              </w:rPr>
              <w:t xml:space="preserve">架构： </w:t>
            </w:r>
            <w:r>
              <w:rPr>
                <w:rFonts w:hint="eastAsia"/>
                <w:sz w:val="21"/>
                <w:szCs w:val="21"/>
              </w:rPr>
              <w:t>x86_64</w:t>
            </w:r>
          </w:p>
          <w:p w14:paraId="59CAE348">
            <w:pPr>
              <w:ind w:firstLine="0"/>
              <w:rPr>
                <w:sz w:val="21"/>
                <w:szCs w:val="21"/>
              </w:rPr>
            </w:pPr>
            <w:r>
              <w:rPr>
                <w:sz w:val="21"/>
                <w:szCs w:val="21"/>
              </w:rPr>
              <w:t xml:space="preserve">CPU： </w:t>
            </w:r>
            <w:r>
              <w:rPr>
                <w:rFonts w:hint="eastAsia"/>
                <w:sz w:val="21"/>
                <w:szCs w:val="21"/>
              </w:rPr>
              <w:t>Intel Xeon Gold 6148 @ 2.40GHz，双路 40 核 80 线程</w:t>
            </w:r>
          </w:p>
          <w:p w14:paraId="577E2509">
            <w:pPr>
              <w:ind w:firstLine="0"/>
              <w:rPr>
                <w:sz w:val="21"/>
                <w:szCs w:val="21"/>
              </w:rPr>
            </w:pPr>
            <w:r>
              <w:rPr>
                <w:sz w:val="21"/>
                <w:szCs w:val="21"/>
              </w:rPr>
              <w:t>内存：</w:t>
            </w:r>
            <w:r>
              <w:rPr>
                <w:rFonts w:hint="eastAsia"/>
                <w:sz w:val="21"/>
                <w:szCs w:val="21"/>
              </w:rPr>
              <w:t>64GB</w:t>
            </w:r>
          </w:p>
          <w:p w14:paraId="1D5FA8FB">
            <w:pPr>
              <w:ind w:firstLine="0"/>
              <w:rPr>
                <w:sz w:val="21"/>
                <w:szCs w:val="21"/>
              </w:rPr>
            </w:pPr>
            <w:r>
              <w:rPr>
                <w:sz w:val="21"/>
                <w:szCs w:val="21"/>
              </w:rPr>
              <w:t>硬盘容量：</w:t>
            </w:r>
            <w:r>
              <w:rPr>
                <w:rFonts w:hint="eastAsia"/>
                <w:sz w:val="21"/>
                <w:szCs w:val="21"/>
              </w:rPr>
              <w:t>1TB NVMe SSD（系统盘）+ 2TB SSD（数据盘）</w:t>
            </w:r>
          </w:p>
          <w:p w14:paraId="79E26F6F">
            <w:pPr>
              <w:ind w:firstLine="0"/>
              <w:rPr>
                <w:sz w:val="21"/>
                <w:szCs w:val="21"/>
              </w:rPr>
            </w:pPr>
            <w:r>
              <w:rPr>
                <w:sz w:val="21"/>
                <w:szCs w:val="21"/>
              </w:rPr>
              <w:t xml:space="preserve">网络： </w:t>
            </w:r>
            <w:r>
              <w:rPr>
                <w:rFonts w:hint="eastAsia"/>
                <w:sz w:val="21"/>
                <w:szCs w:val="21"/>
              </w:rPr>
              <w:t>双口 10GbE + 单口千兆网口</w:t>
            </w:r>
          </w:p>
        </w:tc>
        <w:tc>
          <w:tcPr>
            <w:tcW w:w="770" w:type="dxa"/>
            <w:tcBorders>
              <w:top w:val="single" w:color="000000" w:sz="12" w:space="0"/>
              <w:bottom w:val="single" w:color="000000" w:sz="12" w:space="0"/>
            </w:tcBorders>
            <w:shd w:val="clear" w:color="auto" w:fill="auto"/>
            <w:vAlign w:val="center"/>
          </w:tcPr>
          <w:p w14:paraId="7ED9F5BF">
            <w:pPr>
              <w:spacing w:before="20" w:after="20" w:line="240" w:lineRule="auto"/>
              <w:ind w:firstLine="0"/>
              <w:jc w:val="center"/>
              <w:rPr>
                <w:sz w:val="21"/>
                <w:szCs w:val="21"/>
              </w:rPr>
            </w:pPr>
            <w:r>
              <w:rPr>
                <w:sz w:val="21"/>
                <w:szCs w:val="21"/>
              </w:rPr>
              <w:t>1</w:t>
            </w:r>
          </w:p>
        </w:tc>
        <w:tc>
          <w:tcPr>
            <w:tcW w:w="2861" w:type="dxa"/>
            <w:tcBorders>
              <w:top w:val="single" w:color="000000" w:sz="12" w:space="0"/>
              <w:bottom w:val="single" w:color="000000" w:sz="12" w:space="0"/>
            </w:tcBorders>
            <w:shd w:val="clear" w:color="auto" w:fill="auto"/>
            <w:vAlign w:val="center"/>
          </w:tcPr>
          <w:p w14:paraId="76CCFC5B">
            <w:pPr>
              <w:spacing w:before="20" w:after="20" w:line="240" w:lineRule="auto"/>
              <w:ind w:firstLine="0"/>
              <w:jc w:val="left"/>
              <w:rPr>
                <w:sz w:val="21"/>
                <w:szCs w:val="21"/>
              </w:rPr>
            </w:pPr>
            <w:r>
              <w:rPr>
                <w:rFonts w:hint="eastAsia"/>
                <w:sz w:val="21"/>
                <w:szCs w:val="21"/>
              </w:rPr>
              <w:t>用于运行广播通信融合资源优化调度原型系统，执行强化学习训练、策略评估、组网方案生成和链路分析，并保存测试结果和导出材料。</w:t>
            </w:r>
          </w:p>
        </w:tc>
      </w:tr>
      <w:tr w14:paraId="2FD02D3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739" w:type="dxa"/>
            <w:tcBorders>
              <w:top w:val="single" w:color="000000" w:sz="12" w:space="0"/>
              <w:bottom w:val="single" w:color="000000" w:sz="12" w:space="0"/>
            </w:tcBorders>
            <w:shd w:val="clear" w:color="auto" w:fill="auto"/>
            <w:vAlign w:val="center"/>
          </w:tcPr>
          <w:p w14:paraId="0730A378">
            <w:pPr>
              <w:spacing w:before="20" w:after="20" w:line="240" w:lineRule="auto"/>
              <w:ind w:firstLine="0"/>
              <w:jc w:val="center"/>
              <w:rPr>
                <w:sz w:val="21"/>
                <w:szCs w:val="21"/>
              </w:rPr>
            </w:pPr>
            <w:r>
              <w:rPr>
                <w:sz w:val="21"/>
                <w:szCs w:val="21"/>
              </w:rPr>
              <w:t>2</w:t>
            </w:r>
          </w:p>
        </w:tc>
        <w:tc>
          <w:tcPr>
            <w:tcW w:w="1550" w:type="dxa"/>
            <w:tcBorders>
              <w:top w:val="single" w:color="000000" w:sz="12" w:space="0"/>
              <w:bottom w:val="single" w:color="000000" w:sz="12" w:space="0"/>
            </w:tcBorders>
            <w:shd w:val="clear" w:color="auto" w:fill="auto"/>
            <w:vAlign w:val="center"/>
          </w:tcPr>
          <w:p w14:paraId="6FFBEE62">
            <w:pPr>
              <w:ind w:firstLine="0"/>
              <w:rPr>
                <w:sz w:val="21"/>
                <w:szCs w:val="21"/>
              </w:rPr>
            </w:pPr>
            <w:r>
              <w:rPr>
                <w:rFonts w:hint="eastAsia"/>
                <w:sz w:val="21"/>
                <w:szCs w:val="21"/>
              </w:rPr>
              <w:t>外部仿真与回放服务器：ns-3 联动节点</w:t>
            </w:r>
          </w:p>
        </w:tc>
        <w:tc>
          <w:tcPr>
            <w:tcW w:w="3397" w:type="dxa"/>
            <w:tcBorders>
              <w:top w:val="single" w:color="000000" w:sz="12" w:space="0"/>
              <w:bottom w:val="single" w:color="000000" w:sz="12" w:space="0"/>
            </w:tcBorders>
            <w:shd w:val="clear" w:color="auto" w:fill="auto"/>
            <w:vAlign w:val="center"/>
          </w:tcPr>
          <w:p w14:paraId="6EFC6DC5">
            <w:pPr>
              <w:ind w:firstLine="0"/>
              <w:rPr>
                <w:rFonts w:hint="eastAsia"/>
                <w:sz w:val="21"/>
                <w:szCs w:val="21"/>
              </w:rPr>
            </w:pPr>
            <w:r>
              <w:rPr>
                <w:rFonts w:hint="eastAsia"/>
                <w:sz w:val="21"/>
                <w:szCs w:val="21"/>
              </w:rPr>
              <w:t>架构： x86_64</w:t>
            </w:r>
          </w:p>
          <w:p w14:paraId="394C3C0B">
            <w:pPr>
              <w:ind w:firstLine="0"/>
              <w:rPr>
                <w:rFonts w:hint="eastAsia"/>
                <w:sz w:val="21"/>
                <w:szCs w:val="21"/>
              </w:rPr>
            </w:pPr>
            <w:r>
              <w:rPr>
                <w:rFonts w:hint="eastAsia"/>
                <w:sz w:val="21"/>
                <w:szCs w:val="21"/>
              </w:rPr>
              <w:t>CPU： 8 核 16 线程</w:t>
            </w:r>
          </w:p>
          <w:p w14:paraId="33AF2962">
            <w:pPr>
              <w:ind w:firstLine="0"/>
              <w:rPr>
                <w:rFonts w:hint="eastAsia"/>
                <w:sz w:val="21"/>
                <w:szCs w:val="21"/>
              </w:rPr>
            </w:pPr>
            <w:r>
              <w:rPr>
                <w:rFonts w:hint="eastAsia"/>
                <w:sz w:val="21"/>
                <w:szCs w:val="21"/>
              </w:rPr>
              <w:t>内存：32GB</w:t>
            </w:r>
          </w:p>
          <w:p w14:paraId="089BEA81">
            <w:pPr>
              <w:ind w:firstLine="0"/>
              <w:rPr>
                <w:rFonts w:hint="eastAsia"/>
                <w:sz w:val="21"/>
                <w:szCs w:val="21"/>
              </w:rPr>
            </w:pPr>
            <w:r>
              <w:rPr>
                <w:rFonts w:hint="eastAsia"/>
                <w:sz w:val="21"/>
                <w:szCs w:val="21"/>
              </w:rPr>
              <w:t>硬盘容量：500GB SSD（系统盘）+ 1TB SSD（数据盘）</w:t>
            </w:r>
          </w:p>
          <w:p w14:paraId="2EF523DB">
            <w:pPr>
              <w:ind w:firstLine="0"/>
              <w:rPr>
                <w:sz w:val="21"/>
                <w:szCs w:val="21"/>
              </w:rPr>
            </w:pPr>
            <w:r>
              <w:rPr>
                <w:rFonts w:hint="eastAsia"/>
                <w:sz w:val="21"/>
                <w:szCs w:val="21"/>
              </w:rPr>
              <w:t>网络： 单口千兆网口</w:t>
            </w:r>
          </w:p>
        </w:tc>
        <w:tc>
          <w:tcPr>
            <w:tcW w:w="770" w:type="dxa"/>
            <w:tcBorders>
              <w:top w:val="single" w:color="000000" w:sz="12" w:space="0"/>
              <w:bottom w:val="single" w:color="000000" w:sz="12" w:space="0"/>
            </w:tcBorders>
            <w:shd w:val="clear" w:color="auto" w:fill="auto"/>
            <w:vAlign w:val="center"/>
          </w:tcPr>
          <w:p w14:paraId="0D6D64F3">
            <w:pPr>
              <w:spacing w:before="20" w:after="20" w:line="240" w:lineRule="auto"/>
              <w:ind w:firstLine="0"/>
              <w:jc w:val="center"/>
              <w:rPr>
                <w:sz w:val="21"/>
                <w:szCs w:val="21"/>
              </w:rPr>
            </w:pPr>
            <w:r>
              <w:rPr>
                <w:sz w:val="21"/>
                <w:szCs w:val="21"/>
              </w:rPr>
              <w:t>1</w:t>
            </w:r>
          </w:p>
        </w:tc>
        <w:tc>
          <w:tcPr>
            <w:tcW w:w="2861" w:type="dxa"/>
            <w:tcBorders>
              <w:top w:val="single" w:color="000000" w:sz="12" w:space="0"/>
              <w:bottom w:val="single" w:color="000000" w:sz="12" w:space="0"/>
            </w:tcBorders>
            <w:shd w:val="clear" w:color="auto" w:fill="auto"/>
            <w:vAlign w:val="center"/>
          </w:tcPr>
          <w:p w14:paraId="38C67055">
            <w:pPr>
              <w:ind w:firstLine="0"/>
              <w:rPr>
                <w:sz w:val="21"/>
                <w:szCs w:val="21"/>
              </w:rPr>
            </w:pPr>
            <w:r>
              <w:rPr>
                <w:rFonts w:hint="eastAsia"/>
                <w:sz w:val="21"/>
                <w:szCs w:val="21"/>
              </w:rPr>
              <w:t>用于运行外部网络仿真任务，生成实验轨迹数据和历史回放数据，为系统回放验证和结果复核提供支撑。</w:t>
            </w:r>
          </w:p>
        </w:tc>
      </w:tr>
      <w:tr w14:paraId="76A83BB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739" w:type="dxa"/>
            <w:tcBorders>
              <w:top w:val="single" w:color="000000" w:sz="12" w:space="0"/>
              <w:bottom w:val="single" w:color="000000" w:sz="12" w:space="0"/>
            </w:tcBorders>
            <w:shd w:val="clear" w:color="auto" w:fill="auto"/>
            <w:vAlign w:val="center"/>
          </w:tcPr>
          <w:p w14:paraId="60647E7C">
            <w:pPr>
              <w:spacing w:before="20" w:after="20" w:line="240" w:lineRule="auto"/>
              <w:ind w:firstLine="0"/>
              <w:jc w:val="center"/>
              <w:rPr>
                <w:sz w:val="21"/>
                <w:szCs w:val="21"/>
              </w:rPr>
            </w:pPr>
            <w:r>
              <w:rPr>
                <w:sz w:val="21"/>
                <w:szCs w:val="21"/>
              </w:rPr>
              <w:t>3</w:t>
            </w:r>
          </w:p>
        </w:tc>
        <w:tc>
          <w:tcPr>
            <w:tcW w:w="1550" w:type="dxa"/>
            <w:tcBorders>
              <w:top w:val="single" w:color="000000" w:sz="12" w:space="0"/>
              <w:bottom w:val="single" w:color="000000" w:sz="12" w:space="0"/>
            </w:tcBorders>
            <w:shd w:val="clear" w:color="auto" w:fill="auto"/>
            <w:vAlign w:val="center"/>
          </w:tcPr>
          <w:p w14:paraId="0A554885">
            <w:pPr>
              <w:ind w:firstLine="0"/>
              <w:rPr>
                <w:sz w:val="21"/>
                <w:szCs w:val="21"/>
              </w:rPr>
            </w:pPr>
            <w:r>
              <w:rPr>
                <w:rFonts w:hint="eastAsia"/>
                <w:sz w:val="21"/>
                <w:szCs w:val="21"/>
              </w:rPr>
              <w:t>交换机：24 口千兆交换机</w:t>
            </w:r>
          </w:p>
        </w:tc>
        <w:tc>
          <w:tcPr>
            <w:tcW w:w="3397" w:type="dxa"/>
            <w:tcBorders>
              <w:top w:val="single" w:color="000000" w:sz="12" w:space="0"/>
              <w:bottom w:val="single" w:color="000000" w:sz="12" w:space="0"/>
            </w:tcBorders>
            <w:shd w:val="clear" w:color="auto" w:fill="auto"/>
            <w:vAlign w:val="center"/>
          </w:tcPr>
          <w:p w14:paraId="04CBD842">
            <w:pPr>
              <w:ind w:firstLine="0"/>
              <w:rPr>
                <w:sz w:val="21"/>
                <w:szCs w:val="21"/>
              </w:rPr>
            </w:pPr>
            <w:r>
              <w:rPr>
                <w:rFonts w:hint="eastAsia"/>
                <w:sz w:val="21"/>
                <w:szCs w:val="21"/>
              </w:rPr>
              <w:t>10/100/1000BASE-T 自适应以太网端口</w:t>
            </w:r>
          </w:p>
        </w:tc>
        <w:tc>
          <w:tcPr>
            <w:tcW w:w="770" w:type="dxa"/>
            <w:tcBorders>
              <w:top w:val="single" w:color="000000" w:sz="12" w:space="0"/>
              <w:bottom w:val="single" w:color="000000" w:sz="12" w:space="0"/>
            </w:tcBorders>
            <w:shd w:val="clear" w:color="auto" w:fill="auto"/>
            <w:vAlign w:val="center"/>
          </w:tcPr>
          <w:p w14:paraId="1B340976">
            <w:pPr>
              <w:spacing w:before="20" w:after="20" w:line="240" w:lineRule="auto"/>
              <w:ind w:firstLine="0"/>
              <w:jc w:val="center"/>
              <w:rPr>
                <w:sz w:val="21"/>
                <w:szCs w:val="21"/>
              </w:rPr>
            </w:pPr>
            <w:r>
              <w:rPr>
                <w:sz w:val="21"/>
                <w:szCs w:val="21"/>
              </w:rPr>
              <w:t>1</w:t>
            </w:r>
          </w:p>
        </w:tc>
        <w:tc>
          <w:tcPr>
            <w:tcW w:w="2861" w:type="dxa"/>
            <w:tcBorders>
              <w:top w:val="single" w:color="000000" w:sz="12" w:space="0"/>
              <w:bottom w:val="single" w:color="000000" w:sz="12" w:space="0"/>
            </w:tcBorders>
            <w:shd w:val="clear" w:color="auto" w:fill="auto"/>
            <w:vAlign w:val="center"/>
          </w:tcPr>
          <w:p w14:paraId="365BB129">
            <w:pPr>
              <w:ind w:firstLine="0"/>
              <w:rPr>
                <w:sz w:val="21"/>
                <w:szCs w:val="21"/>
              </w:rPr>
            </w:pPr>
            <w:r>
              <w:rPr>
                <w:rFonts w:hint="eastAsia"/>
                <w:sz w:val="21"/>
                <w:szCs w:val="21"/>
              </w:rPr>
              <w:t>连接原型系统运行服务器、外部仿真与回放服务器、测试操作平台和结果展示终端，支撑测试环境的网络联通和联调访问。</w:t>
            </w:r>
          </w:p>
        </w:tc>
      </w:tr>
      <w:tr w14:paraId="618DB7D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739" w:type="dxa"/>
            <w:tcBorders>
              <w:top w:val="single" w:color="000000" w:sz="12" w:space="0"/>
              <w:bottom w:val="single" w:color="000000" w:sz="12" w:space="0"/>
            </w:tcBorders>
            <w:shd w:val="clear" w:color="auto" w:fill="auto"/>
            <w:vAlign w:val="center"/>
          </w:tcPr>
          <w:p w14:paraId="2F0718A5">
            <w:pPr>
              <w:spacing w:before="20" w:after="20" w:line="240" w:lineRule="auto"/>
              <w:ind w:firstLine="0"/>
              <w:jc w:val="center"/>
              <w:rPr>
                <w:sz w:val="21"/>
                <w:szCs w:val="21"/>
              </w:rPr>
            </w:pPr>
            <w:r>
              <w:rPr>
                <w:sz w:val="21"/>
                <w:szCs w:val="21"/>
              </w:rPr>
              <w:t>4</w:t>
            </w:r>
          </w:p>
        </w:tc>
        <w:tc>
          <w:tcPr>
            <w:tcW w:w="1550" w:type="dxa"/>
            <w:tcBorders>
              <w:top w:val="single" w:color="000000" w:sz="12" w:space="0"/>
              <w:bottom w:val="single" w:color="000000" w:sz="12" w:space="0"/>
            </w:tcBorders>
            <w:shd w:val="clear" w:color="auto" w:fill="auto"/>
            <w:vAlign w:val="center"/>
          </w:tcPr>
          <w:p w14:paraId="3E494AE2">
            <w:pPr>
              <w:ind w:firstLine="0"/>
              <w:rPr>
                <w:sz w:val="21"/>
                <w:szCs w:val="21"/>
              </w:rPr>
            </w:pPr>
            <w:r>
              <w:rPr>
                <w:rFonts w:hint="eastAsia"/>
                <w:sz w:val="21"/>
                <w:szCs w:val="21"/>
              </w:rPr>
              <w:t>测试操作平台</w:t>
            </w:r>
          </w:p>
        </w:tc>
        <w:tc>
          <w:tcPr>
            <w:tcW w:w="3397" w:type="dxa"/>
            <w:tcBorders>
              <w:top w:val="single" w:color="000000" w:sz="12" w:space="0"/>
              <w:bottom w:val="single" w:color="000000" w:sz="12" w:space="0"/>
            </w:tcBorders>
            <w:shd w:val="clear" w:color="auto" w:fill="auto"/>
            <w:vAlign w:val="center"/>
          </w:tcPr>
          <w:p w14:paraId="53215B4D">
            <w:pPr>
              <w:ind w:firstLine="0"/>
              <w:rPr>
                <w:rFonts w:hint="eastAsia"/>
                <w:sz w:val="21"/>
                <w:szCs w:val="21"/>
              </w:rPr>
            </w:pPr>
            <w:r>
              <w:rPr>
                <w:rFonts w:hint="eastAsia"/>
                <w:sz w:val="21"/>
                <w:szCs w:val="21"/>
              </w:rPr>
              <w:t>架构：x86_64</w:t>
            </w:r>
          </w:p>
          <w:p w14:paraId="22EBA42D">
            <w:pPr>
              <w:ind w:firstLine="0"/>
              <w:rPr>
                <w:rFonts w:hint="eastAsia"/>
                <w:sz w:val="21"/>
                <w:szCs w:val="21"/>
              </w:rPr>
            </w:pPr>
            <w:r>
              <w:rPr>
                <w:rFonts w:hint="eastAsia"/>
                <w:sz w:val="21"/>
                <w:szCs w:val="21"/>
              </w:rPr>
              <w:t>CPU：Intel Core i7-12700，12 核 20 线程</w:t>
            </w:r>
          </w:p>
          <w:p w14:paraId="1D846395">
            <w:pPr>
              <w:ind w:firstLine="0"/>
              <w:rPr>
                <w:rFonts w:hint="eastAsia"/>
                <w:sz w:val="21"/>
                <w:szCs w:val="21"/>
              </w:rPr>
            </w:pPr>
            <w:r>
              <w:rPr>
                <w:rFonts w:hint="eastAsia"/>
                <w:sz w:val="21"/>
                <w:szCs w:val="21"/>
              </w:rPr>
              <w:t>内存：16GB DDR4</w:t>
            </w:r>
          </w:p>
          <w:p w14:paraId="4AC41655">
            <w:pPr>
              <w:ind w:firstLine="0"/>
              <w:rPr>
                <w:rFonts w:hint="eastAsia"/>
                <w:sz w:val="21"/>
                <w:szCs w:val="21"/>
              </w:rPr>
            </w:pPr>
            <w:r>
              <w:rPr>
                <w:rFonts w:hint="eastAsia"/>
                <w:sz w:val="21"/>
                <w:szCs w:val="21"/>
              </w:rPr>
              <w:t>硬盘容量：512GB SSD</w:t>
            </w:r>
          </w:p>
          <w:p w14:paraId="451E8C8D">
            <w:pPr>
              <w:ind w:firstLine="0"/>
              <w:rPr>
                <w:sz w:val="21"/>
                <w:szCs w:val="21"/>
              </w:rPr>
            </w:pPr>
            <w:r>
              <w:rPr>
                <w:rFonts w:hint="eastAsia"/>
                <w:sz w:val="21"/>
                <w:szCs w:val="21"/>
              </w:rPr>
              <w:t>网络：集成千兆网口</w:t>
            </w:r>
          </w:p>
        </w:tc>
        <w:tc>
          <w:tcPr>
            <w:tcW w:w="770" w:type="dxa"/>
            <w:tcBorders>
              <w:top w:val="single" w:color="000000" w:sz="12" w:space="0"/>
              <w:bottom w:val="single" w:color="000000" w:sz="12" w:space="0"/>
            </w:tcBorders>
            <w:shd w:val="clear" w:color="auto" w:fill="auto"/>
            <w:vAlign w:val="center"/>
          </w:tcPr>
          <w:p w14:paraId="4002DA5C">
            <w:pPr>
              <w:spacing w:before="20" w:after="20" w:line="240" w:lineRule="auto"/>
              <w:ind w:firstLine="0"/>
              <w:jc w:val="center"/>
              <w:rPr>
                <w:sz w:val="21"/>
                <w:szCs w:val="21"/>
              </w:rPr>
            </w:pPr>
            <w:r>
              <w:rPr>
                <w:sz w:val="21"/>
                <w:szCs w:val="21"/>
              </w:rPr>
              <w:t>1</w:t>
            </w:r>
          </w:p>
        </w:tc>
        <w:tc>
          <w:tcPr>
            <w:tcW w:w="2861" w:type="dxa"/>
            <w:tcBorders>
              <w:top w:val="single" w:color="000000" w:sz="12" w:space="0"/>
              <w:bottom w:val="single" w:color="000000" w:sz="12" w:space="0"/>
            </w:tcBorders>
            <w:shd w:val="clear" w:color="auto" w:fill="auto"/>
            <w:vAlign w:val="center"/>
          </w:tcPr>
          <w:p w14:paraId="69E06BA0">
            <w:pPr>
              <w:spacing w:before="20" w:after="20" w:line="240" w:lineRule="auto"/>
              <w:ind w:firstLine="0"/>
              <w:rPr>
                <w:sz w:val="21"/>
                <w:szCs w:val="21"/>
              </w:rPr>
            </w:pPr>
            <w:r>
              <w:rPr>
                <w:rFonts w:hint="eastAsia"/>
                <w:sz w:val="21"/>
                <w:szCs w:val="21"/>
              </w:rPr>
              <w:t>用于测试人员发起训练与仿真任务、观察系统状态、执行联调操作、记录测试过程并整理测试证据。</w:t>
            </w:r>
          </w:p>
        </w:tc>
      </w:tr>
      <w:tr w14:paraId="7F1595F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739" w:type="dxa"/>
            <w:tcBorders>
              <w:top w:val="single" w:color="000000" w:sz="12" w:space="0"/>
              <w:bottom w:val="single" w:color="000000" w:sz="12" w:space="0"/>
            </w:tcBorders>
            <w:shd w:val="clear" w:color="auto" w:fill="auto"/>
            <w:vAlign w:val="center"/>
          </w:tcPr>
          <w:p w14:paraId="14D25700">
            <w:pPr>
              <w:spacing w:before="20" w:after="20" w:line="240" w:lineRule="auto"/>
              <w:ind w:firstLine="0"/>
              <w:jc w:val="center"/>
              <w:rPr>
                <w:sz w:val="21"/>
                <w:szCs w:val="21"/>
              </w:rPr>
            </w:pPr>
            <w:r>
              <w:rPr>
                <w:sz w:val="21"/>
                <w:szCs w:val="21"/>
              </w:rPr>
              <w:t>5</w:t>
            </w:r>
          </w:p>
        </w:tc>
        <w:tc>
          <w:tcPr>
            <w:tcW w:w="1550" w:type="dxa"/>
            <w:tcBorders>
              <w:top w:val="single" w:color="000000" w:sz="12" w:space="0"/>
              <w:bottom w:val="single" w:color="000000" w:sz="12" w:space="0"/>
            </w:tcBorders>
            <w:shd w:val="clear" w:color="auto" w:fill="auto"/>
            <w:vAlign w:val="center"/>
          </w:tcPr>
          <w:p w14:paraId="64604EB3">
            <w:pPr>
              <w:ind w:firstLine="0"/>
              <w:rPr>
                <w:sz w:val="21"/>
                <w:szCs w:val="21"/>
              </w:rPr>
            </w:pPr>
            <w:r>
              <w:rPr>
                <w:rFonts w:hint="eastAsia"/>
                <w:sz w:val="21"/>
                <w:szCs w:val="21"/>
              </w:rPr>
              <w:t>结果展示终端</w:t>
            </w:r>
          </w:p>
        </w:tc>
        <w:tc>
          <w:tcPr>
            <w:tcW w:w="3397" w:type="dxa"/>
            <w:tcBorders>
              <w:top w:val="single" w:color="000000" w:sz="12" w:space="0"/>
              <w:bottom w:val="single" w:color="000000" w:sz="12" w:space="0"/>
            </w:tcBorders>
            <w:shd w:val="clear" w:color="auto" w:fill="auto"/>
            <w:vAlign w:val="center"/>
          </w:tcPr>
          <w:p w14:paraId="4B642AD2">
            <w:pPr>
              <w:ind w:firstLine="0"/>
              <w:rPr>
                <w:rFonts w:hint="eastAsia"/>
                <w:sz w:val="21"/>
                <w:szCs w:val="21"/>
              </w:rPr>
            </w:pPr>
            <w:r>
              <w:rPr>
                <w:rFonts w:hint="eastAsia"/>
                <w:sz w:val="21"/>
                <w:szCs w:val="21"/>
              </w:rPr>
              <w:t>架构：x86_64</w:t>
            </w:r>
          </w:p>
          <w:p w14:paraId="20C84F5B">
            <w:pPr>
              <w:ind w:firstLine="0"/>
              <w:rPr>
                <w:rFonts w:hint="eastAsia"/>
                <w:sz w:val="21"/>
                <w:szCs w:val="21"/>
              </w:rPr>
            </w:pPr>
            <w:r>
              <w:rPr>
                <w:rFonts w:hint="eastAsia"/>
                <w:sz w:val="21"/>
                <w:szCs w:val="21"/>
              </w:rPr>
              <w:t>CPU：Intel Core i5-12500，6 核 12 线程</w:t>
            </w:r>
          </w:p>
          <w:p w14:paraId="0FAB63E5">
            <w:pPr>
              <w:ind w:firstLine="0"/>
              <w:rPr>
                <w:rFonts w:hint="eastAsia"/>
                <w:sz w:val="21"/>
                <w:szCs w:val="21"/>
              </w:rPr>
            </w:pPr>
            <w:r>
              <w:rPr>
                <w:rFonts w:hint="eastAsia"/>
                <w:sz w:val="21"/>
                <w:szCs w:val="21"/>
              </w:rPr>
              <w:t>内存：16GB DDR4</w:t>
            </w:r>
          </w:p>
          <w:p w14:paraId="37C01C56">
            <w:pPr>
              <w:ind w:firstLine="0"/>
              <w:rPr>
                <w:rFonts w:hint="eastAsia"/>
                <w:sz w:val="21"/>
                <w:szCs w:val="21"/>
              </w:rPr>
            </w:pPr>
            <w:r>
              <w:rPr>
                <w:rFonts w:hint="eastAsia"/>
                <w:sz w:val="21"/>
                <w:szCs w:val="21"/>
              </w:rPr>
              <w:t>硬盘容量：512GB SSD</w:t>
            </w:r>
          </w:p>
          <w:p w14:paraId="65E3D59B">
            <w:pPr>
              <w:ind w:firstLine="0"/>
              <w:rPr>
                <w:rFonts w:hint="eastAsia"/>
                <w:sz w:val="21"/>
                <w:szCs w:val="21"/>
              </w:rPr>
            </w:pPr>
            <w:r>
              <w:rPr>
                <w:rFonts w:hint="eastAsia"/>
                <w:sz w:val="21"/>
                <w:szCs w:val="21"/>
              </w:rPr>
              <w:t>显示器：27 英寸，1920×1080</w:t>
            </w:r>
          </w:p>
          <w:p w14:paraId="2E47DC9E">
            <w:pPr>
              <w:ind w:firstLine="0"/>
              <w:rPr>
                <w:sz w:val="21"/>
                <w:szCs w:val="21"/>
              </w:rPr>
            </w:pPr>
            <w:r>
              <w:rPr>
                <w:rFonts w:hint="eastAsia"/>
                <w:sz w:val="21"/>
                <w:szCs w:val="21"/>
              </w:rPr>
              <w:t>网络：集成千兆网口</w:t>
            </w:r>
          </w:p>
        </w:tc>
        <w:tc>
          <w:tcPr>
            <w:tcW w:w="770" w:type="dxa"/>
            <w:tcBorders>
              <w:top w:val="single" w:color="000000" w:sz="12" w:space="0"/>
              <w:bottom w:val="single" w:color="000000" w:sz="12" w:space="0"/>
            </w:tcBorders>
            <w:shd w:val="clear" w:color="auto" w:fill="auto"/>
            <w:vAlign w:val="center"/>
          </w:tcPr>
          <w:p w14:paraId="15E75C63">
            <w:pPr>
              <w:spacing w:before="20" w:after="20" w:line="240" w:lineRule="auto"/>
              <w:ind w:firstLine="0"/>
              <w:jc w:val="center"/>
              <w:rPr>
                <w:sz w:val="21"/>
                <w:szCs w:val="21"/>
              </w:rPr>
            </w:pPr>
            <w:r>
              <w:rPr>
                <w:sz w:val="21"/>
                <w:szCs w:val="21"/>
              </w:rPr>
              <w:t>1</w:t>
            </w:r>
          </w:p>
        </w:tc>
        <w:tc>
          <w:tcPr>
            <w:tcW w:w="2861" w:type="dxa"/>
            <w:tcBorders>
              <w:top w:val="single" w:color="000000" w:sz="12" w:space="0"/>
              <w:bottom w:val="single" w:color="000000" w:sz="12" w:space="0"/>
            </w:tcBorders>
            <w:shd w:val="clear" w:color="auto" w:fill="auto"/>
            <w:vAlign w:val="center"/>
          </w:tcPr>
          <w:p w14:paraId="3240E81E">
            <w:pPr>
              <w:spacing w:before="20" w:after="20" w:line="240" w:lineRule="auto"/>
              <w:ind w:firstLine="0"/>
              <w:rPr>
                <w:sz w:val="21"/>
                <w:szCs w:val="21"/>
              </w:rPr>
            </w:pPr>
            <w:r>
              <w:rPr>
                <w:rFonts w:hint="eastAsia"/>
                <w:sz w:val="21"/>
                <w:szCs w:val="21"/>
              </w:rPr>
              <w:t>用于展示场景预览、训练过程、测试结果和回放画面，支撑结果复核和专家评审演示。</w:t>
            </w:r>
          </w:p>
        </w:tc>
      </w:tr>
    </w:tbl>
    <w:p w14:paraId="7A2656F4">
      <w:pPr>
        <w:pStyle w:val="4"/>
      </w:pPr>
      <w:bookmarkStart w:id="31" w:name="_Toc22431"/>
      <w:r>
        <w:t>3.</w:t>
      </w:r>
      <w:r>
        <w:rPr>
          <w:rFonts w:hint="eastAsia"/>
        </w:rPr>
        <w:t>1.</w:t>
      </w:r>
      <w:r>
        <w:t>2软件测试环境</w:t>
      </w:r>
      <w:bookmarkEnd w:id="24"/>
      <w:bookmarkEnd w:id="25"/>
      <w:bookmarkEnd w:id="26"/>
      <w:bookmarkEnd w:id="27"/>
      <w:bookmarkEnd w:id="28"/>
      <w:bookmarkEnd w:id="29"/>
      <w:bookmarkEnd w:id="30"/>
      <w:bookmarkEnd w:id="31"/>
    </w:p>
    <w:p w14:paraId="2BE2BA2A">
      <w:pPr>
        <w:autoSpaceDE w:val="0"/>
        <w:autoSpaceDN w:val="0"/>
        <w:adjustRightInd w:val="0"/>
        <w:ind w:firstLine="480"/>
        <w:rPr>
          <w:rFonts w:ascii="宋体"/>
          <w:kern w:val="0"/>
          <w:szCs w:val="20"/>
        </w:rPr>
      </w:pPr>
      <w:r>
        <w:rPr>
          <w:rFonts w:hint="eastAsia" w:ascii="宋体"/>
          <w:kern w:val="0"/>
          <w:szCs w:val="20"/>
        </w:rPr>
        <w:t>测试环境中使用的软件详细说明如表3-2所示。</w:t>
      </w:r>
    </w:p>
    <w:p w14:paraId="340CA9E9">
      <w:pPr>
        <w:adjustRightInd w:val="0"/>
        <w:ind w:firstLine="0"/>
        <w:jc w:val="center"/>
        <w:rPr>
          <w:rFonts w:ascii="黑体" w:hAnsi="黑体" w:eastAsia="黑体" w:cs="黑体"/>
          <w:kern w:val="0"/>
          <w:sz w:val="21"/>
          <w:szCs w:val="21"/>
        </w:rPr>
      </w:pPr>
      <w:r>
        <w:rPr>
          <w:rFonts w:hint="eastAsia" w:ascii="黑体" w:hAnsi="黑体" w:eastAsia="黑体" w:cs="黑体"/>
          <w:kern w:val="0"/>
          <w:sz w:val="21"/>
          <w:szCs w:val="21"/>
        </w:rPr>
        <w:t>表3-2软件项一览表</w:t>
      </w:r>
    </w:p>
    <w:tbl>
      <w:tblPr>
        <w:tblStyle w:val="13"/>
        <w:tblW w:w="5262" w:type="pct"/>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793"/>
        <w:gridCol w:w="2564"/>
        <w:gridCol w:w="5612"/>
      </w:tblGrid>
      <w:tr w14:paraId="756CC82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12" w:space="0"/>
              <w:bottom w:val="single" w:color="000000" w:sz="12" w:space="0"/>
            </w:tcBorders>
            <w:vAlign w:val="center"/>
          </w:tcPr>
          <w:p w14:paraId="64DF2283">
            <w:pPr>
              <w:spacing w:before="20" w:after="20" w:line="240" w:lineRule="auto"/>
              <w:ind w:firstLine="0"/>
              <w:jc w:val="center"/>
            </w:pPr>
            <w:r>
              <w:rPr>
                <w:rFonts w:hint="eastAsia"/>
              </w:rPr>
              <w:t>序号</w:t>
            </w:r>
          </w:p>
        </w:tc>
        <w:tc>
          <w:tcPr>
            <w:tcW w:w="1429" w:type="pct"/>
            <w:tcBorders>
              <w:top w:val="single" w:color="000000" w:sz="12" w:space="0"/>
              <w:bottom w:val="single" w:color="000000" w:sz="12" w:space="0"/>
            </w:tcBorders>
            <w:vAlign w:val="center"/>
          </w:tcPr>
          <w:p w14:paraId="5F3BF7BF">
            <w:pPr>
              <w:spacing w:before="20" w:after="20" w:line="240" w:lineRule="auto"/>
              <w:ind w:firstLine="0"/>
              <w:jc w:val="center"/>
            </w:pPr>
            <w:r>
              <w:rPr>
                <w:rFonts w:hint="eastAsia"/>
              </w:rPr>
              <w:t>软件名称及版本</w:t>
            </w:r>
          </w:p>
        </w:tc>
        <w:tc>
          <w:tcPr>
            <w:tcW w:w="3128" w:type="pct"/>
            <w:tcBorders>
              <w:top w:val="single" w:color="000000" w:sz="12" w:space="0"/>
              <w:bottom w:val="single" w:color="000000" w:sz="12" w:space="0"/>
            </w:tcBorders>
            <w:vAlign w:val="center"/>
          </w:tcPr>
          <w:p w14:paraId="1A9C3367">
            <w:pPr>
              <w:spacing w:before="20" w:after="20" w:line="240" w:lineRule="auto"/>
              <w:ind w:firstLine="0"/>
              <w:jc w:val="center"/>
            </w:pPr>
            <w:r>
              <w:rPr>
                <w:rFonts w:hint="eastAsia"/>
              </w:rPr>
              <w:t>备注</w:t>
            </w:r>
          </w:p>
        </w:tc>
      </w:tr>
      <w:tr w14:paraId="2FE6DA8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12" w:space="0"/>
              <w:bottom w:val="single" w:color="000000" w:sz="12" w:space="0"/>
            </w:tcBorders>
            <w:vAlign w:val="center"/>
          </w:tcPr>
          <w:p w14:paraId="6947D39D">
            <w:pPr>
              <w:spacing w:before="20" w:after="20" w:line="240" w:lineRule="auto"/>
              <w:ind w:firstLine="0"/>
              <w:jc w:val="center"/>
              <w:rPr>
                <w:sz w:val="21"/>
                <w:szCs w:val="21"/>
              </w:rPr>
            </w:pPr>
            <w:r>
              <w:rPr>
                <w:rFonts w:hint="eastAsia"/>
                <w:sz w:val="21"/>
                <w:szCs w:val="21"/>
              </w:rPr>
              <w:t>1</w:t>
            </w:r>
          </w:p>
        </w:tc>
        <w:tc>
          <w:tcPr>
            <w:tcW w:w="1429" w:type="pct"/>
            <w:tcBorders>
              <w:top w:val="single" w:color="000000" w:sz="12" w:space="0"/>
              <w:bottom w:val="single" w:color="000000" w:sz="12" w:space="0"/>
            </w:tcBorders>
            <w:vAlign w:val="center"/>
          </w:tcPr>
          <w:p w14:paraId="038E1EA8">
            <w:pPr>
              <w:spacing w:before="20" w:after="20" w:line="240" w:lineRule="auto"/>
              <w:ind w:firstLine="0"/>
              <w:jc w:val="center"/>
              <w:rPr>
                <w:sz w:val="21"/>
                <w:szCs w:val="21"/>
              </w:rPr>
            </w:pPr>
            <w:r>
              <w:rPr>
                <w:rFonts w:hint="eastAsia"/>
                <w:sz w:val="21"/>
                <w:szCs w:val="21"/>
              </w:rPr>
              <w:t>Ubuntu 22.04 LTS</w:t>
            </w:r>
          </w:p>
        </w:tc>
        <w:tc>
          <w:tcPr>
            <w:tcW w:w="3128" w:type="pct"/>
            <w:tcBorders>
              <w:top w:val="single" w:color="000000" w:sz="12" w:space="0"/>
              <w:bottom w:val="single" w:color="000000" w:sz="12" w:space="0"/>
            </w:tcBorders>
            <w:vAlign w:val="center"/>
          </w:tcPr>
          <w:p w14:paraId="7E3AC6BA">
            <w:pPr>
              <w:autoSpaceDE w:val="0"/>
              <w:autoSpaceDN w:val="0"/>
              <w:adjustRightInd w:val="0"/>
              <w:ind w:firstLine="0"/>
              <w:rPr>
                <w:rFonts w:ascii="宋体"/>
                <w:kern w:val="0"/>
                <w:sz w:val="21"/>
                <w:szCs w:val="21"/>
              </w:rPr>
            </w:pPr>
            <w:r>
              <w:rPr>
                <w:rFonts w:hint="eastAsia" w:ascii="宋体"/>
                <w:kern w:val="0"/>
                <w:sz w:val="21"/>
                <w:szCs w:val="21"/>
              </w:rPr>
              <w:t>部署在资源优化调度原型系统运行服务器和外部仿真与回放服务器，用于支撑原型系统、外部网络仿真和回放环境运行。</w:t>
            </w:r>
          </w:p>
        </w:tc>
      </w:tr>
      <w:tr w14:paraId="2E684C5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12" w:space="0"/>
              <w:bottom w:val="single" w:color="000000" w:sz="12" w:space="0"/>
            </w:tcBorders>
            <w:vAlign w:val="center"/>
          </w:tcPr>
          <w:p w14:paraId="4659A0B1">
            <w:pPr>
              <w:spacing w:before="20" w:after="20" w:line="240" w:lineRule="auto"/>
              <w:ind w:firstLine="0"/>
              <w:jc w:val="center"/>
              <w:rPr>
                <w:sz w:val="21"/>
                <w:szCs w:val="21"/>
              </w:rPr>
            </w:pPr>
            <w:r>
              <w:rPr>
                <w:rFonts w:hint="eastAsia"/>
                <w:sz w:val="21"/>
                <w:szCs w:val="21"/>
              </w:rPr>
              <w:t>2</w:t>
            </w:r>
          </w:p>
        </w:tc>
        <w:tc>
          <w:tcPr>
            <w:tcW w:w="1429" w:type="pct"/>
            <w:tcBorders>
              <w:top w:val="single" w:color="000000" w:sz="12" w:space="0"/>
              <w:bottom w:val="single" w:color="000000" w:sz="12" w:space="0"/>
            </w:tcBorders>
            <w:vAlign w:val="center"/>
          </w:tcPr>
          <w:p w14:paraId="77767C9D">
            <w:pPr>
              <w:spacing w:before="20" w:after="20" w:line="240" w:lineRule="auto"/>
              <w:ind w:firstLine="0"/>
              <w:jc w:val="center"/>
              <w:rPr>
                <w:sz w:val="21"/>
                <w:szCs w:val="21"/>
              </w:rPr>
            </w:pPr>
            <w:r>
              <w:rPr>
                <w:rFonts w:hint="eastAsia"/>
                <w:sz w:val="21"/>
                <w:szCs w:val="21"/>
              </w:rPr>
              <w:t>Python 3.11</w:t>
            </w:r>
          </w:p>
        </w:tc>
        <w:tc>
          <w:tcPr>
            <w:tcW w:w="3128" w:type="pct"/>
            <w:tcBorders>
              <w:top w:val="single" w:color="000000" w:sz="12" w:space="0"/>
              <w:bottom w:val="single" w:color="000000" w:sz="12" w:space="0"/>
            </w:tcBorders>
            <w:vAlign w:val="center"/>
          </w:tcPr>
          <w:p w14:paraId="17979CD5">
            <w:pPr>
              <w:autoSpaceDE w:val="0"/>
              <w:autoSpaceDN w:val="0"/>
              <w:adjustRightInd w:val="0"/>
              <w:ind w:firstLine="0"/>
              <w:rPr>
                <w:rFonts w:ascii="宋体"/>
                <w:kern w:val="0"/>
                <w:sz w:val="21"/>
                <w:szCs w:val="21"/>
              </w:rPr>
            </w:pPr>
            <w:r>
              <w:rPr>
                <w:rFonts w:hint="eastAsia" w:ascii="宋体"/>
                <w:kern w:val="0"/>
                <w:sz w:val="21"/>
                <w:szCs w:val="21"/>
              </w:rPr>
              <w:t>部署在资源优化调度原型系统运行服务器，用于运行训练程序、评估程序和数据处理程序。</w:t>
            </w:r>
          </w:p>
        </w:tc>
      </w:tr>
      <w:tr w14:paraId="4F0B3BB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12" w:space="0"/>
              <w:bottom w:val="single" w:color="000000" w:sz="12" w:space="0"/>
            </w:tcBorders>
            <w:vAlign w:val="center"/>
          </w:tcPr>
          <w:p w14:paraId="724602A4">
            <w:pPr>
              <w:spacing w:before="20" w:after="20" w:line="240" w:lineRule="auto"/>
              <w:ind w:firstLine="0"/>
              <w:jc w:val="center"/>
              <w:rPr>
                <w:sz w:val="21"/>
                <w:szCs w:val="21"/>
              </w:rPr>
            </w:pPr>
            <w:r>
              <w:rPr>
                <w:rFonts w:hint="eastAsia"/>
                <w:sz w:val="21"/>
                <w:szCs w:val="21"/>
              </w:rPr>
              <w:t>3</w:t>
            </w:r>
          </w:p>
        </w:tc>
        <w:tc>
          <w:tcPr>
            <w:tcW w:w="1429" w:type="pct"/>
            <w:tcBorders>
              <w:top w:val="single" w:color="000000" w:sz="12" w:space="0"/>
              <w:bottom w:val="single" w:color="000000" w:sz="12" w:space="0"/>
            </w:tcBorders>
            <w:vAlign w:val="center"/>
          </w:tcPr>
          <w:p w14:paraId="02E047A4">
            <w:pPr>
              <w:pStyle w:val="12"/>
              <w:ind w:firstLine="0"/>
              <w:jc w:val="center"/>
              <w:rPr>
                <w:sz w:val="21"/>
                <w:szCs w:val="21"/>
              </w:rPr>
            </w:pPr>
            <w:r>
              <w:rPr>
                <w:rFonts w:hint="eastAsia"/>
                <w:sz w:val="21"/>
                <w:szCs w:val="21"/>
              </w:rPr>
              <w:t>PyTorch 2.4.0</w:t>
            </w:r>
          </w:p>
        </w:tc>
        <w:tc>
          <w:tcPr>
            <w:tcW w:w="3128" w:type="pct"/>
            <w:tcBorders>
              <w:top w:val="single" w:color="000000" w:sz="12" w:space="0"/>
              <w:bottom w:val="single" w:color="000000" w:sz="12" w:space="0"/>
            </w:tcBorders>
            <w:vAlign w:val="center"/>
          </w:tcPr>
          <w:p w14:paraId="71290E01">
            <w:pPr>
              <w:pStyle w:val="12"/>
              <w:ind w:firstLine="0"/>
              <w:rPr>
                <w:sz w:val="21"/>
                <w:szCs w:val="21"/>
              </w:rPr>
            </w:pPr>
            <w:r>
              <w:rPr>
                <w:rFonts w:hint="eastAsia"/>
                <w:sz w:val="21"/>
                <w:szCs w:val="21"/>
                <w:shd w:val="clear" w:color="auto" w:fill="FFFFFF"/>
              </w:rPr>
              <w:t>部署在资源优化调度原型系统运行服务器，用于支撑强化学习模型训练和策略推理。</w:t>
            </w:r>
          </w:p>
        </w:tc>
      </w:tr>
      <w:tr w14:paraId="4F6C154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12" w:space="0"/>
              <w:bottom w:val="single" w:color="000000" w:sz="12" w:space="0"/>
            </w:tcBorders>
            <w:vAlign w:val="center"/>
          </w:tcPr>
          <w:p w14:paraId="7CFFD0D8">
            <w:pPr>
              <w:spacing w:before="20" w:after="20" w:line="240" w:lineRule="auto"/>
              <w:ind w:firstLine="0"/>
              <w:jc w:val="center"/>
              <w:rPr>
                <w:sz w:val="21"/>
                <w:szCs w:val="21"/>
              </w:rPr>
            </w:pPr>
            <w:r>
              <w:rPr>
                <w:rFonts w:hint="eastAsia"/>
                <w:sz w:val="21"/>
                <w:szCs w:val="21"/>
              </w:rPr>
              <w:t>4</w:t>
            </w:r>
          </w:p>
        </w:tc>
        <w:tc>
          <w:tcPr>
            <w:tcW w:w="1429" w:type="pct"/>
            <w:tcBorders>
              <w:top w:val="single" w:color="000000" w:sz="12" w:space="0"/>
              <w:bottom w:val="single" w:color="000000" w:sz="12" w:space="0"/>
            </w:tcBorders>
            <w:vAlign w:val="center"/>
          </w:tcPr>
          <w:p w14:paraId="7CFBF317">
            <w:pPr>
              <w:pStyle w:val="12"/>
              <w:ind w:firstLine="0"/>
              <w:jc w:val="center"/>
              <w:rPr>
                <w:sz w:val="21"/>
                <w:szCs w:val="21"/>
              </w:rPr>
            </w:pPr>
            <w:r>
              <w:rPr>
                <w:rFonts w:hint="eastAsia"/>
                <w:sz w:val="21"/>
                <w:szCs w:val="21"/>
              </w:rPr>
              <w:t>FastAPI 0.110.0</w:t>
            </w:r>
          </w:p>
        </w:tc>
        <w:tc>
          <w:tcPr>
            <w:tcW w:w="3128" w:type="pct"/>
            <w:tcBorders>
              <w:top w:val="single" w:color="000000" w:sz="12" w:space="0"/>
              <w:bottom w:val="single" w:color="000000" w:sz="12" w:space="0"/>
            </w:tcBorders>
            <w:vAlign w:val="center"/>
          </w:tcPr>
          <w:p w14:paraId="68A9A6AC">
            <w:pPr>
              <w:pStyle w:val="12"/>
              <w:ind w:firstLine="0"/>
              <w:rPr>
                <w:sz w:val="21"/>
                <w:szCs w:val="21"/>
              </w:rPr>
            </w:pPr>
            <w:r>
              <w:rPr>
                <w:rFonts w:hint="eastAsia"/>
                <w:sz w:val="21"/>
                <w:szCs w:val="21"/>
                <w:shd w:val="clear" w:color="auto" w:fill="FFFFFF"/>
              </w:rPr>
              <w:t>部署在资源优化调度原型系统运行服务器，作为原型系统后端服务框架，提供训练、仿真、场景查询和结果导出能力。</w:t>
            </w:r>
          </w:p>
        </w:tc>
      </w:tr>
      <w:tr w14:paraId="16EAC8C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12" w:space="0"/>
              <w:bottom w:val="single" w:color="000000" w:sz="12" w:space="0"/>
            </w:tcBorders>
            <w:vAlign w:val="center"/>
          </w:tcPr>
          <w:p w14:paraId="00797494">
            <w:pPr>
              <w:spacing w:before="20" w:after="20" w:line="240" w:lineRule="auto"/>
              <w:ind w:firstLine="0"/>
              <w:jc w:val="center"/>
              <w:rPr>
                <w:sz w:val="21"/>
                <w:szCs w:val="21"/>
              </w:rPr>
            </w:pPr>
            <w:r>
              <w:rPr>
                <w:rFonts w:hint="eastAsia"/>
                <w:sz w:val="21"/>
                <w:szCs w:val="21"/>
              </w:rPr>
              <w:t>5</w:t>
            </w:r>
          </w:p>
        </w:tc>
        <w:tc>
          <w:tcPr>
            <w:tcW w:w="1429" w:type="pct"/>
            <w:tcBorders>
              <w:top w:val="single" w:color="000000" w:sz="12" w:space="0"/>
              <w:bottom w:val="single" w:color="000000" w:sz="12" w:space="0"/>
            </w:tcBorders>
            <w:vAlign w:val="center"/>
          </w:tcPr>
          <w:p w14:paraId="4E7A0A30">
            <w:pPr>
              <w:pStyle w:val="12"/>
              <w:ind w:firstLine="0"/>
              <w:jc w:val="center"/>
              <w:rPr>
                <w:sz w:val="21"/>
                <w:szCs w:val="21"/>
              </w:rPr>
            </w:pPr>
            <w:r>
              <w:rPr>
                <w:rFonts w:hint="eastAsia"/>
                <w:sz w:val="21"/>
                <w:szCs w:val="21"/>
              </w:rPr>
              <w:t>Uvicorn 0.23.0</w:t>
            </w:r>
          </w:p>
        </w:tc>
        <w:tc>
          <w:tcPr>
            <w:tcW w:w="3128" w:type="pct"/>
            <w:tcBorders>
              <w:top w:val="single" w:color="000000" w:sz="12" w:space="0"/>
              <w:bottom w:val="single" w:color="000000" w:sz="12" w:space="0"/>
            </w:tcBorders>
            <w:vAlign w:val="center"/>
          </w:tcPr>
          <w:p w14:paraId="3AE5A4A9">
            <w:pPr>
              <w:pStyle w:val="12"/>
              <w:spacing w:before="100" w:after="100"/>
              <w:ind w:firstLine="0"/>
              <w:rPr>
                <w:sz w:val="21"/>
                <w:szCs w:val="21"/>
              </w:rPr>
            </w:pPr>
            <w:r>
              <w:rPr>
                <w:rFonts w:hint="eastAsia"/>
                <w:sz w:val="21"/>
                <w:szCs w:val="21"/>
                <w:shd w:val="clear" w:color="auto" w:fill="FFFFFF"/>
              </w:rPr>
              <w:t>部署在资源优化调度原型系统运行服务器，用于承载后端服务运行。</w:t>
            </w:r>
          </w:p>
        </w:tc>
      </w:tr>
      <w:tr w14:paraId="4CB02D0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12" w:space="0"/>
              <w:bottom w:val="single" w:color="000000" w:sz="12" w:space="0"/>
            </w:tcBorders>
            <w:vAlign w:val="center"/>
          </w:tcPr>
          <w:p w14:paraId="48263F68">
            <w:pPr>
              <w:spacing w:before="20" w:after="20" w:line="240" w:lineRule="auto"/>
              <w:ind w:firstLine="0"/>
              <w:jc w:val="center"/>
              <w:rPr>
                <w:sz w:val="21"/>
                <w:szCs w:val="21"/>
              </w:rPr>
            </w:pPr>
            <w:r>
              <w:rPr>
                <w:rFonts w:hint="eastAsia"/>
                <w:sz w:val="21"/>
                <w:szCs w:val="21"/>
              </w:rPr>
              <w:t>6</w:t>
            </w:r>
          </w:p>
        </w:tc>
        <w:tc>
          <w:tcPr>
            <w:tcW w:w="1429" w:type="pct"/>
            <w:tcBorders>
              <w:top w:val="single" w:color="000000" w:sz="12" w:space="0"/>
              <w:bottom w:val="single" w:color="000000" w:sz="12" w:space="0"/>
            </w:tcBorders>
            <w:vAlign w:val="center"/>
          </w:tcPr>
          <w:p w14:paraId="7E5B57F0">
            <w:pPr>
              <w:ind w:firstLine="0"/>
              <w:jc w:val="center"/>
              <w:rPr>
                <w:sz w:val="21"/>
                <w:szCs w:val="21"/>
              </w:rPr>
            </w:pPr>
            <w:r>
              <w:rPr>
                <w:rFonts w:hint="eastAsia"/>
                <w:sz w:val="21"/>
                <w:szCs w:val="21"/>
              </w:rPr>
              <w:t>Vue 3.4.0</w:t>
            </w:r>
          </w:p>
        </w:tc>
        <w:tc>
          <w:tcPr>
            <w:tcW w:w="3128" w:type="pct"/>
            <w:tcBorders>
              <w:top w:val="single" w:color="000000" w:sz="12" w:space="0"/>
              <w:bottom w:val="single" w:color="000000" w:sz="12" w:space="0"/>
            </w:tcBorders>
            <w:vAlign w:val="center"/>
          </w:tcPr>
          <w:p w14:paraId="11498641">
            <w:pPr>
              <w:autoSpaceDE w:val="0"/>
              <w:autoSpaceDN w:val="0"/>
              <w:adjustRightInd w:val="0"/>
              <w:ind w:firstLine="0"/>
              <w:rPr>
                <w:sz w:val="21"/>
                <w:szCs w:val="21"/>
                <w:shd w:val="clear" w:color="auto" w:fill="FFFFFF"/>
              </w:rPr>
            </w:pPr>
            <w:r>
              <w:rPr>
                <w:rFonts w:hint="eastAsia" w:ascii="宋体"/>
                <w:kern w:val="0"/>
                <w:sz w:val="21"/>
                <w:szCs w:val="21"/>
              </w:rPr>
              <w:t>部署在结果展示终端，用于构建原型系统前端展示界面。</w:t>
            </w:r>
          </w:p>
        </w:tc>
      </w:tr>
      <w:tr w14:paraId="7FDC6C1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12" w:space="0"/>
              <w:bottom w:val="single" w:color="000000" w:sz="12" w:space="0"/>
            </w:tcBorders>
            <w:vAlign w:val="center"/>
          </w:tcPr>
          <w:p w14:paraId="1DBC2EFA">
            <w:pPr>
              <w:spacing w:before="20" w:after="20" w:line="240" w:lineRule="auto"/>
              <w:ind w:firstLine="0"/>
              <w:jc w:val="center"/>
              <w:rPr>
                <w:sz w:val="21"/>
                <w:szCs w:val="21"/>
              </w:rPr>
            </w:pPr>
            <w:r>
              <w:rPr>
                <w:rFonts w:hint="eastAsia"/>
                <w:sz w:val="21"/>
                <w:szCs w:val="21"/>
              </w:rPr>
              <w:t>7</w:t>
            </w:r>
          </w:p>
        </w:tc>
        <w:tc>
          <w:tcPr>
            <w:tcW w:w="1429" w:type="pct"/>
            <w:tcBorders>
              <w:top w:val="single" w:color="000000" w:sz="12" w:space="0"/>
              <w:bottom w:val="single" w:color="000000" w:sz="12" w:space="0"/>
            </w:tcBorders>
            <w:vAlign w:val="center"/>
          </w:tcPr>
          <w:p w14:paraId="5762E098">
            <w:pPr>
              <w:ind w:firstLine="0"/>
              <w:jc w:val="center"/>
              <w:rPr>
                <w:sz w:val="21"/>
                <w:szCs w:val="21"/>
              </w:rPr>
            </w:pPr>
            <w:r>
              <w:rPr>
                <w:rFonts w:hint="eastAsia"/>
                <w:sz w:val="21"/>
                <w:szCs w:val="21"/>
              </w:rPr>
              <w:t>Vite 5.0.0</w:t>
            </w:r>
          </w:p>
        </w:tc>
        <w:tc>
          <w:tcPr>
            <w:tcW w:w="3128" w:type="pct"/>
            <w:tcBorders>
              <w:top w:val="single" w:color="000000" w:sz="12" w:space="0"/>
              <w:bottom w:val="single" w:color="000000" w:sz="12" w:space="0"/>
            </w:tcBorders>
            <w:vAlign w:val="center"/>
          </w:tcPr>
          <w:p w14:paraId="074F14C5">
            <w:pPr>
              <w:autoSpaceDE w:val="0"/>
              <w:autoSpaceDN w:val="0"/>
              <w:adjustRightInd w:val="0"/>
              <w:ind w:firstLine="0"/>
              <w:rPr>
                <w:sz w:val="21"/>
                <w:szCs w:val="21"/>
                <w:shd w:val="clear" w:color="auto" w:fill="FFFFFF"/>
              </w:rPr>
            </w:pPr>
            <w:r>
              <w:rPr>
                <w:rFonts w:hint="eastAsia" w:ascii="宋体"/>
                <w:kern w:val="0"/>
                <w:sz w:val="21"/>
                <w:szCs w:val="21"/>
              </w:rPr>
              <w:t>部署在结果展示终端，用于支撑前端页面开发运行和展示。</w:t>
            </w:r>
          </w:p>
        </w:tc>
      </w:tr>
      <w:tr w14:paraId="0E87B04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12" w:space="0"/>
              <w:bottom w:val="single" w:color="000000" w:sz="12" w:space="0"/>
            </w:tcBorders>
            <w:vAlign w:val="center"/>
          </w:tcPr>
          <w:p w14:paraId="462C3DE5">
            <w:pPr>
              <w:spacing w:before="20" w:after="20" w:line="240" w:lineRule="auto"/>
              <w:ind w:firstLine="0"/>
              <w:jc w:val="center"/>
              <w:rPr>
                <w:sz w:val="21"/>
                <w:szCs w:val="21"/>
              </w:rPr>
            </w:pPr>
            <w:r>
              <w:rPr>
                <w:rFonts w:hint="eastAsia"/>
                <w:sz w:val="21"/>
                <w:szCs w:val="21"/>
              </w:rPr>
              <w:t>8</w:t>
            </w:r>
          </w:p>
        </w:tc>
        <w:tc>
          <w:tcPr>
            <w:tcW w:w="1429" w:type="pct"/>
            <w:tcBorders>
              <w:top w:val="single" w:color="000000" w:sz="12" w:space="0"/>
              <w:bottom w:val="single" w:color="000000" w:sz="12" w:space="0"/>
            </w:tcBorders>
            <w:vAlign w:val="center"/>
          </w:tcPr>
          <w:p w14:paraId="2A4F5E39">
            <w:pPr>
              <w:spacing w:before="20" w:after="20" w:line="240" w:lineRule="auto"/>
              <w:ind w:firstLine="0"/>
              <w:jc w:val="center"/>
              <w:rPr>
                <w:sz w:val="21"/>
                <w:szCs w:val="21"/>
              </w:rPr>
            </w:pPr>
            <w:r>
              <w:rPr>
                <w:rFonts w:hint="eastAsia"/>
                <w:sz w:val="21"/>
                <w:szCs w:val="21"/>
              </w:rPr>
              <w:t>Node 20</w:t>
            </w:r>
          </w:p>
        </w:tc>
        <w:tc>
          <w:tcPr>
            <w:tcW w:w="3128" w:type="pct"/>
            <w:tcBorders>
              <w:top w:val="single" w:color="000000" w:sz="12" w:space="0"/>
              <w:bottom w:val="single" w:color="000000" w:sz="12" w:space="0"/>
            </w:tcBorders>
            <w:vAlign w:val="center"/>
          </w:tcPr>
          <w:p w14:paraId="41DE76FD">
            <w:pPr>
              <w:autoSpaceDE w:val="0"/>
              <w:autoSpaceDN w:val="0"/>
              <w:adjustRightInd w:val="0"/>
              <w:ind w:firstLine="0"/>
              <w:rPr>
                <w:rFonts w:ascii="宋体"/>
                <w:kern w:val="0"/>
                <w:sz w:val="21"/>
                <w:szCs w:val="21"/>
              </w:rPr>
            </w:pPr>
            <w:r>
              <w:rPr>
                <w:rFonts w:hint="eastAsia" w:ascii="宋体"/>
                <w:kern w:val="0"/>
                <w:sz w:val="21"/>
                <w:szCs w:val="21"/>
              </w:rPr>
              <w:t>部署在结果展示终端和一体化部署环境，用于支撑前端构建与运行。</w:t>
            </w:r>
          </w:p>
        </w:tc>
      </w:tr>
      <w:tr w14:paraId="2D06D20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12" w:space="0"/>
              <w:bottom w:val="single" w:color="000000" w:sz="12" w:space="0"/>
            </w:tcBorders>
            <w:vAlign w:val="center"/>
          </w:tcPr>
          <w:p w14:paraId="0682BB56">
            <w:pPr>
              <w:spacing w:before="20" w:after="20" w:line="240" w:lineRule="auto"/>
              <w:ind w:firstLine="0"/>
              <w:jc w:val="center"/>
              <w:rPr>
                <w:sz w:val="21"/>
                <w:szCs w:val="21"/>
              </w:rPr>
            </w:pPr>
            <w:r>
              <w:rPr>
                <w:rFonts w:hint="eastAsia"/>
                <w:sz w:val="21"/>
                <w:szCs w:val="21"/>
              </w:rPr>
              <w:t>9</w:t>
            </w:r>
          </w:p>
        </w:tc>
        <w:tc>
          <w:tcPr>
            <w:tcW w:w="1429" w:type="pct"/>
            <w:tcBorders>
              <w:top w:val="single" w:color="000000" w:sz="12" w:space="0"/>
              <w:bottom w:val="single" w:color="000000" w:sz="12" w:space="0"/>
            </w:tcBorders>
            <w:vAlign w:val="center"/>
          </w:tcPr>
          <w:p w14:paraId="60598B69">
            <w:pPr>
              <w:spacing w:before="20" w:after="20" w:line="240" w:lineRule="auto"/>
              <w:ind w:firstLine="0"/>
              <w:jc w:val="center"/>
              <w:rPr>
                <w:sz w:val="21"/>
                <w:szCs w:val="21"/>
              </w:rPr>
            </w:pPr>
            <w:r>
              <w:rPr>
                <w:rFonts w:hint="eastAsia"/>
                <w:sz w:val="21"/>
                <w:szCs w:val="21"/>
              </w:rPr>
              <w:t>SQLite 3</w:t>
            </w:r>
          </w:p>
        </w:tc>
        <w:tc>
          <w:tcPr>
            <w:tcW w:w="3128" w:type="pct"/>
            <w:tcBorders>
              <w:top w:val="single" w:color="000000" w:sz="12" w:space="0"/>
              <w:bottom w:val="single" w:color="000000" w:sz="12" w:space="0"/>
            </w:tcBorders>
            <w:vAlign w:val="center"/>
          </w:tcPr>
          <w:p w14:paraId="66462BAF">
            <w:pPr>
              <w:autoSpaceDE w:val="0"/>
              <w:autoSpaceDN w:val="0"/>
              <w:adjustRightInd w:val="0"/>
              <w:ind w:firstLine="0"/>
              <w:rPr>
                <w:rFonts w:ascii="宋体"/>
                <w:kern w:val="0"/>
                <w:sz w:val="21"/>
                <w:szCs w:val="21"/>
              </w:rPr>
            </w:pPr>
            <w:r>
              <w:rPr>
                <w:rFonts w:hint="eastAsia" w:ascii="宋体"/>
                <w:kern w:val="0"/>
                <w:sz w:val="21"/>
                <w:szCs w:val="21"/>
              </w:rPr>
              <w:t>部署在外部仿真与回放服务器，用于保存实验历史记录和回放查询数据。</w:t>
            </w:r>
          </w:p>
        </w:tc>
      </w:tr>
      <w:tr w14:paraId="1443CDB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12" w:space="0"/>
              <w:bottom w:val="single" w:color="000000" w:sz="12" w:space="0"/>
            </w:tcBorders>
            <w:vAlign w:val="center"/>
          </w:tcPr>
          <w:p w14:paraId="0A3A38C0">
            <w:pPr>
              <w:spacing w:before="20" w:after="20" w:line="240" w:lineRule="auto"/>
              <w:ind w:firstLine="0"/>
              <w:jc w:val="center"/>
              <w:rPr>
                <w:rFonts w:hint="default" w:eastAsia="宋体"/>
                <w:sz w:val="21"/>
                <w:szCs w:val="21"/>
                <w:lang w:val="en-US" w:eastAsia="zh-CN"/>
              </w:rPr>
            </w:pPr>
            <w:r>
              <w:rPr>
                <w:rFonts w:hint="eastAsia"/>
                <w:sz w:val="21"/>
                <w:szCs w:val="21"/>
                <w:lang w:val="en-US" w:eastAsia="zh-CN"/>
              </w:rPr>
              <w:t>10</w:t>
            </w:r>
          </w:p>
        </w:tc>
        <w:tc>
          <w:tcPr>
            <w:tcW w:w="1429" w:type="pct"/>
            <w:tcBorders>
              <w:top w:val="single" w:color="000000" w:sz="12" w:space="0"/>
              <w:bottom w:val="single" w:color="000000" w:sz="12" w:space="0"/>
            </w:tcBorders>
            <w:vAlign w:val="center"/>
          </w:tcPr>
          <w:p w14:paraId="0B80E55C">
            <w:pPr>
              <w:spacing w:before="20" w:after="20" w:line="240" w:lineRule="auto"/>
              <w:ind w:firstLine="0"/>
              <w:jc w:val="center"/>
              <w:rPr>
                <w:rFonts w:hint="eastAsia"/>
                <w:sz w:val="21"/>
                <w:szCs w:val="21"/>
              </w:rPr>
            </w:pPr>
            <w:r>
              <w:rPr>
                <w:rFonts w:hint="eastAsia"/>
                <w:sz w:val="21"/>
                <w:szCs w:val="21"/>
              </w:rPr>
              <w:t>ns-3 3.46.1</w:t>
            </w:r>
          </w:p>
        </w:tc>
        <w:tc>
          <w:tcPr>
            <w:tcW w:w="3128" w:type="pct"/>
            <w:tcBorders>
              <w:top w:val="single" w:color="000000" w:sz="12" w:space="0"/>
              <w:bottom w:val="single" w:color="000000" w:sz="12" w:space="0"/>
            </w:tcBorders>
            <w:vAlign w:val="center"/>
          </w:tcPr>
          <w:p w14:paraId="09EF289E">
            <w:pPr>
              <w:autoSpaceDE w:val="0"/>
              <w:autoSpaceDN w:val="0"/>
              <w:adjustRightInd w:val="0"/>
              <w:ind w:firstLine="0"/>
              <w:rPr>
                <w:rFonts w:hint="eastAsia" w:ascii="宋体"/>
                <w:kern w:val="0"/>
                <w:sz w:val="21"/>
                <w:szCs w:val="21"/>
              </w:rPr>
            </w:pPr>
            <w:r>
              <w:rPr>
                <w:rFonts w:hint="eastAsia" w:ascii="宋体"/>
                <w:kern w:val="0"/>
                <w:sz w:val="21"/>
                <w:szCs w:val="21"/>
              </w:rPr>
              <w:t>部署在外部仿真与回放服务器，用于生成网络仿真实验数据并支撑回放验证。</w:t>
            </w:r>
          </w:p>
        </w:tc>
      </w:tr>
    </w:tbl>
    <w:p w14:paraId="79B4679A">
      <w:pPr>
        <w:pStyle w:val="3"/>
        <w:numPr>
          <w:ilvl w:val="1"/>
          <w:numId w:val="0"/>
        </w:numPr>
        <w:spacing w:before="156" w:after="156"/>
      </w:pPr>
      <w:bookmarkStart w:id="32" w:name="_Toc2069742775"/>
      <w:r>
        <w:rPr>
          <w:rFonts w:hint="eastAsia"/>
        </w:rPr>
        <w:t>3.2 原型系统</w:t>
      </w:r>
      <w:bookmarkEnd w:id="32"/>
    </w:p>
    <w:p w14:paraId="18F771F7">
      <w:pPr>
        <w:pStyle w:val="4"/>
      </w:pPr>
      <w:r>
        <w:rPr>
          <w:rFonts w:hint="eastAsia"/>
        </w:rPr>
        <w:t>3.2.1 硬件设备</w:t>
      </w:r>
    </w:p>
    <w:p w14:paraId="67DBBD50">
      <w:r>
        <w:rPr>
          <w:rFonts w:hint="eastAsia" w:ascii="宋体" w:hAnsi="宋体" w:cs="宋体"/>
          <w:kern w:val="0"/>
        </w:rPr>
        <w:t>（1）</w:t>
      </w:r>
      <w:r>
        <w:rPr>
          <w:rFonts w:hint="eastAsia"/>
        </w:rPr>
        <w:t>广播通信融合资源优化调度原型系统服务器版，具体配置：</w:t>
      </w:r>
    </w:p>
    <w:p w14:paraId="73FA82D2">
      <w:pPr>
        <w:numPr>
          <w:ilvl w:val="0"/>
          <w:numId w:val="5"/>
        </w:numPr>
      </w:pPr>
      <w:r>
        <w:rPr>
          <w:rFonts w:hint="eastAsia"/>
        </w:rPr>
        <w:t>架构： x86_64</w:t>
      </w:r>
    </w:p>
    <w:p w14:paraId="6C79AD8B">
      <w:pPr>
        <w:numPr>
          <w:ilvl w:val="0"/>
          <w:numId w:val="5"/>
        </w:numPr>
      </w:pPr>
      <w:r>
        <w:rPr>
          <w:rFonts w:hint="eastAsia"/>
        </w:rPr>
        <w:t>CPU： CPU: Intel Xeon Gold 6148 2.40GHz 双路 40 核 80 线程</w:t>
      </w:r>
    </w:p>
    <w:p w14:paraId="1303A60F">
      <w:pPr>
        <w:numPr>
          <w:ilvl w:val="0"/>
          <w:numId w:val="5"/>
        </w:numPr>
      </w:pPr>
      <w:r>
        <w:rPr>
          <w:rFonts w:hint="eastAsia"/>
        </w:rPr>
        <w:t>内存：64GB DDR4</w:t>
      </w:r>
    </w:p>
    <w:p w14:paraId="0E064AF8">
      <w:pPr>
        <w:numPr>
          <w:ilvl w:val="0"/>
          <w:numId w:val="5"/>
        </w:numPr>
      </w:pPr>
      <w:r>
        <w:rPr>
          <w:rFonts w:hint="eastAsia"/>
        </w:rPr>
        <w:t>硬盘容量：1TB NVMe SSD + 2TB SSD</w:t>
      </w:r>
    </w:p>
    <w:p w14:paraId="2276C471">
      <w:pPr>
        <w:numPr>
          <w:ilvl w:val="0"/>
          <w:numId w:val="5"/>
        </w:numPr>
        <w:rPr>
          <w:rFonts w:hint="eastAsia"/>
        </w:rPr>
      </w:pPr>
      <w:r>
        <w:rPr>
          <w:rFonts w:hint="eastAsia"/>
        </w:rPr>
        <w:t>网络： 双口 10GbE 网卡，一口千兆网卡</w:t>
      </w:r>
    </w:p>
    <w:p w14:paraId="7E3C556F">
      <w:pPr>
        <w:rPr>
          <w:rFonts w:hint="eastAsia"/>
        </w:rPr>
      </w:pPr>
      <w:r>
        <w:rPr>
          <w:rFonts w:hint="eastAsia"/>
        </w:rPr>
        <w:t>运行广播通信融合资源优化调度原型系统，并承担训练、评估和结果生成任务。本原型服务器版基于高性能 x86 服务器和 Ubuntu 22.04 LTS 操作系统构建，搭建广播通信融合资源优化调度原型系统。面向台风、洪水、地震等极端灾害场景设计场景驱动的强化学习资源配置能力，通过多制式资源状态建模、策略训练学习、组网方案生成和结果展示联动，实现对残余网络与无残余网络条件下应急广播与通信资源的协同调度，为应急保障业务提供可训练、可评估、可展示的原型验证平台。</w:t>
      </w:r>
    </w:p>
    <w:p w14:paraId="584EA366">
      <w:r>
        <w:rPr>
          <w:rFonts w:hint="eastAsia" w:ascii="宋体" w:hAnsi="宋体" w:cs="宋体"/>
          <w:kern w:val="0"/>
        </w:rPr>
        <w:t>（2）</w:t>
      </w:r>
      <w:r>
        <w:rPr>
          <w:rFonts w:hint="eastAsia"/>
        </w:rPr>
        <w:t>广播通信融合资源优化调度原型系统联调展示版，具体配置：</w:t>
      </w:r>
    </w:p>
    <w:p w14:paraId="5BDF66A1">
      <w:pPr>
        <w:numPr>
          <w:ilvl w:val="0"/>
          <w:numId w:val="5"/>
        </w:numPr>
      </w:pPr>
      <w:r>
        <w:rPr>
          <w:rFonts w:hint="eastAsia"/>
        </w:rPr>
        <w:t>架构： x86_64</w:t>
      </w:r>
    </w:p>
    <w:p w14:paraId="247121E1">
      <w:pPr>
        <w:numPr>
          <w:ilvl w:val="0"/>
          <w:numId w:val="5"/>
        </w:numPr>
      </w:pPr>
      <w:r>
        <w:rPr>
          <w:rFonts w:hint="eastAsia"/>
        </w:rPr>
        <w:t>CPU： Intel Core i5-12500 6 核 12 线程</w:t>
      </w:r>
    </w:p>
    <w:p w14:paraId="232D8417">
      <w:pPr>
        <w:numPr>
          <w:ilvl w:val="0"/>
          <w:numId w:val="5"/>
        </w:numPr>
      </w:pPr>
      <w:r>
        <w:rPr>
          <w:rFonts w:hint="eastAsia"/>
        </w:rPr>
        <w:t>内存：16GB DDR4</w:t>
      </w:r>
    </w:p>
    <w:p w14:paraId="46EB71BD">
      <w:pPr>
        <w:numPr>
          <w:ilvl w:val="0"/>
          <w:numId w:val="5"/>
        </w:numPr>
      </w:pPr>
      <w:r>
        <w:rPr>
          <w:rFonts w:hint="eastAsia"/>
        </w:rPr>
        <w:t>硬盘容量：512GB SSD</w:t>
      </w:r>
    </w:p>
    <w:p w14:paraId="43B4C81B">
      <w:r>
        <w:rPr>
          <w:rFonts w:hint="eastAsia"/>
        </w:rPr>
        <w:t>运行原型系统展示界面和联调工具，用于场景预览、训练过程展示、测试结果查询和回放演示。本原型展示版基于 x86 工作站和 Ubuntu 22.04 LTS 操作系统构建，搭建原型系统展示与测试终端。面向验收测试、联调演示和结果复核场景设计轻量化交互能力，为专家评审和测试记录提供统一的人机交互支撑环境。</w:t>
      </w:r>
    </w:p>
    <w:p w14:paraId="096D79DF">
      <w:pPr>
        <w:pStyle w:val="4"/>
      </w:pPr>
      <w:r>
        <w:rPr>
          <w:rFonts w:hint="eastAsia"/>
        </w:rPr>
        <w:t>3.2.2 软件工具</w:t>
      </w:r>
    </w:p>
    <w:p w14:paraId="03CEF0C6">
      <w:pPr>
        <w:widowControl w:val="0"/>
        <w:snapToGrid/>
        <w:rPr>
          <w:rFonts w:hint="eastAsia"/>
        </w:rPr>
      </w:pPr>
      <w:r>
        <w:rPr>
          <w:rFonts w:hint="eastAsia"/>
        </w:rPr>
        <w:t>（1）服务运行工具:FastAPI ，版本 0.110.0。用于支撑运行广播通信融合资源优化调度原型系统。FastAPI 作为轻量级高性能 Web 服务框架，凭借清晰的数据建模方式、异步接口处理能力和较好的工程扩展性，为资源优化调度原型系统提供了稳定的服务承载能力。其统一接口机制能够把场景查询、训练任务发起、状态跟踪、仿真评估、结果导出和流式结果推送等能力组织为完整服务链路；同时，结合 Python 3.11 运行环境和强化学习训练模块，可实现训练模块、场景管理模块、结果展示模块和外部仿真联动模块之间的快速协同，为原型系统构建了从任务受理、策略执行到结果输出的统一软件运行环境。</w:t>
      </w:r>
    </w:p>
    <w:p w14:paraId="52A91F13">
      <w:pPr>
        <w:pStyle w:val="3"/>
        <w:numPr>
          <w:ilvl w:val="1"/>
          <w:numId w:val="0"/>
        </w:numPr>
        <w:spacing w:before="156" w:after="156"/>
      </w:pPr>
      <w:bookmarkStart w:id="33" w:name="_Toc240475407"/>
      <w:r>
        <w:rPr>
          <w:rFonts w:hint="eastAsia"/>
        </w:rPr>
        <w:t>3.3 场景设置</w:t>
      </w:r>
      <w:bookmarkEnd w:id="33"/>
    </w:p>
    <w:p w14:paraId="3D19FA50">
      <w:pPr>
        <w:pStyle w:val="4"/>
      </w:pPr>
      <w:bookmarkStart w:id="85" w:name="_GoBack"/>
      <w:bookmarkEnd w:id="85"/>
      <w:r>
        <w:rPr>
          <w:rFonts w:hint="eastAsia"/>
        </w:rPr>
        <w:t>3.3.1 硬件设备</w:t>
      </w:r>
    </w:p>
    <w:p w14:paraId="7BA2BF99">
      <w:pPr>
        <w:pStyle w:val="6"/>
        <w:rPr>
          <w:rFonts w:hint="eastAsia" w:eastAsiaTheme="minorEastAsia"/>
          <w:kern w:val="0"/>
          <w:sz w:val="24"/>
        </w:rPr>
      </w:pPr>
      <w:r>
        <w:rPr>
          <w:rFonts w:hint="eastAsia"/>
          <w:sz w:val="24"/>
        </w:rPr>
        <w:t>（1）</w:t>
      </w:r>
      <w:r>
        <w:rPr>
          <w:rFonts w:hint="eastAsia" w:eastAsiaTheme="minorEastAsia"/>
          <w:kern w:val="0"/>
          <w:sz w:val="24"/>
        </w:rPr>
        <w:t>外部仿真与回放服务器，具体配置: 架构 x86_64，CPU 8 核 16 线程，内存 32GB DDR4，硬盘容量 500GB SSD + 1TB SSD，网络为单口千兆网卡。用于承载灾害场景导入、外部网络仿真、场景回放和结果复核任务。该服务器具备较强的多场景数据处理和连续运行能力，可支撑台风、洪水、地震等典型灾害场景的轨迹生成、状态记录和回放验证；同时能够与原型系统运行服务器形成联动，完成大规模节点场景、残余网络场景和链路变化场景的联合验证，为场景设置环节提供稳定的外部仿真支撑环境。</w:t>
      </w:r>
    </w:p>
    <w:p w14:paraId="4F2D0062">
      <w:pPr>
        <w:pStyle w:val="4"/>
      </w:pPr>
      <w:r>
        <w:rPr>
          <w:rFonts w:hint="eastAsia"/>
        </w:rPr>
        <w:t>3.3.2 软件工具</w:t>
      </w:r>
    </w:p>
    <w:p w14:paraId="0C7494AF">
      <w:r>
        <w:t>（1）</w:t>
      </w:r>
      <w:r>
        <w:rPr>
          <w:rFonts w:hint="eastAsia"/>
        </w:rPr>
        <w:t>场景仿真程序:ns-3，版本 3.46.1。用于生成外部网络仿真数据并支撑场景回放验证。ns-3 作为面向通信网络研究的离散事件仿真平台，具备较强的拓扑建模能力、链路状态表达能力和时间序列仿真能力，可用于模拟灾害发生前后网络结构变化、链路中断恢复、节点状态演化和业务承载变化过程。通过与原型系统中的灾害场景设置、资源调度策略和结果回放模块协同，可形成“场景输入、仿真执行、结果记录、回放复核”的完整场景验证链路，能够有效覆盖本课题多灾种、多节点、多制式场景设置需求。</w:t>
      </w:r>
    </w:p>
    <w:p w14:paraId="6F78B252">
      <w:pPr>
        <w:pStyle w:val="4"/>
      </w:pPr>
      <w:r>
        <w:rPr>
          <w:rFonts w:hint="eastAsia"/>
        </w:rPr>
        <w:t>3.3.3 差异性分析与有效性说明</w:t>
      </w:r>
    </w:p>
    <w:p w14:paraId="01724F9D">
      <w:pPr>
        <w:rPr>
          <w:rFonts w:hint="eastAsia"/>
        </w:rPr>
      </w:pPr>
      <w:r>
        <w:rPr>
          <w:rFonts w:hint="eastAsia"/>
        </w:rPr>
        <w:t>本课题灾害场景设置的差异性核心体现在灾害机理、资源供给模式及场景驱动方式三个维度。从灾害机理看，台风、洪水和地震分别代表大范围基站失效、低洼区域链路受阻和节点拓扑突变三类典型网络受损形态；前者更强调覆盖连续性和供电中断后的快速补强，后者更强调局部区域通信恢复和应急广播触达，而地震场景则更突出随机节点失效和多区域恢复路径的协调性。这种差异决定了不同场景对原型系统的需求感知、组网策略和恢复逻辑提出不同要求。</w:t>
      </w:r>
    </w:p>
    <w:p w14:paraId="301ED594">
      <w:pPr>
        <w:rPr>
          <w:rFonts w:hint="eastAsia"/>
        </w:rPr>
      </w:pPr>
      <w:r>
        <w:rPr>
          <w:rFonts w:hint="eastAsia"/>
        </w:rPr>
        <w:t>在资源供给模式上，残余网络场景与无残余网络场景构成了两类显著不同的资源起点。残余网络场景强调对既有基站、链路和广播能力的继承与增补，适合检验系统在部分资源可用条件下的协同优化能力；无残余网络场景则要求系统从近乎完全失联状态出发，依靠卫星、WiFi、短波和临时节点等手段重建保障链路。与此同时，不同场景中通信制式和广播方式的组合也存在明显差异，这使测试需要覆盖从单一主通道恢复到多制式协同保障的全链路验证需求。</w:t>
      </w:r>
    </w:p>
    <w:p w14:paraId="0609B9D4">
      <w:pPr>
        <w:rPr>
          <w:rFonts w:hint="eastAsia"/>
        </w:rPr>
      </w:pPr>
      <w:r>
        <w:rPr>
          <w:rFonts w:hint="eastAsia"/>
        </w:rPr>
        <w:t>场景驱动方式的分化进一步体现了测试场景的差异化设计逻辑。用户规模、候选部署点数量、最大部署步数、区域网格和链路轨迹等要素，并不是简单并列的输入参数，而是共同决定场景复杂度和资源调度压力的关键变量。部分场景更突出大规模用户接入和广域覆盖问题，部分场景更突出链路波动和局部补盲问题，还有部分场景更适合验证广播与通信协同恢复能力。这种驱动方式的差异使测试能够从空间、时间和资源三类维度同时观察系统能力。</w:t>
      </w:r>
    </w:p>
    <w:p w14:paraId="2E6E004B">
      <w:pPr>
        <w:rPr>
          <w:rFonts w:hint="eastAsia"/>
        </w:rPr>
      </w:pPr>
      <w:r>
        <w:rPr>
          <w:rFonts w:hint="eastAsia"/>
        </w:rPr>
        <w:t>外部仿真与回放服务器具备稳定的场景导入、轨迹生成和结果复核能力，可支撑多类灾害场景和多轮复测任务。该设备不仅能够承载场景回放和外部网络仿真，还能够与原型系统运行环境协同工作，把灾害场景、链路变化、节点状态和回放结果统一到同一验证链路之中，为场景设置章节提供了可靠的硬件支撑基础。</w:t>
      </w:r>
    </w:p>
    <w:p w14:paraId="129390F1">
      <w:pPr>
        <w:rPr>
          <w:rFonts w:hint="eastAsia"/>
        </w:rPr>
      </w:pPr>
      <w:r>
        <w:rPr>
          <w:rFonts w:hint="eastAsia"/>
        </w:rPr>
        <w:t>ns-3 作为典型通信网络仿真平台，能够对灾害前后网络拓扑、链路状态和节点行为进行细粒度刻画，并把这些变化转换为可复核的仿真数据和回放结果。其软件能力与本课题的场景设置需求具有较高匹配度，既能够体现多场景差异，又能够为专家评审和复测验证提供统一、可重复的场景支撑环境。</w:t>
      </w:r>
    </w:p>
    <w:p w14:paraId="439A247B">
      <w:pPr>
        <w:rPr>
          <w:rFonts w:hint="eastAsia"/>
        </w:rPr>
      </w:pPr>
      <w:r>
        <w:rPr>
          <w:rFonts w:hint="eastAsia"/>
        </w:rPr>
        <w:t>本课题场景设置的设计有效性，核心在于通过差异化灾害条件对原型系统形成多维压力场，从而系统性暴露资源配置、组网生成、自适应调度和结果展示环节在不同场景下的能力边界。这些场景设置的有效性主要体现在以下层面:</w:t>
      </w:r>
    </w:p>
    <w:p w14:paraId="714B3A72">
      <w:pPr>
        <w:rPr>
          <w:rFonts w:hint="eastAsia"/>
        </w:rPr>
      </w:pPr>
      <w:r>
        <w:rPr>
          <w:rFonts w:hint="eastAsia"/>
        </w:rPr>
        <w:t>场景设置紧密贴合真实灾害通信保障需求，通过构造台风、洪水、地震等典型极端灾害条件，全面检验系统在不同网络受损模式下的资源配置能力和保障连续性。例如，台风场景能够验证大范围覆盖恢复和多区域协调能力，洪水场景能够揭示局部孤岛区域的临时接入和广播补盲能力，而地震场景则能体现随机节点失效条件下的应急恢复和策略稳定性。这种真实性设计保证了测试结果能够直接反映系统对实际灾害场景的适应能力，而不是局限于理想化实验环境。</w:t>
      </w:r>
    </w:p>
    <w:p w14:paraId="167D36A7">
      <w:pPr>
        <w:rPr>
          <w:rFonts w:hint="eastAsia"/>
        </w:rPr>
      </w:pPr>
      <w:r>
        <w:rPr>
          <w:rFonts w:hint="eastAsia"/>
        </w:rPr>
        <w:t>场景设置通过多维度资源供给差异，验证系统对不同通信与广播资源的协同调度能力。例如，残余网络场景更强调既有资源继承和增量补强，无残余网络场景更强调卫星、短波和临时节点的快速接入，两类条件共同形成对系统资源组织能力的双重考验。这种差异化资源条件覆盖，确保测试不仅关注单一场景是否可运行，还关注系统是否能够在不同资源基础上形成合理、可解释的恢复路径。</w:t>
      </w:r>
    </w:p>
    <w:p w14:paraId="605BB8D6">
      <w:pPr>
        <w:rPr>
          <w:rFonts w:hint="eastAsia"/>
        </w:rPr>
      </w:pPr>
      <w:r>
        <w:rPr>
          <w:rFonts w:hint="eastAsia"/>
        </w:rPr>
        <w:t>场景设置通过时间维度与规模维度的双重变量设计，测试系统对动态变化场景的适应灵敏度。用户规模、部署步数、链路轨迹和状态演化过程，要求系统在连续场景中保持策略有效性和结果稳定性；而场景间不同的规模和约束，又使测试能够覆盖从局部恢复到大规模协同的多种运行状态。这种动态设计推动测试从静态结果观察转向全过程能力核验。</w:t>
      </w:r>
    </w:p>
    <w:p w14:paraId="3884D22F">
      <w:pPr>
        <w:rPr>
          <w:rFonts w:hint="eastAsia"/>
        </w:rPr>
      </w:pPr>
      <w:r>
        <w:rPr>
          <w:rFonts w:hint="eastAsia"/>
        </w:rPr>
        <w:t>场景设置通过差异化组合形成灾害模拟矩阵，推动原型系统从单场景验证向多场景综合验证升级。若仅依赖单一灾种或单一资源条件，容易掩盖系统在复杂组合条件下的短板；而把灾害类型、资源条件、节点规模和链路变化组合起来后，测试不仅能够发现系统在不同场景下的差异表现，还能更清晰地说明系统的适用边界和增量价值。最终，场景设置的有效性集中体现为能否通过差异化组合形成可复测、可比较、可解释的场景体系，支撑对广播通信融合资源优化调度原型系统的全面验证。</w:t>
      </w:r>
    </w:p>
    <w:p w14:paraId="055615C4">
      <w:r>
        <w:rPr>
          <w:rFonts w:hint="eastAsia"/>
        </w:rPr>
        <w:t>综上，本课题场景设置的有效性本质是通过差异化灾害条件和资源条件形成动态压力场，系统性暴露资源优化调度原型系统在多场景适应、资源协同组织、动态恢复和结果复核等方面的能力边界，推动测试结论从单点功能判断提升为面向真实业务场景的综合能力验证。</w:t>
      </w:r>
    </w:p>
    <w:p w14:paraId="528DBC25">
      <w:pPr>
        <w:pStyle w:val="3"/>
        <w:numPr>
          <w:ilvl w:val="1"/>
          <w:numId w:val="0"/>
        </w:numPr>
        <w:spacing w:before="156" w:after="156"/>
      </w:pPr>
      <w:bookmarkStart w:id="34" w:name="_Toc1440002964"/>
      <w:r>
        <w:rPr>
          <w:rFonts w:hint="eastAsia"/>
        </w:rPr>
        <w:t>3.4 被测对象</w:t>
      </w:r>
      <w:bookmarkEnd w:id="34"/>
    </w:p>
    <w:p w14:paraId="2277BD45">
      <w:pPr>
        <w:pStyle w:val="4"/>
      </w:pPr>
      <w:r>
        <w:rPr>
          <w:rFonts w:hint="eastAsia"/>
        </w:rPr>
        <w:t>3.4.1 硬件设备</w:t>
      </w:r>
    </w:p>
    <w:p w14:paraId="66A4D422">
      <w:r>
        <w:rPr>
          <w:rFonts w:hint="eastAsia"/>
        </w:rPr>
        <w:t>（1）广播通信融合资源优化调度原型系统运行服务器，具体配置：</w:t>
      </w:r>
    </w:p>
    <w:p w14:paraId="5C6B14E9">
      <w:pPr>
        <w:numPr>
          <w:ilvl w:val="0"/>
          <w:numId w:val="5"/>
        </w:numPr>
      </w:pPr>
      <w:r>
        <w:rPr>
          <w:rFonts w:hint="eastAsia"/>
        </w:rPr>
        <w:t>架构： x86_64</w:t>
      </w:r>
    </w:p>
    <w:p w14:paraId="130E1274">
      <w:pPr>
        <w:numPr>
          <w:ilvl w:val="0"/>
          <w:numId w:val="5"/>
        </w:numPr>
      </w:pPr>
      <w:r>
        <w:rPr>
          <w:rFonts w:hint="eastAsia"/>
        </w:rPr>
        <w:t>CPU： Intel Xeon Gold 6148 2.40GHz 双路 40 核 80 线程</w:t>
      </w:r>
    </w:p>
    <w:p w14:paraId="1DE69D85">
      <w:pPr>
        <w:numPr>
          <w:ilvl w:val="0"/>
          <w:numId w:val="5"/>
        </w:numPr>
      </w:pPr>
      <w:r>
        <w:rPr>
          <w:rFonts w:hint="eastAsia"/>
        </w:rPr>
        <w:t>内存：64GB DDR4</w:t>
      </w:r>
    </w:p>
    <w:p w14:paraId="3335C5B1">
      <w:pPr>
        <w:numPr>
          <w:ilvl w:val="0"/>
          <w:numId w:val="5"/>
        </w:numPr>
      </w:pPr>
      <w:r>
        <w:rPr>
          <w:rFonts w:hint="eastAsia"/>
        </w:rPr>
        <w:t>硬盘容量：1TB NVMe SSD + 2TB SSD</w:t>
      </w:r>
    </w:p>
    <w:p w14:paraId="30EDF0FE">
      <w:pPr>
        <w:numPr>
          <w:ilvl w:val="0"/>
          <w:numId w:val="5"/>
        </w:numPr>
      </w:pPr>
      <w:r>
        <w:rPr>
          <w:rFonts w:hint="eastAsia"/>
        </w:rPr>
        <w:t>网络： 双口 10GbE 网卡，一口千兆网卡</w:t>
      </w:r>
    </w:p>
    <w:p w14:paraId="2CFDA25C">
      <w:r>
        <w:rPr>
          <w:rFonts w:hint="eastAsia"/>
        </w:rPr>
        <w:t>运行广播通信融合资源优化调度原型系统，以及承载被测训练、仿真与结果生成任务。本被测运行服务器基于高性能 x86 服务器和 Ubuntu 22.04 LTS 操作系统构建，搭建资源优化调度原型系统被测运行环境。面向极端灾害场景下广播与通信资源协同保障需求设计统一测试对象，通过场景导入、训练执行、策略评估、组网生成和结果回放联动，实现对需求感知、协同配置、自适应调度和结果展示等关键能力的集中验证，为原型系统综合能力测试提供稳定、可复测的被测运行载体。</w:t>
      </w:r>
    </w:p>
    <w:p w14:paraId="194A70E7">
      <w:pPr>
        <w:pStyle w:val="4"/>
        <w:rPr>
          <w:rFonts w:eastAsiaTheme="minorEastAsia"/>
        </w:rPr>
      </w:pPr>
      <w:r>
        <w:rPr>
          <w:rFonts w:hint="eastAsia"/>
        </w:rPr>
        <w:t>3</w:t>
      </w:r>
      <w:r>
        <w:rPr>
          <w:rFonts w:hint="eastAsia" w:eastAsiaTheme="minorEastAsia"/>
        </w:rPr>
        <w:t>.4.2 软件服务</w:t>
      </w:r>
    </w:p>
    <w:p w14:paraId="57D9FA59">
      <w:pPr>
        <w:pStyle w:val="12"/>
        <w:spacing w:before="100" w:after="100"/>
        <w:rPr>
          <w:rFonts w:eastAsiaTheme="minorEastAsia"/>
          <w:kern w:val="2"/>
        </w:rPr>
      </w:pPr>
      <w:r>
        <w:rPr>
          <w:rFonts w:eastAsiaTheme="minorEastAsia"/>
          <w:kern w:val="2"/>
        </w:rPr>
        <w:t>（1）</w:t>
      </w:r>
      <w:r>
        <w:rPr>
          <w:rFonts w:hint="eastAsia" w:eastAsiaTheme="minorEastAsia"/>
          <w:kern w:val="2"/>
        </w:rPr>
        <w:t>场景管理服务程序</w:t>
      </w:r>
      <w:r>
        <w:rPr>
          <w:rFonts w:hint="eastAsia" w:eastAsiaTheme="minorEastAsia"/>
          <w:kern w:val="2"/>
          <w:lang w:eastAsia="zh-CN"/>
        </w:rPr>
        <w:t>：</w:t>
      </w:r>
      <w:r>
        <w:rPr>
          <w:rFonts w:hint="eastAsia" w:eastAsiaTheme="minorEastAsia"/>
          <w:kern w:val="2"/>
          <w:lang w:val="en-US" w:eastAsia="zh-CN"/>
        </w:rPr>
        <w:t xml:space="preserve"> </w:t>
      </w:r>
      <w:r>
        <w:rPr>
          <w:rFonts w:hint="eastAsia" w:eastAsiaTheme="minorEastAsia"/>
          <w:kern w:val="2"/>
        </w:rPr>
        <w:t>广播通信融合资源优化调度场景管理服务，版本 1.0。该服务用于管理台风、洪水、地震等典型灾害场景，覆盖用户分布、候选部署点、残余网络条件、通信制式和广播方式等关键输入要素，可为不同规模和不同资源条件下的测试任务提供统一场景入口。由于该服务直接决定测试输入的完整性和一致性，其测试结果能够为场景构建、场景查询和场景复测等环节提供高参考价值的基础数据。</w:t>
      </w:r>
    </w:p>
    <w:p w14:paraId="60661D85">
      <w:pPr>
        <w:pStyle w:val="12"/>
        <w:spacing w:before="100" w:after="100"/>
        <w:rPr>
          <w:rFonts w:eastAsiaTheme="minorEastAsia"/>
          <w:kern w:val="2"/>
        </w:rPr>
      </w:pPr>
      <w:r>
        <w:t>（2）</w:t>
      </w:r>
      <w:r>
        <w:rPr>
          <w:rFonts w:hint="eastAsia" w:eastAsiaTheme="minorEastAsia"/>
          <w:kern w:val="2"/>
        </w:rPr>
        <w:t>训练调度服务程序</w:t>
      </w:r>
      <w:r>
        <w:rPr>
          <w:rFonts w:hint="eastAsia" w:eastAsiaTheme="minorEastAsia"/>
          <w:kern w:val="2"/>
          <w:lang w:eastAsia="zh-CN"/>
        </w:rPr>
        <w:t>：</w:t>
      </w:r>
      <w:r>
        <w:rPr>
          <w:rFonts w:hint="eastAsia" w:eastAsiaTheme="minorEastAsia"/>
          <w:kern w:val="2"/>
          <w:lang w:val="en-US" w:eastAsia="zh-CN"/>
        </w:rPr>
        <w:t xml:space="preserve"> </w:t>
      </w:r>
      <w:r>
        <w:rPr>
          <w:rFonts w:hint="eastAsia" w:eastAsiaTheme="minorEastAsia"/>
          <w:kern w:val="2"/>
        </w:rPr>
        <w:t>广播通信融合资源优化调度训练服务，版本 1.0。该服务用于组织强化学习训练任务，支持灾害场景驱动下的策略学习、状态跟踪、过程记录和训练结果归档，可为多轮训练、多场景训练和参数规模核验提供统一的任务执行环境。由于训练调度服务直接体现系统是否具备策略形成能力，其测试结果能够为模型训练能力、训练稳定性和策略收敛效果提供高参考价值的验证依据。</w:t>
      </w:r>
    </w:p>
    <w:p w14:paraId="48875474">
      <w:pPr>
        <w:pStyle w:val="12"/>
        <w:spacing w:before="100" w:after="100"/>
        <w:rPr>
          <w:rFonts w:eastAsiaTheme="minorEastAsia"/>
          <w:kern w:val="2"/>
        </w:rPr>
      </w:pPr>
      <w:r>
        <w:rPr>
          <w:rFonts w:eastAsiaTheme="minorEastAsia"/>
          <w:kern w:val="2"/>
        </w:rPr>
        <w:t>（3）</w:t>
      </w:r>
      <w:r>
        <w:rPr>
          <w:rFonts w:hint="eastAsia" w:eastAsiaTheme="minorEastAsia"/>
          <w:kern w:val="2"/>
        </w:rPr>
        <w:t>策略评估与组网生成服务程序</w:t>
      </w:r>
      <w:r>
        <w:rPr>
          <w:rFonts w:hint="eastAsia" w:eastAsiaTheme="minorEastAsia"/>
          <w:kern w:val="2"/>
          <w:lang w:eastAsia="zh-CN"/>
        </w:rPr>
        <w:t>：</w:t>
      </w:r>
      <w:r>
        <w:rPr>
          <w:rFonts w:hint="eastAsia" w:eastAsiaTheme="minorEastAsia"/>
          <w:kern w:val="2"/>
          <w:lang w:val="en-US" w:eastAsia="zh-CN"/>
        </w:rPr>
        <w:t xml:space="preserve"> </w:t>
      </w:r>
      <w:r>
        <w:rPr>
          <w:rFonts w:hint="eastAsia" w:eastAsiaTheme="minorEastAsia"/>
          <w:kern w:val="2"/>
        </w:rPr>
        <w:t>广播通信融合资源优化调度评估服务，版本 1.0。该服务用于在统一输入条件下执行策略仿真、生成资源部署结果并输出组网方案，可覆盖通信恢复、广播触达、理论带宽和资源利用率等关键结果项。由于该服务直接反映系统对灾害通信保障任务的实际求解能力，其测试结果能够为组网方案合理性、资源调度有效性和结果可解释性提供高参考价值的比较依据。</w:t>
      </w:r>
    </w:p>
    <w:p w14:paraId="0ABFB784">
      <w:pPr>
        <w:autoSpaceDE w:val="0"/>
        <w:autoSpaceDN w:val="0"/>
        <w:adjustRightInd w:val="0"/>
        <w:ind w:firstLine="480"/>
        <w:rPr>
          <w:rFonts w:eastAsiaTheme="minorEastAsia"/>
        </w:rPr>
      </w:pPr>
      <w:r>
        <w:rPr>
          <w:kern w:val="0"/>
        </w:rPr>
        <w:t>（4）</w:t>
      </w:r>
      <w:r>
        <w:rPr>
          <w:rFonts w:hint="eastAsia" w:eastAsiaTheme="minorEastAsia"/>
        </w:rPr>
        <w:t>外部仿真回放服务程序</w:t>
      </w:r>
      <w:r>
        <w:rPr>
          <w:rFonts w:hint="eastAsia" w:eastAsiaTheme="minorEastAsia"/>
          <w:lang w:eastAsia="zh-CN"/>
        </w:rPr>
        <w:t>：</w:t>
      </w:r>
      <w:r>
        <w:rPr>
          <w:rFonts w:hint="eastAsia" w:eastAsiaTheme="minorEastAsia"/>
          <w:lang w:val="en-US" w:eastAsia="zh-CN"/>
        </w:rPr>
        <w:t xml:space="preserve"> </w:t>
      </w:r>
      <w:r>
        <w:rPr>
          <w:rFonts w:hint="eastAsia" w:eastAsiaTheme="minorEastAsia"/>
        </w:rPr>
        <w:t>广播通信融合资源优化调度回放服务，版本 1.0。该服务用于联动外部网络仿真环境，支持实验结果导入、历史记录查询、场景回放和结果复核，可把训练结果、仿真结果和外部实验结果组织为统一证据链。由于回放服务贯通测试结果留痕、复核和展示环节，其测试结果能够为正式验收中的专家复核、过程追溯和复测验证提供高参考价值的支撑数据。</w:t>
      </w:r>
    </w:p>
    <w:p w14:paraId="70FBD83A">
      <w:pPr>
        <w:pStyle w:val="4"/>
      </w:pPr>
      <w:r>
        <w:rPr>
          <w:rFonts w:hint="eastAsia"/>
        </w:rPr>
        <w:t>3.4.3 差异性分析与有效性说明</w:t>
      </w:r>
    </w:p>
    <w:p w14:paraId="4DF6D8A5">
      <w:pPr>
        <w:rPr>
          <w:rFonts w:hint="eastAsia"/>
        </w:rPr>
      </w:pPr>
      <w:r>
        <w:rPr>
          <w:rFonts w:hint="eastAsia"/>
        </w:rPr>
        <w:t>本</w:t>
      </w:r>
      <w:r>
        <w:rPr>
          <w:rFonts w:hint="eastAsia"/>
          <w:lang w:eastAsia="zh-CN"/>
        </w:rPr>
        <w:t>实验</w:t>
      </w:r>
      <w:r>
        <w:rPr>
          <w:rFonts w:hint="eastAsia"/>
        </w:rPr>
        <w:t>选取场景管理服务、训练调度服务、策略评估与组网生成服务以及外部仿真回放服务四类具代表性的系统服务作为被测对象，核心在于构建覆盖“场景输入、策略形成、结果生成、回放复核”全过程的测试矩阵，以验证广播通信融合资源优化调度原型系统在不同灾害场景下的综合运行效果。这些被测对象既面向应急通信保障业务中的核心运行链路，也直接对应课题任务书中需求感知、协同配置、自适应调度和仿真验证等关键能力，因此具备明确的工程代表性和验收支撑价值。</w:t>
      </w:r>
    </w:p>
    <w:p w14:paraId="5248CB26">
      <w:pPr>
        <w:rPr>
          <w:rFonts w:hint="eastAsia"/>
        </w:rPr>
      </w:pPr>
      <w:r>
        <w:rPr>
          <w:rFonts w:hint="eastAsia"/>
        </w:rPr>
        <w:t>这些服务虽属于同一原型系统内部的不同功能单元，但在输入要素、运行逻辑、输出形式和验证侧重点上存在明显差异。场景管理服务更强调测试输入的标准化和一致性；训练调度服务更强调策略形成过程的连续性和稳定性；策略评估与组网生成服务更强调部署结果的合理性与可解释性；外部仿真回放服务则更强调结果留痕、过程复核和跨环境一致性。因此，对上述对象分别进行测试，不仅能够判断系统是否具备完整运行能力，也能够进一步说明系统在各关键环节中的短板和边界。</w:t>
      </w:r>
    </w:p>
    <w:p w14:paraId="3B579DBD">
      <w:pPr>
        <w:rPr>
          <w:rFonts w:hint="eastAsia"/>
        </w:rPr>
      </w:pPr>
      <w:r>
        <w:rPr>
          <w:rFonts w:hint="eastAsia"/>
        </w:rPr>
        <w:t>在分析其差异性时，我们聚焦于每类服务与真实业务运行需求之间的贴合程度，从而评估测试结果的参考可信度与推广价值:</w:t>
      </w:r>
    </w:p>
    <w:p w14:paraId="45E26AB7">
      <w:pPr>
        <w:rPr>
          <w:rFonts w:hint="eastAsia"/>
        </w:rPr>
      </w:pPr>
      <w:r>
        <w:rPr>
          <w:rFonts w:hint="eastAsia"/>
        </w:rPr>
        <w:t>场景管理服务作为原型系统的输入起点，决定了灾害类型、节点规模、资源条件和业务需求是否能够被完整表达。与实际应急通信保障任务相比，测试场景虽然经过抽象和结构化处理，但在灾害类型、节点分布、残余网络条件和资源组合方式等方面保留了核心业务要素，因此能够较好模拟真实场景下的资源约束和调度压力，其测试结果对后续各类能力验证具有基础性价值。</w:t>
      </w:r>
    </w:p>
    <w:p w14:paraId="632B73F2">
      <w:pPr>
        <w:rPr>
          <w:rFonts w:hint="eastAsia"/>
        </w:rPr>
      </w:pPr>
      <w:r>
        <w:rPr>
          <w:rFonts w:hint="eastAsia"/>
        </w:rPr>
        <w:t>训练调度服务承担策略学习和训练过程组织任务，是原型系统形成资源优化能力的核心环节。与实际工程部署中长期在线学习或多系统协同优化相比，测试环境下的训练过程在运行规模和接入复杂度上相对可控，但在状态空间、动作空间、奖励反馈和训练收敛等核心机制上与实际求解逻辑保持一致。因此，通过该服务进行测试，能够较为真实地反映系统在多场景策略学习、模型规模形成和训练结果稳定性方面的能力边界。</w:t>
      </w:r>
    </w:p>
    <w:p w14:paraId="49189A73">
      <w:pPr>
        <w:rPr>
          <w:rFonts w:hint="eastAsia"/>
        </w:rPr>
      </w:pPr>
      <w:r>
        <w:rPr>
          <w:rFonts w:hint="eastAsia"/>
        </w:rPr>
        <w:t>策略评估与组网生成服务直接面向资源部署结果输出，是体现课题应用价值的关键被测对象。与传统人工规划或单制式静态配置方式相比，该服务能够在统一输入下综合考虑通信资源、广播资源和残余网络条件，形成更具适配性的部署结果。虽然测试输出仍以原型验证为主，未完全替代实际工程实施流程，但其在覆盖率、广播触达、理论带宽和资源利用率等关键结果上的表现，已能够较好代表系统面向真实灾害通信保障任务的决策质量。</w:t>
      </w:r>
    </w:p>
    <w:p w14:paraId="73B447E3">
      <w:pPr>
        <w:rPr>
          <w:rFonts w:hint="eastAsia"/>
        </w:rPr>
      </w:pPr>
      <w:r>
        <w:rPr>
          <w:rFonts w:hint="eastAsia"/>
        </w:rPr>
        <w:t>外部仿真回放服务用于把系统结果与外部实验过程贯通起来，是原型系统可复测、可复核能力的重要体现。与单纯依赖一次性结果展示的验证方式相比，该服务增加了实验历史、场景回放和结果查询能力，使测试结论不再停留于静态截图或单次运行结果，而能够形成完整证据链。虽然外部仿真环境与真实网络环境仍存在规模和复杂度差异，但在链路变化表达、过程记录和结果复核方面，该服务已经具备较强代表性。</w:t>
      </w:r>
    </w:p>
    <w:p w14:paraId="47D24AC3">
      <w:pPr>
        <w:rPr>
          <w:rFonts w:hint="eastAsia"/>
        </w:rPr>
      </w:pPr>
      <w:r>
        <w:rPr>
          <w:rFonts w:hint="eastAsia"/>
        </w:rPr>
        <w:t>整体来看，场景管理、训练调度、策略评估与组网生成以及外部仿真回放四类被测对象虽在侧重点和运行方式上各不相同，但其共同构成了广播通信融合资源优化调度原型系统从输入到输出再到复核的完整业务链条。通过上述差异性分析可见，实验所选被测对象基本具备代表性，其测试结果能够在保证验证可控的同时，有效外推至课题所面向的典型应急通信保障场景，为原型系统综合能力验收提供坚实支撑。</w:t>
      </w:r>
    </w:p>
    <w:p w14:paraId="532B49DA">
      <w:pPr>
        <w:pStyle w:val="3"/>
        <w:numPr>
          <w:ilvl w:val="1"/>
          <w:numId w:val="0"/>
        </w:numPr>
        <w:spacing w:before="156" w:after="156"/>
      </w:pPr>
      <w:bookmarkStart w:id="35" w:name="_Toc785700153"/>
      <w:r>
        <w:rPr>
          <w:rFonts w:hint="eastAsia"/>
        </w:rPr>
        <w:t>3.5 计量工具</w:t>
      </w:r>
      <w:bookmarkEnd w:id="35"/>
    </w:p>
    <w:p w14:paraId="3EBD18DF">
      <w:pPr>
        <w:pStyle w:val="4"/>
      </w:pPr>
      <w:r>
        <w:rPr>
          <w:rFonts w:hint="eastAsia"/>
        </w:rPr>
        <w:t>3.5.1 硬件设备</w:t>
      </w:r>
    </w:p>
    <w:p w14:paraId="776FF355">
      <w:r>
        <w:rPr>
          <w:rFonts w:hint="eastAsia"/>
        </w:rPr>
        <w:t>测试结果计量平台:测试操作工作站</w:t>
      </w:r>
      <w:r>
        <w:rPr>
          <w:rFonts w:hint="eastAsia"/>
          <w:lang w:eastAsia="zh-CN"/>
        </w:rPr>
        <w:t>，</w:t>
      </w:r>
      <w:r>
        <w:rPr>
          <w:rFonts w:hint="eastAsia"/>
        </w:rPr>
        <w:t>具体配置：</w:t>
      </w:r>
    </w:p>
    <w:p w14:paraId="1CD6F94B">
      <w:pPr>
        <w:numPr>
          <w:ilvl w:val="0"/>
          <w:numId w:val="5"/>
        </w:numPr>
      </w:pPr>
      <w:r>
        <w:rPr>
          <w:rFonts w:hint="eastAsia"/>
        </w:rPr>
        <w:t>架构： x86_64</w:t>
      </w:r>
    </w:p>
    <w:p w14:paraId="7E267DFF">
      <w:pPr>
        <w:numPr>
          <w:ilvl w:val="0"/>
          <w:numId w:val="5"/>
        </w:numPr>
      </w:pPr>
      <w:r>
        <w:rPr>
          <w:rFonts w:hint="eastAsia"/>
        </w:rPr>
        <w:t>CPU： Intel Core i7-12700 12 核 20 线程</w:t>
      </w:r>
    </w:p>
    <w:p w14:paraId="25BC91FB">
      <w:pPr>
        <w:numPr>
          <w:ilvl w:val="0"/>
          <w:numId w:val="5"/>
        </w:numPr>
      </w:pPr>
      <w:r>
        <w:rPr>
          <w:rFonts w:hint="eastAsia"/>
        </w:rPr>
        <w:t>内存：16GB DDR4</w:t>
      </w:r>
    </w:p>
    <w:p w14:paraId="4E3904DA">
      <w:pPr>
        <w:numPr>
          <w:ilvl w:val="0"/>
          <w:numId w:val="5"/>
        </w:numPr>
      </w:pPr>
      <w:r>
        <w:rPr>
          <w:rFonts w:hint="eastAsia"/>
        </w:rPr>
        <w:t>硬盘容量：512GB SSD</w:t>
      </w:r>
    </w:p>
    <w:p w14:paraId="7C7C01A6">
      <w:r>
        <w:t>（1）</w:t>
      </w:r>
      <w:r>
        <w:rPr>
          <w:rFonts w:hint="eastAsia"/>
        </w:rPr>
        <w:t>测试操作工作站作为结果计量平台，基于 x86_64 架构设计，搭载 Intel Core i7-12700 十二核二十线程处理器，配备 16GB 内存及 512GB 固态硬盘，为测试数据统计与结果核验提供了稳定可靠的硬件基础。该设备通过运行结果统计分析工具、测试记录工具和浏览器界面，可对场景输入、训练结果、仿真结果和回放结果进行统一核验，从而评估原型系统在覆盖恢复、广播触达、带宽利用和场景复测等方面的表现。其工作站级配置支持连续执行多轮测试记录整理和结果复核任务，为广播通信融合资源优化调度原型系统的指标计量、证据归档及结果对比提供关键支撑。</w:t>
      </w:r>
    </w:p>
    <w:p w14:paraId="3C583112">
      <w:pPr>
        <w:pStyle w:val="4"/>
      </w:pPr>
      <w:r>
        <w:rPr>
          <w:rFonts w:hint="eastAsia"/>
        </w:rPr>
        <w:t>3.5.2 软件工具</w:t>
      </w:r>
    </w:p>
    <w:p w14:paraId="1E5F4B72">
      <w:r>
        <w:rPr>
          <w:rFonts w:hint="eastAsia"/>
        </w:rPr>
        <w:t>（1）结果统计分析工具:Python，版本 3.11。Python 是一款通用的数据处理与统计分析软件环境，具备较强的结构化数据读取能力、统计计算能力和图表生成能力，可对训练结果、仿真结果、场景导出结果和回放记录进行统一分析。通过编写简洁的统计程序，即可完成覆盖率、广播触达率、平均奖励、理论带宽、资源利用率和回放完整性等关键指标的自动化汇总，用于广播通信融合资源优化调度原型系统测试结果的统一计量和交叉核验。</w:t>
      </w:r>
    </w:p>
    <w:p w14:paraId="48DE07F7">
      <w:pPr>
        <w:pStyle w:val="4"/>
      </w:pPr>
      <w:r>
        <w:rPr>
          <w:rFonts w:hint="eastAsia"/>
        </w:rPr>
        <w:t>3.5.3 差异性分析与有效性说明</w:t>
      </w:r>
    </w:p>
    <w:p w14:paraId="3D5E7CC8">
      <w:r>
        <w:rPr>
          <w:rFonts w:hint="eastAsia"/>
        </w:rPr>
        <w:t>本测试采用 Python 统计分析工具作为核心结果计量手段。该工具能够对场景输入、训练结果、仿真结果和回放结果进行统一读取与结构化统计，并把覆盖率、广播触达率、理论带宽、资源利用率和结果完整性等指标转换为可复核的量化结果。Python 工具通过多源结果汇总、结构化数据统计与图表化输出能力，有效支撑了计量工具在原型系统测试中的关键作用。其输出的覆盖率、带宽和结果一致性等指标能够直接关联资源调度策略的有效性验证，既满足单场景深度分析需求，也适用于跨场景横向比较，为广播通信融合资源优化调度原型系统提供了可量化的计量结果。</w:t>
      </w:r>
    </w:p>
    <w:p w14:paraId="6CE5D341">
      <w:pPr>
        <w:pStyle w:val="3"/>
        <w:numPr>
          <w:ilvl w:val="1"/>
          <w:numId w:val="0"/>
        </w:numPr>
        <w:spacing w:before="156" w:after="156"/>
      </w:pPr>
      <w:bookmarkStart w:id="36" w:name="_Toc1804921477"/>
      <w:r>
        <w:rPr>
          <w:rFonts w:hint="eastAsia"/>
        </w:rPr>
        <w:t>3.6 测试环境支撑工具</w:t>
      </w:r>
      <w:bookmarkEnd w:id="36"/>
    </w:p>
    <w:p w14:paraId="47E65335">
      <w:pPr>
        <w:pStyle w:val="4"/>
      </w:pPr>
      <w:r>
        <w:rPr>
          <w:rFonts w:hint="eastAsia"/>
        </w:rPr>
        <w:t>3.6.1 硬件设备</w:t>
      </w:r>
    </w:p>
    <w:p w14:paraId="6A12F5FD">
      <w:r>
        <w:rPr>
          <w:rFonts w:hint="eastAsia"/>
        </w:rPr>
        <w:t>（1）测试操作平台：测试操作工作站，具体配置：</w:t>
      </w:r>
    </w:p>
    <w:p w14:paraId="7473CDAA">
      <w:pPr>
        <w:pStyle w:val="6"/>
        <w:numPr>
          <w:ilvl w:val="0"/>
          <w:numId w:val="5"/>
        </w:numPr>
        <w:rPr>
          <w:sz w:val="24"/>
        </w:rPr>
      </w:pPr>
      <w:r>
        <w:rPr>
          <w:sz w:val="24"/>
        </w:rPr>
        <w:t>架构： x86_64</w:t>
      </w:r>
    </w:p>
    <w:p w14:paraId="19A5DC09">
      <w:pPr>
        <w:pStyle w:val="6"/>
        <w:numPr>
          <w:ilvl w:val="0"/>
          <w:numId w:val="5"/>
        </w:numPr>
        <w:rPr>
          <w:sz w:val="24"/>
        </w:rPr>
      </w:pPr>
      <w:r>
        <w:rPr>
          <w:sz w:val="24"/>
        </w:rPr>
        <w:t xml:space="preserve">CPU： </w:t>
      </w:r>
      <w:r>
        <w:rPr>
          <w:rFonts w:hint="eastAsia"/>
          <w:sz w:val="24"/>
        </w:rPr>
        <w:t>- Intel Core i7-12700 12 核 20 线程</w:t>
      </w:r>
    </w:p>
    <w:p w14:paraId="0AF700B1">
      <w:pPr>
        <w:pStyle w:val="6"/>
        <w:numPr>
          <w:ilvl w:val="0"/>
          <w:numId w:val="5"/>
        </w:numPr>
        <w:rPr>
          <w:sz w:val="24"/>
        </w:rPr>
      </w:pPr>
      <w:r>
        <w:rPr>
          <w:sz w:val="24"/>
        </w:rPr>
        <w:t>内存：</w:t>
      </w:r>
      <w:r>
        <w:rPr>
          <w:rFonts w:hint="eastAsia"/>
          <w:sz w:val="24"/>
        </w:rPr>
        <w:t>16GB DDR4</w:t>
      </w:r>
    </w:p>
    <w:p w14:paraId="40E23B5A">
      <w:pPr>
        <w:pStyle w:val="6"/>
        <w:numPr>
          <w:ilvl w:val="0"/>
          <w:numId w:val="5"/>
        </w:numPr>
        <w:rPr>
          <w:sz w:val="24"/>
        </w:rPr>
      </w:pPr>
      <w:r>
        <w:rPr>
          <w:sz w:val="24"/>
        </w:rPr>
        <w:t>硬盘容量：</w:t>
      </w:r>
      <w:r>
        <w:rPr>
          <w:rFonts w:hint="eastAsia"/>
          <w:sz w:val="24"/>
        </w:rPr>
        <w:t>512GB SSD</w:t>
      </w:r>
    </w:p>
    <w:p w14:paraId="420BB640">
      <w:pPr>
        <w:pStyle w:val="6"/>
        <w:numPr>
          <w:ilvl w:val="0"/>
          <w:numId w:val="5"/>
        </w:numPr>
        <w:rPr>
          <w:sz w:val="24"/>
        </w:rPr>
      </w:pPr>
      <w:r>
        <w:rPr>
          <w:sz w:val="24"/>
        </w:rPr>
        <w:t>网络：</w:t>
      </w:r>
      <w:r>
        <w:rPr>
          <w:rFonts w:hint="eastAsia"/>
          <w:sz w:val="24"/>
        </w:rPr>
        <w:t>集成千兆网口</w:t>
      </w:r>
    </w:p>
    <w:p w14:paraId="565B84D3">
      <w:pPr>
        <w:pStyle w:val="6"/>
        <w:rPr>
          <w:sz w:val="24"/>
        </w:rPr>
      </w:pPr>
      <w:r>
        <w:rPr>
          <w:rFonts w:hint="eastAsia"/>
          <w:sz w:val="24"/>
        </w:rPr>
        <w:t>测试操作工作站基于 x86_64 架构设计，搭载 Intel Core i7-12700 十二核二十线程处理器，配备 16GB 内存及 512GB 固态硬盘，是一套面向原型系统测试、联调和结果复核的工作站级设备。该平台主要用于控制原型系统运行环境、发起训练与仿真测试任务、观察系统状态并整理测试结果。作为测试环境的核心操作节点，该设备以稳定可靠的硬件性能与灵活的联调能力，支撑从环境启动、过程观察到结果归档的全流程测试工作，为原型系统验收测试提供关键操作平台。</w:t>
      </w:r>
    </w:p>
    <w:p w14:paraId="100368C0">
      <w:r>
        <w:t>（</w:t>
      </w:r>
      <w:r>
        <w:rPr>
          <w:rFonts w:hint="eastAsia"/>
        </w:rPr>
        <w:t>2</w:t>
      </w:r>
      <w:r>
        <w:t>）</w:t>
      </w:r>
      <w:r>
        <w:rPr>
          <w:rFonts w:hint="eastAsia"/>
        </w:rPr>
        <w:t>交换机</w:t>
      </w:r>
      <w:r>
        <w:rPr>
          <w:rFonts w:hint="eastAsia"/>
          <w:lang w:eastAsia="zh-CN"/>
        </w:rPr>
        <w:t>：</w:t>
      </w:r>
      <w:r>
        <w:rPr>
          <w:rFonts w:hint="eastAsia"/>
          <w:lang w:val="en-US" w:eastAsia="zh-CN"/>
        </w:rPr>
        <w:t xml:space="preserve"> </w:t>
      </w:r>
      <w:r>
        <w:rPr>
          <w:rFonts w:hint="eastAsia"/>
        </w:rPr>
        <w:t>24 口千兆交换机，具体配置:10/100/1000BASE-T 自适应以太网端口</w:t>
      </w:r>
    </w:p>
    <w:p w14:paraId="6DD635E9">
      <w:r>
        <w:rPr>
          <w:rFonts w:hint="eastAsia"/>
        </w:rPr>
        <w:t>24 口千兆交换机是一款面向实验室测试环境的基础网络互联设备，提供多端口千兆接入能力，支持原型系统运行服务器、外部仿真与回放服务器、测试操作平台和结果展示终端之间的稳定连接。该设备通过统一网络接入设计，为广播通信融合资源优化调度原型系统的测试环境提供了可靠的通信基础，保障训练任务、仿真任务、回放任务与展示终端之间的低延迟数据交互。</w:t>
      </w:r>
    </w:p>
    <w:p w14:paraId="4DDF1345">
      <w:pPr>
        <w:pStyle w:val="4"/>
      </w:pPr>
      <w:r>
        <w:rPr>
          <w:rFonts w:hint="eastAsia"/>
        </w:rPr>
        <w:t>3.6.2 软件工具</w:t>
      </w:r>
    </w:p>
    <w:p w14:paraId="01F32000">
      <w:r>
        <w:rPr>
          <w:kern w:val="0"/>
        </w:rPr>
        <w:t>（1）</w:t>
      </w:r>
      <w:r>
        <w:rPr>
          <w:rFonts w:hint="eastAsia"/>
        </w:rPr>
        <w:t>Visual Studio Code，版本 1.99。用于查看系统运行信息，提供终端操作窗口。Visual Studio Code 作为轻量级跨平台开发与调试工具，在广播通信融合资源优化调度原型系统测试环境中承担系统联调与日志查看的核心辅助角色。其通过集成终端、文本编辑和文件管理能力，为测试人员执行环境检查、查看运行信息和整理测试记录提供高效交互界面。</w:t>
      </w:r>
    </w:p>
    <w:p w14:paraId="671F62FC">
      <w:pPr>
        <w:rPr>
          <w:rFonts w:eastAsiaTheme="minorEastAsia"/>
          <w:kern w:val="0"/>
        </w:rPr>
      </w:pPr>
      <w:r>
        <w:rPr>
          <w:kern w:val="0"/>
        </w:rPr>
        <w:t>（</w:t>
      </w:r>
      <w:r>
        <w:rPr>
          <w:rFonts w:hint="eastAsia"/>
          <w:kern w:val="0"/>
        </w:rPr>
        <w:t>2</w:t>
      </w:r>
      <w:r>
        <w:rPr>
          <w:kern w:val="0"/>
        </w:rPr>
        <w:t>）</w:t>
      </w:r>
      <w:r>
        <w:rPr>
          <w:rFonts w:hint="eastAsia"/>
        </w:rPr>
        <w:t>Docker Compose，版本 2.24.6。Docker Compose 是一款面向多服务联合部署的容器编排工具，在本课题测试流程中作为原型系统部署与复测恢复的辅助工具，支持前后端运行环境的一体化组织和统一管理。该软件部署于测试操作平台，可用于测试人员管理系统运行环境、执行联合部署和快速恢复标准测试环境，降低多轮测试过程中环境差异对测试结论的影响。</w:t>
      </w:r>
    </w:p>
    <w:p w14:paraId="3A25463A">
      <w:pPr>
        <w:pStyle w:val="3"/>
        <w:numPr>
          <w:ilvl w:val="1"/>
          <w:numId w:val="0"/>
        </w:numPr>
        <w:spacing w:before="156" w:after="156"/>
      </w:pPr>
      <w:bookmarkStart w:id="37" w:name="_Toc431310613"/>
      <w:bookmarkStart w:id="38" w:name="_Toc2125"/>
      <w:bookmarkStart w:id="39" w:name="_Toc436842852"/>
      <w:bookmarkStart w:id="40" w:name="_Toc961044196"/>
      <w:r>
        <w:rPr>
          <w:rFonts w:hint="eastAsia"/>
        </w:rPr>
        <w:t xml:space="preserve">3.7 </w:t>
      </w:r>
      <w:bookmarkEnd w:id="37"/>
      <w:bookmarkEnd w:id="38"/>
      <w:bookmarkEnd w:id="39"/>
      <w:r>
        <w:rPr>
          <w:rFonts w:hint="eastAsia"/>
        </w:rPr>
        <w:t>对比对象</w:t>
      </w:r>
      <w:bookmarkEnd w:id="40"/>
    </w:p>
    <w:p w14:paraId="4303E009">
      <w:pPr>
        <w:pStyle w:val="4"/>
      </w:pPr>
      <w:r>
        <w:rPr>
          <w:rFonts w:hint="eastAsia"/>
        </w:rPr>
        <w:t>3.7.1硬件设备</w:t>
      </w:r>
    </w:p>
    <w:p w14:paraId="06B67F42">
      <w:r>
        <w:rPr>
          <w:rFonts w:hint="eastAsia"/>
        </w:rPr>
        <w:t>资源配置对比测试服务器，具体配置如下：</w:t>
      </w:r>
    </w:p>
    <w:p w14:paraId="223CAD1E">
      <w:pPr>
        <w:numPr>
          <w:ilvl w:val="0"/>
          <w:numId w:val="5"/>
        </w:numPr>
      </w:pPr>
      <w:r>
        <w:rPr>
          <w:rFonts w:hint="eastAsia"/>
        </w:rPr>
        <w:t>架构： x86_64</w:t>
      </w:r>
    </w:p>
    <w:p w14:paraId="0CCA1CD6">
      <w:pPr>
        <w:numPr>
          <w:ilvl w:val="0"/>
          <w:numId w:val="5"/>
        </w:numPr>
      </w:pPr>
      <w:r>
        <w:rPr>
          <w:rFonts w:hint="eastAsia"/>
        </w:rPr>
        <w:t>CPU： Intel Xeon Gold 6148 2.40GHz 双路 40 核 80 线程</w:t>
      </w:r>
    </w:p>
    <w:p w14:paraId="40C0F56A">
      <w:pPr>
        <w:numPr>
          <w:ilvl w:val="0"/>
          <w:numId w:val="5"/>
        </w:numPr>
      </w:pPr>
      <w:r>
        <w:rPr>
          <w:rFonts w:hint="eastAsia"/>
        </w:rPr>
        <w:t>内存：64GB DDR4</w:t>
      </w:r>
    </w:p>
    <w:p w14:paraId="4593BBC6">
      <w:pPr>
        <w:numPr>
          <w:ilvl w:val="0"/>
          <w:numId w:val="5"/>
        </w:numPr>
      </w:pPr>
      <w:r>
        <w:rPr>
          <w:rFonts w:hint="eastAsia"/>
        </w:rPr>
        <w:t>硬盘容量：1TB NVMe SSD + 2TB SSD</w:t>
      </w:r>
    </w:p>
    <w:p w14:paraId="4F9773B8">
      <w:pPr>
        <w:numPr>
          <w:ilvl w:val="0"/>
          <w:numId w:val="5"/>
        </w:numPr>
      </w:pPr>
      <w:r>
        <w:rPr>
          <w:rFonts w:hint="eastAsia"/>
        </w:rPr>
        <w:t>网络： 双口 10GbE 网卡，一口千兆网卡</w:t>
      </w:r>
    </w:p>
    <w:p w14:paraId="003F3D0E">
      <w:pPr>
        <w:pStyle w:val="4"/>
      </w:pPr>
      <w:r>
        <w:rPr>
          <w:rFonts w:hint="eastAsia"/>
        </w:rPr>
        <w:t>3.7.2软件对象</w:t>
      </w:r>
    </w:p>
    <w:p w14:paraId="425283F1">
      <w:pPr>
        <w:rPr>
          <w:rFonts w:hint="eastAsia"/>
        </w:rPr>
      </w:pPr>
      <w:r>
        <w:rPr>
          <w:rFonts w:hint="eastAsia"/>
        </w:rPr>
        <w:t>单通信资源动态配置基线方案，版本 1.0。该方案来源于课题立项阶段的通信资源动态配置思路，历经场景约束统一、输入口径统一和结果输出统一等整理后，成为面向灾害通信恢复任务的一类典型对比方案。其核心思想是围绕单一通信资源的覆盖恢复和节点补强进行部署决策，主要组成包括场景输入、节点候选集合、部署约束和结果评估四个部分。</w:t>
      </w:r>
    </w:p>
    <w:p w14:paraId="038F089D">
      <w:pPr>
        <w:pStyle w:val="6"/>
        <w:rPr>
          <w:sz w:val="24"/>
        </w:rPr>
      </w:pPr>
      <w:r>
        <w:rPr>
          <w:rStyle w:val="23"/>
          <w:rFonts w:hint="eastAsia"/>
        </w:rPr>
        <w:t>3.7.3 差异性分析与有效性说明</w:t>
      </w:r>
    </w:p>
    <w:p w14:paraId="31EAF749">
      <w:pPr>
        <w:rPr>
          <w:rFonts w:hint="eastAsia"/>
        </w:rPr>
      </w:pPr>
      <w:r>
        <w:rPr>
          <w:rFonts w:hint="eastAsia"/>
        </w:rPr>
        <w:t>单通信资源动态配置基线方案通过固定资源类型、简化决策维度和统一部署约束等方式，能够较清晰地体现传统应急通信恢复思路的性能边界。在应对灾害场景时，该基线主要面向通信恢复目标展开资源配置，不直接引入广播资源协同、多制式联合决策和外部回放复核等扩展能力，因此与本课题当前系统之间形成了较为明确的能力层级差异。</w:t>
      </w:r>
    </w:p>
    <w:p w14:paraId="441B8B1A">
      <w:pPr>
        <w:rPr>
          <w:rFonts w:hint="eastAsia"/>
        </w:rPr>
      </w:pPr>
      <w:r>
        <w:rPr>
          <w:rFonts w:hint="eastAsia"/>
        </w:rPr>
        <w:t>单通信资源动态配置基线在应急通信保障研究中具有较强代表性，这不仅体现在其来源明确、实现逻辑清晰、输入条件易于统一上，更在于其能够较真实地反映传统单制式或单目标资源配置方案的适用边界。通过在统一灾害类型、统一节点规模和统一资源约束条件下与本课题原型系统进行对比，可直接观察广播资源引入、多制式协同和策略学习机制对覆盖恢复、广播触达和资源利用结果带来的增量价值。</w:t>
      </w:r>
    </w:p>
    <w:p w14:paraId="02151B4B">
      <w:pPr>
        <w:rPr>
          <w:rFonts w:hint="eastAsia"/>
        </w:rPr>
      </w:pPr>
      <w:r>
        <w:rPr>
          <w:rFonts w:hint="eastAsia"/>
        </w:rPr>
        <w:t>同时，对比测试采用统一硬件平台和统一场景输入组织方式，也为比较结果的可信度提供了基础保障。在正式测试中，还可结合单制式固定组网、随机部署和残余网络与无残余网络等情形进行辅助比较，从不同角度说明系统在资源组织、策略形成和边界适配方面的综合能力。这种以代表性基线方案为主、以边界条件对比为辅的设计方式，使得对比对象既具备清晰的参考意义，也具备较好的验收解释价值。</w:t>
      </w:r>
    </w:p>
    <w:p w14:paraId="4B73E27E">
      <w:pPr>
        <w:pStyle w:val="6"/>
        <w:ind w:firstLine="0"/>
        <w:rPr>
          <w:kern w:val="0"/>
          <w:sz w:val="28"/>
          <w:szCs w:val="28"/>
        </w:rPr>
      </w:pPr>
    </w:p>
    <w:p w14:paraId="37C4C6A1">
      <w:r>
        <w:br w:type="page"/>
      </w:r>
    </w:p>
    <w:p w14:paraId="1304D393">
      <w:pPr>
        <w:pStyle w:val="6"/>
      </w:pPr>
    </w:p>
    <w:p w14:paraId="3B357403">
      <w:pPr>
        <w:pStyle w:val="2"/>
        <w:numPr>
          <w:ilvl w:val="0"/>
          <w:numId w:val="0"/>
        </w:numPr>
        <w:spacing w:before="156" w:beforeLines="50" w:after="156" w:afterLines="50"/>
      </w:pPr>
      <w:bookmarkStart w:id="41" w:name="_Toc18128"/>
      <w:bookmarkStart w:id="42" w:name="_Toc1037116590"/>
      <w:r>
        <w:rPr>
          <w:rFonts w:hint="eastAsia"/>
        </w:rPr>
        <w:t>4</w:t>
      </w:r>
      <w:r>
        <w:t xml:space="preserve"> </w:t>
      </w:r>
      <w:r>
        <w:rPr>
          <w:rFonts w:hint="eastAsia"/>
        </w:rPr>
        <w:t>测试项说明</w:t>
      </w:r>
      <w:bookmarkEnd w:id="19"/>
      <w:bookmarkEnd w:id="41"/>
      <w:bookmarkEnd w:id="42"/>
    </w:p>
    <w:p w14:paraId="2C6FDFD4">
      <w:pPr>
        <w:ind w:firstLine="480"/>
        <w:rPr>
          <w:rFonts w:hint="eastAsia" w:ascii="宋体" w:hAnsi="宋体"/>
          <w:szCs w:val="28"/>
        </w:rPr>
      </w:pPr>
      <w:r>
        <w:rPr>
          <w:rFonts w:hint="eastAsia" w:ascii="宋体" w:hAnsi="宋体"/>
          <w:szCs w:val="28"/>
        </w:rPr>
        <w:t>本测试大纲依据《国家重点研发计划课题任务书（课题编号：2024YFC3015301）》任务书的研究内容要求、关键技术要求、技术指标要求，研究相对应的测试项，确保覆盖任务书涉及的所有研究内容、关键技术和技术指标。</w:t>
      </w:r>
    </w:p>
    <w:p w14:paraId="66709D13">
      <w:pPr>
        <w:pStyle w:val="21"/>
        <w:spacing w:line="500" w:lineRule="exact"/>
        <w:ind w:firstLine="480"/>
        <w:jc w:val="center"/>
        <w:rPr>
          <w:rFonts w:hAnsi="宋体"/>
          <w:szCs w:val="28"/>
        </w:rPr>
      </w:pPr>
      <w:r>
        <w:rPr>
          <w:rFonts w:hint="eastAsia" w:ascii="Cambria" w:hAnsi="Cambria" w:eastAsia="黑体"/>
          <w:kern w:val="2"/>
        </w:rPr>
        <w:t>表4-</w:t>
      </w:r>
      <w:r>
        <w:rPr>
          <w:rFonts w:ascii="Cambria" w:hAnsi="Cambria" w:eastAsia="黑体"/>
          <w:kern w:val="2"/>
        </w:rPr>
        <w:t xml:space="preserve">1 </w:t>
      </w:r>
      <w:r>
        <w:rPr>
          <w:rFonts w:hint="eastAsia" w:ascii="Cambria" w:hAnsi="Cambria" w:eastAsia="黑体"/>
          <w:kern w:val="2"/>
        </w:rPr>
        <w:t>测试项设置表</w:t>
      </w:r>
    </w:p>
    <w:tbl>
      <w:tblPr>
        <w:tblStyle w:val="13"/>
        <w:tblW w:w="6645" w:type="pct"/>
        <w:tblInd w:w="-1303"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843"/>
        <w:gridCol w:w="951"/>
        <w:gridCol w:w="1219"/>
        <w:gridCol w:w="1182"/>
        <w:gridCol w:w="1688"/>
        <w:gridCol w:w="2308"/>
        <w:gridCol w:w="3135"/>
      </w:tblGrid>
      <w:tr w14:paraId="57DF76D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372" w:type="pct"/>
            <w:tcBorders>
              <w:top w:val="single" w:color="000000" w:sz="12" w:space="0"/>
              <w:bottom w:val="single" w:color="auto" w:sz="4" w:space="0"/>
            </w:tcBorders>
            <w:shd w:val="clear" w:color="auto" w:fill="D9D9D9"/>
            <w:vAlign w:val="center"/>
          </w:tcPr>
          <w:p w14:paraId="0946BE11">
            <w:pPr>
              <w:spacing w:line="240" w:lineRule="auto"/>
              <w:ind w:firstLine="0"/>
              <w:jc w:val="center"/>
              <w:rPr>
                <w:color w:val="000000"/>
              </w:rPr>
            </w:pPr>
            <w:r>
              <w:rPr>
                <w:color w:val="000000"/>
              </w:rPr>
              <w:t>序号</w:t>
            </w:r>
          </w:p>
        </w:tc>
        <w:tc>
          <w:tcPr>
            <w:tcW w:w="419" w:type="pct"/>
            <w:tcBorders>
              <w:top w:val="single" w:color="000000" w:sz="12" w:space="0"/>
              <w:bottom w:val="single" w:color="auto" w:sz="4" w:space="0"/>
            </w:tcBorders>
            <w:shd w:val="clear" w:color="auto" w:fill="D9D9D9"/>
            <w:vAlign w:val="center"/>
          </w:tcPr>
          <w:p w14:paraId="79F655AF">
            <w:pPr>
              <w:spacing w:line="240" w:lineRule="auto"/>
              <w:ind w:firstLine="0"/>
              <w:jc w:val="center"/>
              <w:rPr>
                <w:color w:val="000000"/>
              </w:rPr>
            </w:pPr>
            <w:r>
              <w:rPr>
                <w:color w:val="000000"/>
              </w:rPr>
              <w:t>测试项</w:t>
            </w:r>
          </w:p>
        </w:tc>
        <w:tc>
          <w:tcPr>
            <w:tcW w:w="538" w:type="pct"/>
            <w:tcBorders>
              <w:top w:val="single" w:color="000000" w:sz="12" w:space="0"/>
              <w:bottom w:val="single" w:color="auto" w:sz="4" w:space="0"/>
            </w:tcBorders>
            <w:shd w:val="clear" w:color="auto" w:fill="D9D9D9"/>
            <w:vAlign w:val="center"/>
          </w:tcPr>
          <w:p w14:paraId="7A420DA9">
            <w:pPr>
              <w:spacing w:line="240" w:lineRule="auto"/>
              <w:ind w:firstLine="0"/>
              <w:jc w:val="center"/>
              <w:rPr>
                <w:color w:val="000000"/>
              </w:rPr>
            </w:pPr>
            <w:r>
              <w:rPr>
                <w:color w:val="000000"/>
              </w:rPr>
              <w:t>研究内容</w:t>
            </w:r>
          </w:p>
        </w:tc>
        <w:tc>
          <w:tcPr>
            <w:tcW w:w="521" w:type="pct"/>
            <w:tcBorders>
              <w:top w:val="single" w:color="000000" w:sz="12" w:space="0"/>
              <w:bottom w:val="single" w:color="auto" w:sz="4" w:space="0"/>
            </w:tcBorders>
            <w:shd w:val="clear" w:color="auto" w:fill="D9D9D9"/>
            <w:vAlign w:val="center"/>
          </w:tcPr>
          <w:p w14:paraId="53130C99">
            <w:pPr>
              <w:spacing w:line="240" w:lineRule="auto"/>
              <w:ind w:firstLine="0"/>
              <w:jc w:val="center"/>
              <w:rPr>
                <w:color w:val="000000"/>
              </w:rPr>
            </w:pPr>
            <w:r>
              <w:rPr>
                <w:color w:val="000000"/>
              </w:rPr>
              <w:t>关键技术</w:t>
            </w:r>
          </w:p>
        </w:tc>
        <w:tc>
          <w:tcPr>
            <w:tcW w:w="745" w:type="pct"/>
            <w:tcBorders>
              <w:top w:val="single" w:color="000000" w:sz="12" w:space="0"/>
              <w:bottom w:val="single" w:color="auto" w:sz="4" w:space="0"/>
            </w:tcBorders>
            <w:shd w:val="clear" w:color="auto" w:fill="D9D9D9"/>
            <w:vAlign w:val="center"/>
          </w:tcPr>
          <w:p w14:paraId="1CD71B55">
            <w:pPr>
              <w:spacing w:line="240" w:lineRule="auto"/>
              <w:ind w:firstLine="0"/>
              <w:jc w:val="center"/>
              <w:rPr>
                <w:color w:val="000000"/>
              </w:rPr>
            </w:pPr>
            <w:r>
              <w:rPr>
                <w:color w:val="000000"/>
              </w:rPr>
              <w:t>对应技术指标</w:t>
            </w:r>
          </w:p>
        </w:tc>
        <w:tc>
          <w:tcPr>
            <w:tcW w:w="1018" w:type="pct"/>
            <w:tcBorders>
              <w:top w:val="single" w:color="000000" w:sz="12" w:space="0"/>
              <w:bottom w:val="single" w:color="auto" w:sz="4" w:space="0"/>
            </w:tcBorders>
            <w:shd w:val="clear" w:color="auto" w:fill="D9D9D9"/>
            <w:vAlign w:val="center"/>
          </w:tcPr>
          <w:p w14:paraId="034045E1">
            <w:pPr>
              <w:spacing w:line="240" w:lineRule="auto"/>
              <w:ind w:firstLine="0"/>
              <w:jc w:val="center"/>
              <w:rPr>
                <w:color w:val="000000"/>
              </w:rPr>
            </w:pPr>
            <w:r>
              <w:rPr>
                <w:color w:val="000000"/>
              </w:rPr>
              <w:t>测试方法</w:t>
            </w:r>
          </w:p>
        </w:tc>
        <w:tc>
          <w:tcPr>
            <w:tcW w:w="1383" w:type="pct"/>
            <w:tcBorders>
              <w:top w:val="single" w:color="000000" w:sz="12" w:space="0"/>
              <w:bottom w:val="single" w:color="auto" w:sz="4" w:space="0"/>
            </w:tcBorders>
            <w:shd w:val="clear" w:color="auto" w:fill="D9D9D9"/>
            <w:vAlign w:val="center"/>
          </w:tcPr>
          <w:p w14:paraId="53C56C7A">
            <w:pPr>
              <w:spacing w:line="240" w:lineRule="auto"/>
              <w:ind w:firstLine="0"/>
              <w:jc w:val="center"/>
              <w:rPr>
                <w:color w:val="000000"/>
              </w:rPr>
            </w:pPr>
            <w:r>
              <w:rPr>
                <w:color w:val="000000"/>
              </w:rPr>
              <w:t>相关专利、报告和证明</w:t>
            </w:r>
          </w:p>
        </w:tc>
      </w:tr>
      <w:tr w14:paraId="7AB3688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32DDE906">
            <w:pPr>
              <w:spacing w:line="240" w:lineRule="auto"/>
              <w:ind w:firstLine="0"/>
              <w:jc w:val="center"/>
              <w:rPr>
                <w:color w:val="000000"/>
                <w:sz w:val="21"/>
                <w:szCs w:val="21"/>
              </w:rPr>
            </w:pPr>
            <w:r>
              <w:rPr>
                <w:rFonts w:hint="eastAsia"/>
                <w:color w:val="000000"/>
                <w:sz w:val="21"/>
                <w:szCs w:val="21"/>
              </w:rPr>
              <w:t>TC-YJ-0</w:t>
            </w:r>
            <w:r>
              <w:rPr>
                <w:color w:val="000000"/>
                <w:sz w:val="21"/>
                <w:szCs w:val="21"/>
              </w:rPr>
              <w:t>1</w:t>
            </w:r>
            <w:r>
              <w:rPr>
                <w:rFonts w:hint="eastAsia"/>
                <w:color w:val="000000"/>
                <w:sz w:val="21"/>
                <w:szCs w:val="21"/>
              </w:rPr>
              <w:t>-01</w:t>
            </w:r>
          </w:p>
        </w:tc>
        <w:tc>
          <w:tcPr>
            <w:tcW w:w="419" w:type="pct"/>
            <w:tcBorders>
              <w:top w:val="single" w:color="auto" w:sz="4" w:space="0"/>
              <w:bottom w:val="single" w:color="auto" w:sz="4" w:space="0"/>
            </w:tcBorders>
            <w:shd w:val="clear" w:color="auto" w:fill="auto"/>
            <w:vAlign w:val="center"/>
          </w:tcPr>
          <w:p w14:paraId="06414E65">
            <w:pPr>
              <w:pStyle w:val="12"/>
              <w:ind w:firstLine="0"/>
              <w:rPr>
                <w:color w:val="000000"/>
                <w:sz w:val="21"/>
                <w:szCs w:val="21"/>
              </w:rPr>
            </w:pPr>
            <w:r>
              <w:rPr>
                <w:rFonts w:hint="eastAsia"/>
                <w:sz w:val="21"/>
                <w:szCs w:val="21"/>
              </w:rPr>
              <w:t>业务-网络-设备层级式资源需求映射与感知验证测试</w:t>
            </w:r>
          </w:p>
        </w:tc>
        <w:tc>
          <w:tcPr>
            <w:tcW w:w="538" w:type="pct"/>
            <w:tcBorders>
              <w:top w:val="single" w:color="auto" w:sz="4" w:space="0"/>
              <w:bottom w:val="single" w:color="auto" w:sz="4" w:space="0"/>
            </w:tcBorders>
            <w:shd w:val="clear" w:color="auto" w:fill="auto"/>
            <w:vAlign w:val="center"/>
          </w:tcPr>
          <w:p w14:paraId="1269298C">
            <w:pPr>
              <w:ind w:firstLine="0"/>
              <w:rPr>
                <w:color w:val="000000"/>
                <w:kern w:val="0"/>
                <w:sz w:val="21"/>
                <w:szCs w:val="21"/>
              </w:rPr>
            </w:pPr>
            <w:r>
              <w:rPr>
                <w:rFonts w:hint="eastAsia"/>
                <w:kern w:val="0"/>
                <w:sz w:val="21"/>
                <w:szCs w:val="21"/>
                <w:lang w:eastAsia="zh-CN"/>
              </w:rPr>
              <w:t>多场景</w:t>
            </w:r>
            <w:r>
              <w:rPr>
                <w:rFonts w:hint="eastAsia"/>
                <w:kern w:val="0"/>
                <w:sz w:val="21"/>
                <w:szCs w:val="21"/>
              </w:rPr>
              <w:t>业务与网络资源需求映射机制</w:t>
            </w:r>
          </w:p>
        </w:tc>
        <w:tc>
          <w:tcPr>
            <w:tcW w:w="521" w:type="pct"/>
            <w:tcBorders>
              <w:top w:val="single" w:color="auto" w:sz="4" w:space="0"/>
              <w:bottom w:val="single" w:color="auto" w:sz="4" w:space="0"/>
            </w:tcBorders>
            <w:shd w:val="clear" w:color="auto" w:fill="auto"/>
            <w:vAlign w:val="center"/>
          </w:tcPr>
          <w:p w14:paraId="676BA3D1">
            <w:pPr>
              <w:ind w:firstLine="0"/>
              <w:rPr>
                <w:color w:val="000000"/>
                <w:kern w:val="0"/>
                <w:sz w:val="21"/>
                <w:szCs w:val="21"/>
              </w:rPr>
            </w:pPr>
            <w:r>
              <w:rPr>
                <w:rFonts w:hint="eastAsia"/>
                <w:color w:val="000000"/>
                <w:kern w:val="0"/>
                <w:sz w:val="21"/>
                <w:szCs w:val="21"/>
              </w:rPr>
              <w:t>无</w:t>
            </w:r>
          </w:p>
        </w:tc>
        <w:tc>
          <w:tcPr>
            <w:tcW w:w="745" w:type="pct"/>
            <w:tcBorders>
              <w:top w:val="single" w:color="auto" w:sz="4" w:space="0"/>
              <w:bottom w:val="single" w:color="auto" w:sz="4" w:space="0"/>
            </w:tcBorders>
            <w:shd w:val="clear" w:color="auto" w:fill="auto"/>
            <w:vAlign w:val="center"/>
          </w:tcPr>
          <w:p w14:paraId="27787F77">
            <w:pPr>
              <w:pStyle w:val="12"/>
              <w:ind w:firstLine="0"/>
              <w:rPr>
                <w:sz w:val="21"/>
                <w:szCs w:val="21"/>
              </w:rPr>
            </w:pPr>
            <w:r>
              <w:rPr>
                <w:rFonts w:hint="eastAsia"/>
                <w:sz w:val="21"/>
                <w:szCs w:val="21"/>
              </w:rPr>
              <w:t>无</w:t>
            </w:r>
          </w:p>
        </w:tc>
        <w:tc>
          <w:tcPr>
            <w:tcW w:w="1018" w:type="pct"/>
            <w:tcBorders>
              <w:top w:val="single" w:color="auto" w:sz="4" w:space="0"/>
              <w:bottom w:val="single" w:color="auto" w:sz="4" w:space="0"/>
            </w:tcBorders>
            <w:vAlign w:val="center"/>
          </w:tcPr>
          <w:p w14:paraId="54BEB958">
            <w:pPr>
              <w:pStyle w:val="12"/>
              <w:ind w:firstLine="0"/>
              <w:rPr>
                <w:color w:val="000000"/>
                <w:sz w:val="21"/>
                <w:szCs w:val="21"/>
              </w:rPr>
            </w:pPr>
            <w:r>
              <w:rPr>
                <w:rFonts w:hint="eastAsia" w:asciiTheme="minorEastAsia" w:hAnsiTheme="minorEastAsia" w:eastAsiaTheme="minorEastAsia" w:cstheme="minorBidi"/>
              </w:rPr>
              <w:t>在不同灾害场景下构造差异化优先级的应急业务需求输入，发起业务层→网络层→设备层逐级映射流程，检查三层映射结果是否完整且层级间逻辑连贯；通过对比不同优先级和不同灾种下的映射输出差异，核查需求映射机制的场景适配能力与可解释性。</w:t>
            </w:r>
          </w:p>
        </w:tc>
        <w:tc>
          <w:tcPr>
            <w:tcW w:w="1383" w:type="pct"/>
            <w:tcBorders>
              <w:top w:val="single" w:color="auto" w:sz="4" w:space="0"/>
              <w:bottom w:val="single" w:color="auto" w:sz="4" w:space="0"/>
            </w:tcBorders>
            <w:shd w:val="clear" w:color="auto" w:fill="auto"/>
            <w:vAlign w:val="center"/>
          </w:tcPr>
          <w:p w14:paraId="1F2DE6B3">
            <w:pPr>
              <w:pStyle w:val="12"/>
              <w:ind w:firstLine="0"/>
              <w:rPr>
                <w:sz w:val="21"/>
                <w:szCs w:val="21"/>
              </w:rPr>
            </w:pPr>
            <w:r>
              <w:rPr>
                <w:rFonts w:hint="eastAsia"/>
                <w:b/>
                <w:bCs/>
                <w:sz w:val="21"/>
                <w:szCs w:val="21"/>
              </w:rPr>
              <w:t>论文</w:t>
            </w:r>
            <w:r>
              <w:rPr>
                <w:rFonts w:hint="eastAsia"/>
                <w:sz w:val="21"/>
                <w:szCs w:val="21"/>
              </w:rPr>
              <w:t>：A Novel Lyapunov based Dynamic Resource Allocation for UAVs-assisted Edge Computing</w:t>
            </w:r>
          </w:p>
          <w:p w14:paraId="1DC922BB">
            <w:pPr>
              <w:pStyle w:val="12"/>
              <w:ind w:firstLine="0"/>
              <w:rPr>
                <w:color w:val="000000"/>
                <w:sz w:val="21"/>
                <w:szCs w:val="21"/>
              </w:rPr>
            </w:pPr>
            <w:r>
              <w:rPr>
                <w:rFonts w:hint="eastAsia"/>
                <w:b/>
                <w:bCs/>
                <w:sz w:val="21"/>
                <w:szCs w:val="21"/>
              </w:rPr>
              <w:t>报告：</w:t>
            </w:r>
            <w:r>
              <w:rPr>
                <w:rFonts w:hint="eastAsia"/>
                <w:sz w:val="21"/>
                <w:szCs w:val="21"/>
              </w:rPr>
              <w:t>《应急通信网络多维资源动态配置方法》专题报告</w:t>
            </w:r>
          </w:p>
        </w:tc>
      </w:tr>
      <w:tr w14:paraId="0EB1BE2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4FBE7908">
            <w:pPr>
              <w:spacing w:line="240" w:lineRule="auto"/>
              <w:ind w:firstLine="0"/>
              <w:jc w:val="center"/>
              <w:rPr>
                <w:color w:val="000000"/>
                <w:sz w:val="21"/>
                <w:szCs w:val="21"/>
              </w:rPr>
            </w:pPr>
            <w:r>
              <w:rPr>
                <w:rFonts w:hint="eastAsia"/>
                <w:color w:val="000000"/>
                <w:sz w:val="21"/>
                <w:szCs w:val="21"/>
              </w:rPr>
              <w:t>TC-YJ-02-01</w:t>
            </w:r>
          </w:p>
        </w:tc>
        <w:tc>
          <w:tcPr>
            <w:tcW w:w="419" w:type="pct"/>
            <w:tcBorders>
              <w:top w:val="single" w:color="auto" w:sz="4" w:space="0"/>
              <w:bottom w:val="single" w:color="auto" w:sz="4" w:space="0"/>
            </w:tcBorders>
            <w:shd w:val="clear" w:color="auto" w:fill="auto"/>
            <w:vAlign w:val="center"/>
          </w:tcPr>
          <w:p w14:paraId="59360E55">
            <w:pPr>
              <w:widowControl w:val="0"/>
              <w:suppressAutoHyphens/>
              <w:spacing w:before="60" w:after="60"/>
              <w:ind w:hanging="2"/>
              <w:jc w:val="both"/>
              <w:rPr>
                <w:color w:val="000000"/>
                <w:sz w:val="21"/>
                <w:szCs w:val="21"/>
              </w:rPr>
            </w:pPr>
            <w:r>
              <w:rPr>
                <w:rFonts w:hint="eastAsia"/>
                <w:sz w:val="21"/>
                <w:szCs w:val="21"/>
              </w:rPr>
              <w:t>多维度通信广播资源智能协同部署决策验证测试</w:t>
            </w:r>
          </w:p>
        </w:tc>
        <w:tc>
          <w:tcPr>
            <w:tcW w:w="538" w:type="pct"/>
            <w:tcBorders>
              <w:top w:val="single" w:color="auto" w:sz="4" w:space="0"/>
              <w:bottom w:val="single" w:color="auto" w:sz="4" w:space="0"/>
            </w:tcBorders>
            <w:shd w:val="clear" w:color="auto" w:fill="auto"/>
            <w:vAlign w:val="center"/>
          </w:tcPr>
          <w:p w14:paraId="09D0B856">
            <w:pPr>
              <w:pStyle w:val="12"/>
              <w:ind w:firstLine="0"/>
              <w:rPr>
                <w:color w:val="000000"/>
                <w:sz w:val="21"/>
                <w:szCs w:val="21"/>
              </w:rPr>
            </w:pPr>
            <w:r>
              <w:rPr>
                <w:rFonts w:hint="eastAsia"/>
                <w:sz w:val="21"/>
                <w:szCs w:val="21"/>
              </w:rPr>
              <w:t>多维度通信广播资源智能协同部署决策</w:t>
            </w:r>
          </w:p>
        </w:tc>
        <w:tc>
          <w:tcPr>
            <w:tcW w:w="521" w:type="pct"/>
            <w:tcBorders>
              <w:top w:val="single" w:color="auto" w:sz="4" w:space="0"/>
              <w:bottom w:val="single" w:color="auto" w:sz="4" w:space="0"/>
            </w:tcBorders>
            <w:shd w:val="clear" w:color="auto" w:fill="auto"/>
            <w:vAlign w:val="center"/>
          </w:tcPr>
          <w:p w14:paraId="273C6C79">
            <w:pPr>
              <w:rPr>
                <w:color w:val="000000"/>
                <w:kern w:val="0"/>
                <w:sz w:val="21"/>
                <w:szCs w:val="21"/>
              </w:rPr>
            </w:pPr>
            <w:r>
              <w:rPr>
                <w:rFonts w:hint="eastAsia"/>
                <w:color w:val="000000"/>
                <w:kern w:val="0"/>
                <w:sz w:val="21"/>
                <w:szCs w:val="21"/>
              </w:rPr>
              <w:t>无</w:t>
            </w:r>
          </w:p>
        </w:tc>
        <w:tc>
          <w:tcPr>
            <w:tcW w:w="745" w:type="pct"/>
            <w:tcBorders>
              <w:top w:val="single" w:color="auto" w:sz="4" w:space="0"/>
              <w:bottom w:val="single" w:color="auto" w:sz="4" w:space="0"/>
            </w:tcBorders>
            <w:shd w:val="clear" w:color="auto" w:fill="auto"/>
            <w:vAlign w:val="center"/>
          </w:tcPr>
          <w:p w14:paraId="541A1E65">
            <w:pPr>
              <w:rPr>
                <w:sz w:val="21"/>
                <w:szCs w:val="21"/>
              </w:rPr>
            </w:pPr>
            <w:r>
              <w:rPr>
                <w:rFonts w:hint="eastAsia"/>
                <w:sz w:val="21"/>
                <w:szCs w:val="21"/>
              </w:rPr>
              <w:t>无</w:t>
            </w:r>
          </w:p>
        </w:tc>
        <w:tc>
          <w:tcPr>
            <w:tcW w:w="1018" w:type="pct"/>
            <w:tcBorders>
              <w:top w:val="single" w:color="auto" w:sz="4" w:space="0"/>
              <w:bottom w:val="single" w:color="auto" w:sz="4" w:space="0"/>
            </w:tcBorders>
            <w:vAlign w:val="center"/>
          </w:tcPr>
          <w:p w14:paraId="090CEAA0">
            <w:pPr>
              <w:pStyle w:val="12"/>
              <w:ind w:firstLine="0"/>
              <w:rPr>
                <w:color w:val="000000"/>
                <w:sz w:val="21"/>
                <w:szCs w:val="21"/>
              </w:rPr>
            </w:pPr>
            <w:r>
              <w:rPr>
                <w:rFonts w:hint="eastAsia" w:ascii="宋体" w:hAnsi="宋体" w:cs="宋体"/>
              </w:rPr>
              <w:t>在统一灾害场景和多制式资源输入条件下执行协同部署决策，检查组网方案、节点选取结果、通信方式选择和广播覆盖结果；对比残余网络与无残余网络条件下的组网方案差异，核查协同部署策略对不同资源起点的适配能力及方案可解释性。</w:t>
            </w:r>
          </w:p>
        </w:tc>
        <w:tc>
          <w:tcPr>
            <w:tcW w:w="1383" w:type="pct"/>
            <w:tcBorders>
              <w:top w:val="single" w:color="auto" w:sz="4" w:space="0"/>
              <w:bottom w:val="single" w:color="auto" w:sz="4" w:space="0"/>
            </w:tcBorders>
            <w:shd w:val="clear" w:color="auto" w:fill="auto"/>
            <w:vAlign w:val="center"/>
          </w:tcPr>
          <w:p w14:paraId="000A19E3">
            <w:pPr>
              <w:pStyle w:val="12"/>
              <w:ind w:firstLine="0"/>
              <w:rPr>
                <w:sz w:val="21"/>
                <w:szCs w:val="21"/>
              </w:rPr>
            </w:pPr>
            <w:r>
              <w:rPr>
                <w:rFonts w:hint="eastAsia"/>
                <w:b/>
                <w:bCs/>
                <w:sz w:val="21"/>
                <w:szCs w:val="21"/>
              </w:rPr>
              <w:t>论文</w:t>
            </w:r>
            <w:r>
              <w:rPr>
                <w:rFonts w:hint="eastAsia"/>
                <w:sz w:val="21"/>
                <w:szCs w:val="21"/>
              </w:rPr>
              <w:t>：Deep Reinforcement Learning for Multi-Hop Offloading in UAV-Assisted Edge Computing</w:t>
            </w:r>
          </w:p>
          <w:p w14:paraId="6C7A1387">
            <w:pPr>
              <w:pStyle w:val="12"/>
              <w:ind w:firstLine="0"/>
              <w:rPr>
                <w:sz w:val="21"/>
                <w:szCs w:val="21"/>
              </w:rPr>
            </w:pPr>
            <w:r>
              <w:rPr>
                <w:b/>
                <w:bCs/>
                <w:sz w:val="21"/>
                <w:szCs w:val="21"/>
              </w:rPr>
              <w:t>专利</w:t>
            </w:r>
            <w:r>
              <w:rPr>
                <w:sz w:val="21"/>
                <w:szCs w:val="21"/>
              </w:rPr>
              <w:t>：</w:t>
            </w:r>
            <w:r>
              <w:rPr>
                <w:rFonts w:hint="eastAsia"/>
                <w:sz w:val="21"/>
                <w:szCs w:val="21"/>
              </w:rPr>
              <w:t>通信网络架构的生成方法、装置、电子设备及介质</w:t>
            </w:r>
          </w:p>
          <w:p w14:paraId="4CCF79B9">
            <w:pPr>
              <w:pStyle w:val="12"/>
              <w:ind w:firstLine="0"/>
              <w:rPr>
                <w:sz w:val="21"/>
                <w:szCs w:val="21"/>
              </w:rPr>
            </w:pPr>
            <w:r>
              <w:rPr>
                <w:rFonts w:hint="eastAsia"/>
                <w:b/>
                <w:bCs/>
                <w:sz w:val="21"/>
                <w:szCs w:val="21"/>
              </w:rPr>
              <w:t>报告：</w:t>
            </w:r>
            <w:r>
              <w:rPr>
                <w:rFonts w:hint="eastAsia"/>
                <w:sz w:val="21"/>
                <w:szCs w:val="21"/>
              </w:rPr>
              <w:t>《应急通信网络多维资源动态配置技术进展报告》</w:t>
            </w:r>
          </w:p>
        </w:tc>
      </w:tr>
      <w:tr w14:paraId="3A55ED0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53D8D394">
            <w:pPr>
              <w:spacing w:line="240" w:lineRule="auto"/>
              <w:ind w:firstLine="0"/>
              <w:jc w:val="center"/>
              <w:rPr>
                <w:rFonts w:hint="eastAsia" w:eastAsia="宋体"/>
                <w:color w:val="000000"/>
                <w:sz w:val="21"/>
                <w:szCs w:val="21"/>
                <w:lang w:val="en-US" w:eastAsia="zh-CN"/>
              </w:rPr>
            </w:pPr>
            <w:r>
              <w:rPr>
                <w:rFonts w:hint="eastAsia"/>
                <w:color w:val="000000"/>
                <w:sz w:val="21"/>
                <w:szCs w:val="21"/>
              </w:rPr>
              <w:t>TC-YJ-0</w:t>
            </w:r>
            <w:r>
              <w:rPr>
                <w:rFonts w:hint="eastAsia"/>
                <w:color w:val="000000"/>
                <w:sz w:val="21"/>
                <w:szCs w:val="21"/>
                <w:lang w:val="en-US" w:eastAsia="zh-CN"/>
              </w:rPr>
              <w:t>3</w:t>
            </w:r>
            <w:r>
              <w:rPr>
                <w:rFonts w:hint="eastAsia"/>
                <w:color w:val="000000"/>
                <w:sz w:val="21"/>
                <w:szCs w:val="21"/>
              </w:rPr>
              <w:t>-0</w:t>
            </w:r>
            <w:r>
              <w:rPr>
                <w:rFonts w:hint="eastAsia"/>
                <w:color w:val="000000"/>
                <w:sz w:val="21"/>
                <w:szCs w:val="21"/>
                <w:lang w:val="en-US" w:eastAsia="zh-CN"/>
              </w:rPr>
              <w:t>1</w:t>
            </w:r>
          </w:p>
        </w:tc>
        <w:tc>
          <w:tcPr>
            <w:tcW w:w="419" w:type="pct"/>
            <w:tcBorders>
              <w:top w:val="single" w:color="auto" w:sz="4" w:space="0"/>
              <w:bottom w:val="single" w:color="auto" w:sz="4" w:space="0"/>
            </w:tcBorders>
            <w:shd w:val="clear" w:color="auto" w:fill="auto"/>
            <w:vAlign w:val="center"/>
          </w:tcPr>
          <w:p w14:paraId="4039C6CF">
            <w:pPr>
              <w:pStyle w:val="20"/>
              <w:ind w:left="0"/>
              <w:rPr>
                <w:color w:val="000000"/>
                <w:sz w:val="21"/>
                <w:szCs w:val="21"/>
              </w:rPr>
            </w:pPr>
            <w:r>
              <w:rPr>
                <w:rFonts w:hint="eastAsia"/>
                <w:sz w:val="21"/>
                <w:szCs w:val="21"/>
                <w:lang w:bidi="he-IL"/>
              </w:rPr>
              <w:t>网络资源实时自适应调度方案验证测试</w:t>
            </w:r>
          </w:p>
        </w:tc>
        <w:tc>
          <w:tcPr>
            <w:tcW w:w="538" w:type="pct"/>
            <w:tcBorders>
              <w:top w:val="single" w:color="auto" w:sz="4" w:space="0"/>
              <w:bottom w:val="single" w:color="auto" w:sz="4" w:space="0"/>
            </w:tcBorders>
            <w:shd w:val="clear" w:color="auto" w:fill="auto"/>
            <w:vAlign w:val="center"/>
          </w:tcPr>
          <w:p w14:paraId="038CB836">
            <w:pPr>
              <w:pStyle w:val="12"/>
              <w:ind w:firstLine="0"/>
              <w:rPr>
                <w:color w:val="000000"/>
                <w:sz w:val="21"/>
                <w:szCs w:val="21"/>
              </w:rPr>
            </w:pPr>
            <w:r>
              <w:rPr>
                <w:rFonts w:hint="eastAsia"/>
                <w:sz w:val="21"/>
                <w:szCs w:val="21"/>
              </w:rPr>
              <w:t>网络资源实时自适应调度方案</w:t>
            </w:r>
          </w:p>
        </w:tc>
        <w:tc>
          <w:tcPr>
            <w:tcW w:w="521" w:type="pct"/>
            <w:tcBorders>
              <w:top w:val="single" w:color="auto" w:sz="4" w:space="0"/>
              <w:bottom w:val="single" w:color="auto" w:sz="4" w:space="0"/>
            </w:tcBorders>
            <w:shd w:val="clear" w:color="auto" w:fill="auto"/>
            <w:vAlign w:val="center"/>
          </w:tcPr>
          <w:p w14:paraId="4883AE42">
            <w:pPr>
              <w:rPr>
                <w:color w:val="000000"/>
                <w:sz w:val="21"/>
                <w:szCs w:val="21"/>
              </w:rPr>
            </w:pPr>
            <w:r>
              <w:rPr>
                <w:rFonts w:hint="eastAsia"/>
                <w:color w:val="000000"/>
                <w:kern w:val="0"/>
                <w:sz w:val="21"/>
                <w:szCs w:val="21"/>
              </w:rPr>
              <w:t>无</w:t>
            </w:r>
          </w:p>
        </w:tc>
        <w:tc>
          <w:tcPr>
            <w:tcW w:w="745" w:type="pct"/>
            <w:tcBorders>
              <w:top w:val="single" w:color="auto" w:sz="4" w:space="0"/>
              <w:bottom w:val="single" w:color="auto" w:sz="4" w:space="0"/>
            </w:tcBorders>
            <w:shd w:val="clear" w:color="auto" w:fill="auto"/>
            <w:vAlign w:val="center"/>
          </w:tcPr>
          <w:p w14:paraId="7EC0EE1E">
            <w:pPr>
              <w:rPr>
                <w:color w:val="000000"/>
                <w:sz w:val="21"/>
                <w:szCs w:val="21"/>
              </w:rPr>
            </w:pPr>
            <w:r>
              <w:rPr>
                <w:rFonts w:hint="eastAsia"/>
                <w:sz w:val="21"/>
                <w:szCs w:val="21"/>
              </w:rPr>
              <w:t>无</w:t>
            </w:r>
          </w:p>
        </w:tc>
        <w:tc>
          <w:tcPr>
            <w:tcW w:w="1018" w:type="pct"/>
            <w:tcBorders>
              <w:top w:val="single" w:color="auto" w:sz="4" w:space="0"/>
              <w:bottom w:val="single" w:color="auto" w:sz="4" w:space="0"/>
            </w:tcBorders>
            <w:vAlign w:val="center"/>
          </w:tcPr>
          <w:p w14:paraId="4A7BF46D">
            <w:pPr>
              <w:pStyle w:val="12"/>
              <w:ind w:firstLine="0"/>
              <w:rPr>
                <w:color w:val="000000"/>
                <w:sz w:val="21"/>
                <w:szCs w:val="21"/>
              </w:rPr>
            </w:pPr>
            <w:r>
              <w:rPr>
                <w:rFonts w:hint="eastAsia" w:ascii="宋体" w:hAnsi="宋体" w:cs="宋体"/>
              </w:rPr>
              <w:t>构造节点故障、负载突增和业务优先级变化等扰动条件，检查系统实时监测、自适应切换触发和局部增补执行结果；对比切换前后覆盖、带宽和资源利用等关键指标的变化趋势，核查调度策略对动态变化的响应及时性和整体稳定性。</w:t>
            </w:r>
          </w:p>
        </w:tc>
        <w:tc>
          <w:tcPr>
            <w:tcW w:w="1383" w:type="pct"/>
            <w:tcBorders>
              <w:top w:val="single" w:color="auto" w:sz="4" w:space="0"/>
              <w:bottom w:val="single" w:color="auto" w:sz="4" w:space="0"/>
            </w:tcBorders>
            <w:shd w:val="clear" w:color="auto" w:fill="auto"/>
            <w:vAlign w:val="center"/>
          </w:tcPr>
          <w:p w14:paraId="290C9635">
            <w:pPr>
              <w:pStyle w:val="12"/>
              <w:ind w:firstLine="0"/>
              <w:rPr>
                <w:sz w:val="21"/>
                <w:szCs w:val="21"/>
              </w:rPr>
            </w:pPr>
            <w:r>
              <w:rPr>
                <w:rFonts w:hint="eastAsia"/>
                <w:b/>
                <w:bCs/>
                <w:sz w:val="21"/>
                <w:szCs w:val="21"/>
              </w:rPr>
              <w:t>论文</w:t>
            </w:r>
            <w:r>
              <w:rPr>
                <w:rFonts w:hint="eastAsia"/>
                <w:sz w:val="21"/>
                <w:szCs w:val="21"/>
              </w:rPr>
              <w:t>：Q-Learning Aided Intelligent Routing With Maximum Utility in Cognitive UAV Swarm for Emergency Communications</w:t>
            </w:r>
          </w:p>
          <w:p w14:paraId="11245ED0">
            <w:pPr>
              <w:pStyle w:val="12"/>
              <w:ind w:firstLine="0"/>
              <w:rPr>
                <w:color w:val="000000"/>
                <w:sz w:val="21"/>
                <w:szCs w:val="21"/>
              </w:rPr>
            </w:pPr>
            <w:r>
              <w:rPr>
                <w:rFonts w:hint="eastAsia"/>
                <w:b/>
                <w:bCs/>
                <w:sz w:val="21"/>
                <w:szCs w:val="21"/>
              </w:rPr>
              <w:t>报告：</w:t>
            </w:r>
            <w:r>
              <w:rPr>
                <w:rFonts w:hint="eastAsia"/>
                <w:sz w:val="21"/>
                <w:szCs w:val="21"/>
              </w:rPr>
              <w:t>《应急通信网络多维资源动态配置技术进展报告》</w:t>
            </w:r>
          </w:p>
        </w:tc>
      </w:tr>
      <w:tr w14:paraId="7BC76CF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353" w:hRule="atLeast"/>
        </w:trPr>
        <w:tc>
          <w:tcPr>
            <w:tcW w:w="372" w:type="pct"/>
            <w:tcBorders>
              <w:top w:val="single" w:color="auto" w:sz="4" w:space="0"/>
              <w:bottom w:val="single" w:color="auto" w:sz="4" w:space="0"/>
            </w:tcBorders>
            <w:shd w:val="clear" w:color="auto" w:fill="auto"/>
            <w:vAlign w:val="center"/>
          </w:tcPr>
          <w:p w14:paraId="0D724AA9">
            <w:pPr>
              <w:spacing w:line="240" w:lineRule="auto"/>
              <w:ind w:firstLine="0"/>
              <w:jc w:val="center"/>
              <w:rPr>
                <w:color w:val="000000"/>
                <w:sz w:val="21"/>
                <w:szCs w:val="21"/>
              </w:rPr>
            </w:pPr>
            <w:r>
              <w:rPr>
                <w:rFonts w:hint="eastAsia"/>
                <w:color w:val="000000"/>
                <w:sz w:val="21"/>
                <w:szCs w:val="21"/>
              </w:rPr>
              <w:t>TC-YJ-0</w:t>
            </w:r>
            <w:r>
              <w:rPr>
                <w:rFonts w:hint="eastAsia"/>
                <w:color w:val="000000"/>
                <w:sz w:val="21"/>
                <w:szCs w:val="21"/>
                <w:lang w:val="en-US" w:eastAsia="zh-CN"/>
              </w:rPr>
              <w:t>4</w:t>
            </w:r>
            <w:r>
              <w:rPr>
                <w:rFonts w:hint="eastAsia"/>
                <w:color w:val="000000"/>
                <w:sz w:val="21"/>
                <w:szCs w:val="21"/>
              </w:rPr>
              <w:t>-01</w:t>
            </w:r>
          </w:p>
        </w:tc>
        <w:tc>
          <w:tcPr>
            <w:tcW w:w="419" w:type="pct"/>
            <w:tcBorders>
              <w:top w:val="single" w:color="auto" w:sz="4" w:space="0"/>
              <w:bottom w:val="single" w:color="auto" w:sz="4" w:space="0"/>
            </w:tcBorders>
            <w:shd w:val="clear" w:color="auto" w:fill="auto"/>
            <w:vAlign w:val="center"/>
          </w:tcPr>
          <w:p w14:paraId="74A6DC34">
            <w:pPr>
              <w:pStyle w:val="20"/>
              <w:ind w:left="0" w:firstLine="0"/>
              <w:rPr>
                <w:color w:val="000000"/>
                <w:sz w:val="21"/>
                <w:szCs w:val="21"/>
              </w:rPr>
            </w:pPr>
            <w:r>
              <w:rPr>
                <w:rFonts w:hint="eastAsia"/>
                <w:sz w:val="21"/>
                <w:szCs w:val="21"/>
              </w:rPr>
              <w:t>资源调度仿真系统与性能验证测试</w:t>
            </w:r>
          </w:p>
        </w:tc>
        <w:tc>
          <w:tcPr>
            <w:tcW w:w="538" w:type="pct"/>
            <w:tcBorders>
              <w:top w:val="single" w:color="auto" w:sz="4" w:space="0"/>
              <w:bottom w:val="single" w:color="auto" w:sz="4" w:space="0"/>
            </w:tcBorders>
            <w:shd w:val="clear" w:color="auto" w:fill="auto"/>
            <w:vAlign w:val="center"/>
          </w:tcPr>
          <w:p w14:paraId="405ABA8A">
            <w:pPr>
              <w:pStyle w:val="12"/>
              <w:ind w:firstLine="0"/>
              <w:rPr>
                <w:color w:val="000000"/>
                <w:sz w:val="21"/>
                <w:szCs w:val="21"/>
              </w:rPr>
            </w:pPr>
            <w:r>
              <w:rPr>
                <w:rFonts w:hint="eastAsia"/>
                <w:sz w:val="21"/>
                <w:szCs w:val="21"/>
              </w:rPr>
              <w:t>资源调度仿真系统与性能验证</w:t>
            </w:r>
          </w:p>
        </w:tc>
        <w:tc>
          <w:tcPr>
            <w:tcW w:w="521" w:type="pct"/>
            <w:tcBorders>
              <w:top w:val="single" w:color="auto" w:sz="4" w:space="0"/>
              <w:bottom w:val="single" w:color="auto" w:sz="4" w:space="0"/>
            </w:tcBorders>
            <w:shd w:val="clear" w:color="auto" w:fill="auto"/>
            <w:vAlign w:val="center"/>
          </w:tcPr>
          <w:p w14:paraId="73B31F84">
            <w:pPr>
              <w:rPr>
                <w:color w:val="000000"/>
                <w:kern w:val="0"/>
                <w:sz w:val="21"/>
                <w:szCs w:val="21"/>
              </w:rPr>
            </w:pPr>
            <w:r>
              <w:rPr>
                <w:rFonts w:hint="eastAsia"/>
                <w:color w:val="000000"/>
                <w:kern w:val="0"/>
                <w:sz w:val="21"/>
                <w:szCs w:val="21"/>
              </w:rPr>
              <w:t>无</w:t>
            </w:r>
          </w:p>
        </w:tc>
        <w:tc>
          <w:tcPr>
            <w:tcW w:w="745" w:type="pct"/>
            <w:tcBorders>
              <w:top w:val="single" w:color="auto" w:sz="4" w:space="0"/>
              <w:bottom w:val="single" w:color="auto" w:sz="4" w:space="0"/>
            </w:tcBorders>
            <w:shd w:val="clear" w:color="auto" w:fill="auto"/>
            <w:vAlign w:val="center"/>
          </w:tcPr>
          <w:p w14:paraId="39CCED8F">
            <w:pPr>
              <w:rPr>
                <w:color w:val="000000"/>
                <w:sz w:val="21"/>
                <w:szCs w:val="21"/>
              </w:rPr>
            </w:pPr>
            <w:r>
              <w:rPr>
                <w:rFonts w:hint="eastAsia"/>
                <w:sz w:val="21"/>
                <w:szCs w:val="21"/>
              </w:rPr>
              <w:t>无</w:t>
            </w:r>
          </w:p>
        </w:tc>
        <w:tc>
          <w:tcPr>
            <w:tcW w:w="1018" w:type="pct"/>
            <w:tcBorders>
              <w:top w:val="single" w:color="auto" w:sz="4" w:space="0"/>
              <w:bottom w:val="single" w:color="auto" w:sz="4" w:space="0"/>
            </w:tcBorders>
            <w:vAlign w:val="center"/>
          </w:tcPr>
          <w:p w14:paraId="05C2624A">
            <w:pPr>
              <w:pStyle w:val="12"/>
              <w:ind w:firstLine="0"/>
              <w:rPr>
                <w:color w:val="000000"/>
                <w:sz w:val="21"/>
                <w:szCs w:val="21"/>
              </w:rPr>
            </w:pPr>
            <w:r>
              <w:rPr>
                <w:rFonts w:hint="eastAsia"/>
              </w:rPr>
              <w:t>启动原型系统并检查关键服务状态，执行场景导入、策略推演、性能计量、结果导出和回放查询全流程；核查导出文件完整性、回放结果与原始仿真的一致性，以及关键性能指标的可统计性与可追溯性。</w:t>
            </w:r>
          </w:p>
        </w:tc>
        <w:tc>
          <w:tcPr>
            <w:tcW w:w="1383" w:type="pct"/>
            <w:tcBorders>
              <w:top w:val="single" w:color="auto" w:sz="4" w:space="0"/>
              <w:bottom w:val="single" w:color="auto" w:sz="4" w:space="0"/>
            </w:tcBorders>
            <w:shd w:val="clear" w:color="auto" w:fill="auto"/>
            <w:vAlign w:val="center"/>
          </w:tcPr>
          <w:p w14:paraId="10F071FE">
            <w:pPr>
              <w:pStyle w:val="12"/>
              <w:ind w:firstLine="0"/>
              <w:rPr>
                <w:sz w:val="21"/>
                <w:szCs w:val="21"/>
              </w:rPr>
            </w:pPr>
            <w:r>
              <w:rPr>
                <w:rFonts w:hint="eastAsia"/>
                <w:b/>
                <w:bCs/>
                <w:sz w:val="21"/>
                <w:szCs w:val="21"/>
              </w:rPr>
              <w:t>论文</w:t>
            </w:r>
            <w:r>
              <w:rPr>
                <w:rFonts w:hint="eastAsia"/>
                <w:sz w:val="21"/>
                <w:szCs w:val="21"/>
              </w:rPr>
              <w:t>：UAV assisted cellular network traffic offloading: Joint swarm, 3D deployment, and user allocation optimization based on a data-aware method</w:t>
            </w:r>
          </w:p>
          <w:p w14:paraId="78FB2B9E">
            <w:pPr>
              <w:pStyle w:val="12"/>
              <w:ind w:firstLine="0"/>
              <w:rPr>
                <w:sz w:val="21"/>
                <w:szCs w:val="21"/>
              </w:rPr>
            </w:pPr>
            <w:r>
              <w:rPr>
                <w:b/>
                <w:bCs/>
                <w:sz w:val="21"/>
                <w:szCs w:val="21"/>
              </w:rPr>
              <w:t>专利</w:t>
            </w:r>
            <w:r>
              <w:rPr>
                <w:sz w:val="21"/>
                <w:szCs w:val="21"/>
              </w:rPr>
              <w:t>：</w:t>
            </w:r>
            <w:r>
              <w:rPr>
                <w:rFonts w:hint="eastAsia"/>
                <w:sz w:val="21"/>
                <w:szCs w:val="21"/>
              </w:rPr>
              <w:t>意图驱动的无线网络资源冲突解决方法及其装置</w:t>
            </w:r>
          </w:p>
          <w:p w14:paraId="57CFD0CC">
            <w:pPr>
              <w:pStyle w:val="12"/>
              <w:ind w:firstLine="0"/>
              <w:rPr>
                <w:color w:val="000000"/>
                <w:sz w:val="21"/>
                <w:szCs w:val="21"/>
              </w:rPr>
            </w:pPr>
            <w:r>
              <w:rPr>
                <w:rFonts w:hint="eastAsia"/>
                <w:b/>
                <w:bCs/>
                <w:sz w:val="21"/>
                <w:szCs w:val="21"/>
              </w:rPr>
              <w:t>报告：</w:t>
            </w:r>
            <w:r>
              <w:rPr>
                <w:rFonts w:hint="eastAsia"/>
                <w:sz w:val="21"/>
                <w:szCs w:val="21"/>
              </w:rPr>
              <w:t>《应急通信网络多维资源动态配置</w:t>
            </w:r>
            <w:r>
              <w:rPr>
                <w:rFonts w:hint="eastAsia"/>
                <w:sz w:val="21"/>
                <w:szCs w:val="21"/>
                <w:lang w:eastAsia="zh-CN"/>
              </w:rPr>
              <w:t>系统</w:t>
            </w:r>
            <w:r>
              <w:rPr>
                <w:rFonts w:hint="eastAsia"/>
                <w:sz w:val="21"/>
                <w:szCs w:val="21"/>
              </w:rPr>
              <w:t>最终性能报告》《应急通信网络多维资源动态配置</w:t>
            </w:r>
            <w:r>
              <w:rPr>
                <w:rFonts w:hint="eastAsia"/>
                <w:sz w:val="21"/>
                <w:szCs w:val="21"/>
                <w:lang w:eastAsia="zh-CN"/>
              </w:rPr>
              <w:t>系统</w:t>
            </w:r>
            <w:r>
              <w:rPr>
                <w:rFonts w:hint="eastAsia"/>
                <w:sz w:val="21"/>
                <w:szCs w:val="21"/>
              </w:rPr>
              <w:t>第三方机构检测报告》</w:t>
            </w:r>
          </w:p>
        </w:tc>
      </w:tr>
      <w:tr w14:paraId="5B3F79C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2CAD2225">
            <w:pPr>
              <w:spacing w:line="240" w:lineRule="auto"/>
              <w:ind w:firstLine="0"/>
              <w:jc w:val="center"/>
              <w:rPr>
                <w:color w:val="000000"/>
                <w:sz w:val="21"/>
                <w:szCs w:val="21"/>
              </w:rPr>
            </w:pPr>
            <w:r>
              <w:rPr>
                <w:rFonts w:hint="eastAsia"/>
                <w:color w:val="000000"/>
                <w:sz w:val="21"/>
                <w:szCs w:val="21"/>
              </w:rPr>
              <w:t>TC-</w:t>
            </w:r>
            <w:r>
              <w:rPr>
                <w:rFonts w:hint="eastAsia"/>
                <w:color w:val="000000"/>
                <w:sz w:val="21"/>
                <w:szCs w:val="21"/>
                <w:lang w:val="en-US" w:eastAsia="zh-CN"/>
              </w:rPr>
              <w:t>KT</w:t>
            </w:r>
            <w:r>
              <w:rPr>
                <w:rFonts w:hint="eastAsia"/>
                <w:color w:val="000000"/>
                <w:sz w:val="21"/>
                <w:szCs w:val="21"/>
              </w:rPr>
              <w:t>-0</w:t>
            </w:r>
            <w:r>
              <w:rPr>
                <w:rFonts w:hint="default"/>
                <w:color w:val="000000"/>
                <w:sz w:val="21"/>
                <w:szCs w:val="21"/>
                <w:lang w:val="en-US"/>
              </w:rPr>
              <w:t>1</w:t>
            </w:r>
            <w:r>
              <w:rPr>
                <w:rFonts w:hint="eastAsia"/>
                <w:color w:val="000000"/>
                <w:sz w:val="21"/>
                <w:szCs w:val="21"/>
              </w:rPr>
              <w:t>-01</w:t>
            </w:r>
          </w:p>
        </w:tc>
        <w:tc>
          <w:tcPr>
            <w:tcW w:w="419" w:type="pct"/>
            <w:tcBorders>
              <w:top w:val="single" w:color="auto" w:sz="4" w:space="0"/>
              <w:bottom w:val="single" w:color="auto" w:sz="4" w:space="0"/>
            </w:tcBorders>
            <w:shd w:val="clear" w:color="auto" w:fill="auto"/>
            <w:vAlign w:val="center"/>
          </w:tcPr>
          <w:p w14:paraId="09039F37">
            <w:pPr>
              <w:pStyle w:val="20"/>
              <w:ind w:left="0" w:firstLine="0"/>
              <w:rPr>
                <w:color w:val="000000"/>
                <w:kern w:val="0"/>
                <w:sz w:val="21"/>
                <w:szCs w:val="21"/>
              </w:rPr>
            </w:pPr>
            <w:r>
              <w:rPr>
                <w:rFonts w:hint="eastAsia"/>
                <w:sz w:val="21"/>
                <w:szCs w:val="21"/>
              </w:rPr>
              <w:t>层级式资源需求感知技术验证测试</w:t>
            </w:r>
          </w:p>
        </w:tc>
        <w:tc>
          <w:tcPr>
            <w:tcW w:w="538" w:type="pct"/>
            <w:tcBorders>
              <w:top w:val="single" w:color="auto" w:sz="4" w:space="0"/>
              <w:bottom w:val="single" w:color="auto" w:sz="4" w:space="0"/>
            </w:tcBorders>
            <w:shd w:val="clear" w:color="auto" w:fill="auto"/>
            <w:vAlign w:val="center"/>
          </w:tcPr>
          <w:p w14:paraId="6AFFB62D">
            <w:pPr>
              <w:pStyle w:val="12"/>
              <w:ind w:firstLine="0"/>
              <w:rPr>
                <w:rFonts w:hint="eastAsia" w:eastAsia="宋体"/>
                <w:color w:val="000000"/>
                <w:sz w:val="21"/>
                <w:szCs w:val="21"/>
                <w:lang w:val="en-US" w:eastAsia="zh-CN"/>
              </w:rPr>
            </w:pPr>
            <w:r>
              <w:rPr>
                <w:rFonts w:hint="eastAsia"/>
                <w:color w:val="000000"/>
                <w:sz w:val="21"/>
                <w:szCs w:val="21"/>
                <w:lang w:val="en-US" w:eastAsia="zh-CN"/>
              </w:rPr>
              <w:t>无</w:t>
            </w:r>
          </w:p>
        </w:tc>
        <w:tc>
          <w:tcPr>
            <w:tcW w:w="521" w:type="pct"/>
            <w:tcBorders>
              <w:top w:val="single" w:color="auto" w:sz="4" w:space="0"/>
              <w:bottom w:val="single" w:color="auto" w:sz="4" w:space="0"/>
            </w:tcBorders>
            <w:shd w:val="clear" w:color="auto" w:fill="auto"/>
            <w:vAlign w:val="center"/>
          </w:tcPr>
          <w:p w14:paraId="6EFCDB33">
            <w:pPr>
              <w:ind w:left="0" w:leftChars="0" w:firstLine="0" w:firstLineChars="0"/>
              <w:rPr>
                <w:color w:val="000000"/>
                <w:sz w:val="21"/>
                <w:szCs w:val="21"/>
              </w:rPr>
            </w:pPr>
            <w:r>
              <w:rPr>
                <w:rFonts w:hint="eastAsia"/>
                <w:color w:val="000000"/>
                <w:kern w:val="0"/>
                <w:sz w:val="21"/>
                <w:szCs w:val="21"/>
              </w:rPr>
              <w:t>层级式资源需求感知技术</w:t>
            </w:r>
          </w:p>
        </w:tc>
        <w:tc>
          <w:tcPr>
            <w:tcW w:w="745" w:type="pct"/>
            <w:tcBorders>
              <w:top w:val="single" w:color="auto" w:sz="4" w:space="0"/>
              <w:bottom w:val="single" w:color="auto" w:sz="4" w:space="0"/>
            </w:tcBorders>
            <w:shd w:val="clear" w:color="auto" w:fill="auto"/>
            <w:vAlign w:val="center"/>
          </w:tcPr>
          <w:p w14:paraId="7572214B">
            <w:pPr>
              <w:rPr>
                <w:color w:val="000000"/>
                <w:sz w:val="21"/>
                <w:szCs w:val="21"/>
              </w:rPr>
            </w:pPr>
            <w:r>
              <w:rPr>
                <w:rFonts w:hint="eastAsia"/>
                <w:sz w:val="21"/>
                <w:szCs w:val="21"/>
              </w:rPr>
              <w:t>无</w:t>
            </w:r>
          </w:p>
        </w:tc>
        <w:tc>
          <w:tcPr>
            <w:tcW w:w="1018" w:type="pct"/>
            <w:tcBorders>
              <w:top w:val="single" w:color="auto" w:sz="4" w:space="0"/>
              <w:bottom w:val="single" w:color="auto" w:sz="4" w:space="0"/>
            </w:tcBorders>
            <w:vAlign w:val="center"/>
          </w:tcPr>
          <w:p w14:paraId="36743E7F">
            <w:pPr>
              <w:pStyle w:val="12"/>
              <w:ind w:firstLine="0"/>
              <w:rPr>
                <w:color w:val="000000"/>
                <w:sz w:val="21"/>
                <w:szCs w:val="21"/>
              </w:rPr>
            </w:pPr>
            <w:r>
              <w:rPr>
                <w:rFonts w:hint="eastAsia" w:ascii="宋体" w:hAnsi="宋体" w:cs="宋体"/>
              </w:rPr>
              <w:t>核查</w:t>
            </w:r>
            <w:r>
              <w:rPr>
                <w:rFonts w:hint="eastAsia" w:ascii="宋体" w:hAnsi="宋体" w:cs="宋体"/>
                <w:lang w:eastAsia="zh-CN"/>
              </w:rPr>
              <w:t>多场景</w:t>
            </w:r>
            <w:r>
              <w:rPr>
                <w:rFonts w:hint="eastAsia" w:ascii="宋体" w:hAnsi="宋体" w:cs="宋体"/>
              </w:rPr>
              <w:t>业务输入下业务层、网络层和设备层的分层映射关系与层间逻辑连贯性；在不同灾害场景和不同业务优先级条件下对比映射输出差异，验证映射技术在多场景下的稳定性与可解释性。</w:t>
            </w:r>
          </w:p>
        </w:tc>
        <w:tc>
          <w:tcPr>
            <w:tcW w:w="1383" w:type="pct"/>
            <w:tcBorders>
              <w:top w:val="single" w:color="auto" w:sz="4" w:space="0"/>
              <w:bottom w:val="single" w:color="auto" w:sz="4" w:space="0"/>
            </w:tcBorders>
            <w:shd w:val="clear" w:color="auto" w:fill="auto"/>
            <w:vAlign w:val="center"/>
          </w:tcPr>
          <w:p w14:paraId="470F88CF">
            <w:pPr>
              <w:pStyle w:val="12"/>
              <w:ind w:firstLine="0"/>
              <w:rPr>
                <w:sz w:val="21"/>
                <w:szCs w:val="21"/>
              </w:rPr>
            </w:pPr>
            <w:r>
              <w:rPr>
                <w:rFonts w:hint="eastAsia"/>
                <w:b/>
                <w:bCs/>
                <w:sz w:val="21"/>
                <w:szCs w:val="21"/>
              </w:rPr>
              <w:t>论文</w:t>
            </w:r>
            <w:r>
              <w:rPr>
                <w:rFonts w:hint="eastAsia"/>
                <w:sz w:val="21"/>
                <w:szCs w:val="21"/>
              </w:rPr>
              <w:t>：A Novel Lyapunov based Dynamic Resource Allocation for UAVs-assisted Edge Computing</w:t>
            </w:r>
          </w:p>
          <w:p w14:paraId="19D00216">
            <w:pPr>
              <w:pStyle w:val="12"/>
              <w:ind w:firstLine="0"/>
              <w:rPr>
                <w:color w:val="000000"/>
                <w:sz w:val="21"/>
                <w:szCs w:val="21"/>
              </w:rPr>
            </w:pPr>
            <w:r>
              <w:rPr>
                <w:rFonts w:hint="eastAsia"/>
                <w:b/>
                <w:bCs/>
                <w:sz w:val="21"/>
                <w:szCs w:val="21"/>
              </w:rPr>
              <w:t>报告：</w:t>
            </w:r>
            <w:r>
              <w:rPr>
                <w:rFonts w:hint="eastAsia"/>
                <w:sz w:val="21"/>
                <w:szCs w:val="21"/>
              </w:rPr>
              <w:t>《应急通信网络多维资源动态配置方法》专题报告</w:t>
            </w:r>
          </w:p>
        </w:tc>
      </w:tr>
      <w:tr w14:paraId="0D5C7B5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2D2FF8BA">
            <w:pPr>
              <w:spacing w:line="240" w:lineRule="auto"/>
              <w:ind w:firstLine="0"/>
              <w:jc w:val="center"/>
              <w:rPr>
                <w:color w:val="000000"/>
                <w:sz w:val="21"/>
                <w:szCs w:val="21"/>
              </w:rPr>
            </w:pPr>
            <w:r>
              <w:rPr>
                <w:rFonts w:hint="eastAsia"/>
                <w:color w:val="000000"/>
                <w:sz w:val="21"/>
                <w:szCs w:val="21"/>
              </w:rPr>
              <w:t>TC-</w:t>
            </w:r>
            <w:r>
              <w:rPr>
                <w:rFonts w:hint="eastAsia"/>
                <w:color w:val="000000"/>
                <w:sz w:val="21"/>
                <w:szCs w:val="21"/>
                <w:lang w:val="en-US" w:eastAsia="zh-CN"/>
              </w:rPr>
              <w:t>KT</w:t>
            </w:r>
            <w:r>
              <w:rPr>
                <w:rFonts w:hint="eastAsia"/>
                <w:color w:val="000000"/>
                <w:sz w:val="21"/>
                <w:szCs w:val="21"/>
              </w:rPr>
              <w:t>-0</w:t>
            </w:r>
            <w:r>
              <w:rPr>
                <w:rFonts w:hint="eastAsia"/>
                <w:color w:val="000000"/>
                <w:sz w:val="21"/>
                <w:szCs w:val="21"/>
                <w:lang w:val="en-US" w:eastAsia="zh-CN"/>
              </w:rPr>
              <w:t>2</w:t>
            </w:r>
            <w:r>
              <w:rPr>
                <w:rFonts w:hint="eastAsia"/>
                <w:color w:val="000000"/>
                <w:sz w:val="21"/>
                <w:szCs w:val="21"/>
              </w:rPr>
              <w:t>-01</w:t>
            </w:r>
          </w:p>
        </w:tc>
        <w:tc>
          <w:tcPr>
            <w:tcW w:w="419" w:type="pct"/>
            <w:tcBorders>
              <w:top w:val="single" w:color="auto" w:sz="4" w:space="0"/>
              <w:bottom w:val="single" w:color="auto" w:sz="4" w:space="0"/>
            </w:tcBorders>
            <w:shd w:val="clear" w:color="auto" w:fill="auto"/>
            <w:vAlign w:val="center"/>
          </w:tcPr>
          <w:p w14:paraId="2465AFD8">
            <w:pPr>
              <w:pStyle w:val="20"/>
              <w:ind w:left="0" w:firstLine="0"/>
              <w:jc w:val="center"/>
              <w:rPr>
                <w:color w:val="000000"/>
                <w:sz w:val="21"/>
                <w:szCs w:val="21"/>
              </w:rPr>
            </w:pPr>
            <w:r>
              <w:rPr>
                <w:rFonts w:hint="eastAsia"/>
                <w:sz w:val="21"/>
                <w:szCs w:val="21"/>
              </w:rPr>
              <w:t>全链式协同资源配置与组网方案生成技术验证测试</w:t>
            </w:r>
          </w:p>
        </w:tc>
        <w:tc>
          <w:tcPr>
            <w:tcW w:w="538" w:type="pct"/>
            <w:tcBorders>
              <w:top w:val="single" w:color="auto" w:sz="4" w:space="0"/>
              <w:bottom w:val="single" w:color="auto" w:sz="4" w:space="0"/>
            </w:tcBorders>
            <w:shd w:val="clear" w:color="auto" w:fill="auto"/>
            <w:vAlign w:val="center"/>
          </w:tcPr>
          <w:p w14:paraId="6C17B4C1">
            <w:pPr>
              <w:ind w:firstLine="0"/>
              <w:rPr>
                <w:rFonts w:hint="eastAsia" w:eastAsia="宋体"/>
                <w:color w:val="000000"/>
                <w:sz w:val="21"/>
                <w:szCs w:val="21"/>
                <w:lang w:val="en-US" w:eastAsia="zh-CN"/>
              </w:rPr>
            </w:pPr>
            <w:r>
              <w:rPr>
                <w:rFonts w:hint="eastAsia"/>
                <w:color w:val="000000"/>
                <w:sz w:val="21"/>
                <w:szCs w:val="21"/>
                <w:lang w:val="en-US" w:eastAsia="zh-CN"/>
              </w:rPr>
              <w:t>无</w:t>
            </w:r>
          </w:p>
        </w:tc>
        <w:tc>
          <w:tcPr>
            <w:tcW w:w="521" w:type="pct"/>
            <w:tcBorders>
              <w:top w:val="single" w:color="auto" w:sz="4" w:space="0"/>
              <w:bottom w:val="single" w:color="auto" w:sz="4" w:space="0"/>
            </w:tcBorders>
            <w:shd w:val="clear" w:color="auto" w:fill="auto"/>
            <w:vAlign w:val="center"/>
          </w:tcPr>
          <w:p w14:paraId="647E2E4C">
            <w:pPr>
              <w:ind w:left="0" w:leftChars="0" w:firstLine="0" w:firstLineChars="0"/>
              <w:rPr>
                <w:color w:val="000000"/>
                <w:sz w:val="21"/>
                <w:szCs w:val="21"/>
              </w:rPr>
            </w:pPr>
            <w:r>
              <w:rPr>
                <w:rFonts w:hint="eastAsia"/>
                <w:color w:val="000000"/>
                <w:kern w:val="0"/>
                <w:sz w:val="21"/>
                <w:szCs w:val="21"/>
              </w:rPr>
              <w:t>全链式协同资源配置与组网方案生成技术</w:t>
            </w:r>
          </w:p>
        </w:tc>
        <w:tc>
          <w:tcPr>
            <w:tcW w:w="745" w:type="pct"/>
            <w:tcBorders>
              <w:top w:val="single" w:color="auto" w:sz="4" w:space="0"/>
              <w:bottom w:val="single" w:color="auto" w:sz="4" w:space="0"/>
            </w:tcBorders>
            <w:shd w:val="clear" w:color="auto" w:fill="auto"/>
            <w:vAlign w:val="center"/>
          </w:tcPr>
          <w:p w14:paraId="57C2FFE3">
            <w:pPr>
              <w:rPr>
                <w:color w:val="000000"/>
                <w:sz w:val="21"/>
                <w:szCs w:val="21"/>
              </w:rPr>
            </w:pPr>
            <w:r>
              <w:rPr>
                <w:rFonts w:hint="eastAsia"/>
                <w:sz w:val="21"/>
                <w:szCs w:val="21"/>
              </w:rPr>
              <w:t>无</w:t>
            </w:r>
          </w:p>
        </w:tc>
        <w:tc>
          <w:tcPr>
            <w:tcW w:w="1018" w:type="pct"/>
            <w:tcBorders>
              <w:top w:val="single" w:color="auto" w:sz="4" w:space="0"/>
              <w:bottom w:val="single" w:color="auto" w:sz="4" w:space="0"/>
            </w:tcBorders>
            <w:vAlign w:val="center"/>
          </w:tcPr>
          <w:p w14:paraId="6EDF7EFB">
            <w:pPr>
              <w:pStyle w:val="12"/>
              <w:ind w:firstLine="0"/>
              <w:rPr>
                <w:color w:val="000000"/>
                <w:sz w:val="21"/>
                <w:szCs w:val="21"/>
              </w:rPr>
            </w:pPr>
            <w:r>
              <w:rPr>
                <w:rFonts w:hint="eastAsia"/>
              </w:rPr>
              <w:t>执行全链式协同资源配置与组网方案生成流程，检查节点选取、通信模式选择、广播模式分配和覆盖效果；在多种资源状态和不同残余网络条件下对比组网方案差异，验证技术输出的一致性与可解释性。</w:t>
            </w:r>
          </w:p>
        </w:tc>
        <w:tc>
          <w:tcPr>
            <w:tcW w:w="1383" w:type="pct"/>
            <w:tcBorders>
              <w:top w:val="single" w:color="auto" w:sz="4" w:space="0"/>
              <w:bottom w:val="single" w:color="auto" w:sz="4" w:space="0"/>
            </w:tcBorders>
            <w:shd w:val="clear" w:color="auto" w:fill="auto"/>
            <w:vAlign w:val="center"/>
          </w:tcPr>
          <w:p w14:paraId="3B38F4D7">
            <w:pPr>
              <w:pStyle w:val="12"/>
              <w:ind w:firstLine="0"/>
              <w:rPr>
                <w:sz w:val="21"/>
                <w:szCs w:val="21"/>
              </w:rPr>
            </w:pPr>
            <w:r>
              <w:rPr>
                <w:rFonts w:hint="eastAsia"/>
                <w:b/>
                <w:bCs/>
                <w:sz w:val="21"/>
                <w:szCs w:val="21"/>
              </w:rPr>
              <w:t>论文</w:t>
            </w:r>
            <w:r>
              <w:rPr>
                <w:rFonts w:hint="eastAsia"/>
                <w:sz w:val="21"/>
                <w:szCs w:val="21"/>
              </w:rPr>
              <w:t>：Deep Reinforcement Learning for Multi-Hop Offloading in UAV-Assisted Edge Computing</w:t>
            </w:r>
          </w:p>
          <w:p w14:paraId="4FA022F4">
            <w:pPr>
              <w:pStyle w:val="12"/>
              <w:ind w:firstLine="0"/>
              <w:rPr>
                <w:sz w:val="21"/>
                <w:szCs w:val="21"/>
              </w:rPr>
            </w:pPr>
            <w:r>
              <w:rPr>
                <w:b/>
                <w:bCs/>
                <w:sz w:val="21"/>
                <w:szCs w:val="21"/>
              </w:rPr>
              <w:t>专利</w:t>
            </w:r>
            <w:r>
              <w:rPr>
                <w:sz w:val="21"/>
                <w:szCs w:val="21"/>
              </w:rPr>
              <w:t>：</w:t>
            </w:r>
            <w:r>
              <w:rPr>
                <w:rFonts w:hint="eastAsia"/>
                <w:sz w:val="21"/>
                <w:szCs w:val="21"/>
              </w:rPr>
              <w:t>通信网络架构的生成方法、装置、电子设备及介质</w:t>
            </w:r>
          </w:p>
          <w:p w14:paraId="40BD3FC1">
            <w:pPr>
              <w:pStyle w:val="12"/>
              <w:ind w:firstLine="0"/>
              <w:rPr>
                <w:color w:val="000000"/>
                <w:sz w:val="21"/>
                <w:szCs w:val="21"/>
              </w:rPr>
            </w:pPr>
            <w:r>
              <w:rPr>
                <w:rFonts w:hint="eastAsia"/>
                <w:b/>
                <w:bCs/>
                <w:sz w:val="21"/>
                <w:szCs w:val="21"/>
              </w:rPr>
              <w:t>报告：</w:t>
            </w:r>
            <w:r>
              <w:rPr>
                <w:rFonts w:hint="eastAsia"/>
                <w:sz w:val="21"/>
                <w:szCs w:val="21"/>
              </w:rPr>
              <w:t>《应急通信网络多维资源动态配置技术进展报告》</w:t>
            </w:r>
          </w:p>
        </w:tc>
      </w:tr>
      <w:tr w14:paraId="1B9F56B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2FF396FD">
            <w:pPr>
              <w:spacing w:line="240" w:lineRule="auto"/>
              <w:ind w:firstLine="0"/>
              <w:jc w:val="center"/>
              <w:rPr>
                <w:color w:val="000000"/>
                <w:sz w:val="21"/>
                <w:szCs w:val="21"/>
              </w:rPr>
            </w:pPr>
            <w:r>
              <w:rPr>
                <w:rFonts w:hint="eastAsia"/>
                <w:color w:val="000000"/>
                <w:sz w:val="21"/>
                <w:szCs w:val="21"/>
              </w:rPr>
              <w:t>TC-KT-0</w:t>
            </w:r>
            <w:r>
              <w:rPr>
                <w:rFonts w:hint="eastAsia"/>
                <w:color w:val="000000"/>
                <w:sz w:val="21"/>
                <w:szCs w:val="21"/>
                <w:lang w:val="en-US" w:eastAsia="zh-CN"/>
              </w:rPr>
              <w:t>3</w:t>
            </w:r>
            <w:r>
              <w:rPr>
                <w:rFonts w:hint="eastAsia"/>
                <w:color w:val="000000"/>
                <w:sz w:val="21"/>
                <w:szCs w:val="21"/>
              </w:rPr>
              <w:t>-01</w:t>
            </w:r>
          </w:p>
        </w:tc>
        <w:tc>
          <w:tcPr>
            <w:tcW w:w="419" w:type="pct"/>
            <w:tcBorders>
              <w:top w:val="single" w:color="auto" w:sz="4" w:space="0"/>
              <w:bottom w:val="single" w:color="auto" w:sz="4" w:space="0"/>
            </w:tcBorders>
            <w:shd w:val="clear" w:color="auto" w:fill="auto"/>
            <w:vAlign w:val="center"/>
          </w:tcPr>
          <w:p w14:paraId="2EF4231B">
            <w:pPr>
              <w:keepNext/>
              <w:keepLines/>
              <w:widowControl w:val="0"/>
              <w:spacing w:before="260" w:after="260" w:line="413" w:lineRule="auto"/>
              <w:ind w:firstLine="0"/>
              <w:jc w:val="both"/>
              <w:outlineLvl w:val="2"/>
              <w:rPr>
                <w:color w:val="000000"/>
                <w:sz w:val="21"/>
                <w:szCs w:val="21"/>
              </w:rPr>
            </w:pPr>
            <w:r>
              <w:rPr>
                <w:rFonts w:hint="eastAsia"/>
                <w:sz w:val="21"/>
                <w:szCs w:val="21"/>
              </w:rPr>
              <w:t>在线实时监测与自适应切换技术验证测试</w:t>
            </w:r>
          </w:p>
        </w:tc>
        <w:tc>
          <w:tcPr>
            <w:tcW w:w="538" w:type="pct"/>
            <w:tcBorders>
              <w:top w:val="single" w:color="auto" w:sz="4" w:space="0"/>
              <w:bottom w:val="single" w:color="auto" w:sz="4" w:space="0"/>
            </w:tcBorders>
            <w:shd w:val="clear" w:color="auto" w:fill="auto"/>
            <w:vAlign w:val="center"/>
          </w:tcPr>
          <w:p w14:paraId="66F38950">
            <w:pPr>
              <w:rPr>
                <w:color w:val="000000"/>
                <w:sz w:val="21"/>
                <w:szCs w:val="21"/>
              </w:rPr>
            </w:pPr>
            <w:r>
              <w:rPr>
                <w:rFonts w:hint="eastAsia"/>
                <w:color w:val="000000"/>
                <w:kern w:val="0"/>
                <w:sz w:val="21"/>
                <w:szCs w:val="21"/>
              </w:rPr>
              <w:t>无</w:t>
            </w:r>
          </w:p>
        </w:tc>
        <w:tc>
          <w:tcPr>
            <w:tcW w:w="521" w:type="pct"/>
            <w:tcBorders>
              <w:top w:val="single" w:color="auto" w:sz="4" w:space="0"/>
              <w:bottom w:val="single" w:color="auto" w:sz="4" w:space="0"/>
            </w:tcBorders>
            <w:shd w:val="clear" w:color="auto" w:fill="auto"/>
            <w:vAlign w:val="center"/>
          </w:tcPr>
          <w:p w14:paraId="27E7BF58">
            <w:pPr>
              <w:ind w:firstLine="0"/>
              <w:rPr>
                <w:color w:val="000000"/>
                <w:sz w:val="21"/>
                <w:szCs w:val="21"/>
              </w:rPr>
            </w:pPr>
            <w:r>
              <w:rPr>
                <w:rFonts w:hint="eastAsia"/>
                <w:kern w:val="0"/>
                <w:sz w:val="21"/>
                <w:szCs w:val="21"/>
              </w:rPr>
              <w:t>在线实时监测与自适应切换技术</w:t>
            </w:r>
          </w:p>
        </w:tc>
        <w:tc>
          <w:tcPr>
            <w:tcW w:w="745" w:type="pct"/>
            <w:tcBorders>
              <w:top w:val="single" w:color="auto" w:sz="4" w:space="0"/>
              <w:bottom w:val="single" w:color="auto" w:sz="4" w:space="0"/>
            </w:tcBorders>
            <w:shd w:val="clear" w:color="auto" w:fill="auto"/>
            <w:vAlign w:val="center"/>
          </w:tcPr>
          <w:p w14:paraId="00A4616C">
            <w:pPr>
              <w:rPr>
                <w:color w:val="000000"/>
                <w:sz w:val="21"/>
                <w:szCs w:val="21"/>
              </w:rPr>
            </w:pPr>
            <w:r>
              <w:rPr>
                <w:rFonts w:hint="eastAsia"/>
                <w:sz w:val="21"/>
                <w:szCs w:val="21"/>
              </w:rPr>
              <w:t>无</w:t>
            </w:r>
          </w:p>
        </w:tc>
        <w:tc>
          <w:tcPr>
            <w:tcW w:w="1018" w:type="pct"/>
            <w:tcBorders>
              <w:top w:val="single" w:color="auto" w:sz="4" w:space="0"/>
              <w:bottom w:val="single" w:color="auto" w:sz="4" w:space="0"/>
            </w:tcBorders>
            <w:vAlign w:val="center"/>
          </w:tcPr>
          <w:p w14:paraId="3D3A2687">
            <w:pPr>
              <w:pStyle w:val="12"/>
              <w:ind w:firstLine="0"/>
              <w:rPr>
                <w:color w:val="000000"/>
                <w:sz w:val="21"/>
                <w:szCs w:val="21"/>
              </w:rPr>
            </w:pPr>
            <w:r>
              <w:rPr>
                <w:rFonts w:hint="eastAsia" w:asciiTheme="minorEastAsia" w:hAnsiTheme="minorEastAsia" w:eastAsiaTheme="minorEastAsia" w:cstheme="minorEastAsia"/>
              </w:rPr>
              <w:t>引入节点变化、负载变化和业务需求变化等多类扰动条件，检查系统状态持续监测、自适应策略切换和局部反馈调整效果；通过切换日志和指标变化对比，验证切换触发条件合理性、切换过程连续性和切换后效果可量化性。</w:t>
            </w:r>
          </w:p>
        </w:tc>
        <w:tc>
          <w:tcPr>
            <w:tcW w:w="1383" w:type="pct"/>
            <w:tcBorders>
              <w:top w:val="single" w:color="auto" w:sz="4" w:space="0"/>
              <w:bottom w:val="single" w:color="auto" w:sz="4" w:space="0"/>
            </w:tcBorders>
            <w:shd w:val="clear" w:color="auto" w:fill="auto"/>
            <w:vAlign w:val="center"/>
          </w:tcPr>
          <w:p w14:paraId="3BB2804A">
            <w:pPr>
              <w:pStyle w:val="12"/>
              <w:ind w:firstLine="0"/>
              <w:rPr>
                <w:sz w:val="21"/>
                <w:szCs w:val="21"/>
              </w:rPr>
            </w:pPr>
            <w:r>
              <w:rPr>
                <w:rFonts w:hint="eastAsia"/>
                <w:b/>
                <w:bCs/>
                <w:sz w:val="21"/>
                <w:szCs w:val="21"/>
              </w:rPr>
              <w:t>论文</w:t>
            </w:r>
            <w:r>
              <w:rPr>
                <w:rFonts w:hint="eastAsia"/>
                <w:sz w:val="21"/>
                <w:szCs w:val="21"/>
              </w:rPr>
              <w:t>：Q-Learning Aided Intelligent Routing With Maximum Utility in Cognitive UAV Swarm for Emergency Communications</w:t>
            </w:r>
          </w:p>
          <w:p w14:paraId="226519E6">
            <w:pPr>
              <w:pStyle w:val="12"/>
              <w:ind w:firstLine="0"/>
              <w:rPr>
                <w:color w:val="000000"/>
                <w:sz w:val="21"/>
                <w:szCs w:val="21"/>
              </w:rPr>
            </w:pPr>
            <w:r>
              <w:rPr>
                <w:rFonts w:hint="eastAsia"/>
                <w:b/>
                <w:bCs/>
                <w:sz w:val="21"/>
                <w:szCs w:val="21"/>
              </w:rPr>
              <w:t>报告：</w:t>
            </w:r>
            <w:r>
              <w:rPr>
                <w:rFonts w:hint="eastAsia"/>
                <w:sz w:val="21"/>
                <w:szCs w:val="21"/>
              </w:rPr>
              <w:t>《应急通信网络多维资源动态配置技术进展报告》</w:t>
            </w:r>
          </w:p>
        </w:tc>
      </w:tr>
      <w:tr w14:paraId="7D427EF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4ACF3D64">
            <w:pPr>
              <w:spacing w:line="240" w:lineRule="auto"/>
              <w:ind w:firstLine="0"/>
              <w:jc w:val="center"/>
              <w:rPr>
                <w:color w:val="000000"/>
                <w:sz w:val="21"/>
                <w:szCs w:val="21"/>
              </w:rPr>
            </w:pPr>
            <w:r>
              <w:rPr>
                <w:rFonts w:hint="eastAsia"/>
                <w:color w:val="000000"/>
                <w:sz w:val="21"/>
                <w:szCs w:val="21"/>
              </w:rPr>
              <w:t>TC-KT-0</w:t>
            </w:r>
            <w:r>
              <w:rPr>
                <w:rFonts w:hint="eastAsia"/>
                <w:color w:val="000000"/>
                <w:sz w:val="21"/>
                <w:szCs w:val="21"/>
                <w:lang w:val="en-US" w:eastAsia="zh-CN"/>
              </w:rPr>
              <w:t>4</w:t>
            </w:r>
            <w:r>
              <w:rPr>
                <w:rFonts w:hint="eastAsia"/>
                <w:color w:val="000000"/>
                <w:sz w:val="21"/>
                <w:szCs w:val="21"/>
              </w:rPr>
              <w:t>-01</w:t>
            </w:r>
          </w:p>
        </w:tc>
        <w:tc>
          <w:tcPr>
            <w:tcW w:w="419" w:type="pct"/>
            <w:tcBorders>
              <w:top w:val="single" w:color="auto" w:sz="4" w:space="0"/>
              <w:bottom w:val="single" w:color="auto" w:sz="4" w:space="0"/>
            </w:tcBorders>
            <w:shd w:val="clear" w:color="auto" w:fill="auto"/>
            <w:vAlign w:val="center"/>
          </w:tcPr>
          <w:p w14:paraId="0B731008">
            <w:pPr>
              <w:widowControl w:val="0"/>
              <w:suppressAutoHyphens/>
              <w:spacing w:before="60" w:after="60"/>
              <w:ind w:hanging="2"/>
              <w:jc w:val="both"/>
              <w:rPr>
                <w:color w:val="000000"/>
                <w:sz w:val="21"/>
                <w:szCs w:val="21"/>
              </w:rPr>
            </w:pPr>
            <w:r>
              <w:rPr>
                <w:rFonts w:hint="eastAsia"/>
                <w:sz w:val="21"/>
                <w:szCs w:val="21"/>
              </w:rPr>
              <w:t>广播通信融合网络模拟与调度仿真验证技术测试</w:t>
            </w:r>
          </w:p>
        </w:tc>
        <w:tc>
          <w:tcPr>
            <w:tcW w:w="538" w:type="pct"/>
            <w:tcBorders>
              <w:top w:val="single" w:color="auto" w:sz="4" w:space="0"/>
              <w:bottom w:val="single" w:color="auto" w:sz="4" w:space="0"/>
            </w:tcBorders>
            <w:shd w:val="clear" w:color="auto" w:fill="auto"/>
            <w:vAlign w:val="center"/>
          </w:tcPr>
          <w:p w14:paraId="583AA932">
            <w:pPr>
              <w:rPr>
                <w:color w:val="000000"/>
                <w:sz w:val="21"/>
                <w:szCs w:val="21"/>
              </w:rPr>
            </w:pPr>
            <w:r>
              <w:rPr>
                <w:rFonts w:hint="eastAsia"/>
                <w:color w:val="000000"/>
                <w:kern w:val="0"/>
                <w:sz w:val="21"/>
                <w:szCs w:val="21"/>
              </w:rPr>
              <w:t>无</w:t>
            </w:r>
          </w:p>
        </w:tc>
        <w:tc>
          <w:tcPr>
            <w:tcW w:w="521" w:type="pct"/>
            <w:tcBorders>
              <w:top w:val="single" w:color="auto" w:sz="4" w:space="0"/>
              <w:bottom w:val="single" w:color="auto" w:sz="4" w:space="0"/>
            </w:tcBorders>
            <w:shd w:val="clear" w:color="auto" w:fill="auto"/>
            <w:vAlign w:val="center"/>
          </w:tcPr>
          <w:p w14:paraId="5D79B609">
            <w:pPr>
              <w:pStyle w:val="12"/>
              <w:ind w:firstLine="0"/>
              <w:rPr>
                <w:color w:val="000000"/>
                <w:sz w:val="21"/>
                <w:szCs w:val="21"/>
              </w:rPr>
            </w:pPr>
            <w:r>
              <w:rPr>
                <w:rFonts w:hint="eastAsia"/>
                <w:sz w:val="21"/>
                <w:szCs w:val="21"/>
              </w:rPr>
              <w:t>广播通信融合网络模拟与调度仿真验证技术</w:t>
            </w:r>
          </w:p>
        </w:tc>
        <w:tc>
          <w:tcPr>
            <w:tcW w:w="745" w:type="pct"/>
            <w:tcBorders>
              <w:top w:val="single" w:color="auto" w:sz="4" w:space="0"/>
              <w:bottom w:val="single" w:color="auto" w:sz="4" w:space="0"/>
            </w:tcBorders>
            <w:shd w:val="clear" w:color="auto" w:fill="auto"/>
            <w:vAlign w:val="center"/>
          </w:tcPr>
          <w:p w14:paraId="21494D11">
            <w:pPr>
              <w:rPr>
                <w:sz w:val="21"/>
                <w:szCs w:val="21"/>
              </w:rPr>
            </w:pPr>
            <w:r>
              <w:rPr>
                <w:rFonts w:hint="eastAsia"/>
                <w:sz w:val="21"/>
                <w:szCs w:val="21"/>
              </w:rPr>
              <w:t>无</w:t>
            </w:r>
          </w:p>
        </w:tc>
        <w:tc>
          <w:tcPr>
            <w:tcW w:w="1018" w:type="pct"/>
            <w:tcBorders>
              <w:top w:val="single" w:color="auto" w:sz="4" w:space="0"/>
              <w:bottom w:val="single" w:color="auto" w:sz="4" w:space="0"/>
            </w:tcBorders>
            <w:vAlign w:val="center"/>
          </w:tcPr>
          <w:p w14:paraId="141E37D5">
            <w:pPr>
              <w:pStyle w:val="12"/>
              <w:ind w:firstLine="0"/>
              <w:rPr>
                <w:color w:val="000000"/>
                <w:sz w:val="21"/>
                <w:szCs w:val="21"/>
              </w:rPr>
            </w:pPr>
            <w:r>
              <w:rPr>
                <w:rFonts w:hint="eastAsia" w:ascii="宋体" w:hAnsi="宋体" w:cs="宋体"/>
              </w:rPr>
              <w:t>对场景加载、策略评估、结果导出、场景回放和历史查询等功能进行联合验证；核查导出文件完整性、回放帧级结果与原始仿真轨迹的一致性，验证仿真验证技术是否具备支撑正式验收的证据输出与结果复测能力。</w:t>
            </w:r>
          </w:p>
        </w:tc>
        <w:tc>
          <w:tcPr>
            <w:tcW w:w="1383" w:type="pct"/>
            <w:tcBorders>
              <w:top w:val="single" w:color="auto" w:sz="4" w:space="0"/>
              <w:bottom w:val="single" w:color="auto" w:sz="4" w:space="0"/>
            </w:tcBorders>
            <w:shd w:val="clear" w:color="auto" w:fill="auto"/>
            <w:vAlign w:val="center"/>
          </w:tcPr>
          <w:p w14:paraId="665091C3">
            <w:pPr>
              <w:pStyle w:val="12"/>
              <w:ind w:firstLine="0"/>
              <w:rPr>
                <w:b/>
                <w:bCs/>
                <w:sz w:val="21"/>
                <w:szCs w:val="21"/>
              </w:rPr>
            </w:pPr>
            <w:r>
              <w:rPr>
                <w:b/>
                <w:bCs/>
                <w:sz w:val="21"/>
                <w:szCs w:val="21"/>
              </w:rPr>
              <w:t>论文</w:t>
            </w:r>
            <w:r>
              <w:rPr>
                <w:sz w:val="21"/>
                <w:szCs w:val="21"/>
              </w:rPr>
              <w:t>：</w:t>
            </w:r>
            <w:r>
              <w:rPr>
                <w:rFonts w:hint="eastAsia"/>
                <w:sz w:val="21"/>
                <w:szCs w:val="21"/>
              </w:rPr>
              <w:t>UAV assisted cellular network traffic offloading: Joint swarm, 3D deployment, and user allocation optimization based on a data-aware method</w:t>
            </w:r>
          </w:p>
          <w:p w14:paraId="3BF4C633">
            <w:pPr>
              <w:pStyle w:val="12"/>
              <w:ind w:firstLine="0"/>
              <w:rPr>
                <w:sz w:val="21"/>
                <w:szCs w:val="21"/>
              </w:rPr>
            </w:pPr>
            <w:r>
              <w:rPr>
                <w:b/>
                <w:bCs/>
                <w:sz w:val="21"/>
                <w:szCs w:val="21"/>
              </w:rPr>
              <w:t>专利</w:t>
            </w:r>
            <w:r>
              <w:rPr>
                <w:sz w:val="21"/>
                <w:szCs w:val="21"/>
              </w:rPr>
              <w:t>：</w:t>
            </w:r>
            <w:r>
              <w:rPr>
                <w:rFonts w:hint="eastAsia"/>
                <w:sz w:val="21"/>
                <w:szCs w:val="21"/>
              </w:rPr>
              <w:t>意图驱动的无线网络资源冲突解决方法及其装置</w:t>
            </w:r>
          </w:p>
          <w:p w14:paraId="38645CA2">
            <w:pPr>
              <w:pStyle w:val="12"/>
              <w:ind w:firstLine="0"/>
              <w:rPr>
                <w:color w:val="000000"/>
                <w:sz w:val="21"/>
                <w:szCs w:val="21"/>
              </w:rPr>
            </w:pPr>
            <w:r>
              <w:rPr>
                <w:rFonts w:hint="eastAsia"/>
                <w:b/>
                <w:bCs/>
                <w:sz w:val="21"/>
                <w:szCs w:val="21"/>
              </w:rPr>
              <w:t>报告：</w:t>
            </w:r>
            <w:r>
              <w:rPr>
                <w:rFonts w:hint="eastAsia"/>
                <w:sz w:val="21"/>
                <w:szCs w:val="21"/>
              </w:rPr>
              <w:t>《应急通信网络多维资源动态配置</w:t>
            </w:r>
            <w:r>
              <w:rPr>
                <w:rFonts w:hint="eastAsia"/>
                <w:sz w:val="21"/>
                <w:szCs w:val="21"/>
                <w:lang w:eastAsia="zh-CN"/>
              </w:rPr>
              <w:t>系统</w:t>
            </w:r>
            <w:r>
              <w:rPr>
                <w:rFonts w:hint="eastAsia"/>
                <w:sz w:val="21"/>
                <w:szCs w:val="21"/>
              </w:rPr>
              <w:t>最终性能报告》</w:t>
            </w:r>
          </w:p>
        </w:tc>
      </w:tr>
      <w:tr w14:paraId="1819298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7B0E2BA3">
            <w:pPr>
              <w:spacing w:line="240" w:lineRule="auto"/>
              <w:ind w:firstLine="0"/>
              <w:jc w:val="center"/>
              <w:rPr>
                <w:color w:val="000000"/>
                <w:sz w:val="21"/>
                <w:szCs w:val="21"/>
              </w:rPr>
            </w:pPr>
            <w:r>
              <w:rPr>
                <w:rFonts w:hint="eastAsia"/>
                <w:color w:val="000000"/>
                <w:sz w:val="21"/>
                <w:szCs w:val="21"/>
              </w:rPr>
              <w:t>TC-ZB -01-01</w:t>
            </w:r>
          </w:p>
        </w:tc>
        <w:tc>
          <w:tcPr>
            <w:tcW w:w="419" w:type="pct"/>
            <w:tcBorders>
              <w:top w:val="single" w:color="auto" w:sz="4" w:space="0"/>
              <w:bottom w:val="single" w:color="auto" w:sz="4" w:space="0"/>
            </w:tcBorders>
            <w:shd w:val="clear" w:color="auto" w:fill="auto"/>
            <w:vAlign w:val="center"/>
          </w:tcPr>
          <w:p w14:paraId="69ACFEEE">
            <w:pPr>
              <w:pStyle w:val="20"/>
              <w:ind w:left="0" w:firstLine="0"/>
              <w:rPr>
                <w:color w:val="000000"/>
                <w:kern w:val="0"/>
                <w:sz w:val="21"/>
                <w:szCs w:val="21"/>
              </w:rPr>
            </w:pPr>
            <w:r>
              <w:rPr>
                <w:rFonts w:hint="eastAsia"/>
                <w:sz w:val="21"/>
                <w:szCs w:val="21"/>
              </w:rPr>
              <w:t>极端灾害通信资源变化数据集指标验证</w:t>
            </w:r>
          </w:p>
        </w:tc>
        <w:tc>
          <w:tcPr>
            <w:tcW w:w="538" w:type="pct"/>
            <w:tcBorders>
              <w:top w:val="single" w:color="auto" w:sz="4" w:space="0"/>
              <w:bottom w:val="single" w:color="auto" w:sz="4" w:space="0"/>
            </w:tcBorders>
            <w:shd w:val="clear" w:color="auto" w:fill="auto"/>
            <w:vAlign w:val="center"/>
          </w:tcPr>
          <w:p w14:paraId="2CBCCDE6">
            <w:pPr>
              <w:rPr>
                <w:color w:val="000000"/>
                <w:kern w:val="0"/>
                <w:sz w:val="21"/>
                <w:szCs w:val="21"/>
              </w:rPr>
            </w:pPr>
            <w:r>
              <w:rPr>
                <w:rFonts w:hint="eastAsia"/>
                <w:color w:val="000000"/>
                <w:kern w:val="0"/>
                <w:sz w:val="21"/>
                <w:szCs w:val="21"/>
              </w:rPr>
              <w:t>无</w:t>
            </w:r>
          </w:p>
        </w:tc>
        <w:tc>
          <w:tcPr>
            <w:tcW w:w="521" w:type="pct"/>
            <w:tcBorders>
              <w:top w:val="single" w:color="auto" w:sz="4" w:space="0"/>
              <w:bottom w:val="single" w:color="auto" w:sz="4" w:space="0"/>
            </w:tcBorders>
            <w:shd w:val="clear" w:color="auto" w:fill="auto"/>
            <w:vAlign w:val="center"/>
          </w:tcPr>
          <w:p w14:paraId="6233B76F">
            <w:pPr>
              <w:pStyle w:val="12"/>
              <w:ind w:firstLine="0"/>
              <w:rPr>
                <w:rFonts w:hint="eastAsia" w:eastAsia="宋体"/>
                <w:color w:val="000000"/>
                <w:sz w:val="21"/>
                <w:szCs w:val="21"/>
                <w:lang w:eastAsia="zh-CN"/>
              </w:rPr>
            </w:pPr>
            <w:r>
              <w:rPr>
                <w:rFonts w:hint="eastAsia"/>
                <w:color w:val="000000"/>
                <w:sz w:val="21"/>
                <w:szCs w:val="21"/>
                <w:lang w:eastAsia="zh-CN"/>
              </w:rPr>
              <w:t>无</w:t>
            </w:r>
          </w:p>
        </w:tc>
        <w:tc>
          <w:tcPr>
            <w:tcW w:w="745" w:type="pct"/>
            <w:tcBorders>
              <w:top w:val="single" w:color="auto" w:sz="4" w:space="0"/>
              <w:bottom w:val="single" w:color="auto" w:sz="4" w:space="0"/>
            </w:tcBorders>
            <w:shd w:val="clear" w:color="auto" w:fill="auto"/>
            <w:vAlign w:val="center"/>
          </w:tcPr>
          <w:p w14:paraId="75111714">
            <w:pPr>
              <w:ind w:left="0" w:leftChars="0" w:firstLine="0" w:firstLineChars="0"/>
              <w:rPr>
                <w:color w:val="000000"/>
                <w:sz w:val="21"/>
                <w:szCs w:val="21"/>
              </w:rPr>
            </w:pPr>
            <w:r>
              <w:rPr>
                <w:rFonts w:hint="eastAsia"/>
                <w:sz w:val="21"/>
                <w:szCs w:val="21"/>
              </w:rPr>
              <w:t>建立极端灾害通信资源变化数据集，通信制式种类≥4。</w:t>
            </w:r>
          </w:p>
        </w:tc>
        <w:tc>
          <w:tcPr>
            <w:tcW w:w="1018" w:type="pct"/>
            <w:tcBorders>
              <w:top w:val="single" w:color="auto" w:sz="4" w:space="0"/>
              <w:bottom w:val="single" w:color="auto" w:sz="4" w:space="0"/>
            </w:tcBorders>
            <w:vAlign w:val="center"/>
          </w:tcPr>
          <w:p w14:paraId="2BAF60D7">
            <w:pPr>
              <w:pStyle w:val="12"/>
              <w:ind w:firstLine="0"/>
              <w:rPr>
                <w:color w:val="000000"/>
                <w:sz w:val="21"/>
                <w:szCs w:val="21"/>
              </w:rPr>
            </w:pPr>
            <w:r>
              <w:rPr>
                <w:rFonts w:hint="eastAsia"/>
              </w:rPr>
              <w:t>统计数据集灾害类型数量、通信制式种类和时序资源变化字段，按去重口径核验数据集完整性；抽查关键场景下的资源变化记录，验证数据字段与通信制式标识的一致性和可用性。</w:t>
            </w:r>
          </w:p>
        </w:tc>
        <w:tc>
          <w:tcPr>
            <w:tcW w:w="1383" w:type="pct"/>
            <w:tcBorders>
              <w:top w:val="single" w:color="auto" w:sz="4" w:space="0"/>
              <w:bottom w:val="single" w:color="auto" w:sz="4" w:space="0"/>
            </w:tcBorders>
            <w:shd w:val="clear" w:color="auto" w:fill="auto"/>
            <w:vAlign w:val="center"/>
          </w:tcPr>
          <w:p w14:paraId="564B0C06">
            <w:pPr>
              <w:pStyle w:val="12"/>
              <w:ind w:firstLine="0"/>
              <w:rPr>
                <w:sz w:val="21"/>
                <w:szCs w:val="21"/>
              </w:rPr>
            </w:pPr>
          </w:p>
        </w:tc>
      </w:tr>
      <w:tr w14:paraId="4A25189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185A2636">
            <w:pPr>
              <w:spacing w:line="240" w:lineRule="auto"/>
              <w:ind w:firstLine="0"/>
              <w:jc w:val="center"/>
              <w:rPr>
                <w:color w:val="000000"/>
                <w:sz w:val="21"/>
                <w:szCs w:val="21"/>
              </w:rPr>
            </w:pPr>
            <w:r>
              <w:rPr>
                <w:rFonts w:hint="eastAsia"/>
                <w:color w:val="000000"/>
                <w:sz w:val="21"/>
                <w:szCs w:val="21"/>
              </w:rPr>
              <w:t>TC-ZB -01-02</w:t>
            </w:r>
          </w:p>
        </w:tc>
        <w:tc>
          <w:tcPr>
            <w:tcW w:w="419" w:type="pct"/>
            <w:tcBorders>
              <w:top w:val="single" w:color="auto" w:sz="4" w:space="0"/>
              <w:bottom w:val="single" w:color="auto" w:sz="4" w:space="0"/>
            </w:tcBorders>
            <w:shd w:val="clear" w:color="auto" w:fill="auto"/>
            <w:vAlign w:val="center"/>
          </w:tcPr>
          <w:p w14:paraId="5578B21E">
            <w:pPr>
              <w:pStyle w:val="20"/>
              <w:ind w:left="0" w:firstLine="0"/>
              <w:rPr>
                <w:color w:val="000000"/>
                <w:sz w:val="21"/>
                <w:szCs w:val="21"/>
              </w:rPr>
            </w:pPr>
            <w:r>
              <w:rPr>
                <w:rFonts w:hint="eastAsia"/>
                <w:bCs/>
                <w:sz w:val="21"/>
                <w:szCs w:val="21"/>
              </w:rPr>
              <w:t>单场景训练与百万参数规模验证</w:t>
            </w:r>
          </w:p>
        </w:tc>
        <w:tc>
          <w:tcPr>
            <w:tcW w:w="538" w:type="pct"/>
            <w:tcBorders>
              <w:top w:val="single" w:color="auto" w:sz="4" w:space="0"/>
              <w:bottom w:val="single" w:color="auto" w:sz="4" w:space="0"/>
            </w:tcBorders>
            <w:shd w:val="clear" w:color="auto" w:fill="auto"/>
            <w:vAlign w:val="center"/>
          </w:tcPr>
          <w:p w14:paraId="12561433">
            <w:pPr>
              <w:rPr>
                <w:color w:val="000000"/>
                <w:sz w:val="21"/>
                <w:szCs w:val="21"/>
              </w:rPr>
            </w:pPr>
            <w:r>
              <w:rPr>
                <w:rFonts w:hint="eastAsia"/>
                <w:color w:val="000000"/>
                <w:kern w:val="0"/>
                <w:sz w:val="21"/>
                <w:szCs w:val="21"/>
              </w:rPr>
              <w:t>无</w:t>
            </w:r>
          </w:p>
        </w:tc>
        <w:tc>
          <w:tcPr>
            <w:tcW w:w="521" w:type="pct"/>
            <w:tcBorders>
              <w:top w:val="single" w:color="auto" w:sz="4" w:space="0"/>
              <w:bottom w:val="single" w:color="auto" w:sz="4" w:space="0"/>
            </w:tcBorders>
            <w:shd w:val="clear" w:color="auto" w:fill="auto"/>
            <w:vAlign w:val="center"/>
          </w:tcPr>
          <w:p w14:paraId="0B51A034">
            <w:pPr>
              <w:pStyle w:val="12"/>
              <w:ind w:firstLine="0"/>
              <w:rPr>
                <w:rFonts w:hint="eastAsia" w:eastAsia="宋体"/>
                <w:color w:val="000000"/>
                <w:sz w:val="21"/>
                <w:szCs w:val="21"/>
                <w:lang w:eastAsia="zh-CN"/>
              </w:rPr>
            </w:pPr>
            <w:r>
              <w:rPr>
                <w:rFonts w:hint="eastAsia"/>
                <w:color w:val="000000"/>
                <w:sz w:val="21"/>
                <w:szCs w:val="21"/>
                <w:lang w:eastAsia="zh-CN"/>
              </w:rPr>
              <w:t>无</w:t>
            </w:r>
          </w:p>
        </w:tc>
        <w:tc>
          <w:tcPr>
            <w:tcW w:w="745" w:type="pct"/>
            <w:tcBorders>
              <w:top w:val="single" w:color="auto" w:sz="4" w:space="0"/>
              <w:bottom w:val="single" w:color="auto" w:sz="4" w:space="0"/>
            </w:tcBorders>
            <w:shd w:val="clear" w:color="auto" w:fill="auto"/>
            <w:vAlign w:val="center"/>
          </w:tcPr>
          <w:p w14:paraId="557B9CCB">
            <w:pPr>
              <w:ind w:left="0" w:leftChars="0" w:firstLine="0" w:firstLineChars="0"/>
              <w:rPr>
                <w:color w:val="000000"/>
                <w:sz w:val="21"/>
                <w:szCs w:val="21"/>
              </w:rPr>
            </w:pPr>
            <w:r>
              <w:rPr>
                <w:rFonts w:hint="eastAsia"/>
                <w:sz w:val="21"/>
                <w:szCs w:val="21"/>
              </w:rPr>
              <w:t>至少 1 种极端灾害场景训练，模型参数规模≥100 万。</w:t>
            </w:r>
          </w:p>
        </w:tc>
        <w:tc>
          <w:tcPr>
            <w:tcW w:w="1018" w:type="pct"/>
            <w:tcBorders>
              <w:top w:val="single" w:color="auto" w:sz="4" w:space="0"/>
              <w:bottom w:val="single" w:color="auto" w:sz="4" w:space="0"/>
            </w:tcBorders>
            <w:vAlign w:val="center"/>
          </w:tcPr>
          <w:p w14:paraId="023AF08A">
            <w:pPr>
              <w:pStyle w:val="12"/>
              <w:ind w:firstLine="0"/>
              <w:rPr>
                <w:color w:val="000000"/>
                <w:sz w:val="21"/>
                <w:szCs w:val="21"/>
              </w:rPr>
            </w:pPr>
            <w:r>
              <w:rPr>
                <w:rFonts w:hint="eastAsia" w:ascii="宋体" w:hAnsi="宋体" w:cs="宋体"/>
              </w:rPr>
              <w:t>选择 1 类极端灾害场景提交训练任务，观察训练过程与结束状态，统计模型参数总量；检查训练产物完整性，包括模型权重、训练日志和评估指标文件，确认参数规模满足百万级门槛要求。</w:t>
            </w:r>
          </w:p>
        </w:tc>
        <w:tc>
          <w:tcPr>
            <w:tcW w:w="1383" w:type="pct"/>
            <w:tcBorders>
              <w:top w:val="single" w:color="auto" w:sz="4" w:space="0"/>
              <w:bottom w:val="single" w:color="auto" w:sz="4" w:space="0"/>
            </w:tcBorders>
            <w:shd w:val="clear" w:color="auto" w:fill="auto"/>
            <w:vAlign w:val="center"/>
          </w:tcPr>
          <w:p w14:paraId="5E0D954A">
            <w:pPr>
              <w:pStyle w:val="12"/>
              <w:ind w:firstLine="0"/>
              <w:rPr>
                <w:color w:val="000000"/>
                <w:sz w:val="21"/>
                <w:szCs w:val="21"/>
              </w:rPr>
            </w:pPr>
          </w:p>
        </w:tc>
      </w:tr>
      <w:tr w14:paraId="2802972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0C2E2BFC">
            <w:pPr>
              <w:spacing w:line="240" w:lineRule="auto"/>
              <w:ind w:firstLine="0"/>
              <w:jc w:val="center"/>
              <w:rPr>
                <w:color w:val="000000"/>
                <w:sz w:val="21"/>
                <w:szCs w:val="21"/>
              </w:rPr>
            </w:pPr>
            <w:r>
              <w:rPr>
                <w:rFonts w:hint="eastAsia"/>
                <w:color w:val="000000"/>
                <w:sz w:val="21"/>
                <w:szCs w:val="21"/>
              </w:rPr>
              <w:t>TC-ZB -01-03</w:t>
            </w:r>
          </w:p>
        </w:tc>
        <w:tc>
          <w:tcPr>
            <w:tcW w:w="419" w:type="pct"/>
            <w:tcBorders>
              <w:top w:val="single" w:color="auto" w:sz="4" w:space="0"/>
              <w:bottom w:val="single" w:color="auto" w:sz="4" w:space="0"/>
            </w:tcBorders>
            <w:shd w:val="clear" w:color="auto" w:fill="auto"/>
            <w:vAlign w:val="center"/>
          </w:tcPr>
          <w:p w14:paraId="625A1A11">
            <w:pPr>
              <w:widowControl w:val="0"/>
              <w:suppressAutoHyphens/>
              <w:spacing w:before="60" w:after="60"/>
              <w:ind w:firstLine="0"/>
              <w:jc w:val="both"/>
              <w:rPr>
                <w:color w:val="000000"/>
                <w:kern w:val="0"/>
                <w:sz w:val="21"/>
                <w:szCs w:val="21"/>
              </w:rPr>
            </w:pPr>
            <w:r>
              <w:rPr>
                <w:rFonts w:hint="eastAsia"/>
                <w:sz w:val="21"/>
                <w:szCs w:val="21"/>
                <w:lang w:bidi="he-IL"/>
              </w:rPr>
              <w:t>双灾害组网与残余/无残余网络能力验证</w:t>
            </w:r>
          </w:p>
        </w:tc>
        <w:tc>
          <w:tcPr>
            <w:tcW w:w="538" w:type="pct"/>
            <w:tcBorders>
              <w:top w:val="single" w:color="auto" w:sz="4" w:space="0"/>
              <w:bottom w:val="single" w:color="auto" w:sz="4" w:space="0"/>
            </w:tcBorders>
            <w:shd w:val="clear" w:color="auto" w:fill="auto"/>
            <w:vAlign w:val="center"/>
          </w:tcPr>
          <w:p w14:paraId="35A6EEDE">
            <w:pPr>
              <w:rPr>
                <w:color w:val="000000"/>
                <w:kern w:val="0"/>
                <w:sz w:val="21"/>
                <w:szCs w:val="21"/>
              </w:rPr>
            </w:pPr>
            <w:r>
              <w:rPr>
                <w:rFonts w:hint="eastAsia"/>
                <w:sz w:val="21"/>
                <w:szCs w:val="21"/>
              </w:rPr>
              <w:t>无</w:t>
            </w:r>
          </w:p>
        </w:tc>
        <w:tc>
          <w:tcPr>
            <w:tcW w:w="521" w:type="pct"/>
            <w:tcBorders>
              <w:top w:val="single" w:color="auto" w:sz="4" w:space="0"/>
              <w:bottom w:val="single" w:color="auto" w:sz="4" w:space="0"/>
            </w:tcBorders>
            <w:shd w:val="clear" w:color="auto" w:fill="auto"/>
            <w:vAlign w:val="center"/>
          </w:tcPr>
          <w:p w14:paraId="60269BAE">
            <w:pPr>
              <w:rPr>
                <w:color w:val="000000"/>
                <w:kern w:val="0"/>
                <w:sz w:val="21"/>
                <w:szCs w:val="21"/>
              </w:rPr>
            </w:pPr>
            <w:r>
              <w:rPr>
                <w:rFonts w:hint="eastAsia"/>
                <w:sz w:val="21"/>
                <w:szCs w:val="21"/>
              </w:rPr>
              <w:t>无</w:t>
            </w:r>
          </w:p>
        </w:tc>
        <w:tc>
          <w:tcPr>
            <w:tcW w:w="745" w:type="pct"/>
            <w:tcBorders>
              <w:top w:val="single" w:color="auto" w:sz="4" w:space="0"/>
              <w:bottom w:val="single" w:color="auto" w:sz="4" w:space="0"/>
            </w:tcBorders>
            <w:shd w:val="clear" w:color="auto" w:fill="auto"/>
            <w:vAlign w:val="center"/>
          </w:tcPr>
          <w:p w14:paraId="442F44AB">
            <w:pPr>
              <w:pStyle w:val="12"/>
              <w:ind w:firstLine="0"/>
              <w:rPr>
                <w:sz w:val="21"/>
                <w:szCs w:val="21"/>
              </w:rPr>
            </w:pPr>
            <w:r>
              <w:rPr>
                <w:rFonts w:hint="eastAsia"/>
                <w:sz w:val="21"/>
                <w:szCs w:val="21"/>
              </w:rPr>
              <w:t>组网架构支持 2 种极端灾害场景，具备残余网络/无残余网络组网能力。</w:t>
            </w:r>
          </w:p>
        </w:tc>
        <w:tc>
          <w:tcPr>
            <w:tcW w:w="1018" w:type="pct"/>
            <w:tcBorders>
              <w:top w:val="single" w:color="auto" w:sz="4" w:space="0"/>
              <w:bottom w:val="single" w:color="auto" w:sz="4" w:space="0"/>
            </w:tcBorders>
            <w:vAlign w:val="center"/>
          </w:tcPr>
          <w:p w14:paraId="646A2185">
            <w:pPr>
              <w:pStyle w:val="12"/>
              <w:ind w:firstLine="0"/>
              <w:rPr>
                <w:sz w:val="21"/>
                <w:szCs w:val="21"/>
              </w:rPr>
            </w:pPr>
            <w:r>
              <w:rPr>
                <w:rFonts w:hint="eastAsia" w:ascii="宋体" w:hAnsi="宋体" w:cs="宋体"/>
              </w:rPr>
              <w:t>选择 2 类灾害场景，分别在残余网络和无残余网络条件下生成组网方案，比对方案差异并确认各类场景均可输出完整组网结果；核查双条件下节点部署策略和通信方式选择是否存在合理差异。</w:t>
            </w:r>
          </w:p>
        </w:tc>
        <w:tc>
          <w:tcPr>
            <w:tcW w:w="1383" w:type="pct"/>
            <w:tcBorders>
              <w:top w:val="single" w:color="auto" w:sz="4" w:space="0"/>
              <w:bottom w:val="single" w:color="auto" w:sz="4" w:space="0"/>
            </w:tcBorders>
            <w:shd w:val="clear" w:color="auto" w:fill="auto"/>
            <w:vAlign w:val="center"/>
          </w:tcPr>
          <w:p w14:paraId="5694DD82">
            <w:pPr>
              <w:pStyle w:val="12"/>
              <w:ind w:firstLine="0"/>
              <w:rPr>
                <w:b/>
                <w:bCs/>
                <w:sz w:val="21"/>
                <w:szCs w:val="21"/>
              </w:rPr>
            </w:pPr>
          </w:p>
        </w:tc>
      </w:tr>
      <w:tr w14:paraId="0E94EFB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066E4FC0">
            <w:pPr>
              <w:spacing w:line="240" w:lineRule="auto"/>
              <w:ind w:firstLine="0"/>
              <w:jc w:val="center"/>
              <w:rPr>
                <w:color w:val="000000"/>
                <w:sz w:val="21"/>
                <w:szCs w:val="21"/>
              </w:rPr>
            </w:pPr>
            <w:r>
              <w:rPr>
                <w:rFonts w:hint="eastAsia"/>
                <w:color w:val="000000"/>
                <w:sz w:val="21"/>
                <w:szCs w:val="21"/>
              </w:rPr>
              <w:t>TC-ZB -01-04</w:t>
            </w:r>
          </w:p>
        </w:tc>
        <w:tc>
          <w:tcPr>
            <w:tcW w:w="419" w:type="pct"/>
            <w:tcBorders>
              <w:top w:val="single" w:color="auto" w:sz="4" w:space="0"/>
              <w:bottom w:val="single" w:color="auto" w:sz="4" w:space="0"/>
            </w:tcBorders>
            <w:shd w:val="clear" w:color="auto" w:fill="auto"/>
            <w:vAlign w:val="center"/>
          </w:tcPr>
          <w:p w14:paraId="50F62748">
            <w:pPr>
              <w:widowControl w:val="0"/>
              <w:suppressAutoHyphens/>
              <w:spacing w:before="60" w:after="60"/>
              <w:ind w:hanging="2"/>
              <w:jc w:val="both"/>
              <w:rPr>
                <w:bCs/>
                <w:sz w:val="21"/>
                <w:szCs w:val="21"/>
              </w:rPr>
            </w:pPr>
            <w:r>
              <w:rPr>
                <w:rFonts w:hint="eastAsia"/>
                <w:sz w:val="21"/>
                <w:szCs w:val="21"/>
                <w:lang w:bidi="he-IL"/>
              </w:rPr>
              <w:t>强化学习算法状态动作与奖励设计验证</w:t>
            </w:r>
          </w:p>
        </w:tc>
        <w:tc>
          <w:tcPr>
            <w:tcW w:w="538" w:type="pct"/>
            <w:tcBorders>
              <w:top w:val="single" w:color="auto" w:sz="4" w:space="0"/>
              <w:bottom w:val="single" w:color="auto" w:sz="4" w:space="0"/>
            </w:tcBorders>
            <w:shd w:val="clear" w:color="auto" w:fill="auto"/>
            <w:vAlign w:val="center"/>
          </w:tcPr>
          <w:p w14:paraId="0E4DC748">
            <w:pPr>
              <w:rPr>
                <w:sz w:val="21"/>
                <w:szCs w:val="21"/>
              </w:rPr>
            </w:pPr>
            <w:r>
              <w:rPr>
                <w:rFonts w:hint="eastAsia"/>
                <w:sz w:val="21"/>
                <w:szCs w:val="21"/>
              </w:rPr>
              <w:t>无</w:t>
            </w:r>
          </w:p>
        </w:tc>
        <w:tc>
          <w:tcPr>
            <w:tcW w:w="521" w:type="pct"/>
            <w:tcBorders>
              <w:top w:val="single" w:color="auto" w:sz="4" w:space="0"/>
              <w:bottom w:val="single" w:color="auto" w:sz="4" w:space="0"/>
            </w:tcBorders>
            <w:shd w:val="clear" w:color="auto" w:fill="auto"/>
            <w:vAlign w:val="center"/>
          </w:tcPr>
          <w:p w14:paraId="58E2CBA1">
            <w:pPr>
              <w:rPr>
                <w:color w:val="000000"/>
                <w:kern w:val="0"/>
                <w:sz w:val="21"/>
                <w:szCs w:val="21"/>
              </w:rPr>
            </w:pPr>
            <w:r>
              <w:rPr>
                <w:rFonts w:hint="eastAsia"/>
                <w:sz w:val="21"/>
                <w:szCs w:val="21"/>
              </w:rPr>
              <w:t>无</w:t>
            </w:r>
          </w:p>
        </w:tc>
        <w:tc>
          <w:tcPr>
            <w:tcW w:w="745" w:type="pct"/>
            <w:tcBorders>
              <w:top w:val="single" w:color="auto" w:sz="4" w:space="0"/>
              <w:bottom w:val="single" w:color="auto" w:sz="4" w:space="0"/>
            </w:tcBorders>
            <w:shd w:val="clear" w:color="auto" w:fill="auto"/>
            <w:vAlign w:val="center"/>
          </w:tcPr>
          <w:p w14:paraId="0FAABB5B">
            <w:pPr>
              <w:pStyle w:val="12"/>
              <w:ind w:firstLine="0"/>
              <w:rPr>
                <w:sz w:val="21"/>
                <w:szCs w:val="21"/>
              </w:rPr>
            </w:pPr>
            <w:r>
              <w:rPr>
                <w:rFonts w:hint="eastAsia"/>
                <w:sz w:val="21"/>
                <w:szCs w:val="21"/>
              </w:rPr>
              <w:t>设计强化学习应急通信资源配置算法，状态空间、动作空间和奖励函数设计合理且文档与代码一致。</w:t>
            </w:r>
          </w:p>
        </w:tc>
        <w:tc>
          <w:tcPr>
            <w:tcW w:w="1018" w:type="pct"/>
            <w:tcBorders>
              <w:top w:val="single" w:color="auto" w:sz="4" w:space="0"/>
              <w:bottom w:val="single" w:color="auto" w:sz="4" w:space="0"/>
            </w:tcBorders>
            <w:vAlign w:val="center"/>
          </w:tcPr>
          <w:p w14:paraId="23E239B3">
            <w:pPr>
              <w:pStyle w:val="12"/>
              <w:ind w:firstLine="0"/>
              <w:rPr>
                <w:sz w:val="21"/>
                <w:szCs w:val="21"/>
              </w:rPr>
            </w:pPr>
            <w:r>
              <w:rPr>
                <w:rFonts w:hint="eastAsia" w:ascii="宋体" w:hAnsi="宋体" w:cs="宋体"/>
              </w:rPr>
              <w:t>核查算法设计文档中定义的状态空间维度、动作空间类型和奖励函数公式是否与代码实现一一对应；通过构造边界状态输入和预期动作输出，验证状态编码、动作解码和奖励计算的正确性。</w:t>
            </w:r>
          </w:p>
        </w:tc>
        <w:tc>
          <w:tcPr>
            <w:tcW w:w="1383" w:type="pct"/>
            <w:tcBorders>
              <w:top w:val="single" w:color="auto" w:sz="4" w:space="0"/>
              <w:bottom w:val="single" w:color="auto" w:sz="4" w:space="0"/>
            </w:tcBorders>
            <w:shd w:val="clear" w:color="auto" w:fill="auto"/>
            <w:vAlign w:val="center"/>
          </w:tcPr>
          <w:p w14:paraId="38CC3EE0">
            <w:pPr>
              <w:pStyle w:val="12"/>
              <w:ind w:firstLine="0"/>
              <w:rPr>
                <w:color w:val="000000"/>
                <w:sz w:val="21"/>
                <w:szCs w:val="21"/>
              </w:rPr>
            </w:pPr>
          </w:p>
        </w:tc>
      </w:tr>
      <w:tr w14:paraId="55FC325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02BD1F3E">
            <w:pPr>
              <w:spacing w:line="240" w:lineRule="auto"/>
              <w:ind w:firstLine="0"/>
              <w:jc w:val="center"/>
              <w:rPr>
                <w:color w:val="000000"/>
                <w:sz w:val="21"/>
                <w:szCs w:val="21"/>
              </w:rPr>
            </w:pPr>
            <w:r>
              <w:rPr>
                <w:rFonts w:hint="eastAsia"/>
                <w:color w:val="000000"/>
                <w:sz w:val="21"/>
                <w:szCs w:val="21"/>
              </w:rPr>
              <w:t>TC-ZB -02-01</w:t>
            </w:r>
          </w:p>
        </w:tc>
        <w:tc>
          <w:tcPr>
            <w:tcW w:w="419" w:type="pct"/>
            <w:tcBorders>
              <w:top w:val="single" w:color="auto" w:sz="4" w:space="0"/>
              <w:bottom w:val="single" w:color="auto" w:sz="4" w:space="0"/>
            </w:tcBorders>
            <w:shd w:val="clear" w:color="auto" w:fill="auto"/>
            <w:vAlign w:val="center"/>
          </w:tcPr>
          <w:p w14:paraId="2C64463F">
            <w:pPr>
              <w:widowControl w:val="0"/>
              <w:suppressAutoHyphens/>
              <w:spacing w:before="60" w:after="60"/>
              <w:ind w:hanging="2"/>
              <w:jc w:val="both"/>
              <w:rPr>
                <w:bCs/>
                <w:sz w:val="21"/>
                <w:szCs w:val="21"/>
              </w:rPr>
            </w:pPr>
            <w:r>
              <w:rPr>
                <w:rFonts w:hint="eastAsia"/>
                <w:sz w:val="21"/>
                <w:szCs w:val="21"/>
                <w:lang w:bidi="he-IL"/>
              </w:rPr>
              <w:t>三场景训练与五百万参数规模验证</w:t>
            </w:r>
          </w:p>
        </w:tc>
        <w:tc>
          <w:tcPr>
            <w:tcW w:w="538" w:type="pct"/>
            <w:tcBorders>
              <w:top w:val="single" w:color="auto" w:sz="4" w:space="0"/>
              <w:bottom w:val="single" w:color="auto" w:sz="4" w:space="0"/>
            </w:tcBorders>
            <w:shd w:val="clear" w:color="auto" w:fill="auto"/>
            <w:vAlign w:val="center"/>
          </w:tcPr>
          <w:p w14:paraId="1DE7A5A0">
            <w:pPr>
              <w:rPr>
                <w:sz w:val="21"/>
                <w:szCs w:val="21"/>
              </w:rPr>
            </w:pPr>
            <w:r>
              <w:rPr>
                <w:rFonts w:hint="eastAsia"/>
                <w:sz w:val="21"/>
                <w:szCs w:val="21"/>
              </w:rPr>
              <w:t>无</w:t>
            </w:r>
          </w:p>
        </w:tc>
        <w:tc>
          <w:tcPr>
            <w:tcW w:w="521" w:type="pct"/>
            <w:tcBorders>
              <w:top w:val="single" w:color="auto" w:sz="4" w:space="0"/>
              <w:bottom w:val="single" w:color="auto" w:sz="4" w:space="0"/>
            </w:tcBorders>
            <w:shd w:val="clear" w:color="auto" w:fill="auto"/>
            <w:vAlign w:val="center"/>
          </w:tcPr>
          <w:p w14:paraId="5AC9A139">
            <w:pPr>
              <w:rPr>
                <w:color w:val="000000"/>
                <w:kern w:val="0"/>
                <w:sz w:val="21"/>
                <w:szCs w:val="21"/>
              </w:rPr>
            </w:pPr>
            <w:r>
              <w:rPr>
                <w:rFonts w:hint="eastAsia"/>
                <w:sz w:val="21"/>
                <w:szCs w:val="21"/>
              </w:rPr>
              <w:t>无</w:t>
            </w:r>
          </w:p>
        </w:tc>
        <w:tc>
          <w:tcPr>
            <w:tcW w:w="745" w:type="pct"/>
            <w:tcBorders>
              <w:top w:val="single" w:color="auto" w:sz="4" w:space="0"/>
              <w:bottom w:val="single" w:color="auto" w:sz="4" w:space="0"/>
            </w:tcBorders>
            <w:shd w:val="clear" w:color="auto" w:fill="auto"/>
            <w:vAlign w:val="center"/>
          </w:tcPr>
          <w:p w14:paraId="043AE718">
            <w:pPr>
              <w:pStyle w:val="12"/>
              <w:ind w:firstLine="0"/>
              <w:rPr>
                <w:sz w:val="21"/>
                <w:szCs w:val="21"/>
              </w:rPr>
            </w:pPr>
            <w:r>
              <w:rPr>
                <w:rFonts w:hint="eastAsia"/>
                <w:sz w:val="21"/>
                <w:szCs w:val="21"/>
              </w:rPr>
              <w:t>支持不少于 3 种极端灾害场景训练，模型参数不少于 500 万。</w:t>
            </w:r>
          </w:p>
        </w:tc>
        <w:tc>
          <w:tcPr>
            <w:tcW w:w="1018" w:type="pct"/>
            <w:tcBorders>
              <w:top w:val="single" w:color="auto" w:sz="4" w:space="0"/>
              <w:bottom w:val="single" w:color="auto" w:sz="4" w:space="0"/>
            </w:tcBorders>
            <w:vAlign w:val="center"/>
          </w:tcPr>
          <w:p w14:paraId="62C03FF6">
            <w:pPr>
              <w:pStyle w:val="12"/>
              <w:ind w:firstLine="0"/>
              <w:rPr>
                <w:sz w:val="21"/>
                <w:szCs w:val="21"/>
              </w:rPr>
            </w:pPr>
            <w:r>
              <w:rPr>
                <w:rFonts w:hint="eastAsia" w:ascii="宋体" w:hAnsi="宋体" w:cs="宋体"/>
              </w:rPr>
              <w:t>分别提交不少于 3 类极端灾害场景的训练任务，观察各场景训练完成情况，统计模型参数总规模；检查技术进展报告中关于算法原理和代码逻辑的说明，核验训练记录与参数统计结果的一致性。</w:t>
            </w:r>
          </w:p>
        </w:tc>
        <w:tc>
          <w:tcPr>
            <w:tcW w:w="1383" w:type="pct"/>
            <w:tcBorders>
              <w:top w:val="single" w:color="auto" w:sz="4" w:space="0"/>
              <w:bottom w:val="single" w:color="auto" w:sz="4" w:space="0"/>
            </w:tcBorders>
            <w:shd w:val="clear" w:color="auto" w:fill="auto"/>
            <w:vAlign w:val="center"/>
          </w:tcPr>
          <w:p w14:paraId="04629BB5">
            <w:pPr>
              <w:pStyle w:val="12"/>
              <w:ind w:firstLine="0"/>
              <w:rPr>
                <w:b/>
                <w:bCs/>
                <w:sz w:val="21"/>
                <w:szCs w:val="21"/>
              </w:rPr>
            </w:pPr>
          </w:p>
        </w:tc>
      </w:tr>
      <w:tr w14:paraId="4006121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4724074D">
            <w:pPr>
              <w:spacing w:line="240" w:lineRule="auto"/>
              <w:ind w:firstLine="0"/>
              <w:jc w:val="center"/>
              <w:rPr>
                <w:color w:val="000000"/>
                <w:sz w:val="21"/>
                <w:szCs w:val="21"/>
              </w:rPr>
            </w:pPr>
            <w:r>
              <w:rPr>
                <w:rFonts w:hint="eastAsia"/>
                <w:color w:val="000000"/>
                <w:sz w:val="21"/>
                <w:szCs w:val="21"/>
              </w:rPr>
              <w:t>TC-ZB -02-02</w:t>
            </w:r>
          </w:p>
        </w:tc>
        <w:tc>
          <w:tcPr>
            <w:tcW w:w="419" w:type="pct"/>
            <w:tcBorders>
              <w:top w:val="single" w:color="auto" w:sz="4" w:space="0"/>
              <w:bottom w:val="single" w:color="auto" w:sz="4" w:space="0"/>
            </w:tcBorders>
            <w:shd w:val="clear" w:color="auto" w:fill="auto"/>
            <w:vAlign w:val="center"/>
          </w:tcPr>
          <w:p w14:paraId="4C38EAB1">
            <w:pPr>
              <w:widowControl w:val="0"/>
              <w:suppressAutoHyphens/>
              <w:spacing w:before="60" w:after="60"/>
              <w:ind w:hanging="2"/>
              <w:jc w:val="both"/>
              <w:rPr>
                <w:bCs/>
                <w:sz w:val="21"/>
                <w:szCs w:val="21"/>
              </w:rPr>
            </w:pPr>
            <w:r>
              <w:rPr>
                <w:rFonts w:hint="eastAsia"/>
                <w:sz w:val="21"/>
                <w:szCs w:val="21"/>
                <w:lang w:bidi="he-IL"/>
              </w:rPr>
              <w:t>智能组网方案带宽与利用率验证</w:t>
            </w:r>
          </w:p>
        </w:tc>
        <w:tc>
          <w:tcPr>
            <w:tcW w:w="538" w:type="pct"/>
            <w:tcBorders>
              <w:top w:val="single" w:color="auto" w:sz="4" w:space="0"/>
              <w:bottom w:val="single" w:color="auto" w:sz="4" w:space="0"/>
            </w:tcBorders>
            <w:shd w:val="clear" w:color="auto" w:fill="auto"/>
            <w:vAlign w:val="center"/>
          </w:tcPr>
          <w:p w14:paraId="3E905A59">
            <w:pPr>
              <w:rPr>
                <w:color w:val="000000"/>
                <w:kern w:val="0"/>
                <w:sz w:val="21"/>
                <w:szCs w:val="21"/>
              </w:rPr>
            </w:pPr>
            <w:r>
              <w:rPr>
                <w:rFonts w:hint="eastAsia"/>
                <w:sz w:val="21"/>
                <w:szCs w:val="21"/>
              </w:rPr>
              <w:t>无</w:t>
            </w:r>
          </w:p>
        </w:tc>
        <w:tc>
          <w:tcPr>
            <w:tcW w:w="521" w:type="pct"/>
            <w:tcBorders>
              <w:top w:val="single" w:color="auto" w:sz="4" w:space="0"/>
              <w:bottom w:val="single" w:color="auto" w:sz="4" w:space="0"/>
            </w:tcBorders>
            <w:shd w:val="clear" w:color="auto" w:fill="auto"/>
            <w:vAlign w:val="center"/>
          </w:tcPr>
          <w:p w14:paraId="42E6DE33">
            <w:pPr>
              <w:rPr>
                <w:color w:val="000000"/>
                <w:kern w:val="0"/>
                <w:sz w:val="21"/>
                <w:szCs w:val="21"/>
              </w:rPr>
            </w:pPr>
            <w:r>
              <w:rPr>
                <w:rFonts w:hint="eastAsia"/>
                <w:sz w:val="21"/>
                <w:szCs w:val="21"/>
              </w:rPr>
              <w:t>无</w:t>
            </w:r>
          </w:p>
        </w:tc>
        <w:tc>
          <w:tcPr>
            <w:tcW w:w="745" w:type="pct"/>
            <w:tcBorders>
              <w:top w:val="single" w:color="auto" w:sz="4" w:space="0"/>
              <w:bottom w:val="single" w:color="auto" w:sz="4" w:space="0"/>
            </w:tcBorders>
            <w:shd w:val="clear" w:color="auto" w:fill="auto"/>
            <w:vAlign w:val="center"/>
          </w:tcPr>
          <w:p w14:paraId="2DE72A83">
            <w:pPr>
              <w:pStyle w:val="12"/>
              <w:ind w:firstLine="0"/>
              <w:rPr>
                <w:sz w:val="21"/>
                <w:szCs w:val="21"/>
              </w:rPr>
            </w:pPr>
            <w:r>
              <w:rPr>
                <w:rFonts w:hint="eastAsia"/>
                <w:sz w:val="21"/>
                <w:szCs w:val="21"/>
              </w:rPr>
              <w:t>形成智能应急广播与通信组网方案，支持场景≥5、方式≥4，单用户理论最大带宽≥40 Mbps，理论带宽资源利用率≥95%。</w:t>
            </w:r>
          </w:p>
        </w:tc>
        <w:tc>
          <w:tcPr>
            <w:tcW w:w="1018" w:type="pct"/>
            <w:tcBorders>
              <w:top w:val="single" w:color="auto" w:sz="4" w:space="0"/>
              <w:bottom w:val="single" w:color="auto" w:sz="4" w:space="0"/>
            </w:tcBorders>
            <w:vAlign w:val="center"/>
          </w:tcPr>
          <w:p w14:paraId="1856B138">
            <w:pPr>
              <w:pStyle w:val="12"/>
              <w:ind w:firstLine="0"/>
              <w:rPr>
                <w:sz w:val="21"/>
                <w:szCs w:val="21"/>
              </w:rPr>
            </w:pPr>
            <w:r>
              <w:rPr>
                <w:rFonts w:hint="eastAsia" w:ascii="宋体" w:hAnsi="宋体" w:cs="宋体"/>
              </w:rPr>
              <w:t>按场景去重口径统计组网方案覆盖的极端灾害场景数量和广播与通信方式类别数量；读取单用户理论最大带宽和理论带宽资源利用率结果，与指标阈值逐一比对；结合专家评审报告核验组网方案与指标要求的一致性。</w:t>
            </w:r>
          </w:p>
        </w:tc>
        <w:tc>
          <w:tcPr>
            <w:tcW w:w="1383" w:type="pct"/>
            <w:tcBorders>
              <w:top w:val="single" w:color="auto" w:sz="4" w:space="0"/>
              <w:bottom w:val="single" w:color="auto" w:sz="4" w:space="0"/>
            </w:tcBorders>
            <w:shd w:val="clear" w:color="auto" w:fill="auto"/>
            <w:vAlign w:val="center"/>
          </w:tcPr>
          <w:p w14:paraId="50D96BB6">
            <w:pPr>
              <w:pStyle w:val="12"/>
              <w:ind w:firstLine="0"/>
              <w:rPr>
                <w:b/>
                <w:bCs/>
                <w:sz w:val="21"/>
                <w:szCs w:val="21"/>
              </w:rPr>
            </w:pPr>
          </w:p>
        </w:tc>
      </w:tr>
      <w:tr w14:paraId="53A4BAF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43EFCDB3">
            <w:pPr>
              <w:spacing w:line="240" w:lineRule="auto"/>
              <w:ind w:firstLine="0"/>
              <w:jc w:val="center"/>
              <w:rPr>
                <w:color w:val="000000"/>
                <w:sz w:val="21"/>
                <w:szCs w:val="21"/>
              </w:rPr>
            </w:pPr>
            <w:r>
              <w:rPr>
                <w:rFonts w:hint="eastAsia"/>
                <w:color w:val="000000"/>
                <w:sz w:val="21"/>
                <w:szCs w:val="21"/>
              </w:rPr>
              <w:t>TC-ZB -03-01</w:t>
            </w:r>
          </w:p>
        </w:tc>
        <w:tc>
          <w:tcPr>
            <w:tcW w:w="419" w:type="pct"/>
            <w:tcBorders>
              <w:top w:val="single" w:color="auto" w:sz="4" w:space="0"/>
              <w:bottom w:val="single" w:color="auto" w:sz="4" w:space="0"/>
            </w:tcBorders>
            <w:shd w:val="clear" w:color="auto" w:fill="auto"/>
            <w:vAlign w:val="center"/>
          </w:tcPr>
          <w:p w14:paraId="61B3165B">
            <w:pPr>
              <w:ind w:firstLine="0"/>
              <w:rPr>
                <w:bCs/>
                <w:sz w:val="21"/>
                <w:szCs w:val="21"/>
              </w:rPr>
            </w:pPr>
            <w:r>
              <w:rPr>
                <w:rFonts w:hint="eastAsia"/>
                <w:sz w:val="21"/>
                <w:szCs w:val="21"/>
              </w:rPr>
              <w:t>仿真系统初步实现与单灾害仿真验证</w:t>
            </w:r>
          </w:p>
        </w:tc>
        <w:tc>
          <w:tcPr>
            <w:tcW w:w="538" w:type="pct"/>
            <w:tcBorders>
              <w:top w:val="single" w:color="auto" w:sz="4" w:space="0"/>
              <w:bottom w:val="single" w:color="auto" w:sz="4" w:space="0"/>
            </w:tcBorders>
            <w:shd w:val="clear" w:color="auto" w:fill="auto"/>
            <w:vAlign w:val="center"/>
          </w:tcPr>
          <w:p w14:paraId="2E6D8218">
            <w:pPr>
              <w:rPr>
                <w:color w:val="000000"/>
                <w:kern w:val="0"/>
                <w:sz w:val="21"/>
                <w:szCs w:val="21"/>
              </w:rPr>
            </w:pPr>
            <w:r>
              <w:rPr>
                <w:rFonts w:hint="eastAsia"/>
                <w:sz w:val="21"/>
                <w:szCs w:val="21"/>
              </w:rPr>
              <w:t>无</w:t>
            </w:r>
          </w:p>
        </w:tc>
        <w:tc>
          <w:tcPr>
            <w:tcW w:w="521" w:type="pct"/>
            <w:tcBorders>
              <w:top w:val="single" w:color="auto" w:sz="4" w:space="0"/>
              <w:bottom w:val="single" w:color="auto" w:sz="4" w:space="0"/>
            </w:tcBorders>
            <w:shd w:val="clear" w:color="auto" w:fill="auto"/>
            <w:vAlign w:val="center"/>
          </w:tcPr>
          <w:p w14:paraId="3A248ED0">
            <w:pPr>
              <w:rPr>
                <w:color w:val="000000"/>
                <w:kern w:val="0"/>
                <w:sz w:val="21"/>
                <w:szCs w:val="21"/>
              </w:rPr>
            </w:pPr>
            <w:r>
              <w:rPr>
                <w:rFonts w:hint="eastAsia"/>
                <w:sz w:val="21"/>
                <w:szCs w:val="21"/>
              </w:rPr>
              <w:t>无</w:t>
            </w:r>
          </w:p>
        </w:tc>
        <w:tc>
          <w:tcPr>
            <w:tcW w:w="745" w:type="pct"/>
            <w:tcBorders>
              <w:top w:val="single" w:color="auto" w:sz="4" w:space="0"/>
              <w:bottom w:val="single" w:color="auto" w:sz="4" w:space="0"/>
            </w:tcBorders>
            <w:shd w:val="clear" w:color="auto" w:fill="auto"/>
            <w:vAlign w:val="center"/>
          </w:tcPr>
          <w:p w14:paraId="27878EF7">
            <w:pPr>
              <w:pStyle w:val="12"/>
              <w:ind w:firstLine="0"/>
              <w:rPr>
                <w:sz w:val="21"/>
                <w:szCs w:val="21"/>
              </w:rPr>
            </w:pPr>
            <w:r>
              <w:rPr>
                <w:rFonts w:hint="eastAsia"/>
                <w:sz w:val="21"/>
                <w:szCs w:val="21"/>
              </w:rPr>
              <w:t>初步实现资源优化调度仿真系统；至少完成 1 种极端灾害条件下的数据仿真。</w:t>
            </w:r>
          </w:p>
        </w:tc>
        <w:tc>
          <w:tcPr>
            <w:tcW w:w="1018" w:type="pct"/>
            <w:tcBorders>
              <w:top w:val="single" w:color="auto" w:sz="4" w:space="0"/>
              <w:bottom w:val="single" w:color="auto" w:sz="4" w:space="0"/>
            </w:tcBorders>
            <w:vAlign w:val="center"/>
          </w:tcPr>
          <w:p w14:paraId="16846590">
            <w:pPr>
              <w:pStyle w:val="12"/>
              <w:ind w:firstLine="0"/>
              <w:rPr>
                <w:sz w:val="21"/>
                <w:szCs w:val="21"/>
              </w:rPr>
            </w:pPr>
            <w:r>
              <w:rPr>
                <w:rFonts w:hint="eastAsia"/>
              </w:rPr>
              <w:t>启动仿真系统并检查关键功能可用性，选择 1 类极端灾害场景执行完整仿真推演流程；查看关键指标输出结果，保存仿真记录和日志，形成阶段性验证证据。</w:t>
            </w:r>
          </w:p>
        </w:tc>
        <w:tc>
          <w:tcPr>
            <w:tcW w:w="1383" w:type="pct"/>
            <w:tcBorders>
              <w:top w:val="single" w:color="auto" w:sz="4" w:space="0"/>
              <w:bottom w:val="single" w:color="auto" w:sz="4" w:space="0"/>
            </w:tcBorders>
            <w:shd w:val="clear" w:color="auto" w:fill="auto"/>
            <w:vAlign w:val="center"/>
          </w:tcPr>
          <w:p w14:paraId="7038F1E4">
            <w:pPr>
              <w:pStyle w:val="12"/>
              <w:ind w:firstLine="0"/>
              <w:rPr>
                <w:b/>
                <w:bCs/>
                <w:sz w:val="21"/>
                <w:szCs w:val="21"/>
              </w:rPr>
            </w:pPr>
          </w:p>
        </w:tc>
      </w:tr>
      <w:tr w14:paraId="420A8D1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71A4F7AE">
            <w:pPr>
              <w:spacing w:line="240" w:lineRule="auto"/>
              <w:ind w:firstLine="0"/>
              <w:jc w:val="center"/>
              <w:rPr>
                <w:color w:val="000000"/>
                <w:sz w:val="21"/>
                <w:szCs w:val="21"/>
              </w:rPr>
            </w:pPr>
            <w:r>
              <w:rPr>
                <w:rFonts w:hint="eastAsia"/>
                <w:color w:val="000000"/>
                <w:sz w:val="21"/>
                <w:szCs w:val="21"/>
              </w:rPr>
              <w:t>TC-ZB -03-02</w:t>
            </w:r>
          </w:p>
        </w:tc>
        <w:tc>
          <w:tcPr>
            <w:tcW w:w="419" w:type="pct"/>
            <w:tcBorders>
              <w:top w:val="single" w:color="auto" w:sz="4" w:space="0"/>
              <w:bottom w:val="single" w:color="auto" w:sz="4" w:space="0"/>
            </w:tcBorders>
            <w:shd w:val="clear" w:color="auto" w:fill="auto"/>
            <w:vAlign w:val="center"/>
          </w:tcPr>
          <w:p w14:paraId="60BED4A1">
            <w:pPr>
              <w:pStyle w:val="20"/>
              <w:ind w:left="0" w:firstLine="0"/>
              <w:rPr>
                <w:bCs/>
                <w:sz w:val="21"/>
                <w:szCs w:val="21"/>
              </w:rPr>
            </w:pPr>
            <w:r>
              <w:rPr>
                <w:rFonts w:hint="eastAsia"/>
                <w:sz w:val="21"/>
                <w:szCs w:val="21"/>
              </w:rPr>
              <w:t>专用设备接入与 1200 用户能力验证</w:t>
            </w:r>
          </w:p>
        </w:tc>
        <w:tc>
          <w:tcPr>
            <w:tcW w:w="538" w:type="pct"/>
            <w:tcBorders>
              <w:top w:val="single" w:color="auto" w:sz="4" w:space="0"/>
              <w:bottom w:val="single" w:color="auto" w:sz="4" w:space="0"/>
            </w:tcBorders>
            <w:shd w:val="clear" w:color="auto" w:fill="auto"/>
            <w:vAlign w:val="center"/>
          </w:tcPr>
          <w:p w14:paraId="13F01F99">
            <w:pPr>
              <w:rPr>
                <w:color w:val="000000"/>
                <w:kern w:val="0"/>
                <w:sz w:val="21"/>
                <w:szCs w:val="21"/>
              </w:rPr>
            </w:pPr>
            <w:r>
              <w:rPr>
                <w:rFonts w:hint="eastAsia"/>
                <w:sz w:val="21"/>
                <w:szCs w:val="21"/>
              </w:rPr>
              <w:t>无</w:t>
            </w:r>
          </w:p>
        </w:tc>
        <w:tc>
          <w:tcPr>
            <w:tcW w:w="521" w:type="pct"/>
            <w:tcBorders>
              <w:top w:val="single" w:color="auto" w:sz="4" w:space="0"/>
              <w:bottom w:val="single" w:color="auto" w:sz="4" w:space="0"/>
            </w:tcBorders>
            <w:shd w:val="clear" w:color="auto" w:fill="auto"/>
            <w:vAlign w:val="center"/>
          </w:tcPr>
          <w:p w14:paraId="7DF8F4C3">
            <w:pPr>
              <w:rPr>
                <w:color w:val="000000"/>
                <w:kern w:val="0"/>
                <w:sz w:val="21"/>
                <w:szCs w:val="21"/>
              </w:rPr>
            </w:pPr>
            <w:r>
              <w:rPr>
                <w:rFonts w:hint="eastAsia"/>
                <w:sz w:val="21"/>
                <w:szCs w:val="21"/>
              </w:rPr>
              <w:t>无</w:t>
            </w:r>
          </w:p>
        </w:tc>
        <w:tc>
          <w:tcPr>
            <w:tcW w:w="745" w:type="pct"/>
            <w:tcBorders>
              <w:top w:val="single" w:color="auto" w:sz="4" w:space="0"/>
              <w:bottom w:val="single" w:color="auto" w:sz="4" w:space="0"/>
            </w:tcBorders>
            <w:shd w:val="clear" w:color="auto" w:fill="auto"/>
            <w:vAlign w:val="center"/>
          </w:tcPr>
          <w:p w14:paraId="52D2E848">
            <w:pPr>
              <w:pStyle w:val="12"/>
              <w:ind w:firstLine="0"/>
              <w:rPr>
                <w:sz w:val="21"/>
                <w:szCs w:val="21"/>
              </w:rPr>
            </w:pPr>
            <w:r>
              <w:rPr>
                <w:rFonts w:hint="eastAsia"/>
                <w:sz w:val="21"/>
                <w:szCs w:val="21"/>
              </w:rPr>
              <w:t>仿真系统中至少实现专用设备接入功能；支持不少于 1200 个用户节点接入。</w:t>
            </w:r>
          </w:p>
        </w:tc>
        <w:tc>
          <w:tcPr>
            <w:tcW w:w="1018" w:type="pct"/>
            <w:tcBorders>
              <w:top w:val="single" w:color="auto" w:sz="4" w:space="0"/>
              <w:bottom w:val="single" w:color="auto" w:sz="4" w:space="0"/>
            </w:tcBorders>
            <w:vAlign w:val="center"/>
          </w:tcPr>
          <w:p w14:paraId="0025ED59">
            <w:pPr>
              <w:pStyle w:val="12"/>
              <w:ind w:firstLine="0"/>
              <w:rPr>
                <w:sz w:val="21"/>
                <w:szCs w:val="21"/>
              </w:rPr>
            </w:pPr>
            <w:r>
              <w:rPr>
                <w:rFonts w:hint="eastAsia"/>
              </w:rPr>
              <w:t>构造包含专用设备参数和大规模用户节点的场景输入，导入系统并执行仿真；核查仿真结果中专设备生效状态和用户节点总数，确认节点规模未被截断且专用设备功能可正常使用。</w:t>
            </w:r>
          </w:p>
        </w:tc>
        <w:tc>
          <w:tcPr>
            <w:tcW w:w="1383" w:type="pct"/>
            <w:tcBorders>
              <w:top w:val="single" w:color="auto" w:sz="4" w:space="0"/>
              <w:bottom w:val="single" w:color="auto" w:sz="4" w:space="0"/>
            </w:tcBorders>
            <w:shd w:val="clear" w:color="auto" w:fill="auto"/>
            <w:vAlign w:val="center"/>
          </w:tcPr>
          <w:p w14:paraId="4A0F24FB">
            <w:pPr>
              <w:pStyle w:val="12"/>
              <w:ind w:firstLine="0"/>
              <w:rPr>
                <w:b/>
                <w:bCs/>
                <w:sz w:val="21"/>
                <w:szCs w:val="21"/>
              </w:rPr>
            </w:pPr>
          </w:p>
        </w:tc>
      </w:tr>
      <w:tr w14:paraId="6666D3D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7BE6DD3E">
            <w:pPr>
              <w:spacing w:line="240" w:lineRule="auto"/>
              <w:ind w:firstLine="0"/>
              <w:jc w:val="center"/>
              <w:rPr>
                <w:color w:val="000000"/>
                <w:sz w:val="21"/>
                <w:szCs w:val="21"/>
              </w:rPr>
            </w:pPr>
            <w:r>
              <w:rPr>
                <w:rFonts w:hint="eastAsia"/>
                <w:color w:val="000000"/>
                <w:sz w:val="21"/>
                <w:szCs w:val="21"/>
              </w:rPr>
              <w:t>TC-ZB -03-03</w:t>
            </w:r>
          </w:p>
        </w:tc>
        <w:tc>
          <w:tcPr>
            <w:tcW w:w="419" w:type="pct"/>
            <w:tcBorders>
              <w:top w:val="single" w:color="auto" w:sz="4" w:space="0"/>
              <w:bottom w:val="single" w:color="auto" w:sz="4" w:space="0"/>
            </w:tcBorders>
            <w:shd w:val="clear" w:color="auto" w:fill="auto"/>
            <w:vAlign w:val="center"/>
          </w:tcPr>
          <w:p w14:paraId="62C29C44">
            <w:pPr>
              <w:pStyle w:val="20"/>
              <w:ind w:left="0" w:firstLine="0"/>
              <w:jc w:val="center"/>
              <w:rPr>
                <w:bCs/>
                <w:sz w:val="21"/>
                <w:szCs w:val="21"/>
              </w:rPr>
            </w:pPr>
            <w:r>
              <w:rPr>
                <w:rFonts w:hint="eastAsia"/>
                <w:sz w:val="21"/>
                <w:szCs w:val="21"/>
              </w:rPr>
              <w:t>仿真引擎确定性执行与中间状态存取验证</w:t>
            </w:r>
          </w:p>
        </w:tc>
        <w:tc>
          <w:tcPr>
            <w:tcW w:w="538" w:type="pct"/>
            <w:tcBorders>
              <w:top w:val="single" w:color="auto" w:sz="4" w:space="0"/>
              <w:bottom w:val="single" w:color="auto" w:sz="4" w:space="0"/>
            </w:tcBorders>
            <w:shd w:val="clear" w:color="auto" w:fill="auto"/>
            <w:vAlign w:val="center"/>
          </w:tcPr>
          <w:p w14:paraId="5EF1C993">
            <w:pPr>
              <w:rPr>
                <w:kern w:val="0"/>
                <w:sz w:val="21"/>
                <w:szCs w:val="21"/>
              </w:rPr>
            </w:pPr>
            <w:r>
              <w:rPr>
                <w:rFonts w:hint="eastAsia"/>
                <w:sz w:val="21"/>
                <w:szCs w:val="21"/>
              </w:rPr>
              <w:t>无</w:t>
            </w:r>
          </w:p>
        </w:tc>
        <w:tc>
          <w:tcPr>
            <w:tcW w:w="521" w:type="pct"/>
            <w:tcBorders>
              <w:top w:val="single" w:color="auto" w:sz="4" w:space="0"/>
              <w:bottom w:val="single" w:color="auto" w:sz="4" w:space="0"/>
            </w:tcBorders>
            <w:shd w:val="clear" w:color="auto" w:fill="auto"/>
            <w:vAlign w:val="center"/>
          </w:tcPr>
          <w:p w14:paraId="7CCEE351">
            <w:pPr>
              <w:rPr>
                <w:color w:val="000000"/>
                <w:kern w:val="0"/>
                <w:sz w:val="21"/>
                <w:szCs w:val="21"/>
              </w:rPr>
            </w:pPr>
            <w:r>
              <w:rPr>
                <w:rFonts w:hint="eastAsia"/>
                <w:sz w:val="21"/>
                <w:szCs w:val="21"/>
              </w:rPr>
              <w:t>无</w:t>
            </w:r>
          </w:p>
        </w:tc>
        <w:tc>
          <w:tcPr>
            <w:tcW w:w="745" w:type="pct"/>
            <w:tcBorders>
              <w:top w:val="single" w:color="auto" w:sz="4" w:space="0"/>
              <w:bottom w:val="single" w:color="auto" w:sz="4" w:space="0"/>
            </w:tcBorders>
            <w:shd w:val="clear" w:color="auto" w:fill="auto"/>
            <w:vAlign w:val="center"/>
          </w:tcPr>
          <w:p w14:paraId="27F38F3E">
            <w:pPr>
              <w:ind w:firstLine="0"/>
              <w:rPr>
                <w:sz w:val="21"/>
                <w:szCs w:val="21"/>
              </w:rPr>
            </w:pPr>
            <w:r>
              <w:rPr>
                <w:rFonts w:hint="eastAsia"/>
                <w:kern w:val="0"/>
                <w:sz w:val="21"/>
                <w:szCs w:val="21"/>
              </w:rPr>
              <w:t>仿真引擎在相同输入和相同随机种子下多次执行输出结果严格一致，支持中间状态保存与断点恢复。</w:t>
            </w:r>
          </w:p>
        </w:tc>
        <w:tc>
          <w:tcPr>
            <w:tcW w:w="1018" w:type="pct"/>
            <w:tcBorders>
              <w:top w:val="single" w:color="auto" w:sz="4" w:space="0"/>
              <w:bottom w:val="single" w:color="auto" w:sz="4" w:space="0"/>
            </w:tcBorders>
            <w:vAlign w:val="center"/>
          </w:tcPr>
          <w:p w14:paraId="45CAF7E4">
            <w:pPr>
              <w:pStyle w:val="12"/>
              <w:ind w:firstLine="0"/>
              <w:rPr>
                <w:sz w:val="21"/>
                <w:szCs w:val="21"/>
              </w:rPr>
            </w:pPr>
            <w:r>
              <w:rPr>
                <w:rFonts w:hint="eastAsia"/>
              </w:rPr>
              <w:t>使用固定 seed 对同一场景执行 3 次独立仿真，比对最终部署结果和指标序列是否逐帧一致；在仿真中间步保存状态快照后停止，从快照恢复继续执行至结束，比对恢复执行与连续执行的结果是否完全一致。</w:t>
            </w:r>
          </w:p>
        </w:tc>
        <w:tc>
          <w:tcPr>
            <w:tcW w:w="1383" w:type="pct"/>
            <w:tcBorders>
              <w:top w:val="single" w:color="auto" w:sz="4" w:space="0"/>
              <w:bottom w:val="single" w:color="auto" w:sz="4" w:space="0"/>
            </w:tcBorders>
            <w:shd w:val="clear" w:color="auto" w:fill="auto"/>
            <w:vAlign w:val="center"/>
          </w:tcPr>
          <w:p w14:paraId="1694D2C7">
            <w:pPr>
              <w:pStyle w:val="12"/>
              <w:ind w:firstLine="0"/>
              <w:rPr>
                <w:b/>
                <w:bCs/>
                <w:sz w:val="21"/>
                <w:szCs w:val="21"/>
              </w:rPr>
            </w:pPr>
          </w:p>
        </w:tc>
      </w:tr>
      <w:tr w14:paraId="4E17206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11D8C342">
            <w:pPr>
              <w:spacing w:line="240" w:lineRule="auto"/>
              <w:ind w:firstLine="0"/>
              <w:jc w:val="center"/>
              <w:rPr>
                <w:color w:val="000000"/>
                <w:sz w:val="21"/>
                <w:szCs w:val="21"/>
              </w:rPr>
            </w:pPr>
            <w:r>
              <w:rPr>
                <w:rFonts w:hint="eastAsia"/>
                <w:color w:val="000000"/>
                <w:sz w:val="21"/>
                <w:szCs w:val="21"/>
              </w:rPr>
              <w:t>TC-ZB -04-01</w:t>
            </w:r>
          </w:p>
        </w:tc>
        <w:tc>
          <w:tcPr>
            <w:tcW w:w="419" w:type="pct"/>
            <w:tcBorders>
              <w:top w:val="single" w:color="auto" w:sz="4" w:space="0"/>
              <w:bottom w:val="single" w:color="auto" w:sz="4" w:space="0"/>
            </w:tcBorders>
            <w:shd w:val="clear" w:color="auto" w:fill="auto"/>
            <w:vAlign w:val="center"/>
          </w:tcPr>
          <w:p w14:paraId="43C775A5">
            <w:pPr>
              <w:suppressAutoHyphens/>
              <w:spacing w:before="60" w:after="60"/>
              <w:ind w:firstLine="0"/>
              <w:rPr>
                <w:bCs/>
                <w:sz w:val="21"/>
                <w:szCs w:val="21"/>
              </w:rPr>
            </w:pPr>
            <w:r>
              <w:rPr>
                <w:rFonts w:hint="eastAsia"/>
                <w:sz w:val="21"/>
                <w:szCs w:val="21"/>
              </w:rPr>
              <w:t>原型系统与技术就绪度验证</w:t>
            </w:r>
          </w:p>
        </w:tc>
        <w:tc>
          <w:tcPr>
            <w:tcW w:w="538" w:type="pct"/>
            <w:tcBorders>
              <w:top w:val="single" w:color="auto" w:sz="4" w:space="0"/>
              <w:bottom w:val="single" w:color="auto" w:sz="4" w:space="0"/>
            </w:tcBorders>
            <w:shd w:val="clear" w:color="auto" w:fill="auto"/>
            <w:vAlign w:val="center"/>
          </w:tcPr>
          <w:p w14:paraId="55F91D65">
            <w:pPr>
              <w:rPr>
                <w:kern w:val="0"/>
                <w:sz w:val="21"/>
                <w:szCs w:val="21"/>
              </w:rPr>
            </w:pPr>
            <w:r>
              <w:rPr>
                <w:rFonts w:hint="eastAsia"/>
                <w:sz w:val="21"/>
                <w:szCs w:val="21"/>
              </w:rPr>
              <w:t>无</w:t>
            </w:r>
          </w:p>
        </w:tc>
        <w:tc>
          <w:tcPr>
            <w:tcW w:w="521" w:type="pct"/>
            <w:tcBorders>
              <w:top w:val="single" w:color="auto" w:sz="4" w:space="0"/>
              <w:bottom w:val="single" w:color="auto" w:sz="4" w:space="0"/>
            </w:tcBorders>
            <w:shd w:val="clear" w:color="auto" w:fill="auto"/>
            <w:vAlign w:val="center"/>
          </w:tcPr>
          <w:p w14:paraId="50E99F74">
            <w:pPr>
              <w:rPr>
                <w:color w:val="000000"/>
                <w:kern w:val="0"/>
                <w:sz w:val="21"/>
                <w:szCs w:val="21"/>
              </w:rPr>
            </w:pPr>
            <w:r>
              <w:rPr>
                <w:rFonts w:hint="eastAsia"/>
                <w:sz w:val="21"/>
                <w:szCs w:val="21"/>
              </w:rPr>
              <w:t>无</w:t>
            </w:r>
          </w:p>
        </w:tc>
        <w:tc>
          <w:tcPr>
            <w:tcW w:w="745" w:type="pct"/>
            <w:tcBorders>
              <w:top w:val="single" w:color="auto" w:sz="4" w:space="0"/>
              <w:bottom w:val="single" w:color="auto" w:sz="4" w:space="0"/>
            </w:tcBorders>
            <w:shd w:val="clear" w:color="auto" w:fill="auto"/>
            <w:vAlign w:val="center"/>
          </w:tcPr>
          <w:p w14:paraId="2D971755">
            <w:pPr>
              <w:ind w:firstLine="0"/>
              <w:rPr>
                <w:sz w:val="21"/>
                <w:szCs w:val="21"/>
              </w:rPr>
            </w:pPr>
            <w:r>
              <w:rPr>
                <w:rFonts w:hint="eastAsia"/>
                <w:kern w:val="0"/>
                <w:sz w:val="21"/>
                <w:szCs w:val="21"/>
              </w:rPr>
              <w:t>实现资源优化调度仿真系统 1 套，TRL 技术就绪度不低于 6 级。</w:t>
            </w:r>
          </w:p>
        </w:tc>
        <w:tc>
          <w:tcPr>
            <w:tcW w:w="1018" w:type="pct"/>
            <w:tcBorders>
              <w:top w:val="single" w:color="auto" w:sz="4" w:space="0"/>
              <w:bottom w:val="single" w:color="auto" w:sz="4" w:space="0"/>
            </w:tcBorders>
            <w:vAlign w:val="center"/>
          </w:tcPr>
          <w:p w14:paraId="1866EAD4">
            <w:pPr>
              <w:pStyle w:val="12"/>
              <w:ind w:firstLine="0"/>
              <w:rPr>
                <w:sz w:val="21"/>
                <w:szCs w:val="21"/>
              </w:rPr>
            </w:pPr>
            <w:r>
              <w:rPr>
                <w:rFonts w:hint="eastAsia" w:ascii="宋体" w:hAnsi="宋体" w:cs="宋体"/>
              </w:rPr>
              <w:t>验证原型系统可部署运行，检查训练、仿真、导出或回放关键链路联调状态；核对第三方检测材料、专家评审材料和技术就绪度支撑材料，确认运行、检测、评审三类证据齐全且检测对象一致性满足要求。</w:t>
            </w:r>
          </w:p>
        </w:tc>
        <w:tc>
          <w:tcPr>
            <w:tcW w:w="1383" w:type="pct"/>
            <w:tcBorders>
              <w:top w:val="single" w:color="auto" w:sz="4" w:space="0"/>
              <w:bottom w:val="single" w:color="auto" w:sz="4" w:space="0"/>
            </w:tcBorders>
            <w:shd w:val="clear" w:color="auto" w:fill="auto"/>
            <w:vAlign w:val="center"/>
          </w:tcPr>
          <w:p w14:paraId="3F4B7D6A">
            <w:pPr>
              <w:pStyle w:val="12"/>
              <w:ind w:firstLine="0"/>
              <w:rPr>
                <w:b/>
                <w:bCs/>
                <w:sz w:val="21"/>
                <w:szCs w:val="21"/>
              </w:rPr>
            </w:pPr>
          </w:p>
        </w:tc>
      </w:tr>
      <w:tr w14:paraId="2BC71BC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6842E18A">
            <w:pPr>
              <w:spacing w:line="240" w:lineRule="auto"/>
              <w:ind w:firstLine="0"/>
              <w:jc w:val="center"/>
              <w:rPr>
                <w:color w:val="000000"/>
                <w:sz w:val="21"/>
                <w:szCs w:val="21"/>
              </w:rPr>
            </w:pPr>
            <w:r>
              <w:rPr>
                <w:rFonts w:hint="eastAsia"/>
                <w:color w:val="000000"/>
                <w:sz w:val="21"/>
                <w:szCs w:val="21"/>
              </w:rPr>
              <w:t>TC-ZB -04-02</w:t>
            </w:r>
          </w:p>
        </w:tc>
        <w:tc>
          <w:tcPr>
            <w:tcW w:w="419" w:type="pct"/>
            <w:tcBorders>
              <w:top w:val="single" w:color="auto" w:sz="4" w:space="0"/>
              <w:bottom w:val="single" w:color="auto" w:sz="4" w:space="0"/>
            </w:tcBorders>
            <w:shd w:val="clear" w:color="auto" w:fill="auto"/>
            <w:vAlign w:val="center"/>
          </w:tcPr>
          <w:p w14:paraId="68D347F8">
            <w:pPr>
              <w:pStyle w:val="20"/>
              <w:ind w:left="0" w:firstLine="0"/>
              <w:rPr>
                <w:bCs/>
                <w:sz w:val="21"/>
                <w:szCs w:val="21"/>
              </w:rPr>
            </w:pPr>
            <w:r>
              <w:rPr>
                <w:rFonts w:hint="eastAsia"/>
                <w:sz w:val="21"/>
                <w:szCs w:val="21"/>
              </w:rPr>
              <w:t>四类极端灾害数据仿真验证</w:t>
            </w:r>
          </w:p>
        </w:tc>
        <w:tc>
          <w:tcPr>
            <w:tcW w:w="538" w:type="pct"/>
            <w:tcBorders>
              <w:top w:val="single" w:color="auto" w:sz="4" w:space="0"/>
              <w:bottom w:val="single" w:color="auto" w:sz="4" w:space="0"/>
            </w:tcBorders>
            <w:shd w:val="clear" w:color="auto" w:fill="auto"/>
            <w:vAlign w:val="center"/>
          </w:tcPr>
          <w:p w14:paraId="0C7CD0F6">
            <w:pPr>
              <w:rPr>
                <w:kern w:val="0"/>
                <w:sz w:val="21"/>
                <w:szCs w:val="21"/>
              </w:rPr>
            </w:pPr>
            <w:r>
              <w:rPr>
                <w:rFonts w:hint="eastAsia"/>
                <w:sz w:val="21"/>
                <w:szCs w:val="21"/>
              </w:rPr>
              <w:t>无</w:t>
            </w:r>
          </w:p>
        </w:tc>
        <w:tc>
          <w:tcPr>
            <w:tcW w:w="521" w:type="pct"/>
            <w:tcBorders>
              <w:top w:val="single" w:color="auto" w:sz="4" w:space="0"/>
              <w:bottom w:val="single" w:color="auto" w:sz="4" w:space="0"/>
            </w:tcBorders>
            <w:shd w:val="clear" w:color="auto" w:fill="auto"/>
            <w:vAlign w:val="center"/>
          </w:tcPr>
          <w:p w14:paraId="2B691501">
            <w:pPr>
              <w:rPr>
                <w:color w:val="000000"/>
                <w:kern w:val="0"/>
                <w:sz w:val="21"/>
                <w:szCs w:val="21"/>
              </w:rPr>
            </w:pPr>
            <w:r>
              <w:rPr>
                <w:rFonts w:hint="eastAsia"/>
                <w:sz w:val="21"/>
                <w:szCs w:val="21"/>
              </w:rPr>
              <w:t>无</w:t>
            </w:r>
          </w:p>
        </w:tc>
        <w:tc>
          <w:tcPr>
            <w:tcW w:w="745" w:type="pct"/>
            <w:tcBorders>
              <w:top w:val="single" w:color="auto" w:sz="4" w:space="0"/>
              <w:bottom w:val="single" w:color="auto" w:sz="4" w:space="0"/>
            </w:tcBorders>
            <w:shd w:val="clear" w:color="auto" w:fill="auto"/>
            <w:vAlign w:val="center"/>
          </w:tcPr>
          <w:p w14:paraId="325173BE">
            <w:pPr>
              <w:pStyle w:val="12"/>
              <w:ind w:firstLine="0"/>
              <w:rPr>
                <w:sz w:val="21"/>
                <w:szCs w:val="21"/>
              </w:rPr>
            </w:pPr>
            <w:r>
              <w:rPr>
                <w:rFonts w:hint="eastAsia"/>
                <w:sz w:val="21"/>
                <w:szCs w:val="21"/>
              </w:rPr>
              <w:t>支持不少于 4 种极端灾害条件下的数据仿真。</w:t>
            </w:r>
          </w:p>
        </w:tc>
        <w:tc>
          <w:tcPr>
            <w:tcW w:w="1018" w:type="pct"/>
            <w:tcBorders>
              <w:top w:val="single" w:color="auto" w:sz="4" w:space="0"/>
              <w:bottom w:val="single" w:color="auto" w:sz="4" w:space="0"/>
            </w:tcBorders>
            <w:vAlign w:val="center"/>
          </w:tcPr>
          <w:p w14:paraId="79D21FDB">
            <w:pPr>
              <w:pStyle w:val="12"/>
              <w:ind w:firstLine="0"/>
              <w:rPr>
                <w:sz w:val="21"/>
                <w:szCs w:val="21"/>
              </w:rPr>
            </w:pPr>
            <w:r>
              <w:rPr>
                <w:rFonts w:hint="eastAsia"/>
              </w:rPr>
              <w:t>统计系统支持的灾害场景类别并按灾害类型去重；选择不同灾害场景分别执行仿真，核查仿真记录有效性和场景结果差异性，与任务书规定的不少于 4 类阈值进行比对判定。</w:t>
            </w:r>
          </w:p>
        </w:tc>
        <w:tc>
          <w:tcPr>
            <w:tcW w:w="1383" w:type="pct"/>
            <w:tcBorders>
              <w:top w:val="single" w:color="auto" w:sz="4" w:space="0"/>
              <w:bottom w:val="single" w:color="auto" w:sz="4" w:space="0"/>
            </w:tcBorders>
            <w:shd w:val="clear" w:color="auto" w:fill="auto"/>
            <w:vAlign w:val="center"/>
          </w:tcPr>
          <w:p w14:paraId="0D1CFA9D">
            <w:pPr>
              <w:pStyle w:val="12"/>
              <w:ind w:firstLine="0"/>
              <w:rPr>
                <w:b/>
                <w:bCs/>
                <w:sz w:val="21"/>
                <w:szCs w:val="21"/>
              </w:rPr>
            </w:pPr>
          </w:p>
        </w:tc>
      </w:tr>
      <w:tr w14:paraId="095A499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108234E2">
            <w:pPr>
              <w:spacing w:line="240" w:lineRule="auto"/>
              <w:ind w:firstLine="0"/>
              <w:jc w:val="center"/>
              <w:rPr>
                <w:color w:val="000000"/>
                <w:sz w:val="21"/>
                <w:szCs w:val="21"/>
              </w:rPr>
            </w:pPr>
            <w:r>
              <w:rPr>
                <w:rFonts w:hint="eastAsia"/>
                <w:color w:val="000000"/>
                <w:sz w:val="21"/>
                <w:szCs w:val="21"/>
              </w:rPr>
              <w:t>TC-ZB -04-03</w:t>
            </w:r>
          </w:p>
        </w:tc>
        <w:tc>
          <w:tcPr>
            <w:tcW w:w="419" w:type="pct"/>
            <w:tcBorders>
              <w:top w:val="single" w:color="auto" w:sz="4" w:space="0"/>
              <w:bottom w:val="single" w:color="auto" w:sz="4" w:space="0"/>
            </w:tcBorders>
            <w:shd w:val="clear" w:color="auto" w:fill="auto"/>
            <w:vAlign w:val="center"/>
          </w:tcPr>
          <w:p w14:paraId="6E33786C">
            <w:pPr>
              <w:pStyle w:val="20"/>
              <w:ind w:left="0" w:firstLine="0"/>
              <w:jc w:val="center"/>
              <w:rPr>
                <w:bCs/>
                <w:sz w:val="21"/>
                <w:szCs w:val="21"/>
              </w:rPr>
            </w:pPr>
            <w:r>
              <w:rPr>
                <w:rFonts w:hint="eastAsia"/>
                <w:kern w:val="0"/>
                <w:sz w:val="21"/>
                <w:szCs w:val="21"/>
              </w:rPr>
              <w:t>蜂窝、WiFi、卫星、短波通信方式仿真验证</w:t>
            </w:r>
          </w:p>
        </w:tc>
        <w:tc>
          <w:tcPr>
            <w:tcW w:w="538" w:type="pct"/>
            <w:tcBorders>
              <w:top w:val="single" w:color="auto" w:sz="4" w:space="0"/>
              <w:bottom w:val="single" w:color="auto" w:sz="4" w:space="0"/>
            </w:tcBorders>
            <w:shd w:val="clear" w:color="auto" w:fill="auto"/>
            <w:vAlign w:val="center"/>
          </w:tcPr>
          <w:p w14:paraId="479FBB86">
            <w:pPr>
              <w:rPr>
                <w:kern w:val="0"/>
                <w:sz w:val="21"/>
                <w:szCs w:val="21"/>
              </w:rPr>
            </w:pPr>
            <w:r>
              <w:rPr>
                <w:rFonts w:hint="eastAsia"/>
                <w:sz w:val="21"/>
                <w:szCs w:val="21"/>
              </w:rPr>
              <w:t>无</w:t>
            </w:r>
          </w:p>
        </w:tc>
        <w:tc>
          <w:tcPr>
            <w:tcW w:w="521" w:type="pct"/>
            <w:tcBorders>
              <w:top w:val="single" w:color="auto" w:sz="4" w:space="0"/>
              <w:bottom w:val="single" w:color="auto" w:sz="4" w:space="0"/>
            </w:tcBorders>
            <w:shd w:val="clear" w:color="auto" w:fill="auto"/>
            <w:vAlign w:val="center"/>
          </w:tcPr>
          <w:p w14:paraId="55E9D9EC">
            <w:pPr>
              <w:rPr>
                <w:color w:val="000000"/>
                <w:kern w:val="0"/>
                <w:sz w:val="21"/>
                <w:szCs w:val="21"/>
              </w:rPr>
            </w:pPr>
            <w:r>
              <w:rPr>
                <w:rFonts w:hint="eastAsia"/>
                <w:sz w:val="21"/>
                <w:szCs w:val="21"/>
              </w:rPr>
              <w:t>无</w:t>
            </w:r>
          </w:p>
        </w:tc>
        <w:tc>
          <w:tcPr>
            <w:tcW w:w="745" w:type="pct"/>
            <w:tcBorders>
              <w:top w:val="single" w:color="auto" w:sz="4" w:space="0"/>
              <w:bottom w:val="single" w:color="auto" w:sz="4" w:space="0"/>
            </w:tcBorders>
            <w:shd w:val="clear" w:color="auto" w:fill="auto"/>
            <w:vAlign w:val="center"/>
          </w:tcPr>
          <w:p w14:paraId="075A0F33">
            <w:pPr>
              <w:pStyle w:val="12"/>
              <w:ind w:firstLine="0"/>
              <w:rPr>
                <w:sz w:val="21"/>
                <w:szCs w:val="21"/>
              </w:rPr>
            </w:pPr>
            <w:r>
              <w:rPr>
                <w:rFonts w:hint="eastAsia"/>
              </w:rPr>
              <w:t>支持模拟蜂窝、WiFi、卫星、短波通信方式。</w:t>
            </w:r>
          </w:p>
        </w:tc>
        <w:tc>
          <w:tcPr>
            <w:tcW w:w="1018" w:type="pct"/>
            <w:tcBorders>
              <w:top w:val="single" w:color="auto" w:sz="4" w:space="0"/>
              <w:bottom w:val="single" w:color="auto" w:sz="4" w:space="0"/>
            </w:tcBorders>
            <w:vAlign w:val="center"/>
          </w:tcPr>
          <w:p w14:paraId="2505D08D">
            <w:pPr>
              <w:ind w:firstLine="0"/>
              <w:rPr>
                <w:sz w:val="21"/>
                <w:szCs w:val="21"/>
              </w:rPr>
            </w:pPr>
            <w:r>
              <w:rPr>
                <w:rFonts w:hint="eastAsia"/>
                <w:kern w:val="0"/>
                <w:sz w:val="21"/>
                <w:szCs w:val="21"/>
              </w:rPr>
              <w:t>在统一场景下统计通信方式类别分布，在仿真中分别调用不同通信方式并检查仿真过程是否正常；查看仿真结果中的通信方式标识，确认蜂窝、WiFi、卫星、短波四类方式均可被正确识别和仿真执行。</w:t>
            </w:r>
          </w:p>
        </w:tc>
        <w:tc>
          <w:tcPr>
            <w:tcW w:w="1383" w:type="pct"/>
            <w:tcBorders>
              <w:top w:val="single" w:color="auto" w:sz="4" w:space="0"/>
              <w:bottom w:val="single" w:color="auto" w:sz="4" w:space="0"/>
            </w:tcBorders>
            <w:shd w:val="clear" w:color="auto" w:fill="auto"/>
            <w:vAlign w:val="center"/>
          </w:tcPr>
          <w:p w14:paraId="6B1E6D76">
            <w:pPr>
              <w:pStyle w:val="12"/>
              <w:ind w:firstLine="0"/>
              <w:rPr>
                <w:b/>
                <w:bCs/>
                <w:sz w:val="21"/>
                <w:szCs w:val="21"/>
              </w:rPr>
            </w:pPr>
          </w:p>
        </w:tc>
      </w:tr>
      <w:tr w14:paraId="6B34E89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67C529B2">
            <w:pPr>
              <w:spacing w:line="240" w:lineRule="auto"/>
              <w:ind w:firstLine="0"/>
              <w:jc w:val="center"/>
              <w:rPr>
                <w:color w:val="000000"/>
                <w:sz w:val="21"/>
                <w:szCs w:val="21"/>
              </w:rPr>
            </w:pPr>
            <w:r>
              <w:rPr>
                <w:rFonts w:hint="eastAsia"/>
                <w:color w:val="000000"/>
                <w:sz w:val="21"/>
                <w:szCs w:val="21"/>
              </w:rPr>
              <w:t>TC-ZB -04-04</w:t>
            </w:r>
          </w:p>
        </w:tc>
        <w:tc>
          <w:tcPr>
            <w:tcW w:w="419" w:type="pct"/>
            <w:tcBorders>
              <w:top w:val="single" w:color="auto" w:sz="4" w:space="0"/>
              <w:bottom w:val="single" w:color="auto" w:sz="4" w:space="0"/>
            </w:tcBorders>
            <w:shd w:val="clear" w:color="auto" w:fill="auto"/>
            <w:vAlign w:val="center"/>
          </w:tcPr>
          <w:p w14:paraId="11DD92B2">
            <w:pPr>
              <w:pStyle w:val="20"/>
              <w:ind w:left="0" w:firstLine="0"/>
              <w:jc w:val="center"/>
              <w:rPr>
                <w:bCs/>
                <w:sz w:val="21"/>
                <w:szCs w:val="21"/>
              </w:rPr>
            </w:pPr>
            <w:r>
              <w:rPr>
                <w:rFonts w:hint="eastAsia"/>
                <w:sz w:val="21"/>
                <w:szCs w:val="21"/>
              </w:rPr>
              <w:t>直连、中继与单/组/广播播发模式验证</w:t>
            </w:r>
          </w:p>
        </w:tc>
        <w:tc>
          <w:tcPr>
            <w:tcW w:w="538" w:type="pct"/>
            <w:tcBorders>
              <w:top w:val="single" w:color="auto" w:sz="4" w:space="0"/>
              <w:bottom w:val="single" w:color="auto" w:sz="4" w:space="0"/>
            </w:tcBorders>
            <w:shd w:val="clear" w:color="auto" w:fill="auto"/>
            <w:vAlign w:val="center"/>
          </w:tcPr>
          <w:p w14:paraId="7C5161E5">
            <w:pPr>
              <w:rPr>
                <w:kern w:val="0"/>
                <w:sz w:val="21"/>
                <w:szCs w:val="21"/>
              </w:rPr>
            </w:pPr>
            <w:r>
              <w:rPr>
                <w:rFonts w:hint="eastAsia"/>
                <w:sz w:val="21"/>
                <w:szCs w:val="21"/>
              </w:rPr>
              <w:t>无</w:t>
            </w:r>
          </w:p>
        </w:tc>
        <w:tc>
          <w:tcPr>
            <w:tcW w:w="521" w:type="pct"/>
            <w:tcBorders>
              <w:top w:val="single" w:color="auto" w:sz="4" w:space="0"/>
              <w:bottom w:val="single" w:color="auto" w:sz="4" w:space="0"/>
            </w:tcBorders>
            <w:shd w:val="clear" w:color="auto" w:fill="auto"/>
            <w:vAlign w:val="center"/>
          </w:tcPr>
          <w:p w14:paraId="592586F9">
            <w:pPr>
              <w:rPr>
                <w:color w:val="000000"/>
                <w:kern w:val="0"/>
                <w:sz w:val="21"/>
                <w:szCs w:val="21"/>
              </w:rPr>
            </w:pPr>
            <w:r>
              <w:rPr>
                <w:rFonts w:hint="eastAsia"/>
                <w:sz w:val="21"/>
                <w:szCs w:val="21"/>
              </w:rPr>
              <w:t>无</w:t>
            </w:r>
          </w:p>
        </w:tc>
        <w:tc>
          <w:tcPr>
            <w:tcW w:w="745" w:type="pct"/>
            <w:tcBorders>
              <w:top w:val="single" w:color="auto" w:sz="4" w:space="0"/>
              <w:bottom w:val="single" w:color="auto" w:sz="4" w:space="0"/>
            </w:tcBorders>
            <w:shd w:val="clear" w:color="auto" w:fill="auto"/>
            <w:vAlign w:val="center"/>
          </w:tcPr>
          <w:p w14:paraId="0FB7F72B">
            <w:pPr>
              <w:pStyle w:val="12"/>
              <w:rPr>
                <w:sz w:val="21"/>
                <w:szCs w:val="21"/>
              </w:rPr>
            </w:pPr>
            <w:r>
              <w:rPr>
                <w:rFonts w:hint="eastAsia"/>
              </w:rPr>
              <w:t>支持模拟用户直连、中继转发通信方式，支持单/组/广播播发模式。</w:t>
            </w:r>
          </w:p>
        </w:tc>
        <w:tc>
          <w:tcPr>
            <w:tcW w:w="1018" w:type="pct"/>
            <w:tcBorders>
              <w:top w:val="single" w:color="auto" w:sz="4" w:space="0"/>
              <w:bottom w:val="single" w:color="auto" w:sz="4" w:space="0"/>
            </w:tcBorders>
            <w:vAlign w:val="center"/>
          </w:tcPr>
          <w:p w14:paraId="1F91F800">
            <w:pPr>
              <w:ind w:firstLine="0"/>
              <w:rPr>
                <w:sz w:val="21"/>
                <w:szCs w:val="21"/>
              </w:rPr>
            </w:pPr>
            <w:r>
              <w:rPr>
                <w:rFonts w:hint="eastAsia"/>
                <w:kern w:val="0"/>
                <w:sz w:val="21"/>
                <w:szCs w:val="21"/>
              </w:rPr>
              <w:t>分别构造单点业务、群组业务和全域广域播发场景输入并执行仿真；加入中继或专用设备再次执行仿真，对比直连与中继条件下的覆盖和连通结果差异，确认系统能够模拟多种通信方式和播发模式。</w:t>
            </w:r>
          </w:p>
        </w:tc>
        <w:tc>
          <w:tcPr>
            <w:tcW w:w="1383" w:type="pct"/>
            <w:tcBorders>
              <w:top w:val="single" w:color="auto" w:sz="4" w:space="0"/>
              <w:bottom w:val="single" w:color="auto" w:sz="4" w:space="0"/>
            </w:tcBorders>
            <w:shd w:val="clear" w:color="auto" w:fill="auto"/>
            <w:vAlign w:val="center"/>
          </w:tcPr>
          <w:p w14:paraId="3DE3E780">
            <w:pPr>
              <w:pStyle w:val="12"/>
              <w:ind w:firstLine="0"/>
              <w:rPr>
                <w:b/>
                <w:bCs/>
                <w:sz w:val="21"/>
                <w:szCs w:val="21"/>
              </w:rPr>
            </w:pPr>
          </w:p>
        </w:tc>
      </w:tr>
      <w:tr w14:paraId="0918993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67CD14C5">
            <w:pPr>
              <w:spacing w:line="240" w:lineRule="auto"/>
              <w:ind w:firstLine="0"/>
              <w:jc w:val="center"/>
              <w:rPr>
                <w:color w:val="000000"/>
                <w:sz w:val="21"/>
                <w:szCs w:val="21"/>
              </w:rPr>
            </w:pPr>
            <w:r>
              <w:rPr>
                <w:rFonts w:hint="eastAsia"/>
                <w:color w:val="000000"/>
                <w:sz w:val="21"/>
                <w:szCs w:val="21"/>
              </w:rPr>
              <w:t>TC-ZB -04-05</w:t>
            </w:r>
          </w:p>
        </w:tc>
        <w:tc>
          <w:tcPr>
            <w:tcW w:w="419" w:type="pct"/>
            <w:tcBorders>
              <w:top w:val="single" w:color="auto" w:sz="4" w:space="0"/>
              <w:bottom w:val="single" w:color="auto" w:sz="4" w:space="0"/>
            </w:tcBorders>
            <w:shd w:val="clear" w:color="auto" w:fill="auto"/>
            <w:vAlign w:val="center"/>
          </w:tcPr>
          <w:p w14:paraId="41A2B0E5">
            <w:pPr>
              <w:pStyle w:val="20"/>
              <w:ind w:left="0" w:firstLine="0"/>
              <w:jc w:val="center"/>
              <w:rPr>
                <w:bCs/>
                <w:sz w:val="21"/>
                <w:szCs w:val="21"/>
              </w:rPr>
            </w:pPr>
            <w:r>
              <w:rPr>
                <w:rFonts w:hint="eastAsia"/>
                <w:sz w:val="21"/>
                <w:szCs w:val="21"/>
              </w:rPr>
              <w:t>强化学习、随机优化控制与策略调度三类逻辑验证</w:t>
            </w:r>
          </w:p>
        </w:tc>
        <w:tc>
          <w:tcPr>
            <w:tcW w:w="538" w:type="pct"/>
            <w:tcBorders>
              <w:top w:val="single" w:color="auto" w:sz="4" w:space="0"/>
              <w:bottom w:val="single" w:color="auto" w:sz="4" w:space="0"/>
            </w:tcBorders>
            <w:shd w:val="clear" w:color="auto" w:fill="auto"/>
            <w:vAlign w:val="center"/>
          </w:tcPr>
          <w:p w14:paraId="1969072D">
            <w:pPr>
              <w:rPr>
                <w:kern w:val="0"/>
                <w:sz w:val="21"/>
                <w:szCs w:val="21"/>
              </w:rPr>
            </w:pPr>
            <w:r>
              <w:rPr>
                <w:rFonts w:hint="eastAsia"/>
                <w:sz w:val="21"/>
                <w:szCs w:val="21"/>
              </w:rPr>
              <w:t>无</w:t>
            </w:r>
          </w:p>
        </w:tc>
        <w:tc>
          <w:tcPr>
            <w:tcW w:w="521" w:type="pct"/>
            <w:tcBorders>
              <w:top w:val="single" w:color="auto" w:sz="4" w:space="0"/>
              <w:bottom w:val="single" w:color="auto" w:sz="4" w:space="0"/>
            </w:tcBorders>
            <w:shd w:val="clear" w:color="auto" w:fill="auto"/>
            <w:vAlign w:val="center"/>
          </w:tcPr>
          <w:p w14:paraId="6D4515D9">
            <w:pPr>
              <w:rPr>
                <w:color w:val="000000"/>
                <w:kern w:val="0"/>
                <w:sz w:val="21"/>
                <w:szCs w:val="21"/>
              </w:rPr>
            </w:pPr>
            <w:r>
              <w:rPr>
                <w:rFonts w:hint="eastAsia"/>
                <w:sz w:val="21"/>
                <w:szCs w:val="21"/>
              </w:rPr>
              <w:t>无</w:t>
            </w:r>
          </w:p>
        </w:tc>
        <w:tc>
          <w:tcPr>
            <w:tcW w:w="745" w:type="pct"/>
            <w:tcBorders>
              <w:top w:val="single" w:color="auto" w:sz="4" w:space="0"/>
              <w:bottom w:val="single" w:color="auto" w:sz="4" w:space="0"/>
            </w:tcBorders>
            <w:shd w:val="clear" w:color="auto" w:fill="auto"/>
            <w:vAlign w:val="center"/>
          </w:tcPr>
          <w:p w14:paraId="0E641122">
            <w:pPr>
              <w:pStyle w:val="12"/>
              <w:ind w:left="0" w:leftChars="0" w:firstLine="0" w:firstLineChars="0"/>
              <w:rPr>
                <w:sz w:val="21"/>
                <w:szCs w:val="21"/>
              </w:rPr>
            </w:pPr>
            <w:r>
              <w:rPr>
                <w:rFonts w:hint="eastAsia"/>
              </w:rPr>
              <w:t>支持强化学习、随机优化控制、策略调度 3 种资源配置逻辑。</w:t>
            </w:r>
          </w:p>
        </w:tc>
        <w:tc>
          <w:tcPr>
            <w:tcW w:w="1018" w:type="pct"/>
            <w:tcBorders>
              <w:top w:val="single" w:color="auto" w:sz="4" w:space="0"/>
              <w:bottom w:val="single" w:color="auto" w:sz="4" w:space="0"/>
            </w:tcBorders>
            <w:vAlign w:val="center"/>
          </w:tcPr>
          <w:p w14:paraId="2FF1FD06">
            <w:pPr>
              <w:ind w:firstLine="0"/>
              <w:rPr>
                <w:sz w:val="21"/>
                <w:szCs w:val="21"/>
              </w:rPr>
            </w:pPr>
            <w:r>
              <w:rPr>
                <w:rFonts w:hint="eastAsia"/>
                <w:kern w:val="0"/>
                <w:sz w:val="21"/>
                <w:szCs w:val="21"/>
              </w:rPr>
              <w:t>分别执行随机优化控制路径、强化学习训练路径和训练后策略调度路径，核查各路径入口配置、执行过程和输出结果；比较三类逻辑的输入输出差异，确认逻辑边界清晰、结果相互独立且均可形成独立验证证据。</w:t>
            </w:r>
          </w:p>
        </w:tc>
        <w:tc>
          <w:tcPr>
            <w:tcW w:w="1383" w:type="pct"/>
            <w:tcBorders>
              <w:top w:val="single" w:color="auto" w:sz="4" w:space="0"/>
              <w:bottom w:val="single" w:color="auto" w:sz="4" w:space="0"/>
            </w:tcBorders>
            <w:shd w:val="clear" w:color="auto" w:fill="auto"/>
            <w:vAlign w:val="center"/>
          </w:tcPr>
          <w:p w14:paraId="7184A771">
            <w:pPr>
              <w:pStyle w:val="12"/>
              <w:ind w:firstLine="0"/>
              <w:rPr>
                <w:b/>
                <w:bCs/>
                <w:sz w:val="21"/>
                <w:szCs w:val="21"/>
              </w:rPr>
            </w:pPr>
          </w:p>
        </w:tc>
      </w:tr>
      <w:tr w14:paraId="64DF926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0FBA432D">
            <w:pPr>
              <w:spacing w:line="240" w:lineRule="auto"/>
              <w:ind w:firstLine="0"/>
              <w:jc w:val="center"/>
              <w:rPr>
                <w:color w:val="000000"/>
                <w:sz w:val="21"/>
                <w:szCs w:val="21"/>
              </w:rPr>
            </w:pPr>
            <w:r>
              <w:rPr>
                <w:rFonts w:hint="eastAsia"/>
                <w:color w:val="000000"/>
                <w:sz w:val="21"/>
                <w:szCs w:val="21"/>
              </w:rPr>
              <w:t>TC-ZB -04-06</w:t>
            </w:r>
          </w:p>
        </w:tc>
        <w:tc>
          <w:tcPr>
            <w:tcW w:w="419" w:type="pct"/>
            <w:tcBorders>
              <w:top w:val="single" w:color="auto" w:sz="4" w:space="0"/>
              <w:bottom w:val="single" w:color="auto" w:sz="4" w:space="0"/>
            </w:tcBorders>
            <w:shd w:val="clear" w:color="auto" w:fill="auto"/>
            <w:vAlign w:val="center"/>
          </w:tcPr>
          <w:p w14:paraId="77AFBC4F">
            <w:pPr>
              <w:pStyle w:val="20"/>
              <w:ind w:left="0" w:firstLine="0"/>
              <w:jc w:val="center"/>
              <w:rPr>
                <w:bCs/>
                <w:sz w:val="21"/>
                <w:szCs w:val="21"/>
              </w:rPr>
            </w:pPr>
            <w:r>
              <w:rPr>
                <w:rFonts w:hint="eastAsia"/>
                <w:kern w:val="0"/>
                <w:sz w:val="21"/>
                <w:szCs w:val="21"/>
              </w:rPr>
              <w:t>1500 用户节点接入能力验证</w:t>
            </w:r>
          </w:p>
        </w:tc>
        <w:tc>
          <w:tcPr>
            <w:tcW w:w="538" w:type="pct"/>
            <w:tcBorders>
              <w:top w:val="single" w:color="auto" w:sz="4" w:space="0"/>
              <w:bottom w:val="single" w:color="auto" w:sz="4" w:space="0"/>
            </w:tcBorders>
            <w:shd w:val="clear" w:color="auto" w:fill="auto"/>
            <w:vAlign w:val="center"/>
          </w:tcPr>
          <w:p w14:paraId="2BD80DEC">
            <w:pPr>
              <w:rPr>
                <w:kern w:val="0"/>
                <w:sz w:val="21"/>
                <w:szCs w:val="21"/>
              </w:rPr>
            </w:pPr>
            <w:r>
              <w:rPr>
                <w:rFonts w:hint="eastAsia"/>
                <w:sz w:val="21"/>
                <w:szCs w:val="21"/>
              </w:rPr>
              <w:t>无</w:t>
            </w:r>
          </w:p>
        </w:tc>
        <w:tc>
          <w:tcPr>
            <w:tcW w:w="521" w:type="pct"/>
            <w:tcBorders>
              <w:top w:val="single" w:color="auto" w:sz="4" w:space="0"/>
              <w:bottom w:val="single" w:color="auto" w:sz="4" w:space="0"/>
            </w:tcBorders>
            <w:shd w:val="clear" w:color="auto" w:fill="auto"/>
            <w:vAlign w:val="center"/>
          </w:tcPr>
          <w:p w14:paraId="1A9AEDE1">
            <w:pPr>
              <w:rPr>
                <w:color w:val="000000"/>
                <w:kern w:val="0"/>
                <w:sz w:val="21"/>
                <w:szCs w:val="21"/>
              </w:rPr>
            </w:pPr>
            <w:r>
              <w:rPr>
                <w:rFonts w:hint="eastAsia"/>
                <w:sz w:val="21"/>
                <w:szCs w:val="21"/>
              </w:rPr>
              <w:t>无</w:t>
            </w:r>
          </w:p>
        </w:tc>
        <w:tc>
          <w:tcPr>
            <w:tcW w:w="745" w:type="pct"/>
            <w:tcBorders>
              <w:top w:val="single" w:color="auto" w:sz="4" w:space="0"/>
              <w:bottom w:val="single" w:color="auto" w:sz="4" w:space="0"/>
            </w:tcBorders>
            <w:shd w:val="clear" w:color="auto" w:fill="auto"/>
            <w:vAlign w:val="center"/>
          </w:tcPr>
          <w:p w14:paraId="44A48DBB">
            <w:pPr>
              <w:pStyle w:val="12"/>
              <w:ind w:left="0" w:leftChars="0" w:firstLine="0" w:firstLineChars="0"/>
              <w:rPr>
                <w:sz w:val="21"/>
                <w:szCs w:val="21"/>
              </w:rPr>
            </w:pPr>
            <w:r>
              <w:rPr>
                <w:rFonts w:hint="eastAsia"/>
              </w:rPr>
              <w:t>支持不少于 1500 个用户节点接入。</w:t>
            </w:r>
          </w:p>
        </w:tc>
        <w:tc>
          <w:tcPr>
            <w:tcW w:w="1018" w:type="pct"/>
            <w:tcBorders>
              <w:top w:val="single" w:color="auto" w:sz="4" w:space="0"/>
              <w:bottom w:val="single" w:color="auto" w:sz="4" w:space="0"/>
            </w:tcBorders>
            <w:vAlign w:val="center"/>
          </w:tcPr>
          <w:p w14:paraId="77DE133A">
            <w:pPr>
              <w:ind w:firstLine="0"/>
              <w:rPr>
                <w:sz w:val="21"/>
                <w:szCs w:val="21"/>
              </w:rPr>
            </w:pPr>
            <w:r>
              <w:rPr>
                <w:rFonts w:hint="eastAsia"/>
                <w:kern w:val="0"/>
                <w:sz w:val="21"/>
                <w:szCs w:val="21"/>
              </w:rPr>
              <w:t>加载不少于 1500 用户节点的大规模场景，执行完整仿真过程并检查结果中的用户总数；确认节点规模未被截断、仿真无异常中断，导出结果完整可读取，形成大规模节点承载能力判定。</w:t>
            </w:r>
          </w:p>
        </w:tc>
        <w:tc>
          <w:tcPr>
            <w:tcW w:w="1383" w:type="pct"/>
            <w:tcBorders>
              <w:top w:val="single" w:color="auto" w:sz="4" w:space="0"/>
              <w:bottom w:val="single" w:color="auto" w:sz="4" w:space="0"/>
            </w:tcBorders>
            <w:shd w:val="clear" w:color="auto" w:fill="auto"/>
            <w:vAlign w:val="center"/>
          </w:tcPr>
          <w:p w14:paraId="1D947F2D">
            <w:pPr>
              <w:pStyle w:val="12"/>
              <w:ind w:firstLine="0"/>
              <w:rPr>
                <w:b/>
                <w:bCs/>
                <w:sz w:val="21"/>
                <w:szCs w:val="21"/>
              </w:rPr>
            </w:pPr>
          </w:p>
        </w:tc>
      </w:tr>
      <w:tr w14:paraId="11FEC5D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70013876">
            <w:pPr>
              <w:spacing w:line="240" w:lineRule="auto"/>
              <w:ind w:firstLine="0"/>
              <w:jc w:val="center"/>
              <w:rPr>
                <w:color w:val="000000"/>
                <w:sz w:val="21"/>
                <w:szCs w:val="21"/>
              </w:rPr>
            </w:pPr>
            <w:r>
              <w:rPr>
                <w:rFonts w:hint="eastAsia"/>
                <w:color w:val="000000"/>
                <w:sz w:val="21"/>
                <w:szCs w:val="21"/>
              </w:rPr>
              <w:t>TC-ZB -05-01</w:t>
            </w:r>
          </w:p>
        </w:tc>
        <w:tc>
          <w:tcPr>
            <w:tcW w:w="419" w:type="pct"/>
            <w:tcBorders>
              <w:top w:val="single" w:color="auto" w:sz="4" w:space="0"/>
              <w:bottom w:val="single" w:color="auto" w:sz="4" w:space="0"/>
            </w:tcBorders>
            <w:shd w:val="clear" w:color="auto" w:fill="auto"/>
            <w:vAlign w:val="center"/>
          </w:tcPr>
          <w:p w14:paraId="79DFF10A">
            <w:pPr>
              <w:pStyle w:val="20"/>
              <w:ind w:left="0" w:firstLine="0"/>
              <w:jc w:val="center"/>
              <w:rPr>
                <w:sz w:val="21"/>
                <w:szCs w:val="21"/>
              </w:rPr>
            </w:pPr>
            <w:r>
              <w:rPr>
                <w:rFonts w:hint="eastAsia"/>
                <w:kern w:val="0"/>
                <w:sz w:val="21"/>
                <w:szCs w:val="21"/>
              </w:rPr>
              <w:t>训练收敛性与策略稳定性验证</w:t>
            </w:r>
          </w:p>
        </w:tc>
        <w:tc>
          <w:tcPr>
            <w:tcW w:w="538" w:type="pct"/>
            <w:tcBorders>
              <w:top w:val="single" w:color="auto" w:sz="4" w:space="0"/>
              <w:bottom w:val="single" w:color="auto" w:sz="4" w:space="0"/>
            </w:tcBorders>
            <w:shd w:val="clear" w:color="auto" w:fill="auto"/>
            <w:vAlign w:val="center"/>
          </w:tcPr>
          <w:p w14:paraId="1F2EF54F">
            <w:pPr>
              <w:rPr>
                <w:kern w:val="0"/>
                <w:sz w:val="21"/>
                <w:szCs w:val="21"/>
              </w:rPr>
            </w:pPr>
            <w:r>
              <w:rPr>
                <w:rFonts w:hint="eastAsia"/>
                <w:sz w:val="21"/>
                <w:szCs w:val="21"/>
              </w:rPr>
              <w:t>无</w:t>
            </w:r>
          </w:p>
        </w:tc>
        <w:tc>
          <w:tcPr>
            <w:tcW w:w="521" w:type="pct"/>
            <w:tcBorders>
              <w:top w:val="single" w:color="auto" w:sz="4" w:space="0"/>
              <w:bottom w:val="single" w:color="auto" w:sz="4" w:space="0"/>
            </w:tcBorders>
            <w:shd w:val="clear" w:color="auto" w:fill="auto"/>
            <w:vAlign w:val="center"/>
          </w:tcPr>
          <w:p w14:paraId="6785A818">
            <w:pPr>
              <w:rPr>
                <w:color w:val="000000"/>
                <w:kern w:val="0"/>
                <w:sz w:val="21"/>
                <w:szCs w:val="21"/>
              </w:rPr>
            </w:pPr>
            <w:r>
              <w:rPr>
                <w:rFonts w:hint="eastAsia"/>
                <w:sz w:val="21"/>
                <w:szCs w:val="21"/>
              </w:rPr>
              <w:t>无</w:t>
            </w:r>
          </w:p>
        </w:tc>
        <w:tc>
          <w:tcPr>
            <w:tcW w:w="745" w:type="pct"/>
            <w:tcBorders>
              <w:top w:val="single" w:color="auto" w:sz="4" w:space="0"/>
              <w:bottom w:val="single" w:color="auto" w:sz="4" w:space="0"/>
            </w:tcBorders>
            <w:shd w:val="clear" w:color="auto" w:fill="auto"/>
            <w:vAlign w:val="center"/>
          </w:tcPr>
          <w:p w14:paraId="0D8E9D1A">
            <w:pPr>
              <w:pStyle w:val="12"/>
              <w:ind w:left="0" w:leftChars="0" w:firstLine="0" w:firstLineChars="0"/>
              <w:rPr>
                <w:sz w:val="21"/>
                <w:szCs w:val="21"/>
              </w:rPr>
            </w:pPr>
            <w:r>
              <w:rPr>
                <w:rFonts w:hint="eastAsia"/>
              </w:rPr>
              <w:t>强化学习训练过程在多轮运行中稳定收敛，奖励曲线呈现合理上升趋势。</w:t>
            </w:r>
          </w:p>
        </w:tc>
        <w:tc>
          <w:tcPr>
            <w:tcW w:w="1018" w:type="pct"/>
            <w:tcBorders>
              <w:top w:val="single" w:color="auto" w:sz="4" w:space="0"/>
              <w:bottom w:val="single" w:color="auto" w:sz="4" w:space="0"/>
            </w:tcBorders>
            <w:vAlign w:val="center"/>
          </w:tcPr>
          <w:p w14:paraId="332DB601">
            <w:pPr>
              <w:ind w:firstLine="0"/>
              <w:rPr>
                <w:sz w:val="21"/>
                <w:szCs w:val="21"/>
              </w:rPr>
            </w:pPr>
            <w:r>
              <w:rPr>
                <w:rFonts w:hint="eastAsia"/>
                <w:kern w:val="0"/>
                <w:sz w:val="21"/>
                <w:szCs w:val="21"/>
              </w:rPr>
              <w:t>执行多轮独立训练，记录奖励曲线和损失曲线的变化趋势；对比各轮收敛步数和最终奖励水平的轮间差异，核查训练产物完整性并确认策略输出具备可复现性。</w:t>
            </w:r>
          </w:p>
        </w:tc>
        <w:tc>
          <w:tcPr>
            <w:tcW w:w="1383" w:type="pct"/>
            <w:tcBorders>
              <w:top w:val="single" w:color="auto" w:sz="4" w:space="0"/>
              <w:bottom w:val="single" w:color="auto" w:sz="4" w:space="0"/>
            </w:tcBorders>
            <w:shd w:val="clear" w:color="auto" w:fill="auto"/>
            <w:vAlign w:val="center"/>
          </w:tcPr>
          <w:p w14:paraId="7BAC09BE">
            <w:pPr>
              <w:pStyle w:val="12"/>
              <w:ind w:firstLine="0"/>
              <w:rPr>
                <w:b/>
                <w:bCs/>
                <w:sz w:val="21"/>
                <w:szCs w:val="21"/>
              </w:rPr>
            </w:pPr>
          </w:p>
        </w:tc>
      </w:tr>
      <w:tr w14:paraId="5E9CF35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75F9BB9F">
            <w:pPr>
              <w:spacing w:line="240" w:lineRule="auto"/>
              <w:ind w:firstLine="0"/>
              <w:jc w:val="center"/>
              <w:rPr>
                <w:color w:val="000000"/>
                <w:sz w:val="21"/>
                <w:szCs w:val="21"/>
              </w:rPr>
            </w:pPr>
            <w:r>
              <w:rPr>
                <w:rFonts w:hint="eastAsia"/>
                <w:color w:val="000000"/>
                <w:sz w:val="21"/>
                <w:szCs w:val="21"/>
              </w:rPr>
              <w:t>TC-ZB -05-02</w:t>
            </w:r>
          </w:p>
        </w:tc>
        <w:tc>
          <w:tcPr>
            <w:tcW w:w="419" w:type="pct"/>
            <w:tcBorders>
              <w:top w:val="single" w:color="auto" w:sz="4" w:space="0"/>
              <w:bottom w:val="single" w:color="auto" w:sz="4" w:space="0"/>
            </w:tcBorders>
            <w:shd w:val="clear" w:color="auto" w:fill="auto"/>
            <w:vAlign w:val="center"/>
          </w:tcPr>
          <w:p w14:paraId="089FCB23">
            <w:pPr>
              <w:pStyle w:val="20"/>
              <w:ind w:left="0" w:firstLine="0"/>
              <w:jc w:val="center"/>
              <w:rPr>
                <w:bCs/>
                <w:sz w:val="21"/>
                <w:szCs w:val="21"/>
              </w:rPr>
            </w:pPr>
            <w:r>
              <w:rPr>
                <w:rFonts w:hint="eastAsia"/>
                <w:kern w:val="0"/>
                <w:sz w:val="21"/>
                <w:szCs w:val="21"/>
              </w:rPr>
              <w:t>基线方案对比与增量价值验证</w:t>
            </w:r>
          </w:p>
        </w:tc>
        <w:tc>
          <w:tcPr>
            <w:tcW w:w="538" w:type="pct"/>
            <w:tcBorders>
              <w:top w:val="single" w:color="auto" w:sz="4" w:space="0"/>
              <w:bottom w:val="single" w:color="auto" w:sz="4" w:space="0"/>
            </w:tcBorders>
            <w:shd w:val="clear" w:color="auto" w:fill="auto"/>
            <w:vAlign w:val="center"/>
          </w:tcPr>
          <w:p w14:paraId="7540A14E">
            <w:pPr>
              <w:rPr>
                <w:kern w:val="0"/>
                <w:sz w:val="21"/>
                <w:szCs w:val="21"/>
              </w:rPr>
            </w:pPr>
            <w:r>
              <w:rPr>
                <w:rFonts w:hint="eastAsia"/>
                <w:sz w:val="21"/>
                <w:szCs w:val="21"/>
              </w:rPr>
              <w:t>无</w:t>
            </w:r>
          </w:p>
        </w:tc>
        <w:tc>
          <w:tcPr>
            <w:tcW w:w="521" w:type="pct"/>
            <w:tcBorders>
              <w:top w:val="single" w:color="auto" w:sz="4" w:space="0"/>
              <w:bottom w:val="single" w:color="auto" w:sz="4" w:space="0"/>
            </w:tcBorders>
            <w:shd w:val="clear" w:color="auto" w:fill="auto"/>
            <w:vAlign w:val="center"/>
          </w:tcPr>
          <w:p w14:paraId="4B7911E4">
            <w:pPr>
              <w:rPr>
                <w:color w:val="000000"/>
                <w:kern w:val="0"/>
                <w:sz w:val="21"/>
                <w:szCs w:val="21"/>
              </w:rPr>
            </w:pPr>
            <w:r>
              <w:rPr>
                <w:rFonts w:hint="eastAsia"/>
                <w:sz w:val="21"/>
                <w:szCs w:val="21"/>
              </w:rPr>
              <w:t>无</w:t>
            </w:r>
          </w:p>
        </w:tc>
        <w:tc>
          <w:tcPr>
            <w:tcW w:w="745" w:type="pct"/>
            <w:tcBorders>
              <w:top w:val="single" w:color="auto" w:sz="4" w:space="0"/>
              <w:bottom w:val="single" w:color="auto" w:sz="4" w:space="0"/>
            </w:tcBorders>
            <w:shd w:val="clear" w:color="auto" w:fill="auto"/>
            <w:vAlign w:val="center"/>
          </w:tcPr>
          <w:p w14:paraId="7EB028AC">
            <w:pPr>
              <w:pStyle w:val="12"/>
              <w:ind w:left="0" w:leftChars="0" w:firstLine="0" w:firstLineChars="0"/>
              <w:rPr>
                <w:sz w:val="21"/>
                <w:szCs w:val="21"/>
              </w:rPr>
            </w:pPr>
            <w:r>
              <w:rPr>
                <w:rFonts w:hint="eastAsia"/>
              </w:rPr>
              <w:t>在统一场景输入下，系统策略相比基线方案在覆盖、带宽和资源利用等指标上体现正向增量。</w:t>
            </w:r>
          </w:p>
        </w:tc>
        <w:tc>
          <w:tcPr>
            <w:tcW w:w="1018" w:type="pct"/>
            <w:tcBorders>
              <w:top w:val="single" w:color="auto" w:sz="4" w:space="0"/>
              <w:bottom w:val="single" w:color="auto" w:sz="4" w:space="0"/>
            </w:tcBorders>
            <w:vAlign w:val="center"/>
          </w:tcPr>
          <w:p w14:paraId="47154E50">
            <w:pPr>
              <w:ind w:firstLine="0"/>
              <w:rPr>
                <w:sz w:val="21"/>
                <w:szCs w:val="21"/>
              </w:rPr>
            </w:pPr>
            <w:r>
              <w:rPr>
                <w:rFonts w:hint="eastAsia"/>
                <w:kern w:val="0"/>
                <w:sz w:val="21"/>
                <w:szCs w:val="21"/>
              </w:rPr>
              <w:t>在统一灾害类型、节点规模和业务需求口径下，分别执行基线方案和系统策略；计算覆盖、带宽和资源利用率等关键指标的差值或比值，检查不同场景下增量方向的一致性和稳定性。</w:t>
            </w:r>
          </w:p>
        </w:tc>
        <w:tc>
          <w:tcPr>
            <w:tcW w:w="1383" w:type="pct"/>
            <w:tcBorders>
              <w:top w:val="single" w:color="auto" w:sz="4" w:space="0"/>
              <w:bottom w:val="single" w:color="auto" w:sz="4" w:space="0"/>
            </w:tcBorders>
            <w:shd w:val="clear" w:color="auto" w:fill="auto"/>
            <w:vAlign w:val="center"/>
          </w:tcPr>
          <w:p w14:paraId="176A2869">
            <w:pPr>
              <w:pStyle w:val="12"/>
              <w:ind w:firstLine="0"/>
              <w:rPr>
                <w:b/>
                <w:bCs/>
                <w:sz w:val="21"/>
                <w:szCs w:val="21"/>
              </w:rPr>
            </w:pPr>
          </w:p>
        </w:tc>
      </w:tr>
      <w:tr w14:paraId="4A487CF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463087CE">
            <w:pPr>
              <w:spacing w:line="240" w:lineRule="auto"/>
              <w:ind w:firstLine="0"/>
              <w:jc w:val="center"/>
              <w:rPr>
                <w:color w:val="000000"/>
                <w:sz w:val="21"/>
                <w:szCs w:val="21"/>
              </w:rPr>
            </w:pPr>
            <w:r>
              <w:rPr>
                <w:rFonts w:hint="eastAsia"/>
                <w:color w:val="000000"/>
                <w:sz w:val="21"/>
                <w:szCs w:val="21"/>
              </w:rPr>
              <w:t>TC-ZB -05-03</w:t>
            </w:r>
          </w:p>
        </w:tc>
        <w:tc>
          <w:tcPr>
            <w:tcW w:w="419" w:type="pct"/>
            <w:tcBorders>
              <w:top w:val="single" w:color="auto" w:sz="4" w:space="0"/>
              <w:bottom w:val="single" w:color="auto" w:sz="4" w:space="0"/>
            </w:tcBorders>
            <w:shd w:val="clear" w:color="auto" w:fill="auto"/>
            <w:vAlign w:val="center"/>
          </w:tcPr>
          <w:p w14:paraId="4ED6C7F2">
            <w:pPr>
              <w:pStyle w:val="20"/>
              <w:ind w:left="0" w:firstLine="0"/>
              <w:jc w:val="center"/>
              <w:rPr>
                <w:bCs/>
                <w:sz w:val="21"/>
                <w:szCs w:val="21"/>
              </w:rPr>
            </w:pPr>
            <w:r>
              <w:rPr>
                <w:rFonts w:hint="eastAsia"/>
                <w:kern w:val="0"/>
                <w:sz w:val="21"/>
                <w:szCs w:val="21"/>
              </w:rPr>
              <w:t>端到端集成链路贯通验证</w:t>
            </w:r>
          </w:p>
        </w:tc>
        <w:tc>
          <w:tcPr>
            <w:tcW w:w="538" w:type="pct"/>
            <w:tcBorders>
              <w:top w:val="single" w:color="auto" w:sz="4" w:space="0"/>
              <w:bottom w:val="single" w:color="auto" w:sz="4" w:space="0"/>
            </w:tcBorders>
            <w:shd w:val="clear" w:color="auto" w:fill="auto"/>
            <w:vAlign w:val="center"/>
          </w:tcPr>
          <w:p w14:paraId="20C16E26">
            <w:pPr>
              <w:rPr>
                <w:kern w:val="0"/>
                <w:sz w:val="21"/>
                <w:szCs w:val="21"/>
              </w:rPr>
            </w:pPr>
            <w:r>
              <w:rPr>
                <w:rFonts w:hint="eastAsia"/>
                <w:sz w:val="21"/>
                <w:szCs w:val="21"/>
              </w:rPr>
              <w:t>无</w:t>
            </w:r>
          </w:p>
        </w:tc>
        <w:tc>
          <w:tcPr>
            <w:tcW w:w="521" w:type="pct"/>
            <w:tcBorders>
              <w:top w:val="single" w:color="auto" w:sz="4" w:space="0"/>
              <w:bottom w:val="single" w:color="auto" w:sz="4" w:space="0"/>
            </w:tcBorders>
            <w:shd w:val="clear" w:color="auto" w:fill="auto"/>
            <w:vAlign w:val="center"/>
          </w:tcPr>
          <w:p w14:paraId="37AB7C79">
            <w:pPr>
              <w:rPr>
                <w:color w:val="000000"/>
                <w:kern w:val="0"/>
                <w:sz w:val="21"/>
                <w:szCs w:val="21"/>
              </w:rPr>
            </w:pPr>
            <w:r>
              <w:rPr>
                <w:rFonts w:hint="eastAsia"/>
                <w:sz w:val="21"/>
                <w:szCs w:val="21"/>
              </w:rPr>
              <w:t>无</w:t>
            </w:r>
          </w:p>
        </w:tc>
        <w:tc>
          <w:tcPr>
            <w:tcW w:w="745" w:type="pct"/>
            <w:tcBorders>
              <w:top w:val="single" w:color="auto" w:sz="4" w:space="0"/>
              <w:bottom w:val="single" w:color="auto" w:sz="4" w:space="0"/>
            </w:tcBorders>
            <w:shd w:val="clear" w:color="auto" w:fill="auto"/>
            <w:vAlign w:val="center"/>
          </w:tcPr>
          <w:p w14:paraId="48D31189">
            <w:pPr>
              <w:pStyle w:val="12"/>
              <w:ind w:left="0" w:leftChars="0" w:firstLine="0" w:firstLineChars="0"/>
              <w:rPr>
                <w:sz w:val="21"/>
                <w:szCs w:val="21"/>
              </w:rPr>
            </w:pPr>
            <w:r>
              <w:rPr>
                <w:rFonts w:hint="eastAsia"/>
              </w:rPr>
              <w:t>从场景加载、需求映射、组网生成到结果导出和回放查询的全链路一次性贯通。</w:t>
            </w:r>
          </w:p>
        </w:tc>
        <w:tc>
          <w:tcPr>
            <w:tcW w:w="1018" w:type="pct"/>
            <w:tcBorders>
              <w:top w:val="single" w:color="auto" w:sz="4" w:space="0"/>
              <w:bottom w:val="single" w:color="auto" w:sz="4" w:space="0"/>
            </w:tcBorders>
            <w:vAlign w:val="center"/>
          </w:tcPr>
          <w:p w14:paraId="64549DF8">
            <w:pPr>
              <w:ind w:firstLine="0"/>
              <w:rPr>
                <w:sz w:val="21"/>
                <w:szCs w:val="21"/>
              </w:rPr>
            </w:pPr>
            <w:r>
              <w:rPr>
                <w:rFonts w:hint="eastAsia"/>
                <w:kern w:val="0"/>
                <w:sz w:val="21"/>
                <w:szCs w:val="21"/>
              </w:rPr>
              <w:t>启动系统，依次执行场景加载、需求映射、策略推演、组网生成、仿真运行、结果导出和回放查询全流程；核查各环节输出的衔接正确性，确认全链路无断点、无异常中断且各环节输出数据一致。</w:t>
            </w:r>
          </w:p>
        </w:tc>
        <w:tc>
          <w:tcPr>
            <w:tcW w:w="1383" w:type="pct"/>
            <w:tcBorders>
              <w:top w:val="single" w:color="auto" w:sz="4" w:space="0"/>
              <w:bottom w:val="single" w:color="auto" w:sz="4" w:space="0"/>
            </w:tcBorders>
            <w:shd w:val="clear" w:color="auto" w:fill="auto"/>
            <w:vAlign w:val="center"/>
          </w:tcPr>
          <w:p w14:paraId="1D3D0DD6">
            <w:pPr>
              <w:pStyle w:val="12"/>
              <w:ind w:firstLine="0"/>
              <w:rPr>
                <w:b/>
                <w:bCs/>
                <w:sz w:val="21"/>
                <w:szCs w:val="21"/>
              </w:rPr>
            </w:pPr>
          </w:p>
        </w:tc>
      </w:tr>
      <w:tr w14:paraId="5B6E231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59EE1E36">
            <w:pPr>
              <w:spacing w:line="240" w:lineRule="auto"/>
              <w:ind w:firstLine="0"/>
              <w:jc w:val="center"/>
              <w:rPr>
                <w:color w:val="000000"/>
                <w:sz w:val="21"/>
                <w:szCs w:val="21"/>
              </w:rPr>
            </w:pPr>
            <w:r>
              <w:rPr>
                <w:rFonts w:hint="eastAsia"/>
                <w:color w:val="000000"/>
                <w:sz w:val="21"/>
                <w:szCs w:val="21"/>
              </w:rPr>
              <w:t>TC-ZB -05-04</w:t>
            </w:r>
          </w:p>
        </w:tc>
        <w:tc>
          <w:tcPr>
            <w:tcW w:w="419" w:type="pct"/>
            <w:tcBorders>
              <w:top w:val="single" w:color="auto" w:sz="4" w:space="0"/>
              <w:bottom w:val="single" w:color="auto" w:sz="4" w:space="0"/>
            </w:tcBorders>
            <w:shd w:val="clear" w:color="auto" w:fill="auto"/>
            <w:vAlign w:val="center"/>
          </w:tcPr>
          <w:p w14:paraId="1F09F6B4">
            <w:pPr>
              <w:pStyle w:val="20"/>
              <w:ind w:left="0" w:firstLine="0"/>
              <w:jc w:val="center"/>
              <w:rPr>
                <w:bCs/>
                <w:sz w:val="21"/>
                <w:szCs w:val="21"/>
              </w:rPr>
            </w:pPr>
            <w:r>
              <w:rPr>
                <w:rFonts w:hint="eastAsia"/>
                <w:sz w:val="21"/>
                <w:szCs w:val="21"/>
                <w:lang w:bidi="he-IL"/>
              </w:rPr>
              <w:t>场景导出与回放轨迹一致性验证</w:t>
            </w:r>
          </w:p>
        </w:tc>
        <w:tc>
          <w:tcPr>
            <w:tcW w:w="538" w:type="pct"/>
            <w:tcBorders>
              <w:top w:val="single" w:color="auto" w:sz="4" w:space="0"/>
              <w:bottom w:val="single" w:color="auto" w:sz="4" w:space="0"/>
            </w:tcBorders>
            <w:shd w:val="clear" w:color="auto" w:fill="auto"/>
            <w:vAlign w:val="center"/>
          </w:tcPr>
          <w:p w14:paraId="5C4A1F3F">
            <w:pPr>
              <w:rPr>
                <w:kern w:val="0"/>
                <w:sz w:val="21"/>
                <w:szCs w:val="21"/>
              </w:rPr>
            </w:pPr>
            <w:r>
              <w:rPr>
                <w:rFonts w:hint="eastAsia"/>
                <w:sz w:val="21"/>
                <w:szCs w:val="21"/>
              </w:rPr>
              <w:t>无</w:t>
            </w:r>
          </w:p>
        </w:tc>
        <w:tc>
          <w:tcPr>
            <w:tcW w:w="521" w:type="pct"/>
            <w:tcBorders>
              <w:top w:val="single" w:color="auto" w:sz="4" w:space="0"/>
              <w:bottom w:val="single" w:color="auto" w:sz="4" w:space="0"/>
            </w:tcBorders>
            <w:shd w:val="clear" w:color="auto" w:fill="auto"/>
            <w:vAlign w:val="center"/>
          </w:tcPr>
          <w:p w14:paraId="229D9525">
            <w:pPr>
              <w:rPr>
                <w:color w:val="000000"/>
                <w:kern w:val="0"/>
                <w:sz w:val="21"/>
                <w:szCs w:val="21"/>
              </w:rPr>
            </w:pPr>
            <w:r>
              <w:rPr>
                <w:rFonts w:hint="eastAsia"/>
                <w:sz w:val="21"/>
                <w:szCs w:val="21"/>
              </w:rPr>
              <w:t>无</w:t>
            </w:r>
          </w:p>
        </w:tc>
        <w:tc>
          <w:tcPr>
            <w:tcW w:w="745" w:type="pct"/>
            <w:tcBorders>
              <w:top w:val="single" w:color="auto" w:sz="4" w:space="0"/>
              <w:bottom w:val="single" w:color="auto" w:sz="4" w:space="0"/>
            </w:tcBorders>
            <w:shd w:val="clear" w:color="auto" w:fill="auto"/>
            <w:vAlign w:val="center"/>
          </w:tcPr>
          <w:p w14:paraId="126F7D71">
            <w:pPr>
              <w:pStyle w:val="12"/>
              <w:ind w:left="0" w:leftChars="0" w:firstLine="0" w:firstLineChars="0"/>
              <w:rPr>
                <w:sz w:val="21"/>
                <w:szCs w:val="21"/>
              </w:rPr>
            </w:pPr>
            <w:r>
              <w:rPr>
                <w:rFonts w:hint="eastAsia"/>
              </w:rPr>
              <w:t>仿真系统导出的场景和轨迹数据通过回放功能正确复原，回放结果与原始仿真一致。</w:t>
            </w:r>
          </w:p>
        </w:tc>
        <w:tc>
          <w:tcPr>
            <w:tcW w:w="1018" w:type="pct"/>
            <w:tcBorders>
              <w:top w:val="single" w:color="auto" w:sz="4" w:space="0"/>
              <w:bottom w:val="single" w:color="auto" w:sz="4" w:space="0"/>
            </w:tcBorders>
            <w:vAlign w:val="center"/>
          </w:tcPr>
          <w:p w14:paraId="5A2C1916">
            <w:pPr>
              <w:ind w:firstLine="0"/>
              <w:rPr>
                <w:sz w:val="21"/>
                <w:szCs w:val="21"/>
              </w:rPr>
            </w:pPr>
            <w:r>
              <w:rPr>
                <w:rFonts w:hint="eastAsia"/>
                <w:kern w:val="0"/>
                <w:sz w:val="21"/>
                <w:szCs w:val="21"/>
              </w:rPr>
              <w:t>导出灾害初始场景、部署后场景和仿真轨迹数据，加载导出文件执行回放；按关键帧比对接入节点状态、链路状态和覆盖结果，确认回放轨迹与原始仿真输出保持一致。</w:t>
            </w:r>
          </w:p>
        </w:tc>
        <w:tc>
          <w:tcPr>
            <w:tcW w:w="1383" w:type="pct"/>
            <w:tcBorders>
              <w:top w:val="single" w:color="auto" w:sz="4" w:space="0"/>
              <w:bottom w:val="single" w:color="auto" w:sz="4" w:space="0"/>
            </w:tcBorders>
            <w:shd w:val="clear" w:color="auto" w:fill="auto"/>
            <w:vAlign w:val="center"/>
          </w:tcPr>
          <w:p w14:paraId="68CB544E">
            <w:pPr>
              <w:pStyle w:val="12"/>
              <w:ind w:firstLine="0"/>
              <w:rPr>
                <w:b/>
                <w:bCs/>
                <w:sz w:val="21"/>
                <w:szCs w:val="21"/>
              </w:rPr>
            </w:pPr>
          </w:p>
        </w:tc>
      </w:tr>
      <w:tr w14:paraId="2FEB96C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2B44A1F0">
            <w:pPr>
              <w:spacing w:line="240" w:lineRule="auto"/>
              <w:ind w:firstLine="0"/>
              <w:jc w:val="center"/>
              <w:rPr>
                <w:color w:val="000000"/>
                <w:sz w:val="21"/>
                <w:szCs w:val="21"/>
              </w:rPr>
            </w:pPr>
            <w:r>
              <w:rPr>
                <w:rFonts w:hint="eastAsia"/>
                <w:color w:val="000000"/>
                <w:sz w:val="21"/>
                <w:szCs w:val="21"/>
              </w:rPr>
              <w:t>TC-ZB -05-05</w:t>
            </w:r>
          </w:p>
        </w:tc>
        <w:tc>
          <w:tcPr>
            <w:tcW w:w="419" w:type="pct"/>
            <w:tcBorders>
              <w:top w:val="single" w:color="auto" w:sz="4" w:space="0"/>
              <w:bottom w:val="single" w:color="auto" w:sz="4" w:space="0"/>
            </w:tcBorders>
            <w:shd w:val="clear" w:color="auto" w:fill="auto"/>
            <w:vAlign w:val="center"/>
          </w:tcPr>
          <w:p w14:paraId="03054EB4">
            <w:pPr>
              <w:pStyle w:val="20"/>
              <w:ind w:left="0" w:firstLine="0"/>
              <w:jc w:val="center"/>
              <w:rPr>
                <w:bCs/>
                <w:sz w:val="21"/>
                <w:szCs w:val="21"/>
              </w:rPr>
            </w:pPr>
            <w:r>
              <w:rPr>
                <w:rFonts w:hint="eastAsia"/>
                <w:sz w:val="21"/>
                <w:szCs w:val="21"/>
              </w:rPr>
              <w:t>自适应切换触发与效果量化验证</w:t>
            </w:r>
          </w:p>
        </w:tc>
        <w:tc>
          <w:tcPr>
            <w:tcW w:w="538" w:type="pct"/>
            <w:tcBorders>
              <w:top w:val="single" w:color="auto" w:sz="4" w:space="0"/>
              <w:bottom w:val="single" w:color="auto" w:sz="4" w:space="0"/>
            </w:tcBorders>
            <w:shd w:val="clear" w:color="auto" w:fill="auto"/>
            <w:vAlign w:val="center"/>
          </w:tcPr>
          <w:p w14:paraId="7DA9130C">
            <w:pPr>
              <w:rPr>
                <w:kern w:val="0"/>
                <w:sz w:val="21"/>
                <w:szCs w:val="21"/>
              </w:rPr>
            </w:pPr>
            <w:r>
              <w:rPr>
                <w:rFonts w:hint="eastAsia"/>
                <w:sz w:val="21"/>
                <w:szCs w:val="21"/>
              </w:rPr>
              <w:t>无</w:t>
            </w:r>
          </w:p>
        </w:tc>
        <w:tc>
          <w:tcPr>
            <w:tcW w:w="521" w:type="pct"/>
            <w:tcBorders>
              <w:top w:val="single" w:color="auto" w:sz="4" w:space="0"/>
              <w:bottom w:val="single" w:color="auto" w:sz="4" w:space="0"/>
            </w:tcBorders>
            <w:shd w:val="clear" w:color="auto" w:fill="auto"/>
            <w:vAlign w:val="center"/>
          </w:tcPr>
          <w:p w14:paraId="5A4CB463">
            <w:pPr>
              <w:rPr>
                <w:color w:val="000000"/>
                <w:kern w:val="0"/>
                <w:sz w:val="21"/>
                <w:szCs w:val="21"/>
              </w:rPr>
            </w:pPr>
            <w:r>
              <w:rPr>
                <w:rFonts w:hint="eastAsia"/>
                <w:sz w:val="21"/>
                <w:szCs w:val="21"/>
              </w:rPr>
              <w:t>无</w:t>
            </w:r>
          </w:p>
        </w:tc>
        <w:tc>
          <w:tcPr>
            <w:tcW w:w="745" w:type="pct"/>
            <w:tcBorders>
              <w:top w:val="single" w:color="auto" w:sz="4" w:space="0"/>
              <w:bottom w:val="single" w:color="auto" w:sz="4" w:space="0"/>
            </w:tcBorders>
            <w:shd w:val="clear" w:color="auto" w:fill="auto"/>
            <w:vAlign w:val="center"/>
          </w:tcPr>
          <w:p w14:paraId="4BB122A4">
            <w:pPr>
              <w:pStyle w:val="12"/>
              <w:ind w:left="0" w:leftChars="0" w:firstLine="0" w:firstLineChars="0"/>
              <w:rPr>
                <w:sz w:val="21"/>
                <w:szCs w:val="21"/>
              </w:rPr>
            </w:pPr>
            <w:r>
              <w:rPr>
                <w:rFonts w:hint="eastAsia"/>
              </w:rPr>
              <w:t>系统在扰动条件下正确触发自适应切换，切换前后指标改善可量化。</w:t>
            </w:r>
          </w:p>
        </w:tc>
        <w:tc>
          <w:tcPr>
            <w:tcW w:w="1018" w:type="pct"/>
            <w:tcBorders>
              <w:top w:val="single" w:color="auto" w:sz="4" w:space="0"/>
              <w:bottom w:val="single" w:color="auto" w:sz="4" w:space="0"/>
            </w:tcBorders>
            <w:vAlign w:val="center"/>
          </w:tcPr>
          <w:p w14:paraId="658ABDE6">
            <w:pPr>
              <w:ind w:firstLine="0"/>
              <w:rPr>
                <w:sz w:val="21"/>
                <w:szCs w:val="21"/>
              </w:rPr>
            </w:pPr>
            <w:r>
              <w:rPr>
                <w:rFonts w:hint="eastAsia"/>
                <w:kern w:val="0"/>
                <w:sz w:val="21"/>
                <w:szCs w:val="21"/>
              </w:rPr>
              <w:t>建立初始配置并记录基线指标，引入节点故障或负载突变扰动；观察切换触发事件和时间戳，采集切换后指标并与基线对比，量化调度效果并确认变化方向符合调度目标。</w:t>
            </w:r>
          </w:p>
        </w:tc>
        <w:tc>
          <w:tcPr>
            <w:tcW w:w="1383" w:type="pct"/>
            <w:tcBorders>
              <w:top w:val="single" w:color="auto" w:sz="4" w:space="0"/>
              <w:bottom w:val="single" w:color="auto" w:sz="4" w:space="0"/>
            </w:tcBorders>
            <w:shd w:val="clear" w:color="auto" w:fill="auto"/>
            <w:vAlign w:val="center"/>
          </w:tcPr>
          <w:p w14:paraId="16A415F8">
            <w:pPr>
              <w:pStyle w:val="12"/>
              <w:ind w:firstLine="0"/>
              <w:rPr>
                <w:b/>
                <w:bCs/>
                <w:sz w:val="21"/>
                <w:szCs w:val="21"/>
              </w:rPr>
            </w:pPr>
          </w:p>
        </w:tc>
      </w:tr>
      <w:tr w14:paraId="2FE87EF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7C03EEEF">
            <w:pPr>
              <w:spacing w:line="240" w:lineRule="auto"/>
              <w:ind w:firstLine="0"/>
              <w:jc w:val="center"/>
              <w:rPr>
                <w:color w:val="000000"/>
                <w:sz w:val="21"/>
                <w:szCs w:val="21"/>
              </w:rPr>
            </w:pPr>
            <w:r>
              <w:rPr>
                <w:rFonts w:hint="eastAsia"/>
                <w:color w:val="000000"/>
                <w:sz w:val="21"/>
                <w:szCs w:val="21"/>
              </w:rPr>
              <w:t>TC-ZB -06-01</w:t>
            </w:r>
          </w:p>
        </w:tc>
        <w:tc>
          <w:tcPr>
            <w:tcW w:w="419" w:type="pct"/>
            <w:tcBorders>
              <w:top w:val="single" w:color="auto" w:sz="4" w:space="0"/>
              <w:bottom w:val="single" w:color="auto" w:sz="4" w:space="0"/>
            </w:tcBorders>
            <w:shd w:val="clear" w:color="auto" w:fill="auto"/>
            <w:vAlign w:val="center"/>
          </w:tcPr>
          <w:p w14:paraId="3DF25231">
            <w:pPr>
              <w:pStyle w:val="20"/>
              <w:ind w:left="0" w:firstLine="0"/>
              <w:jc w:val="center"/>
              <w:rPr>
                <w:bCs/>
                <w:sz w:val="21"/>
                <w:szCs w:val="21"/>
              </w:rPr>
            </w:pPr>
            <w:r>
              <w:rPr>
                <w:rFonts w:hint="eastAsia"/>
                <w:sz w:val="21"/>
                <w:szCs w:val="21"/>
              </w:rPr>
              <w:t>跨场景策略泛化与迁移能力验证</w:t>
            </w:r>
          </w:p>
        </w:tc>
        <w:tc>
          <w:tcPr>
            <w:tcW w:w="538" w:type="pct"/>
            <w:tcBorders>
              <w:top w:val="single" w:color="auto" w:sz="4" w:space="0"/>
              <w:bottom w:val="single" w:color="auto" w:sz="4" w:space="0"/>
            </w:tcBorders>
            <w:shd w:val="clear" w:color="auto" w:fill="auto"/>
            <w:vAlign w:val="center"/>
          </w:tcPr>
          <w:p w14:paraId="1447F5F3">
            <w:pPr>
              <w:rPr>
                <w:kern w:val="0"/>
                <w:sz w:val="21"/>
                <w:szCs w:val="21"/>
              </w:rPr>
            </w:pPr>
            <w:r>
              <w:rPr>
                <w:rFonts w:hint="eastAsia"/>
                <w:sz w:val="21"/>
                <w:szCs w:val="21"/>
              </w:rPr>
              <w:t>无</w:t>
            </w:r>
          </w:p>
        </w:tc>
        <w:tc>
          <w:tcPr>
            <w:tcW w:w="521" w:type="pct"/>
            <w:tcBorders>
              <w:top w:val="single" w:color="auto" w:sz="4" w:space="0"/>
              <w:bottom w:val="single" w:color="auto" w:sz="4" w:space="0"/>
            </w:tcBorders>
            <w:shd w:val="clear" w:color="auto" w:fill="auto"/>
            <w:vAlign w:val="center"/>
          </w:tcPr>
          <w:p w14:paraId="27B31E15">
            <w:pPr>
              <w:rPr>
                <w:color w:val="000000"/>
                <w:kern w:val="0"/>
                <w:sz w:val="21"/>
                <w:szCs w:val="21"/>
              </w:rPr>
            </w:pPr>
            <w:r>
              <w:rPr>
                <w:rFonts w:hint="eastAsia"/>
                <w:sz w:val="21"/>
                <w:szCs w:val="21"/>
              </w:rPr>
              <w:t>无</w:t>
            </w:r>
          </w:p>
        </w:tc>
        <w:tc>
          <w:tcPr>
            <w:tcW w:w="745" w:type="pct"/>
            <w:tcBorders>
              <w:top w:val="single" w:color="auto" w:sz="4" w:space="0"/>
              <w:bottom w:val="single" w:color="auto" w:sz="4" w:space="0"/>
            </w:tcBorders>
            <w:shd w:val="clear" w:color="auto" w:fill="auto"/>
            <w:vAlign w:val="center"/>
          </w:tcPr>
          <w:p w14:paraId="1D95C4F4">
            <w:pPr>
              <w:pStyle w:val="12"/>
              <w:ind w:left="0" w:leftChars="0" w:firstLine="0" w:firstLineChars="0"/>
              <w:rPr>
                <w:sz w:val="21"/>
                <w:szCs w:val="21"/>
              </w:rPr>
            </w:pPr>
            <w:r>
              <w:rPr>
                <w:rFonts w:hint="eastAsia"/>
              </w:rPr>
              <w:t>在一种灾害场景上训练的策略向其他灾害场景泛化时性能保持能力在合理范围内。</w:t>
            </w:r>
          </w:p>
        </w:tc>
        <w:tc>
          <w:tcPr>
            <w:tcW w:w="1018" w:type="pct"/>
            <w:tcBorders>
              <w:top w:val="single" w:color="auto" w:sz="4" w:space="0"/>
              <w:bottom w:val="single" w:color="auto" w:sz="4" w:space="0"/>
            </w:tcBorders>
            <w:vAlign w:val="center"/>
          </w:tcPr>
          <w:p w14:paraId="15B17665">
            <w:pPr>
              <w:ind w:firstLine="0"/>
              <w:rPr>
                <w:sz w:val="21"/>
                <w:szCs w:val="21"/>
              </w:rPr>
            </w:pPr>
            <w:r>
              <w:rPr>
                <w:rFonts w:hint="eastAsia"/>
                <w:kern w:val="0"/>
                <w:sz w:val="21"/>
                <w:szCs w:val="21"/>
              </w:rPr>
              <w:t>在训练场景上执行策略评估获取基准指标，将同一策略加载到未训练灾害场景上执行评估并记录迁移性能；计算性能衰减或保持比例，评估策略在不同灾种间的泛化效果和适用边界。</w:t>
            </w:r>
          </w:p>
        </w:tc>
        <w:tc>
          <w:tcPr>
            <w:tcW w:w="1383" w:type="pct"/>
            <w:tcBorders>
              <w:top w:val="single" w:color="auto" w:sz="4" w:space="0"/>
              <w:bottom w:val="single" w:color="auto" w:sz="4" w:space="0"/>
            </w:tcBorders>
            <w:shd w:val="clear" w:color="auto" w:fill="auto"/>
            <w:vAlign w:val="center"/>
          </w:tcPr>
          <w:p w14:paraId="5417CB8B">
            <w:pPr>
              <w:pStyle w:val="12"/>
              <w:ind w:firstLine="0"/>
              <w:rPr>
                <w:b/>
                <w:bCs/>
                <w:sz w:val="21"/>
                <w:szCs w:val="21"/>
              </w:rPr>
            </w:pPr>
          </w:p>
        </w:tc>
      </w:tr>
      <w:tr w14:paraId="75A509F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055ACF87">
            <w:pPr>
              <w:spacing w:line="240" w:lineRule="auto"/>
              <w:ind w:firstLine="0"/>
              <w:jc w:val="center"/>
              <w:rPr>
                <w:color w:val="000000"/>
                <w:sz w:val="21"/>
                <w:szCs w:val="21"/>
              </w:rPr>
            </w:pPr>
            <w:r>
              <w:rPr>
                <w:rFonts w:hint="eastAsia"/>
                <w:color w:val="000000"/>
                <w:sz w:val="21"/>
                <w:szCs w:val="21"/>
              </w:rPr>
              <w:t>TC-ZB -06-02</w:t>
            </w:r>
          </w:p>
        </w:tc>
        <w:tc>
          <w:tcPr>
            <w:tcW w:w="419" w:type="pct"/>
            <w:tcBorders>
              <w:top w:val="single" w:color="auto" w:sz="4" w:space="0"/>
              <w:bottom w:val="single" w:color="auto" w:sz="4" w:space="0"/>
            </w:tcBorders>
            <w:shd w:val="clear" w:color="auto" w:fill="auto"/>
            <w:vAlign w:val="center"/>
          </w:tcPr>
          <w:p w14:paraId="07D817B5">
            <w:pPr>
              <w:pStyle w:val="20"/>
              <w:ind w:left="0" w:firstLine="0"/>
              <w:rPr>
                <w:bCs/>
                <w:sz w:val="21"/>
                <w:szCs w:val="21"/>
              </w:rPr>
            </w:pPr>
            <w:r>
              <w:rPr>
                <w:rFonts w:hint="eastAsia"/>
                <w:bCs/>
                <w:sz w:val="21"/>
                <w:szCs w:val="21"/>
              </w:rPr>
              <w:t>大规模节点持续运行稳定性验证</w:t>
            </w:r>
          </w:p>
        </w:tc>
        <w:tc>
          <w:tcPr>
            <w:tcW w:w="538" w:type="pct"/>
            <w:tcBorders>
              <w:top w:val="single" w:color="auto" w:sz="4" w:space="0"/>
              <w:bottom w:val="single" w:color="auto" w:sz="4" w:space="0"/>
            </w:tcBorders>
            <w:shd w:val="clear" w:color="auto" w:fill="auto"/>
            <w:vAlign w:val="center"/>
          </w:tcPr>
          <w:p w14:paraId="08122DEF">
            <w:pPr>
              <w:rPr>
                <w:kern w:val="0"/>
                <w:sz w:val="21"/>
                <w:szCs w:val="21"/>
              </w:rPr>
            </w:pPr>
            <w:r>
              <w:rPr>
                <w:rFonts w:hint="eastAsia"/>
                <w:sz w:val="21"/>
                <w:szCs w:val="21"/>
              </w:rPr>
              <w:t>无</w:t>
            </w:r>
          </w:p>
        </w:tc>
        <w:tc>
          <w:tcPr>
            <w:tcW w:w="521" w:type="pct"/>
            <w:tcBorders>
              <w:top w:val="single" w:color="auto" w:sz="4" w:space="0"/>
              <w:bottom w:val="single" w:color="auto" w:sz="4" w:space="0"/>
            </w:tcBorders>
            <w:shd w:val="clear" w:color="auto" w:fill="auto"/>
            <w:vAlign w:val="center"/>
          </w:tcPr>
          <w:p w14:paraId="3C78DFA0">
            <w:pPr>
              <w:rPr>
                <w:color w:val="000000"/>
                <w:kern w:val="0"/>
                <w:sz w:val="21"/>
                <w:szCs w:val="21"/>
              </w:rPr>
            </w:pPr>
            <w:r>
              <w:rPr>
                <w:rFonts w:hint="eastAsia"/>
                <w:sz w:val="21"/>
                <w:szCs w:val="21"/>
              </w:rPr>
              <w:t>无</w:t>
            </w:r>
          </w:p>
        </w:tc>
        <w:tc>
          <w:tcPr>
            <w:tcW w:w="745" w:type="pct"/>
            <w:tcBorders>
              <w:top w:val="single" w:color="auto" w:sz="4" w:space="0"/>
              <w:bottom w:val="single" w:color="auto" w:sz="4" w:space="0"/>
            </w:tcBorders>
            <w:shd w:val="clear" w:color="auto" w:fill="auto"/>
            <w:vAlign w:val="center"/>
          </w:tcPr>
          <w:p w14:paraId="0427C0A4">
            <w:pPr>
              <w:pStyle w:val="12"/>
              <w:ind w:firstLine="0"/>
              <w:rPr>
                <w:sz w:val="21"/>
                <w:szCs w:val="21"/>
              </w:rPr>
            </w:pPr>
            <w:r>
              <w:rPr>
                <w:rFonts w:hint="eastAsia"/>
              </w:rPr>
              <w:t>系统在大规模节点场景下连续执行多轮仿真时保持稳定运行，无异常中断或资源泄漏。</w:t>
            </w:r>
          </w:p>
        </w:tc>
        <w:tc>
          <w:tcPr>
            <w:tcW w:w="1018" w:type="pct"/>
            <w:tcBorders>
              <w:top w:val="single" w:color="auto" w:sz="4" w:space="0"/>
              <w:bottom w:val="single" w:color="auto" w:sz="4" w:space="0"/>
            </w:tcBorders>
            <w:vAlign w:val="center"/>
          </w:tcPr>
          <w:p w14:paraId="0415F9F2">
            <w:pPr>
              <w:pStyle w:val="12"/>
              <w:ind w:firstLine="0"/>
              <w:rPr>
                <w:sz w:val="21"/>
                <w:szCs w:val="21"/>
              </w:rPr>
            </w:pPr>
            <w:r>
              <w:rPr>
                <w:rFonts w:hint="eastAsia"/>
              </w:rPr>
              <w:t>加载不少于 1500 节点的大规模场景，连续执行多轮仿真任务并记录各轮运行状态；监控内存和 CPU 资源占用趋势，确认无异常中断、无持续增长性资源泄漏。</w:t>
            </w:r>
          </w:p>
        </w:tc>
        <w:tc>
          <w:tcPr>
            <w:tcW w:w="1383" w:type="pct"/>
            <w:tcBorders>
              <w:top w:val="single" w:color="auto" w:sz="4" w:space="0"/>
              <w:bottom w:val="single" w:color="auto" w:sz="4" w:space="0"/>
            </w:tcBorders>
            <w:shd w:val="clear" w:color="auto" w:fill="auto"/>
            <w:vAlign w:val="center"/>
          </w:tcPr>
          <w:p w14:paraId="5A226C63">
            <w:pPr>
              <w:pStyle w:val="12"/>
              <w:ind w:firstLine="0"/>
              <w:rPr>
                <w:b/>
                <w:bCs/>
                <w:sz w:val="21"/>
                <w:szCs w:val="21"/>
              </w:rPr>
            </w:pPr>
          </w:p>
        </w:tc>
      </w:tr>
      <w:tr w14:paraId="53AC418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577D7B63">
            <w:pPr>
              <w:spacing w:line="240" w:lineRule="auto"/>
              <w:ind w:firstLine="0"/>
              <w:jc w:val="center"/>
              <w:rPr>
                <w:color w:val="000000"/>
                <w:sz w:val="21"/>
                <w:szCs w:val="21"/>
              </w:rPr>
            </w:pPr>
            <w:r>
              <w:rPr>
                <w:rFonts w:hint="eastAsia"/>
                <w:color w:val="000000"/>
                <w:sz w:val="21"/>
                <w:szCs w:val="21"/>
              </w:rPr>
              <w:t>TC-ZB -06-03</w:t>
            </w:r>
          </w:p>
        </w:tc>
        <w:tc>
          <w:tcPr>
            <w:tcW w:w="419" w:type="pct"/>
            <w:tcBorders>
              <w:top w:val="single" w:color="auto" w:sz="4" w:space="0"/>
              <w:bottom w:val="single" w:color="auto" w:sz="4" w:space="0"/>
            </w:tcBorders>
            <w:shd w:val="clear" w:color="auto" w:fill="auto"/>
            <w:vAlign w:val="center"/>
          </w:tcPr>
          <w:p w14:paraId="03F379A2">
            <w:pPr>
              <w:widowControl w:val="0"/>
              <w:suppressAutoHyphens/>
              <w:spacing w:before="60" w:after="60"/>
              <w:ind w:hanging="2"/>
              <w:jc w:val="both"/>
              <w:rPr>
                <w:bCs/>
                <w:sz w:val="21"/>
                <w:szCs w:val="21"/>
              </w:rPr>
            </w:pPr>
            <w:r>
              <w:rPr>
                <w:rFonts w:hint="eastAsia"/>
                <w:sz w:val="21"/>
                <w:szCs w:val="21"/>
              </w:rPr>
              <w:t>时变链路条件下调度鲁棒性验证</w:t>
            </w:r>
          </w:p>
        </w:tc>
        <w:tc>
          <w:tcPr>
            <w:tcW w:w="538" w:type="pct"/>
            <w:tcBorders>
              <w:top w:val="single" w:color="auto" w:sz="4" w:space="0"/>
              <w:bottom w:val="single" w:color="auto" w:sz="4" w:space="0"/>
            </w:tcBorders>
            <w:shd w:val="clear" w:color="auto" w:fill="auto"/>
            <w:vAlign w:val="center"/>
          </w:tcPr>
          <w:p w14:paraId="2E8DE836">
            <w:pPr>
              <w:rPr>
                <w:kern w:val="0"/>
                <w:sz w:val="21"/>
                <w:szCs w:val="21"/>
              </w:rPr>
            </w:pPr>
            <w:r>
              <w:rPr>
                <w:rFonts w:hint="eastAsia"/>
                <w:sz w:val="21"/>
                <w:szCs w:val="21"/>
              </w:rPr>
              <w:t>无</w:t>
            </w:r>
          </w:p>
        </w:tc>
        <w:tc>
          <w:tcPr>
            <w:tcW w:w="521" w:type="pct"/>
            <w:tcBorders>
              <w:top w:val="single" w:color="auto" w:sz="4" w:space="0"/>
              <w:bottom w:val="single" w:color="auto" w:sz="4" w:space="0"/>
            </w:tcBorders>
            <w:shd w:val="clear" w:color="auto" w:fill="auto"/>
            <w:vAlign w:val="center"/>
          </w:tcPr>
          <w:p w14:paraId="1512277A">
            <w:pPr>
              <w:rPr>
                <w:color w:val="000000"/>
                <w:kern w:val="0"/>
                <w:sz w:val="21"/>
                <w:szCs w:val="21"/>
              </w:rPr>
            </w:pPr>
            <w:r>
              <w:rPr>
                <w:rFonts w:hint="eastAsia"/>
                <w:sz w:val="21"/>
                <w:szCs w:val="21"/>
              </w:rPr>
              <w:t>无</w:t>
            </w:r>
          </w:p>
        </w:tc>
        <w:tc>
          <w:tcPr>
            <w:tcW w:w="745" w:type="pct"/>
            <w:tcBorders>
              <w:top w:val="single" w:color="auto" w:sz="4" w:space="0"/>
              <w:bottom w:val="single" w:color="auto" w:sz="4" w:space="0"/>
            </w:tcBorders>
            <w:shd w:val="clear" w:color="auto" w:fill="auto"/>
            <w:vAlign w:val="center"/>
          </w:tcPr>
          <w:p w14:paraId="74812E36">
            <w:pPr>
              <w:pStyle w:val="12"/>
              <w:ind w:firstLine="0"/>
            </w:pPr>
            <w:r>
              <w:rPr>
                <w:rFonts w:hint="eastAsia"/>
              </w:rPr>
              <w:t>在链路状态随时间动态变化条件下，调度策略适应中断与恢复过程，维持整体组网效果。</w:t>
            </w:r>
          </w:p>
        </w:tc>
        <w:tc>
          <w:tcPr>
            <w:tcW w:w="1018" w:type="pct"/>
            <w:tcBorders>
              <w:top w:val="single" w:color="auto" w:sz="4" w:space="0"/>
              <w:bottom w:val="single" w:color="auto" w:sz="4" w:space="0"/>
            </w:tcBorders>
            <w:vAlign w:val="center"/>
          </w:tcPr>
          <w:p w14:paraId="1AD6C4FB">
            <w:pPr>
              <w:pStyle w:val="12"/>
              <w:ind w:firstLine="0"/>
              <w:rPr>
                <w:sz w:val="21"/>
                <w:szCs w:val="21"/>
              </w:rPr>
            </w:pPr>
            <w:r>
              <w:rPr>
                <w:rFonts w:hint="eastAsia" w:ascii="宋体" w:hAnsi="宋体" w:cs="宋体"/>
              </w:rPr>
              <w:t>加载链路时变场景并建立初始组网状态，依次触发链路中断和链路恢复事件；观察调度响应及时性和调整方向，对比事件前后覆盖、带宽和连接状态等关键指标变化趋势，确认调度策略在链路动态变化中维持服务连续性。</w:t>
            </w:r>
          </w:p>
        </w:tc>
        <w:tc>
          <w:tcPr>
            <w:tcW w:w="1383" w:type="pct"/>
            <w:tcBorders>
              <w:top w:val="single" w:color="auto" w:sz="4" w:space="0"/>
              <w:bottom w:val="single" w:color="auto" w:sz="4" w:space="0"/>
            </w:tcBorders>
            <w:shd w:val="clear" w:color="auto" w:fill="auto"/>
            <w:vAlign w:val="center"/>
          </w:tcPr>
          <w:p w14:paraId="3C4F924C">
            <w:pPr>
              <w:pStyle w:val="12"/>
              <w:ind w:firstLine="0"/>
              <w:rPr>
                <w:b/>
                <w:bCs/>
                <w:sz w:val="21"/>
                <w:szCs w:val="21"/>
              </w:rPr>
            </w:pPr>
          </w:p>
        </w:tc>
      </w:tr>
      <w:tr w14:paraId="4C145A6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Pr>
        <w:tc>
          <w:tcPr>
            <w:tcW w:w="372" w:type="pct"/>
            <w:tcBorders>
              <w:top w:val="single" w:color="auto" w:sz="4" w:space="0"/>
              <w:bottom w:val="single" w:color="auto" w:sz="4" w:space="0"/>
            </w:tcBorders>
            <w:shd w:val="clear" w:color="auto" w:fill="auto"/>
            <w:vAlign w:val="center"/>
          </w:tcPr>
          <w:p w14:paraId="7ED5F580">
            <w:pPr>
              <w:spacing w:line="240" w:lineRule="auto"/>
              <w:ind w:firstLine="0"/>
              <w:jc w:val="center"/>
              <w:rPr>
                <w:rFonts w:hint="eastAsia"/>
                <w:color w:val="000000"/>
                <w:sz w:val="21"/>
                <w:szCs w:val="21"/>
              </w:rPr>
            </w:pPr>
            <w:r>
              <w:rPr>
                <w:rFonts w:hint="eastAsia"/>
                <w:color w:val="000000"/>
                <w:sz w:val="21"/>
                <w:szCs w:val="21"/>
              </w:rPr>
              <w:t>TC-ZB -06-04</w:t>
            </w:r>
          </w:p>
        </w:tc>
        <w:tc>
          <w:tcPr>
            <w:tcW w:w="419" w:type="pct"/>
            <w:tcBorders>
              <w:top w:val="single" w:color="auto" w:sz="4" w:space="0"/>
              <w:bottom w:val="single" w:color="auto" w:sz="4" w:space="0"/>
            </w:tcBorders>
            <w:shd w:val="clear" w:color="auto" w:fill="auto"/>
            <w:vAlign w:val="center"/>
          </w:tcPr>
          <w:p w14:paraId="7E85AA67">
            <w:pPr>
              <w:widowControl w:val="0"/>
              <w:suppressAutoHyphens/>
              <w:spacing w:before="60" w:after="60"/>
              <w:ind w:hanging="2"/>
              <w:jc w:val="both"/>
              <w:rPr>
                <w:rFonts w:hint="eastAsia"/>
                <w:sz w:val="21"/>
                <w:szCs w:val="21"/>
              </w:rPr>
            </w:pPr>
            <w:r>
              <w:rPr>
                <w:rFonts w:hint="eastAsia"/>
                <w:sz w:val="21"/>
                <w:szCs w:val="21"/>
              </w:rPr>
              <w:t>多策略路径综合对比与边界分析验证</w:t>
            </w:r>
          </w:p>
        </w:tc>
        <w:tc>
          <w:tcPr>
            <w:tcW w:w="538" w:type="pct"/>
            <w:tcBorders>
              <w:top w:val="single" w:color="auto" w:sz="4" w:space="0"/>
              <w:bottom w:val="single" w:color="auto" w:sz="4" w:space="0"/>
            </w:tcBorders>
            <w:shd w:val="clear" w:color="auto" w:fill="auto"/>
            <w:vAlign w:val="center"/>
          </w:tcPr>
          <w:p w14:paraId="365F5FD7">
            <w:pPr>
              <w:rPr>
                <w:rFonts w:hint="eastAsia" w:eastAsia="宋体"/>
                <w:sz w:val="21"/>
                <w:szCs w:val="21"/>
                <w:lang w:eastAsia="zh-CN"/>
              </w:rPr>
            </w:pPr>
            <w:r>
              <w:rPr>
                <w:rFonts w:hint="eastAsia"/>
                <w:sz w:val="21"/>
                <w:szCs w:val="21"/>
                <w:lang w:eastAsia="zh-CN"/>
              </w:rPr>
              <w:t>无</w:t>
            </w:r>
          </w:p>
        </w:tc>
        <w:tc>
          <w:tcPr>
            <w:tcW w:w="521" w:type="pct"/>
            <w:tcBorders>
              <w:top w:val="single" w:color="auto" w:sz="4" w:space="0"/>
              <w:bottom w:val="single" w:color="auto" w:sz="4" w:space="0"/>
            </w:tcBorders>
            <w:shd w:val="clear" w:color="auto" w:fill="auto"/>
            <w:vAlign w:val="center"/>
          </w:tcPr>
          <w:p w14:paraId="0C05C230">
            <w:pPr>
              <w:rPr>
                <w:rFonts w:hint="eastAsia" w:eastAsia="宋体"/>
                <w:sz w:val="21"/>
                <w:szCs w:val="21"/>
                <w:lang w:eastAsia="zh-CN"/>
              </w:rPr>
            </w:pPr>
            <w:r>
              <w:rPr>
                <w:rFonts w:hint="eastAsia"/>
                <w:sz w:val="21"/>
                <w:szCs w:val="21"/>
                <w:lang w:eastAsia="zh-CN"/>
              </w:rPr>
              <w:t>无</w:t>
            </w:r>
          </w:p>
        </w:tc>
        <w:tc>
          <w:tcPr>
            <w:tcW w:w="745" w:type="pct"/>
            <w:tcBorders>
              <w:top w:val="single" w:color="auto" w:sz="4" w:space="0"/>
              <w:bottom w:val="single" w:color="auto" w:sz="4" w:space="0"/>
            </w:tcBorders>
            <w:shd w:val="clear" w:color="auto" w:fill="auto"/>
            <w:vAlign w:val="center"/>
          </w:tcPr>
          <w:p w14:paraId="59C78E4E">
            <w:pPr>
              <w:pStyle w:val="12"/>
              <w:ind w:firstLine="0"/>
              <w:rPr>
                <w:rFonts w:hint="eastAsia"/>
              </w:rPr>
            </w:pPr>
            <w:r>
              <w:rPr>
                <w:rFonts w:hint="eastAsia"/>
              </w:rPr>
              <w:t>在统一场景下对多条策略路径进行综合对比，明确各路径优劣特征和适用边界条件。</w:t>
            </w:r>
          </w:p>
        </w:tc>
        <w:tc>
          <w:tcPr>
            <w:tcW w:w="1018" w:type="pct"/>
            <w:tcBorders>
              <w:top w:val="single" w:color="auto" w:sz="4" w:space="0"/>
              <w:bottom w:val="single" w:color="auto" w:sz="4" w:space="0"/>
            </w:tcBorders>
            <w:vAlign w:val="center"/>
          </w:tcPr>
          <w:p w14:paraId="46C6740C">
            <w:pPr>
              <w:pStyle w:val="12"/>
              <w:ind w:firstLine="0"/>
              <w:rPr>
                <w:rFonts w:hint="eastAsia" w:ascii="宋体" w:hAnsi="宋体" w:cs="宋体"/>
              </w:rPr>
            </w:pPr>
            <w:r>
              <w:rPr>
                <w:rFonts w:hint="eastAsia" w:ascii="宋体" w:hAnsi="宋体" w:cs="宋体"/>
              </w:rPr>
              <w:t>在统一场景和同一指标口径下分别执行各策略路径，汇总覆盖、带宽利用率和恢复时间形成横向对比表；分析各路径在不同场景规模和资源条件下的性能表现与适用边界，形成多策略对比结论。</w:t>
            </w:r>
          </w:p>
        </w:tc>
        <w:tc>
          <w:tcPr>
            <w:tcW w:w="1383" w:type="pct"/>
            <w:tcBorders>
              <w:top w:val="single" w:color="auto" w:sz="4" w:space="0"/>
              <w:bottom w:val="single" w:color="auto" w:sz="4" w:space="0"/>
            </w:tcBorders>
            <w:shd w:val="clear" w:color="auto" w:fill="auto"/>
            <w:vAlign w:val="center"/>
          </w:tcPr>
          <w:p w14:paraId="6F23D5A2">
            <w:pPr>
              <w:pStyle w:val="12"/>
              <w:ind w:firstLine="0"/>
              <w:rPr>
                <w:b/>
                <w:bCs/>
                <w:sz w:val="21"/>
                <w:szCs w:val="21"/>
              </w:rPr>
            </w:pPr>
          </w:p>
        </w:tc>
      </w:tr>
    </w:tbl>
    <w:p w14:paraId="3AF85CC7">
      <w:pPr>
        <w:ind w:firstLine="0"/>
        <w:rPr>
          <w:rFonts w:ascii="Cambria" w:hAnsi="Cambria" w:eastAsia="黑体"/>
        </w:rPr>
      </w:pPr>
    </w:p>
    <w:p w14:paraId="3E8E4A85">
      <w:pPr>
        <w:ind w:firstLine="480"/>
        <w:rPr>
          <w:rFonts w:ascii="宋体" w:hAnsi="宋体"/>
          <w:szCs w:val="28"/>
        </w:rPr>
      </w:pPr>
    </w:p>
    <w:p w14:paraId="73CDA7E8">
      <w:pPr>
        <w:ind w:firstLine="480"/>
        <w:rPr>
          <w:rFonts w:ascii="宋体" w:hAnsi="宋体"/>
          <w:szCs w:val="28"/>
        </w:rPr>
      </w:pPr>
    </w:p>
    <w:p w14:paraId="33AF5615">
      <w:pPr>
        <w:ind w:firstLine="480"/>
        <w:rPr>
          <w:rFonts w:ascii="宋体" w:hAnsi="宋体"/>
          <w:szCs w:val="28"/>
        </w:rPr>
      </w:pPr>
      <w:r>
        <w:rPr>
          <w:rFonts w:hint="eastAsia" w:ascii="宋体" w:hAnsi="宋体"/>
          <w:szCs w:val="28"/>
        </w:rPr>
        <w:br w:type="page"/>
      </w:r>
    </w:p>
    <w:p w14:paraId="6886458F">
      <w:pPr>
        <w:pStyle w:val="5"/>
      </w:pPr>
      <w:r>
        <w:rPr>
          <w:rFonts w:hint="eastAsia"/>
        </w:rPr>
        <w:t>应急通信网络多维资源动态配置系统基本测试流程如图 4-2 所示。</w:t>
      </w:r>
    </w:p>
    <w:p w14:paraId="0227684D">
      <w:pPr>
        <w:ind w:firstLine="0"/>
        <w:rPr>
          <w:rFonts w:hint="default" w:ascii="宋体" w:hAnsi="宋体"/>
          <w:szCs w:val="28"/>
          <w:lang w:val="en-US"/>
        </w:rPr>
      </w:pPr>
      <w:r>
        <w:rPr>
          <w:rFonts w:hint="default" w:ascii="宋体" w:hAnsi="宋体"/>
          <w:szCs w:val="28"/>
          <w:lang w:val="en-US"/>
        </w:rPr>
        <w:drawing>
          <wp:inline distT="0" distB="0" distL="114300" distR="114300">
            <wp:extent cx="5268595" cy="3756025"/>
            <wp:effectExtent l="0" t="0" r="0" b="0"/>
            <wp:docPr id="2" name="图片 2" descr="图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4-2"/>
                    <pic:cNvPicPr>
                      <a:picLocks noChangeAspect="1"/>
                    </pic:cNvPicPr>
                  </pic:nvPicPr>
                  <pic:blipFill>
                    <a:blip r:embed="rId15"/>
                    <a:srcRect b="4949"/>
                    <a:stretch>
                      <a:fillRect/>
                    </a:stretch>
                  </pic:blipFill>
                  <pic:spPr>
                    <a:xfrm>
                      <a:off x="0" y="0"/>
                      <a:ext cx="5268595" cy="3756025"/>
                    </a:xfrm>
                    <a:prstGeom prst="rect">
                      <a:avLst/>
                    </a:prstGeom>
                  </pic:spPr>
                </pic:pic>
              </a:graphicData>
            </a:graphic>
          </wp:inline>
        </w:drawing>
      </w:r>
    </w:p>
    <w:p w14:paraId="3CD91449">
      <w:pPr>
        <w:jc w:val="center"/>
        <w:rPr>
          <w:rFonts w:ascii="黑体" w:hAnsi="黑体" w:eastAsia="黑体" w:cs="黑体"/>
          <w:sz w:val="21"/>
          <w:szCs w:val="21"/>
        </w:rPr>
      </w:pPr>
      <w:r>
        <w:rPr>
          <w:rFonts w:hint="eastAsia" w:ascii="黑体" w:hAnsi="黑体" w:eastAsia="黑体" w:cs="黑体"/>
          <w:sz w:val="21"/>
          <w:szCs w:val="21"/>
        </w:rPr>
        <w:t>图4-2 实物原型系统性能/功能测试数据流图</w:t>
      </w:r>
    </w:p>
    <w:p w14:paraId="6EEC04D8">
      <w:pPr>
        <w:pStyle w:val="6"/>
      </w:pPr>
    </w:p>
    <w:p w14:paraId="6F82B885">
      <w:pPr>
        <w:rPr>
          <w:rFonts w:ascii="Cambria" w:hAnsi="Cambria" w:eastAsia="黑体"/>
          <w:sz w:val="21"/>
        </w:rPr>
      </w:pPr>
      <w:r>
        <w:rPr>
          <w:rFonts w:hint="eastAsia" w:ascii="Cambria" w:hAnsi="Cambria" w:eastAsia="黑体"/>
          <w:sz w:val="21"/>
        </w:rPr>
        <w:br w:type="page"/>
      </w:r>
    </w:p>
    <w:p w14:paraId="04EDAF72">
      <w:pPr>
        <w:pStyle w:val="5"/>
        <w:rPr>
          <w:rFonts w:hint="default"/>
          <w:lang w:val="en-US"/>
        </w:rPr>
      </w:pPr>
      <w:r>
        <w:rPr>
          <w:rFonts w:hint="eastAsia"/>
        </w:rPr>
        <w:t>应急通信网络多维资源动态配置</w:t>
      </w:r>
      <w:r>
        <w:rPr>
          <w:rFonts w:hint="eastAsia"/>
          <w:lang w:eastAsia="zh-CN"/>
        </w:rPr>
        <w:t>原型</w:t>
      </w:r>
      <w:r>
        <w:rPr>
          <w:rFonts w:hint="eastAsia"/>
        </w:rPr>
        <w:t>系统与对比对象基本测试流程如图4</w:t>
      </w:r>
      <w:r>
        <w:t>-3</w:t>
      </w:r>
      <w:r>
        <w:rPr>
          <w:rFonts w:hint="eastAsia"/>
        </w:rPr>
        <w:t>所示。</w:t>
      </w:r>
      <w:r>
        <w:rPr>
          <w:rFonts w:ascii="宋体" w:hAnsi="宋体" w:cs="宋体"/>
          <w:kern w:val="0"/>
          <w:lang w:bidi="ar"/>
        </w:rPr>
        <w:br w:type="textWrapping"/>
      </w:r>
      <w:r>
        <w:rPr>
          <w:rFonts w:hint="default"/>
          <w:lang w:val="en-US"/>
        </w:rPr>
        <w:drawing>
          <wp:inline distT="0" distB="0" distL="114300" distR="114300">
            <wp:extent cx="5268595" cy="3724275"/>
            <wp:effectExtent l="0" t="0" r="0" b="0"/>
            <wp:docPr id="3" name="图片 3" descr="图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4-3"/>
                    <pic:cNvPicPr>
                      <a:picLocks noChangeAspect="1"/>
                    </pic:cNvPicPr>
                  </pic:nvPicPr>
                  <pic:blipFill>
                    <a:blip r:embed="rId16"/>
                    <a:srcRect b="5753"/>
                    <a:stretch>
                      <a:fillRect/>
                    </a:stretch>
                  </pic:blipFill>
                  <pic:spPr>
                    <a:xfrm>
                      <a:off x="0" y="0"/>
                      <a:ext cx="5268595" cy="3724275"/>
                    </a:xfrm>
                    <a:prstGeom prst="rect">
                      <a:avLst/>
                    </a:prstGeom>
                  </pic:spPr>
                </pic:pic>
              </a:graphicData>
            </a:graphic>
          </wp:inline>
        </w:drawing>
      </w:r>
    </w:p>
    <w:p w14:paraId="2D7055E6">
      <w:pPr>
        <w:pStyle w:val="6"/>
        <w:jc w:val="center"/>
        <w:rPr>
          <w:rFonts w:ascii="黑体" w:hAnsi="黑体" w:eastAsia="黑体" w:cs="黑体"/>
        </w:rPr>
      </w:pPr>
      <w:r>
        <w:rPr>
          <w:rFonts w:hint="eastAsia" w:ascii="黑体" w:hAnsi="黑体" w:eastAsia="黑体" w:cs="黑体"/>
        </w:rPr>
        <w:t>图4-3 原型系统与对比对象性能对比测试数据流图</w:t>
      </w:r>
    </w:p>
    <w:p w14:paraId="499C15D9">
      <w:pPr>
        <w:ind w:firstLine="560"/>
        <w:jc w:val="center"/>
        <w:rPr>
          <w:rFonts w:ascii="仿宋" w:hAnsi="仿宋" w:eastAsia="仿宋" w:cs="宋体"/>
          <w:sz w:val="28"/>
          <w:szCs w:val="28"/>
        </w:rPr>
      </w:pPr>
    </w:p>
    <w:p w14:paraId="03FEEFA4">
      <w:pPr>
        <w:ind w:firstLine="560"/>
        <w:rPr>
          <w:rFonts w:ascii="仿宋" w:hAnsi="仿宋" w:eastAsia="仿宋" w:cs="宋体"/>
          <w:sz w:val="28"/>
          <w:szCs w:val="28"/>
        </w:rPr>
      </w:pPr>
      <w:r>
        <w:rPr>
          <w:rFonts w:hint="eastAsia" w:ascii="仿宋" w:hAnsi="仿宋" w:eastAsia="仿宋" w:cs="宋体"/>
          <w:sz w:val="28"/>
          <w:szCs w:val="28"/>
        </w:rPr>
        <w:br w:type="page"/>
      </w:r>
    </w:p>
    <w:p w14:paraId="663C16D4">
      <w:pPr>
        <w:pStyle w:val="2"/>
        <w:numPr>
          <w:ilvl w:val="0"/>
          <w:numId w:val="0"/>
        </w:numPr>
        <w:spacing w:beforeLines="0" w:after="156" w:afterLines="50"/>
      </w:pPr>
      <w:bookmarkStart w:id="43" w:name="_Toc533436670"/>
      <w:bookmarkStart w:id="44" w:name="_Toc2830"/>
      <w:bookmarkStart w:id="45" w:name="_Toc821163621"/>
      <w:r>
        <w:rPr>
          <w:rFonts w:hint="eastAsia"/>
        </w:rPr>
        <w:t>5</w:t>
      </w:r>
      <w:r>
        <w:t xml:space="preserve"> </w:t>
      </w:r>
      <w:r>
        <w:rPr>
          <w:rFonts w:hint="eastAsia"/>
        </w:rPr>
        <w:t>测试用例</w:t>
      </w:r>
      <w:bookmarkEnd w:id="43"/>
      <w:r>
        <w:rPr>
          <w:rFonts w:hint="eastAsia"/>
        </w:rPr>
        <w:t>描述</w:t>
      </w:r>
      <w:bookmarkEnd w:id="44"/>
      <w:bookmarkEnd w:id="45"/>
    </w:p>
    <w:p w14:paraId="2A44C252">
      <w:pPr>
        <w:pStyle w:val="3"/>
        <w:numPr>
          <w:ilvl w:val="1"/>
          <w:numId w:val="0"/>
        </w:numPr>
        <w:spacing w:before="156" w:after="156"/>
      </w:pPr>
      <w:bookmarkStart w:id="46" w:name="_Toc1934079308"/>
      <w:bookmarkStart w:id="47" w:name="_Toc173835752"/>
      <w:bookmarkStart w:id="48" w:name="_Toc9156"/>
      <w:r>
        <w:rPr>
          <w:rFonts w:hint="eastAsia"/>
        </w:rPr>
        <w:t>TC-YJ-01-01 业务-网络-设备层级式资源需求映射与感知验证测试</w:t>
      </w:r>
      <w:bookmarkEnd w:id="46"/>
    </w:p>
    <w:tbl>
      <w:tblPr>
        <w:tblStyle w:val="13"/>
        <w:tblW w:w="8472" w:type="dxa"/>
        <w:tblInd w:w="137" w:type="dxa"/>
        <w:tblLayout w:type="fixed"/>
        <w:tblCellMar>
          <w:top w:w="0" w:type="dxa"/>
          <w:left w:w="108" w:type="dxa"/>
          <w:bottom w:w="0" w:type="dxa"/>
          <w:right w:w="108" w:type="dxa"/>
        </w:tblCellMar>
      </w:tblPr>
      <w:tblGrid>
        <w:gridCol w:w="965"/>
        <w:gridCol w:w="705"/>
        <w:gridCol w:w="2411"/>
        <w:gridCol w:w="1420"/>
        <w:gridCol w:w="1275"/>
        <w:gridCol w:w="283"/>
        <w:gridCol w:w="1413"/>
      </w:tblGrid>
      <w:tr w14:paraId="01A6ACFA">
        <w:tblPrEx>
          <w:tblCellMar>
            <w:top w:w="0" w:type="dxa"/>
            <w:left w:w="108" w:type="dxa"/>
            <w:bottom w:w="0" w:type="dxa"/>
            <w:right w:w="108" w:type="dxa"/>
          </w:tblCellMar>
        </w:tblPrEx>
        <w:trPr>
          <w:trHeight w:val="1134" w:hRule="atLeast"/>
        </w:trPr>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2ADF8E92">
            <w:pPr>
              <w:widowControl w:val="0"/>
              <w:snapToGrid/>
              <w:spacing w:before="60" w:after="60" w:line="240" w:lineRule="auto"/>
              <w:ind w:hanging="2"/>
              <w:jc w:val="center"/>
              <w:rPr>
                <w:rFonts w:eastAsiaTheme="minorEastAsia"/>
                <w:b/>
              </w:rPr>
            </w:pPr>
            <w:r>
              <w:rPr>
                <w:rFonts w:eastAsiaTheme="minorEastAsia"/>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5D6D3527">
            <w:pPr>
              <w:widowControl w:val="0"/>
              <w:suppressAutoHyphens/>
              <w:snapToGrid/>
              <w:spacing w:before="60" w:after="60" w:line="240" w:lineRule="auto"/>
              <w:ind w:hanging="2"/>
              <w:jc w:val="both"/>
              <w:rPr>
                <w:rFonts w:eastAsiaTheme="minorEastAsia"/>
                <w:bCs/>
              </w:rPr>
            </w:pPr>
            <w:r>
              <w:rPr>
                <w:rFonts w:hint="eastAsia" w:eastAsiaTheme="minorEastAsia"/>
              </w:rPr>
              <w:t>业务-网络-设备层级式资源需求映射与感知验证测试</w:t>
            </w:r>
          </w:p>
        </w:tc>
        <w:tc>
          <w:tcPr>
            <w:tcW w:w="1275" w:type="dxa"/>
            <w:tcBorders>
              <w:top w:val="threeDEmboss" w:color="000000" w:sz="12" w:space="0"/>
              <w:left w:val="single" w:color="000000" w:sz="6" w:space="0"/>
              <w:bottom w:val="single" w:color="000000" w:sz="6" w:space="0"/>
              <w:right w:val="single" w:color="000000" w:sz="6" w:space="0"/>
            </w:tcBorders>
            <w:vAlign w:val="center"/>
          </w:tcPr>
          <w:p w14:paraId="419D0943">
            <w:pPr>
              <w:widowControl w:val="0"/>
              <w:snapToGrid/>
              <w:spacing w:line="240" w:lineRule="auto"/>
              <w:ind w:firstLine="0"/>
              <w:jc w:val="both"/>
              <w:rPr>
                <w:rFonts w:eastAsiaTheme="minorEastAsia"/>
                <w:lang w:bidi="he-IL"/>
              </w:rPr>
            </w:pPr>
            <w:r>
              <w:rPr>
                <w:rFonts w:eastAsiaTheme="minorEastAsia"/>
                <w:b/>
              </w:rPr>
              <w:t>用例编号</w:t>
            </w:r>
          </w:p>
        </w:tc>
        <w:tc>
          <w:tcPr>
            <w:tcW w:w="1696" w:type="dxa"/>
            <w:gridSpan w:val="2"/>
            <w:tcBorders>
              <w:top w:val="threeDEmboss" w:color="000000" w:sz="12" w:space="0"/>
              <w:left w:val="single" w:color="000000" w:sz="6" w:space="0"/>
              <w:bottom w:val="single" w:color="000000" w:sz="6" w:space="0"/>
              <w:right w:val="threeDEmboss" w:color="000000" w:sz="12" w:space="0"/>
            </w:tcBorders>
            <w:vAlign w:val="center"/>
          </w:tcPr>
          <w:p w14:paraId="40791EFD">
            <w:pPr>
              <w:widowControl w:val="0"/>
              <w:snapToGrid/>
              <w:spacing w:line="240" w:lineRule="auto"/>
              <w:ind w:firstLine="0"/>
              <w:jc w:val="both"/>
              <w:rPr>
                <w:rFonts w:eastAsiaTheme="minorEastAsia"/>
                <w:lang w:bidi="he-IL"/>
              </w:rPr>
            </w:pPr>
            <w:r>
              <w:rPr>
                <w:rFonts w:eastAsiaTheme="minorEastAsia"/>
                <w:lang w:bidi="he-IL"/>
              </w:rPr>
              <w:t>TC-YJ-01-01</w:t>
            </w:r>
          </w:p>
        </w:tc>
      </w:tr>
      <w:tr w14:paraId="0A1E109D">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724696DC">
            <w:pPr>
              <w:widowControl w:val="0"/>
              <w:snapToGrid/>
              <w:spacing w:before="60" w:after="60" w:line="240" w:lineRule="auto"/>
              <w:ind w:hanging="2"/>
              <w:jc w:val="center"/>
              <w:rPr>
                <w:rFonts w:eastAsiaTheme="minorEastAsia"/>
                <w:b/>
              </w:rPr>
            </w:pPr>
            <w:r>
              <w:rPr>
                <w:rFonts w:eastAsiaTheme="minorEastAsia"/>
                <w:b/>
              </w:rPr>
              <w:t>测试说明</w:t>
            </w:r>
          </w:p>
        </w:tc>
        <w:tc>
          <w:tcPr>
            <w:tcW w:w="6802" w:type="dxa"/>
            <w:gridSpan w:val="5"/>
            <w:tcBorders>
              <w:top w:val="threeDEmboss" w:color="000000" w:sz="12" w:space="0"/>
              <w:left w:val="single" w:color="000000" w:sz="6" w:space="0"/>
              <w:bottom w:val="single" w:color="000000" w:sz="6" w:space="0"/>
              <w:right w:val="threeDEmboss" w:color="000000" w:sz="12" w:space="0"/>
            </w:tcBorders>
            <w:vAlign w:val="center"/>
          </w:tcPr>
          <w:p w14:paraId="19165DED">
            <w:pPr>
              <w:widowControl w:val="0"/>
              <w:snapToGrid/>
              <w:spacing w:line="240" w:lineRule="auto"/>
              <w:ind w:firstLine="0"/>
              <w:jc w:val="both"/>
              <w:rPr>
                <w:rFonts w:eastAsiaTheme="minorEastAsia"/>
                <w:lang w:bidi="he-IL"/>
              </w:rPr>
            </w:pPr>
            <w:r>
              <w:rPr>
                <w:rFonts w:hint="eastAsia" w:eastAsiaTheme="minorEastAsia"/>
              </w:rPr>
              <w:t>本测试的目的是，验证当前系统已经形成“场景需求元数据 - 网络通信/广播模式 - 设备与用户恢复结果”的三级可追溯链路。测试以首页、场景接口、场景导入接口和策略仿真接口为入口，检查业务需求相关字段、网络模式字段和设备/用户恢复字段之间是否能够在同一系统链路中逐层映射，并对不同灾害场景输出差异进行复核。</w:t>
            </w:r>
          </w:p>
        </w:tc>
      </w:tr>
      <w:tr w14:paraId="182A21DE">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3E6FFD66">
            <w:pPr>
              <w:widowControl w:val="0"/>
              <w:snapToGrid/>
              <w:spacing w:before="60" w:after="60" w:line="240" w:lineRule="auto"/>
              <w:ind w:hanging="2"/>
              <w:jc w:val="center"/>
              <w:rPr>
                <w:rFonts w:eastAsiaTheme="minorEastAsia"/>
                <w:b/>
              </w:rPr>
            </w:pPr>
            <w:r>
              <w:rPr>
                <w:rFonts w:eastAsiaTheme="minorEastAsia"/>
                <w:b/>
              </w:rPr>
              <w:t>对应研究内容</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69590BE4">
            <w:pPr>
              <w:widowControl w:val="0"/>
              <w:snapToGrid/>
              <w:spacing w:line="240" w:lineRule="auto"/>
              <w:ind w:firstLine="0"/>
              <w:jc w:val="both"/>
              <w:rPr>
                <w:rFonts w:eastAsiaTheme="minorEastAsia"/>
              </w:rPr>
            </w:pPr>
            <w:r>
              <w:rPr>
                <w:rFonts w:hint="eastAsia" w:eastAsiaTheme="minorEastAsia"/>
                <w:kern w:val="0"/>
              </w:rPr>
              <w:t>对应研究内容 Y1“</w:t>
            </w:r>
            <w:r>
              <w:rPr>
                <w:rFonts w:hint="eastAsia" w:eastAsiaTheme="minorEastAsia"/>
                <w:kern w:val="0"/>
                <w:lang w:eastAsia="zh-CN"/>
              </w:rPr>
              <w:t>多场景</w:t>
            </w:r>
            <w:r>
              <w:rPr>
                <w:rFonts w:hint="eastAsia" w:eastAsiaTheme="minorEastAsia"/>
                <w:kern w:val="0"/>
              </w:rPr>
              <w:t>业务与网络资源需求映射机制”；本用例不直接判定数量型技术指标，但为后续组网、调度和仿真验证提供输入一致性证据。</w:t>
            </w:r>
          </w:p>
        </w:tc>
      </w:tr>
      <w:tr w14:paraId="5CF027A7">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2361F4AD">
            <w:pPr>
              <w:widowControl w:val="0"/>
              <w:snapToGrid/>
              <w:spacing w:before="60" w:after="60" w:line="240" w:lineRule="auto"/>
              <w:ind w:hanging="2"/>
              <w:jc w:val="center"/>
              <w:rPr>
                <w:rFonts w:eastAsiaTheme="minorEastAsia"/>
                <w:b/>
              </w:rPr>
            </w:pPr>
            <w:r>
              <w:rPr>
                <w:rFonts w:eastAsiaTheme="minorEastAsia"/>
                <w:b/>
              </w:rPr>
              <w:t>追踪关系</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7FF45F12">
            <w:pPr>
              <w:widowControl w:val="0"/>
              <w:snapToGrid/>
              <w:spacing w:line="240" w:lineRule="auto"/>
              <w:ind w:firstLine="0"/>
              <w:jc w:val="both"/>
              <w:rPr>
                <w:rFonts w:eastAsiaTheme="minorEastAsia"/>
              </w:rPr>
            </w:pPr>
            <w:r>
              <w:rPr>
                <w:rFonts w:hint="eastAsia" w:eastAsiaTheme="minorEastAsia"/>
              </w:rPr>
              <w:t>研究内容：Y1；关键技术：K1；支撑测试项：TC-KT-01-01。</w:t>
            </w:r>
          </w:p>
        </w:tc>
      </w:tr>
      <w:tr w14:paraId="06B03C16">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042E2416">
            <w:pPr>
              <w:widowControl w:val="0"/>
              <w:snapToGrid/>
              <w:spacing w:before="60" w:after="60" w:line="240" w:lineRule="auto"/>
              <w:ind w:hanging="2"/>
              <w:jc w:val="center"/>
              <w:rPr>
                <w:rFonts w:eastAsiaTheme="minorEastAsia"/>
                <w:b/>
              </w:rPr>
            </w:pPr>
            <w:r>
              <w:rPr>
                <w:rFonts w:eastAsiaTheme="minorEastAsia"/>
                <w:b/>
              </w:rPr>
              <w:t>前提和约束</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792B217A">
            <w:pPr>
              <w:widowControl w:val="0"/>
              <w:snapToGrid/>
              <w:spacing w:line="240" w:lineRule="auto"/>
              <w:ind w:firstLine="0"/>
              <w:jc w:val="both"/>
              <w:rPr>
                <w:rFonts w:eastAsiaTheme="minorEastAsia"/>
              </w:rPr>
            </w:pPr>
            <w:r>
              <w:rPr>
                <w:rFonts w:hint="eastAsia" w:eastAsiaTheme="minorEastAsia"/>
              </w:rPr>
              <w:t>后端接口 `/api/scenarios`、`/api/simulate/scene`、`/api/simulate` 可访问；产物目录中至少存在 1 个可用 checkpoint；若前端未显示训练权重，则先在训练页或通过 `/api/train/artifacts` 确认权重路径。</w:t>
            </w:r>
          </w:p>
        </w:tc>
      </w:tr>
      <w:tr w14:paraId="6FE3D2BB">
        <w:tblPrEx>
          <w:tblCellMar>
            <w:top w:w="0" w:type="dxa"/>
            <w:left w:w="108" w:type="dxa"/>
            <w:bottom w:w="0" w:type="dxa"/>
            <w:right w:w="108" w:type="dxa"/>
          </w:tblCellMar>
        </w:tblPrEx>
        <w:tc>
          <w:tcPr>
            <w:tcW w:w="8472" w:type="dxa"/>
            <w:gridSpan w:val="7"/>
            <w:tcBorders>
              <w:top w:val="single" w:color="000000" w:sz="6" w:space="0"/>
              <w:left w:val="threeDEmboss" w:color="000000" w:sz="12" w:space="0"/>
              <w:bottom w:val="single" w:color="000000" w:sz="6" w:space="0"/>
              <w:right w:val="threeDEmboss" w:color="000000" w:sz="12" w:space="0"/>
            </w:tcBorders>
            <w:vAlign w:val="center"/>
          </w:tcPr>
          <w:p w14:paraId="31FDC7B9">
            <w:pPr>
              <w:widowControl w:val="0"/>
              <w:snapToGrid/>
              <w:spacing w:before="60" w:after="60" w:line="240" w:lineRule="auto"/>
              <w:ind w:hanging="2"/>
              <w:jc w:val="center"/>
              <w:rPr>
                <w:rFonts w:eastAsiaTheme="minorEastAsia"/>
              </w:rPr>
            </w:pPr>
            <w:r>
              <w:rPr>
                <w:rFonts w:eastAsiaTheme="minorEastAsia"/>
                <w:b/>
              </w:rPr>
              <w:t>操作过程</w:t>
            </w:r>
          </w:p>
        </w:tc>
      </w:tr>
      <w:tr w14:paraId="11842F73">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12183790">
            <w:pPr>
              <w:widowControl w:val="0"/>
              <w:snapToGrid/>
              <w:spacing w:before="60" w:after="60" w:line="240" w:lineRule="auto"/>
              <w:ind w:hanging="2"/>
              <w:jc w:val="center"/>
              <w:rPr>
                <w:rFonts w:eastAsiaTheme="minorEastAsia"/>
                <w:b/>
              </w:rPr>
            </w:pPr>
            <w:r>
              <w:rPr>
                <w:rFonts w:eastAsiaTheme="minorEastAsia"/>
                <w:b/>
              </w:rPr>
              <w:t>步骤</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46184AE1">
            <w:pPr>
              <w:widowControl w:val="0"/>
              <w:snapToGrid/>
              <w:spacing w:before="60" w:after="60" w:line="240" w:lineRule="auto"/>
              <w:ind w:hanging="2"/>
              <w:jc w:val="center"/>
              <w:rPr>
                <w:rFonts w:eastAsiaTheme="minorEastAsia"/>
              </w:rPr>
            </w:pPr>
            <w:r>
              <w:rPr>
                <w:rFonts w:eastAsiaTheme="minorEastAsia"/>
                <w:b/>
              </w:rPr>
              <w:t>操作</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2CFD8317">
            <w:pPr>
              <w:widowControl w:val="0"/>
              <w:snapToGrid/>
              <w:spacing w:before="60" w:after="60" w:line="240" w:lineRule="auto"/>
              <w:ind w:hanging="2"/>
              <w:jc w:val="center"/>
              <w:rPr>
                <w:rFonts w:eastAsiaTheme="minorEastAsia"/>
              </w:rPr>
            </w:pPr>
            <w:r>
              <w:rPr>
                <w:rFonts w:eastAsiaTheme="minorEastAsia"/>
                <w:b/>
              </w:rPr>
              <w:t>预期结果</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149ACBAC">
            <w:pPr>
              <w:widowControl w:val="0"/>
              <w:snapToGrid/>
              <w:spacing w:before="60" w:after="60" w:line="240" w:lineRule="auto"/>
              <w:ind w:hanging="2"/>
              <w:jc w:val="center"/>
              <w:rPr>
                <w:rFonts w:eastAsiaTheme="minorEastAsia"/>
              </w:rPr>
            </w:pPr>
            <w:r>
              <w:rPr>
                <w:rFonts w:eastAsiaTheme="minorEastAsia"/>
                <w:b/>
              </w:rPr>
              <w:t>评估准则</w:t>
            </w:r>
          </w:p>
        </w:tc>
      </w:tr>
      <w:tr w14:paraId="05DA0DFC">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171CF777">
            <w:pPr>
              <w:widowControl w:val="0"/>
              <w:snapToGrid/>
              <w:spacing w:before="60" w:after="60" w:line="240" w:lineRule="auto"/>
              <w:ind w:hanging="2"/>
              <w:jc w:val="center"/>
              <w:rPr>
                <w:rFonts w:eastAsiaTheme="minorEastAsia"/>
                <w:b/>
              </w:rPr>
            </w:pPr>
            <w:r>
              <w:rPr>
                <w:rFonts w:eastAsiaTheme="minorEastAsia"/>
              </w:rPr>
              <w:t>步骤1</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4D4E5BE8">
            <w:pPr>
              <w:widowControl w:val="0"/>
              <w:snapToGrid/>
              <w:spacing w:before="60" w:after="60" w:line="240" w:lineRule="auto"/>
              <w:ind w:hanging="2"/>
              <w:rPr>
                <w:rFonts w:eastAsiaTheme="minorEastAsia"/>
              </w:rPr>
            </w:pPr>
            <w:r>
              <w:rPr>
                <w:rFonts w:eastAsiaTheme="minorEastAsia"/>
                <w:b/>
                <w:bCs/>
              </w:rPr>
              <w:t>目的：</w:t>
            </w:r>
            <w:r>
              <w:rPr>
                <w:rFonts w:hint="eastAsia" w:eastAsiaTheme="minorEastAsia"/>
              </w:rPr>
              <w:t>确认系统已经把需求侧信息组织为可供调度使用的结构化场景元数据。</w:t>
            </w:r>
          </w:p>
          <w:p w14:paraId="5228BEA7">
            <w:pPr>
              <w:widowControl w:val="0"/>
              <w:snapToGrid/>
              <w:spacing w:line="240" w:lineRule="auto"/>
              <w:ind w:firstLine="0"/>
              <w:jc w:val="both"/>
              <w:rPr>
                <w:rFonts w:eastAsiaTheme="minorEastAsia"/>
              </w:rPr>
            </w:pPr>
            <w:r>
              <w:rPr>
                <w:rFonts w:eastAsiaTheme="minorEastAsia"/>
                <w:b/>
                <w:bCs/>
              </w:rPr>
              <w:t>步骤：</w:t>
            </w:r>
            <w:r>
              <w:rPr>
                <w:rFonts w:hint="eastAsia" w:eastAsiaTheme="minorEastAsia"/>
              </w:rPr>
              <w:t>先访问首页，在“场景选择”下拉框选择目标场景并点击“刷新数据”；再进入设备管理页，在“场景选择”下拉框选择同一场景并点击“刷新设备库”；随后调用 `GET /api/scenarios`，记录 `reward_profiles`、`region_grid`、`base_stations`、`candidate_site_preview`、`communication_modes`、`broadcast_modes` 等字段。</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608724A7">
            <w:pPr>
              <w:widowControl w:val="0"/>
              <w:snapToGrid/>
              <w:spacing w:before="60" w:after="60" w:line="240" w:lineRule="auto"/>
              <w:ind w:firstLine="0"/>
              <w:jc w:val="both"/>
              <w:rPr>
                <w:rFonts w:eastAsiaTheme="minorEastAsia"/>
              </w:rPr>
            </w:pPr>
            <w:r>
              <w:rPr>
                <w:rFonts w:hint="eastAsia" w:eastAsiaTheme="minorEastAsia"/>
              </w:rPr>
              <w:t>接口返回中包含灾害类型、区域网格、奖励模式、设备类型、通信方式和广播方式等多类字段；前端页面能读取并展示同口径内容。</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3B9608BD">
            <w:pPr>
              <w:widowControl w:val="0"/>
              <w:snapToGrid/>
              <w:spacing w:before="60" w:after="60" w:line="240" w:lineRule="auto"/>
              <w:ind w:hanging="2"/>
              <w:jc w:val="center"/>
              <w:rPr>
                <w:rFonts w:eastAsiaTheme="minorEastAsia"/>
                <w:b/>
              </w:rPr>
            </w:pPr>
            <w:r>
              <w:rPr>
                <w:rFonts w:hint="eastAsia" w:eastAsiaTheme="minorEastAsia"/>
              </w:rPr>
              <w:t>场景元数据字段齐全，且 API 与前端展示口径一致。</w:t>
            </w:r>
          </w:p>
        </w:tc>
      </w:tr>
      <w:tr w14:paraId="4139BB4F">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19572F6D">
            <w:pPr>
              <w:widowControl w:val="0"/>
              <w:snapToGrid/>
              <w:spacing w:before="60" w:after="60" w:line="240" w:lineRule="auto"/>
              <w:ind w:hanging="2"/>
              <w:jc w:val="center"/>
              <w:rPr>
                <w:rFonts w:eastAsiaTheme="minorEastAsia"/>
              </w:rPr>
            </w:pPr>
            <w:r>
              <w:rPr>
                <w:rFonts w:eastAsiaTheme="minorEastAsia"/>
              </w:rPr>
              <w:t>步骤2</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40C328E3">
            <w:pPr>
              <w:widowControl w:val="0"/>
              <w:snapToGrid/>
              <w:spacing w:line="240" w:lineRule="auto"/>
              <w:ind w:firstLine="0"/>
              <w:jc w:val="both"/>
              <w:rPr>
                <w:rFonts w:eastAsiaTheme="minorEastAsia"/>
              </w:rPr>
            </w:pPr>
            <w:r>
              <w:rPr>
                <w:rFonts w:eastAsiaTheme="minorEastAsia"/>
                <w:b/>
                <w:bCs/>
              </w:rPr>
              <w:t>目的：</w:t>
            </w:r>
            <w:r>
              <w:rPr>
                <w:rFonts w:hint="eastAsia" w:eastAsiaTheme="minorEastAsia"/>
              </w:rPr>
              <w:t>确认系统可以把场景元数据转为可观测的初始网络状态。</w:t>
            </w:r>
          </w:p>
          <w:p w14:paraId="1A046076">
            <w:pPr>
              <w:widowControl w:val="0"/>
              <w:snapToGrid/>
              <w:spacing w:line="240" w:lineRule="auto"/>
              <w:ind w:firstLine="0"/>
              <w:jc w:val="both"/>
            </w:pPr>
            <w:r>
              <w:rPr>
                <w:rFonts w:eastAsiaTheme="minorEastAsia"/>
                <w:b/>
                <w:bCs/>
              </w:rPr>
              <w:t>步骤：</w:t>
            </w:r>
            <w:r>
              <w:rPr>
                <w:rFonts w:hint="eastAsia" w:eastAsiaTheme="minorEastAsia"/>
              </w:rPr>
              <w:t>在首页切换到 `typhoon_residual` 和 `earthquake_residual` 两个场景并各点击 1 次“刷新数据”观察预览变化；随后分别调用 `POST /api/simulate/scene`，检查响应中的 `scenario`、`initial_state`、`scene` 三段结构，记录初始覆盖率、广播率、残余基站数量和用户总数。</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34F55A19">
            <w:pPr>
              <w:widowControl w:val="0"/>
              <w:snapToGrid/>
              <w:spacing w:line="240" w:lineRule="auto"/>
              <w:ind w:firstLine="0"/>
              <w:jc w:val="both"/>
              <w:rPr>
                <w:rFonts w:eastAsiaTheme="minorEastAsia"/>
              </w:rPr>
            </w:pPr>
            <w:r>
              <w:rPr>
                <w:rFonts w:hint="eastAsia" w:eastAsiaTheme="minorEastAsia"/>
              </w:rPr>
              <w:t>两个场景均返回完整的场景描述、初始网络状态和可视化场景结构；不同灾种下初始覆盖率、残余基站数量或区域标签存在差异。</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438E32A5">
            <w:pPr>
              <w:widowControl w:val="0"/>
              <w:snapToGrid/>
              <w:spacing w:line="500" w:lineRule="exact"/>
              <w:ind w:firstLine="0"/>
              <w:jc w:val="center"/>
              <w:rPr>
                <w:rFonts w:eastAsiaTheme="minorEastAsia"/>
              </w:rPr>
            </w:pPr>
            <w:r>
              <w:rPr>
                <w:rFonts w:hint="eastAsia" w:eastAsiaTheme="minorEastAsia"/>
              </w:rPr>
              <w:t>场景导入结果不是空数据，且能形成差异化初始状态。</w:t>
            </w:r>
          </w:p>
        </w:tc>
      </w:tr>
      <w:tr w14:paraId="7E2AB591">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5ED39798">
            <w:pPr>
              <w:widowControl w:val="0"/>
              <w:snapToGrid/>
              <w:spacing w:before="60" w:after="60" w:line="240" w:lineRule="auto"/>
              <w:ind w:hanging="2"/>
              <w:jc w:val="center"/>
              <w:rPr>
                <w:rFonts w:eastAsiaTheme="minorEastAsia"/>
              </w:rPr>
            </w:pPr>
            <w:r>
              <w:rPr>
                <w:rFonts w:eastAsiaTheme="minorEastAsia"/>
              </w:rPr>
              <w:t>步骤3</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766B9083">
            <w:pPr>
              <w:widowControl w:val="0"/>
              <w:snapToGrid/>
              <w:spacing w:line="240" w:lineRule="auto"/>
              <w:ind w:firstLine="0"/>
              <w:jc w:val="both"/>
              <w:rPr>
                <w:rFonts w:eastAsiaTheme="minorEastAsia"/>
              </w:rPr>
            </w:pPr>
            <w:r>
              <w:rPr>
                <w:rFonts w:eastAsiaTheme="minorEastAsia"/>
                <w:b/>
                <w:bCs/>
              </w:rPr>
              <w:t>目的：</w:t>
            </w:r>
            <w:r>
              <w:rPr>
                <w:rFonts w:hint="eastAsia" w:eastAsiaTheme="minorEastAsia"/>
              </w:rPr>
              <w:t>确认系统把网络模式和设备动作映射为可追溯的策略步骤。</w:t>
            </w:r>
          </w:p>
          <w:p w14:paraId="1793D9D1">
            <w:pPr>
              <w:widowControl w:val="0"/>
              <w:snapToGrid/>
              <w:spacing w:line="240" w:lineRule="auto"/>
              <w:ind w:firstLine="0"/>
              <w:jc w:val="both"/>
              <w:rPr>
                <w:rFonts w:eastAsiaTheme="minorEastAsia"/>
              </w:rPr>
            </w:pPr>
            <w:r>
              <w:rPr>
                <w:rFonts w:eastAsiaTheme="minorEastAsia"/>
                <w:b/>
                <w:bCs/>
              </w:rPr>
              <w:t>步骤：</w:t>
            </w:r>
            <w:r>
              <w:rPr>
                <w:rFonts w:hint="eastAsia" w:eastAsiaTheme="minorEastAsia"/>
              </w:rPr>
              <w:t>进入策略测试页，在“场景选择”下拉框选择其中 1 个场景，在“算法选择”区点击 1 个已训练算法卡片后点击“开始测试”；同时调用 `POST /api/simulate`，检查 `reports[0].steps[].action_desc.comm_mode`、`broadcast_mode`、`region_label`、`site_index` 和 `reports[0].final_state.user_details` 等字段。</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1E17F3E1">
            <w:pPr>
              <w:widowControl w:val="0"/>
              <w:snapToGrid/>
              <w:spacing w:line="240" w:lineRule="auto"/>
              <w:ind w:firstLine="0"/>
              <w:jc w:val="both"/>
              <w:rPr>
                <w:rFonts w:eastAsiaTheme="minorEastAsia"/>
              </w:rPr>
            </w:pPr>
            <w:r>
              <w:rPr>
                <w:rFonts w:hint="eastAsia" w:eastAsiaTheme="minorEastAsia"/>
              </w:rPr>
              <w:t>三仿真返回中每一步均带有通信方式、广播方式、部署位置和步后状态；最终状态中能看到用户连接情况和广播覆盖情况。</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17F3C71F">
            <w:pPr>
              <w:widowControl w:val="0"/>
              <w:snapToGrid/>
              <w:spacing w:line="500" w:lineRule="exact"/>
              <w:ind w:firstLine="0"/>
              <w:jc w:val="center"/>
              <w:rPr>
                <w:rFonts w:eastAsiaTheme="minorEastAsia"/>
              </w:rPr>
            </w:pPr>
            <w:r>
              <w:rPr>
                <w:rFonts w:hint="eastAsia" w:eastAsiaTheme="minorEastAsia"/>
              </w:rPr>
              <w:t>策略步骤字段可从“网络方式”追溯到“设备部署”和“用户恢复结果”。</w:t>
            </w:r>
          </w:p>
        </w:tc>
      </w:tr>
      <w:tr w14:paraId="3D851A56">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47847C8D">
            <w:pPr>
              <w:widowControl w:val="0"/>
              <w:snapToGrid/>
              <w:spacing w:before="60" w:after="60" w:line="240" w:lineRule="auto"/>
              <w:ind w:hanging="2"/>
              <w:jc w:val="center"/>
              <w:rPr>
                <w:rFonts w:eastAsiaTheme="minorEastAsia"/>
              </w:rPr>
            </w:pPr>
            <w:r>
              <w:rPr>
                <w:rFonts w:eastAsiaTheme="minorEastAsia"/>
              </w:rPr>
              <w:t>步骤4</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40AB173F">
            <w:pPr>
              <w:widowControl w:val="0"/>
              <w:snapToGrid/>
              <w:spacing w:line="240" w:lineRule="auto"/>
              <w:ind w:firstLine="0"/>
              <w:jc w:val="both"/>
              <w:rPr>
                <w:rFonts w:eastAsiaTheme="minorEastAsia"/>
              </w:rPr>
            </w:pPr>
            <w:r>
              <w:rPr>
                <w:rFonts w:eastAsiaTheme="minorEastAsia"/>
                <w:b/>
                <w:bCs/>
              </w:rPr>
              <w:t>目的：</w:t>
            </w:r>
            <w:r>
              <w:rPr>
                <w:rFonts w:hint="eastAsia" w:eastAsiaTheme="minorEastAsia"/>
              </w:rPr>
              <w:t>确认不同灾害场景的三级映射结果具有可解释差异。</w:t>
            </w:r>
          </w:p>
          <w:p w14:paraId="7EA7A68C">
            <w:pPr>
              <w:widowControl w:val="0"/>
              <w:snapToGrid/>
              <w:spacing w:line="240" w:lineRule="auto"/>
              <w:ind w:firstLine="0"/>
              <w:jc w:val="both"/>
              <w:rPr>
                <w:rFonts w:eastAsiaTheme="minorEastAsia"/>
                <w:b/>
                <w:bCs/>
              </w:rPr>
            </w:pPr>
            <w:r>
              <w:rPr>
                <w:rFonts w:eastAsiaTheme="minorEastAsia"/>
                <w:b/>
                <w:bCs/>
              </w:rPr>
              <w:t>步骤：</w:t>
            </w:r>
            <w:r>
              <w:rPr>
                <w:rFonts w:hint="eastAsia" w:eastAsiaTheme="minorEastAsia"/>
              </w:rPr>
              <w:t>对比两个场景在 `initial_state`、`steps` 和 `final_state` 中的主要字段，并同步比对首页预览变化和策略测试页终态结果，重点记录残余网络条件、前 5 步模式组合、终态覆盖率和广播率的差异。</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00AD40D3">
            <w:pPr>
              <w:widowControl w:val="0"/>
              <w:snapToGrid/>
              <w:spacing w:line="240" w:lineRule="auto"/>
              <w:ind w:firstLine="0"/>
              <w:jc w:val="center"/>
              <w:rPr>
                <w:rFonts w:eastAsiaTheme="minorEastAsia"/>
              </w:rPr>
            </w:pPr>
            <w:r>
              <w:rPr>
                <w:rFonts w:hint="eastAsia" w:eastAsiaTheme="minorEastAsia"/>
              </w:rPr>
              <w:t>不同场景下动作路径、模式选择和恢复结果存在差异，且差异与场景初始资源条件相匹配。</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119C8ACA">
            <w:pPr>
              <w:widowControl w:val="0"/>
              <w:snapToGrid/>
              <w:spacing w:line="240" w:lineRule="auto"/>
              <w:ind w:firstLine="0"/>
              <w:jc w:val="both"/>
              <w:rPr>
                <w:rFonts w:eastAsiaTheme="minorEastAsia"/>
              </w:rPr>
            </w:pPr>
            <w:r>
              <w:rPr>
                <w:rFonts w:hint="eastAsia" w:eastAsiaTheme="minorEastAsia"/>
              </w:rPr>
              <w:t>能形成“场景需求差异导致网络模式和设备策略差异”的测试结论。</w:t>
            </w:r>
          </w:p>
        </w:tc>
      </w:tr>
    </w:tbl>
    <w:p w14:paraId="0A4E5C87">
      <w:r>
        <w:rPr>
          <w:rFonts w:hint="eastAsia"/>
        </w:rPr>
        <w:br w:type="page"/>
      </w:r>
    </w:p>
    <w:p w14:paraId="7B406C46">
      <w:pPr>
        <w:pStyle w:val="3"/>
        <w:numPr>
          <w:ilvl w:val="1"/>
          <w:numId w:val="0"/>
        </w:numPr>
        <w:spacing w:before="156" w:after="156"/>
      </w:pPr>
      <w:bookmarkStart w:id="49" w:name="_Toc1601244830"/>
      <w:r>
        <w:rPr>
          <w:rFonts w:hint="eastAsia"/>
        </w:rPr>
        <w:t>TC-YJ-02-01多维度通信广播资源智能协同部署决策验证测试</w:t>
      </w:r>
      <w:bookmarkEnd w:id="49"/>
    </w:p>
    <w:tbl>
      <w:tblPr>
        <w:tblStyle w:val="13"/>
        <w:tblW w:w="8472" w:type="dxa"/>
        <w:tblInd w:w="137" w:type="dxa"/>
        <w:tblLayout w:type="fixed"/>
        <w:tblCellMar>
          <w:top w:w="0" w:type="dxa"/>
          <w:left w:w="108" w:type="dxa"/>
          <w:bottom w:w="0" w:type="dxa"/>
          <w:right w:w="108" w:type="dxa"/>
        </w:tblCellMar>
      </w:tblPr>
      <w:tblGrid>
        <w:gridCol w:w="965"/>
        <w:gridCol w:w="705"/>
        <w:gridCol w:w="2411"/>
        <w:gridCol w:w="1420"/>
        <w:gridCol w:w="1275"/>
        <w:gridCol w:w="283"/>
        <w:gridCol w:w="1413"/>
      </w:tblGrid>
      <w:tr w14:paraId="7E0E190D">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7186B356">
            <w:pPr>
              <w:widowControl w:val="0"/>
              <w:snapToGrid/>
              <w:spacing w:before="60" w:after="60"/>
              <w:ind w:hanging="2"/>
              <w:jc w:val="center"/>
              <w:rPr>
                <w:rFonts w:ascii="宋体" w:hAnsi="宋体" w:cs="宋体"/>
                <w:b/>
              </w:rPr>
            </w:pPr>
            <w:r>
              <w:rPr>
                <w:rFonts w:hint="eastAsia" w:ascii="宋体" w:hAnsi="宋体" w:cs="宋体"/>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579AD876">
            <w:pPr>
              <w:widowControl w:val="0"/>
              <w:suppressAutoHyphens/>
              <w:spacing w:before="60" w:after="60"/>
              <w:ind w:hanging="2"/>
              <w:jc w:val="both"/>
              <w:rPr>
                <w:rFonts w:ascii="宋体" w:hAnsi="宋体" w:cs="宋体"/>
                <w:bCs/>
              </w:rPr>
            </w:pPr>
            <w:r>
              <w:rPr>
                <w:rFonts w:hint="eastAsia" w:ascii="宋体" w:hAnsi="宋体" w:cs="宋体"/>
              </w:rPr>
              <w:t>多维度通信广播资源智能协同部署决策验证测试</w:t>
            </w:r>
          </w:p>
        </w:tc>
        <w:tc>
          <w:tcPr>
            <w:tcW w:w="1275" w:type="dxa"/>
            <w:tcBorders>
              <w:top w:val="threeDEmboss" w:color="000000" w:sz="12" w:space="0"/>
              <w:left w:val="single" w:color="000000" w:sz="6" w:space="0"/>
              <w:bottom w:val="single" w:color="000000" w:sz="6" w:space="0"/>
              <w:right w:val="single" w:color="000000" w:sz="6" w:space="0"/>
            </w:tcBorders>
            <w:vAlign w:val="center"/>
          </w:tcPr>
          <w:p w14:paraId="6A6F0832">
            <w:pPr>
              <w:widowControl w:val="0"/>
              <w:snapToGrid/>
              <w:ind w:firstLine="0"/>
              <w:jc w:val="both"/>
              <w:rPr>
                <w:rFonts w:ascii="宋体" w:hAnsi="宋体" w:cs="宋体"/>
                <w:lang w:bidi="he-IL"/>
              </w:rPr>
            </w:pPr>
            <w:r>
              <w:rPr>
                <w:rFonts w:hint="eastAsia" w:ascii="宋体" w:hAnsi="宋体" w:cs="宋体"/>
                <w:b/>
              </w:rPr>
              <w:t>用例编号</w:t>
            </w:r>
          </w:p>
        </w:tc>
        <w:tc>
          <w:tcPr>
            <w:tcW w:w="1696" w:type="dxa"/>
            <w:gridSpan w:val="2"/>
            <w:tcBorders>
              <w:top w:val="threeDEmboss" w:color="000000" w:sz="12" w:space="0"/>
              <w:left w:val="single" w:color="000000" w:sz="6" w:space="0"/>
              <w:bottom w:val="single" w:color="000000" w:sz="6" w:space="0"/>
              <w:right w:val="threeDEmboss" w:color="000000" w:sz="12" w:space="0"/>
            </w:tcBorders>
            <w:vAlign w:val="center"/>
          </w:tcPr>
          <w:p w14:paraId="409A647E">
            <w:pPr>
              <w:widowControl w:val="0"/>
              <w:snapToGrid/>
              <w:ind w:firstLine="0"/>
              <w:rPr>
                <w:lang w:bidi="he-IL"/>
              </w:rPr>
            </w:pPr>
            <w:r>
              <w:rPr>
                <w:lang w:bidi="he-IL"/>
              </w:rPr>
              <w:t>TC-YJ-02-01</w:t>
            </w:r>
          </w:p>
        </w:tc>
      </w:tr>
      <w:tr w14:paraId="229CAB4B">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7DE3FB69">
            <w:pPr>
              <w:widowControl w:val="0"/>
              <w:snapToGrid/>
              <w:spacing w:before="60" w:after="60"/>
              <w:ind w:hanging="2"/>
              <w:jc w:val="center"/>
              <w:rPr>
                <w:rFonts w:ascii="宋体" w:hAnsi="宋体" w:cs="宋体"/>
                <w:b/>
              </w:rPr>
            </w:pPr>
            <w:r>
              <w:rPr>
                <w:rFonts w:hint="eastAsia" w:ascii="宋体" w:hAnsi="宋体" w:cs="宋体"/>
                <w:b/>
              </w:rPr>
              <w:t>测试说明</w:t>
            </w:r>
          </w:p>
        </w:tc>
        <w:tc>
          <w:tcPr>
            <w:tcW w:w="6802" w:type="dxa"/>
            <w:gridSpan w:val="5"/>
            <w:tcBorders>
              <w:top w:val="threeDEmboss" w:color="000000" w:sz="12" w:space="0"/>
              <w:left w:val="single" w:color="000000" w:sz="6" w:space="0"/>
              <w:bottom w:val="single" w:color="000000" w:sz="6" w:space="0"/>
              <w:right w:val="threeDEmboss" w:color="000000" w:sz="12" w:space="0"/>
            </w:tcBorders>
            <w:vAlign w:val="center"/>
          </w:tcPr>
          <w:p w14:paraId="2E30D65E">
            <w:pPr>
              <w:widowControl w:val="0"/>
              <w:snapToGrid/>
              <w:ind w:firstLine="0"/>
              <w:rPr>
                <w:rFonts w:ascii="宋体" w:hAnsi="宋体" w:cs="宋体"/>
                <w:lang w:bidi="he-IL"/>
              </w:rPr>
            </w:pPr>
            <w:r>
              <w:rPr>
                <w:rFonts w:hint="eastAsia" w:ascii="宋体" w:hAnsi="宋体" w:cs="宋体"/>
              </w:rPr>
              <w:t>本测试的目的是，验证当前系统在多通信制式、多广播方式、残余网络与无残余网络等条件下，能够输出协同部署结果和组网方案文件。测试通过设备管理页、策略测试页、场景接口、仿真接口和训练产物目录联合验证协同部署决策的真实性、差异性和可复核性。</w:t>
            </w:r>
          </w:p>
        </w:tc>
      </w:tr>
      <w:tr w14:paraId="37F60251">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6F64193C">
            <w:pPr>
              <w:widowControl w:val="0"/>
              <w:snapToGrid/>
              <w:spacing w:before="60" w:after="60"/>
              <w:ind w:hanging="2"/>
              <w:jc w:val="center"/>
              <w:rPr>
                <w:rFonts w:ascii="宋体" w:hAnsi="宋体" w:cs="宋体"/>
                <w:b/>
              </w:rPr>
            </w:pPr>
            <w:r>
              <w:rPr>
                <w:rFonts w:hint="eastAsia" w:ascii="宋体" w:hAnsi="宋体" w:cs="宋体"/>
                <w:b/>
              </w:rPr>
              <w:t>对应研究内容</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6E290D74">
            <w:pPr>
              <w:widowControl w:val="0"/>
              <w:snapToGrid/>
              <w:ind w:firstLine="0"/>
              <w:rPr>
                <w:rFonts w:ascii="宋体" w:hAnsi="宋体" w:cs="宋体"/>
              </w:rPr>
            </w:pPr>
            <w:r>
              <w:rPr>
                <w:rFonts w:hint="eastAsia" w:ascii="宋体" w:hAnsi="宋体" w:cs="宋体"/>
                <w:kern w:val="0"/>
              </w:rPr>
              <w:t>对应研究内容 Y2“多维度通信广播资源智能协同部署决策”；关联技术指标 J3、J6。</w:t>
            </w:r>
          </w:p>
        </w:tc>
      </w:tr>
      <w:tr w14:paraId="7D964A7B">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73C3BBE8">
            <w:pPr>
              <w:widowControl w:val="0"/>
              <w:snapToGrid/>
              <w:spacing w:before="60" w:after="60"/>
              <w:ind w:hanging="2"/>
              <w:jc w:val="center"/>
              <w:rPr>
                <w:rFonts w:ascii="宋体" w:hAnsi="宋体" w:cs="宋体"/>
                <w:b/>
              </w:rPr>
            </w:pPr>
            <w:r>
              <w:rPr>
                <w:rFonts w:hint="eastAsia" w:ascii="宋体" w:hAnsi="宋体" w:cs="宋体"/>
                <w:b/>
              </w:rPr>
              <w:t>追踪关系</w:t>
            </w:r>
          </w:p>
        </w:tc>
        <w:tc>
          <w:tcPr>
            <w:tcW w:w="6802" w:type="dxa"/>
            <w:gridSpan w:val="5"/>
            <w:tcBorders>
              <w:top w:val="single" w:color="000000" w:sz="6" w:space="0"/>
              <w:left w:val="single" w:color="000000" w:sz="6" w:space="0"/>
              <w:bottom w:val="single" w:color="000000" w:sz="6" w:space="0"/>
              <w:right w:val="threeDEmboss" w:color="000000" w:sz="12" w:space="0"/>
            </w:tcBorders>
          </w:tcPr>
          <w:p w14:paraId="370CB55C">
            <w:pPr>
              <w:widowControl w:val="0"/>
              <w:snapToGrid/>
              <w:ind w:firstLine="0"/>
              <w:jc w:val="both"/>
              <w:rPr>
                <w:rFonts w:ascii="宋体" w:hAnsi="宋体" w:cs="宋体"/>
              </w:rPr>
            </w:pPr>
            <w:r>
              <w:rPr>
                <w:rFonts w:hint="eastAsia" w:ascii="宋体" w:hAnsi="宋体" w:cs="宋体"/>
              </w:rPr>
              <w:t>研究内容：Y2；关键技术：K2；支撑测试项：TC-KT-02-01、TC-ZB-01-03、TC-ZB-02-02。</w:t>
            </w:r>
          </w:p>
        </w:tc>
      </w:tr>
      <w:tr w14:paraId="212482E7">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09B45C81">
            <w:pPr>
              <w:widowControl w:val="0"/>
              <w:snapToGrid/>
              <w:spacing w:before="60" w:after="60"/>
              <w:ind w:hanging="2"/>
              <w:jc w:val="center"/>
              <w:rPr>
                <w:rFonts w:ascii="宋体" w:hAnsi="宋体" w:cs="宋体"/>
                <w:b/>
              </w:rPr>
            </w:pPr>
            <w:r>
              <w:rPr>
                <w:rFonts w:hint="eastAsia" w:ascii="宋体" w:hAnsi="宋体" w:cs="宋体"/>
                <w:b/>
              </w:rPr>
              <w:t>前提和约束</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674D723D">
            <w:pPr>
              <w:widowControl w:val="0"/>
              <w:snapToGrid/>
              <w:ind w:firstLine="0"/>
              <w:jc w:val="both"/>
              <w:rPr>
                <w:rFonts w:ascii="宋体" w:hAnsi="宋体" w:cs="宋体"/>
              </w:rPr>
            </w:pPr>
            <w:r>
              <w:rPr>
                <w:rFonts w:hint="eastAsia" w:ascii="宋体" w:hAnsi="宋体" w:cs="宋体"/>
              </w:rPr>
              <w:t>`/api/scenarios`、`/api/simulate` 可访问；至少存在 1 个已完成训练的场景权重；`artifacts/runs/` 目录中可读取组网方案 JSON 文件。</w:t>
            </w:r>
          </w:p>
        </w:tc>
      </w:tr>
      <w:tr w14:paraId="78F0B39E">
        <w:tblPrEx>
          <w:tblCellMar>
            <w:top w:w="0" w:type="dxa"/>
            <w:left w:w="108" w:type="dxa"/>
            <w:bottom w:w="0" w:type="dxa"/>
            <w:right w:w="108" w:type="dxa"/>
          </w:tblCellMar>
        </w:tblPrEx>
        <w:tc>
          <w:tcPr>
            <w:tcW w:w="8472" w:type="dxa"/>
            <w:gridSpan w:val="7"/>
            <w:tcBorders>
              <w:top w:val="single" w:color="000000" w:sz="6" w:space="0"/>
              <w:left w:val="threeDEmboss" w:color="000000" w:sz="12" w:space="0"/>
              <w:bottom w:val="single" w:color="000000" w:sz="6" w:space="0"/>
              <w:right w:val="threeDEmboss" w:color="000000" w:sz="12" w:space="0"/>
            </w:tcBorders>
            <w:vAlign w:val="center"/>
          </w:tcPr>
          <w:p w14:paraId="10BE8B3F">
            <w:pPr>
              <w:widowControl w:val="0"/>
              <w:snapToGrid/>
              <w:spacing w:before="60" w:after="60"/>
              <w:ind w:hanging="2"/>
              <w:jc w:val="center"/>
              <w:rPr>
                <w:rFonts w:ascii="宋体" w:hAnsi="宋体" w:cs="宋体"/>
              </w:rPr>
            </w:pPr>
            <w:r>
              <w:rPr>
                <w:rFonts w:hint="eastAsia" w:ascii="宋体" w:hAnsi="宋体" w:cs="宋体"/>
                <w:b/>
              </w:rPr>
              <w:t>操作过程</w:t>
            </w:r>
          </w:p>
        </w:tc>
      </w:tr>
      <w:tr w14:paraId="144C8515">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4527BC65">
            <w:pPr>
              <w:widowControl w:val="0"/>
              <w:snapToGrid/>
              <w:spacing w:before="60" w:after="60"/>
              <w:ind w:hanging="2"/>
              <w:jc w:val="center"/>
              <w:rPr>
                <w:rFonts w:ascii="宋体" w:hAnsi="宋体" w:cs="宋体"/>
                <w:b/>
              </w:rPr>
            </w:pPr>
            <w:r>
              <w:rPr>
                <w:rFonts w:hint="eastAsia" w:ascii="宋体" w:hAnsi="宋体" w:cs="宋体"/>
                <w:b/>
              </w:rPr>
              <w:t>步骤</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20733C3F">
            <w:pPr>
              <w:widowControl w:val="0"/>
              <w:snapToGrid/>
              <w:spacing w:before="60" w:after="60"/>
              <w:ind w:hanging="2"/>
              <w:jc w:val="center"/>
              <w:rPr>
                <w:rFonts w:ascii="宋体" w:hAnsi="宋体" w:cs="宋体"/>
              </w:rPr>
            </w:pPr>
            <w:r>
              <w:rPr>
                <w:rFonts w:hint="eastAsia" w:ascii="宋体" w:hAnsi="宋体" w:cs="宋体"/>
                <w:b/>
              </w:rPr>
              <w:t>操作</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7FDAF049">
            <w:pPr>
              <w:widowControl w:val="0"/>
              <w:snapToGrid/>
              <w:spacing w:before="60" w:after="60"/>
              <w:ind w:hanging="2"/>
              <w:jc w:val="center"/>
              <w:rPr>
                <w:rFonts w:ascii="宋体" w:hAnsi="宋体" w:cs="宋体"/>
              </w:rPr>
            </w:pPr>
            <w:r>
              <w:rPr>
                <w:rFonts w:hint="eastAsia" w:ascii="宋体" w:hAnsi="宋体" w:cs="宋体"/>
                <w:b/>
              </w:rPr>
              <w:t>预期结果</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0D411197">
            <w:pPr>
              <w:widowControl w:val="0"/>
              <w:snapToGrid/>
              <w:spacing w:before="60" w:after="60"/>
              <w:ind w:hanging="2"/>
              <w:jc w:val="center"/>
              <w:rPr>
                <w:rFonts w:ascii="宋体" w:hAnsi="宋体" w:cs="宋体"/>
              </w:rPr>
            </w:pPr>
            <w:r>
              <w:rPr>
                <w:rFonts w:hint="eastAsia" w:ascii="宋体" w:hAnsi="宋体" w:cs="宋体"/>
                <w:b/>
              </w:rPr>
              <w:t>评估准则</w:t>
            </w:r>
          </w:p>
        </w:tc>
      </w:tr>
      <w:tr w14:paraId="17486B04">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569A2515">
            <w:pPr>
              <w:widowControl w:val="0"/>
              <w:snapToGrid/>
              <w:spacing w:before="60" w:after="60"/>
              <w:ind w:hanging="2"/>
              <w:jc w:val="center"/>
              <w:rPr>
                <w:rFonts w:ascii="宋体" w:hAnsi="宋体" w:cs="宋体"/>
              </w:rPr>
            </w:pPr>
            <w:r>
              <w:rPr>
                <w:rFonts w:hint="eastAsia" w:ascii="宋体" w:hAnsi="宋体" w:cs="宋体"/>
              </w:rPr>
              <w:t>步骤1</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728D8824">
            <w:pPr>
              <w:widowControl w:val="0"/>
              <w:snapToGrid/>
              <w:ind w:firstLine="0"/>
              <w:rPr>
                <w:rFonts w:ascii="宋体" w:hAnsi="宋体" w:cs="宋体"/>
              </w:rPr>
            </w:pPr>
            <w:r>
              <w:rPr>
                <w:rFonts w:hint="eastAsia" w:ascii="宋体" w:hAnsi="宋体" w:cs="宋体"/>
                <w:b/>
                <w:bCs/>
              </w:rPr>
              <w:t>目的</w:t>
            </w:r>
            <w:r>
              <w:rPr>
                <w:rFonts w:hint="eastAsia" w:ascii="宋体" w:hAnsi="宋体" w:cs="宋体"/>
              </w:rPr>
              <w:t>：确认系统输入层已经提供多维协同部署所需的设备和模式集合。</w:t>
            </w:r>
          </w:p>
          <w:p w14:paraId="3AACD466">
            <w:pPr>
              <w:widowControl w:val="0"/>
              <w:snapToGrid/>
              <w:ind w:firstLine="0"/>
              <w:rPr>
                <w:rFonts w:ascii="宋体" w:hAnsi="宋体" w:cs="宋体"/>
              </w:rPr>
            </w:pPr>
            <w:r>
              <w:rPr>
                <w:rFonts w:hint="eastAsia" w:ascii="宋体" w:hAnsi="宋体" w:cs="宋体"/>
                <w:b/>
                <w:bCs/>
              </w:rPr>
              <w:t>操作</w:t>
            </w:r>
            <w:r>
              <w:rPr>
                <w:rFonts w:hint="eastAsia" w:ascii="宋体" w:hAnsi="宋体" w:cs="宋体"/>
              </w:rPr>
              <w:t>：打开设备管理页，在“场景选择”下拉框中依次切换 `typhoon_residual`、`flood_no_residual`、`earthquake_residual` 三个场景，并在每次切换后点击“刷新设备库”；同时调用 `GET /api/scenarios`，记录每个场景的 `base_stations`、`supported_modes`、`communication_modes`、`broadcast_modes`。</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77EEEDC2">
            <w:pPr>
              <w:widowControl w:val="0"/>
              <w:snapToGrid/>
              <w:ind w:firstLine="0"/>
              <w:jc w:val="both"/>
              <w:rPr>
                <w:rFonts w:ascii="宋体" w:hAnsi="宋体" w:cs="宋体"/>
              </w:rPr>
            </w:pPr>
            <w:r>
              <w:rPr>
                <w:rFonts w:hint="eastAsia" w:ascii="宋体" w:hAnsi="宋体" w:cs="宋体"/>
              </w:rPr>
              <w:t>系统能够列出蜂窝、卫星、WiFi、短波或中继语义设备，以及对应支持模式；场景间模式集合存在差异。</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2424150D">
            <w:pPr>
              <w:widowControl w:val="0"/>
              <w:snapToGrid/>
              <w:ind w:firstLine="0"/>
              <w:jc w:val="both"/>
              <w:rPr>
                <w:rFonts w:ascii="宋体" w:hAnsi="宋体" w:cs="宋体"/>
              </w:rPr>
            </w:pPr>
            <w:r>
              <w:rPr>
                <w:rFonts w:hint="eastAsia" w:ascii="宋体" w:hAnsi="宋体" w:cs="宋体"/>
              </w:rPr>
              <w:t>设备与模式集合真实可见，且不是单一固定配置。</w:t>
            </w:r>
          </w:p>
        </w:tc>
      </w:tr>
      <w:tr w14:paraId="7A88E9B5">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503E4361">
            <w:pPr>
              <w:widowControl w:val="0"/>
              <w:snapToGrid/>
              <w:spacing w:before="60" w:after="60"/>
              <w:ind w:hanging="2"/>
              <w:jc w:val="center"/>
              <w:rPr>
                <w:rFonts w:ascii="宋体" w:hAnsi="宋体" w:cs="宋体"/>
              </w:rPr>
            </w:pPr>
            <w:r>
              <w:rPr>
                <w:rFonts w:hint="eastAsia" w:ascii="宋体" w:hAnsi="宋体" w:cs="宋体"/>
              </w:rPr>
              <w:t>步骤2</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7FABD2A6">
            <w:pPr>
              <w:widowControl w:val="0"/>
              <w:snapToGrid/>
              <w:ind w:firstLine="0"/>
              <w:rPr>
                <w:rFonts w:ascii="宋体" w:hAnsi="宋体" w:cs="宋体"/>
              </w:rPr>
            </w:pPr>
            <w:r>
              <w:rPr>
                <w:rFonts w:hint="eastAsia" w:ascii="宋体" w:hAnsi="宋体" w:cs="宋体"/>
                <w:b/>
                <w:bCs/>
              </w:rPr>
              <w:t>目的</w:t>
            </w:r>
            <w:r>
              <w:rPr>
                <w:rFonts w:hint="eastAsia" w:ascii="宋体" w:hAnsi="宋体" w:cs="宋体"/>
              </w:rPr>
              <w:t>：验证在残余网络和无残余网络起点下，系统会给出不同协同部署路径。</w:t>
            </w:r>
          </w:p>
          <w:p w14:paraId="7DBD3884">
            <w:pPr>
              <w:widowControl w:val="0"/>
              <w:snapToGrid/>
              <w:ind w:firstLine="0"/>
              <w:rPr>
                <w:rFonts w:ascii="宋体" w:hAnsi="宋体" w:cs="宋体"/>
              </w:rPr>
            </w:pPr>
            <w:r>
              <w:rPr>
                <w:rFonts w:hint="eastAsia" w:ascii="宋体" w:hAnsi="宋体" w:cs="宋体"/>
                <w:b/>
                <w:bCs/>
              </w:rPr>
              <w:t>操作</w:t>
            </w:r>
            <w:r>
              <w:rPr>
                <w:rFonts w:hint="eastAsia" w:ascii="宋体" w:hAnsi="宋体" w:cs="宋体"/>
              </w:rPr>
              <w:t>：进入策略测试页，在“场景选择”下拉框中分别选择 `earthquake_residual` 和 `flood_no_residual`，在“算法选择”区点击同一算法卡片后分别点击“开始测试”；同时对两次输入调用 `POST /api/simulate`，记录 `steps[].action_desc`、`final_state.coverage_ratio`、`final_state.broadcast_ratio`、`remaining_budget`。</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5F2E16DD">
            <w:pPr>
              <w:widowControl w:val="0"/>
              <w:snapToGrid/>
              <w:ind w:firstLine="0"/>
              <w:jc w:val="both"/>
              <w:rPr>
                <w:rFonts w:ascii="等线" w:hAnsi="等线" w:eastAsia="等线"/>
                <w:sz w:val="21"/>
                <w:szCs w:val="22"/>
              </w:rPr>
            </w:pPr>
            <w:r>
              <w:rPr>
                <w:rFonts w:hint="eastAsia" w:ascii="宋体" w:hAnsi="宋体" w:cs="宋体"/>
              </w:rPr>
              <w:t>两次仿真均能完成；动作路径、初始状态和最终结果存在可解释差异，尤其是残余基站数量、前几步模式选择和覆盖改善方向不同。</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06300051">
            <w:pPr>
              <w:widowControl w:val="0"/>
              <w:snapToGrid/>
              <w:ind w:firstLine="0"/>
              <w:jc w:val="both"/>
              <w:rPr>
                <w:rFonts w:ascii="宋体" w:hAnsi="宋体" w:cs="宋体"/>
              </w:rPr>
            </w:pPr>
            <w:r>
              <w:rPr>
                <w:rFonts w:hint="eastAsia" w:ascii="宋体" w:hAnsi="宋体" w:cs="宋体"/>
              </w:rPr>
              <w:t>协同部署结果与资源起点条件相匹配，不出现完全相同的空泛输出。</w:t>
            </w:r>
          </w:p>
        </w:tc>
      </w:tr>
      <w:tr w14:paraId="43144325">
        <w:tblPrEx>
          <w:tblCellMar>
            <w:top w:w="0" w:type="dxa"/>
            <w:left w:w="108" w:type="dxa"/>
            <w:bottom w:w="0" w:type="dxa"/>
            <w:right w:w="108" w:type="dxa"/>
          </w:tblCellMar>
        </w:tblPrEx>
        <w:tc>
          <w:tcPr>
            <w:tcW w:w="965" w:type="dxa"/>
            <w:tcBorders>
              <w:left w:val="threeDEmboss" w:color="000000" w:sz="12" w:space="0"/>
              <w:bottom w:val="single" w:color="auto" w:sz="4" w:space="0"/>
              <w:right w:val="single" w:color="000000" w:sz="6" w:space="0"/>
            </w:tcBorders>
            <w:vAlign w:val="center"/>
          </w:tcPr>
          <w:p w14:paraId="717AAD20">
            <w:pPr>
              <w:widowControl w:val="0"/>
              <w:snapToGrid/>
              <w:spacing w:before="60" w:after="60"/>
              <w:ind w:hanging="2"/>
              <w:jc w:val="center"/>
              <w:rPr>
                <w:rFonts w:ascii="宋体" w:hAnsi="宋体" w:cs="宋体"/>
              </w:rPr>
            </w:pPr>
            <w:r>
              <w:rPr>
                <w:rFonts w:hint="eastAsia" w:ascii="宋体" w:hAnsi="宋体" w:cs="宋体"/>
              </w:rPr>
              <w:t>步骤3</w:t>
            </w:r>
          </w:p>
        </w:tc>
        <w:tc>
          <w:tcPr>
            <w:tcW w:w="3116" w:type="dxa"/>
            <w:gridSpan w:val="2"/>
            <w:tcBorders>
              <w:left w:val="single" w:color="000000" w:sz="6" w:space="0"/>
              <w:bottom w:val="single" w:color="auto" w:sz="4" w:space="0"/>
              <w:right w:val="single" w:color="000000" w:sz="6" w:space="0"/>
            </w:tcBorders>
            <w:vAlign w:val="center"/>
          </w:tcPr>
          <w:p w14:paraId="0A50A5E1">
            <w:pPr>
              <w:widowControl w:val="0"/>
              <w:snapToGrid/>
              <w:ind w:firstLine="0"/>
              <w:rPr>
                <w:rFonts w:ascii="宋体" w:hAnsi="宋体" w:cs="宋体"/>
              </w:rPr>
            </w:pPr>
            <w:r>
              <w:rPr>
                <w:rFonts w:hint="eastAsia" w:ascii="宋体" w:hAnsi="宋体" w:cs="宋体"/>
                <w:b/>
                <w:bCs/>
              </w:rPr>
              <w:t>目的</w:t>
            </w:r>
            <w:r>
              <w:rPr>
                <w:rFonts w:hint="eastAsia" w:ascii="宋体" w:hAnsi="宋体" w:cs="宋体"/>
              </w:rPr>
              <w:t>：验证系统对协同部署结果有可复核的方案文件输出。</w:t>
            </w:r>
          </w:p>
          <w:p w14:paraId="52F868F3">
            <w:pPr>
              <w:widowControl w:val="0"/>
              <w:snapToGrid/>
              <w:ind w:firstLine="0"/>
              <w:rPr>
                <w:rFonts w:ascii="宋体" w:hAnsi="宋体" w:cs="宋体"/>
              </w:rPr>
            </w:pPr>
            <w:r>
              <w:rPr>
                <w:rFonts w:hint="eastAsia" w:ascii="宋体" w:hAnsi="宋体" w:cs="宋体"/>
                <w:b/>
                <w:bCs/>
              </w:rPr>
              <w:t>操作</w:t>
            </w:r>
            <w:r>
              <w:rPr>
                <w:rFonts w:hint="eastAsia" w:ascii="宋体" w:hAnsi="宋体" w:cs="宋体"/>
              </w:rPr>
              <w:t>：检查对应训练目录中的 `broadcast_architecture_*.json`，核对文件中的 `residual_topology`、`no_residual_topology`、通信/广播方式统计、理论带宽和利用率字段。</w:t>
            </w:r>
          </w:p>
        </w:tc>
        <w:tc>
          <w:tcPr>
            <w:tcW w:w="2978" w:type="dxa"/>
            <w:gridSpan w:val="3"/>
            <w:tcBorders>
              <w:left w:val="single" w:color="000000" w:sz="6" w:space="0"/>
              <w:bottom w:val="single" w:color="auto" w:sz="4" w:space="0"/>
              <w:right w:val="single" w:color="000000" w:sz="6" w:space="0"/>
            </w:tcBorders>
            <w:vAlign w:val="center"/>
          </w:tcPr>
          <w:p w14:paraId="1EDF25AB">
            <w:pPr>
              <w:widowControl w:val="0"/>
              <w:snapToGrid/>
              <w:ind w:firstLine="0"/>
              <w:jc w:val="both"/>
              <w:rPr>
                <w:rFonts w:ascii="宋体" w:hAnsi="宋体" w:cs="宋体"/>
              </w:rPr>
            </w:pPr>
            <w:r>
              <w:rPr>
                <w:rFonts w:hint="eastAsia" w:ascii="宋体" w:hAnsi="宋体" w:cs="宋体"/>
              </w:rPr>
              <w:t>方案文件存在，且包含残余网络与无残余网络两套拓扑描述以及关键统计字段。</w:t>
            </w:r>
          </w:p>
        </w:tc>
        <w:tc>
          <w:tcPr>
            <w:tcW w:w="1413" w:type="dxa"/>
            <w:tcBorders>
              <w:left w:val="single" w:color="000000" w:sz="6" w:space="0"/>
              <w:bottom w:val="single" w:color="auto" w:sz="4" w:space="0"/>
              <w:right w:val="threeDEmboss" w:color="000000" w:sz="12" w:space="0"/>
            </w:tcBorders>
            <w:vAlign w:val="center"/>
          </w:tcPr>
          <w:p w14:paraId="71B4E078">
            <w:pPr>
              <w:widowControl w:val="0"/>
              <w:snapToGrid/>
              <w:ind w:firstLine="0"/>
              <w:jc w:val="both"/>
              <w:rPr>
                <w:rFonts w:ascii="宋体" w:hAnsi="宋体" w:cs="宋体"/>
              </w:rPr>
            </w:pPr>
            <w:r>
              <w:rPr>
                <w:rFonts w:hint="eastAsia" w:ascii="宋体" w:hAnsi="宋体" w:cs="宋体"/>
              </w:rPr>
              <w:t>组网方案已有文件化产物可供验收复核。</w:t>
            </w:r>
          </w:p>
        </w:tc>
      </w:tr>
      <w:tr w14:paraId="6E1BF291">
        <w:tblPrEx>
          <w:tblCellMar>
            <w:top w:w="0" w:type="dxa"/>
            <w:left w:w="108" w:type="dxa"/>
            <w:bottom w:w="0" w:type="dxa"/>
            <w:right w:w="108" w:type="dxa"/>
          </w:tblCellMar>
        </w:tblPrEx>
        <w:tc>
          <w:tcPr>
            <w:tcW w:w="965" w:type="dxa"/>
            <w:tcBorders>
              <w:top w:val="single" w:color="auto" w:sz="4" w:space="0"/>
              <w:left w:val="threeDEmboss" w:color="000000" w:sz="12" w:space="0"/>
              <w:bottom w:val="single" w:color="auto" w:sz="4" w:space="0"/>
              <w:right w:val="single" w:color="000000" w:sz="6" w:space="0"/>
            </w:tcBorders>
            <w:vAlign w:val="center"/>
          </w:tcPr>
          <w:p w14:paraId="7B60BD7A">
            <w:pPr>
              <w:widowControl w:val="0"/>
              <w:snapToGrid/>
              <w:spacing w:before="60" w:after="60"/>
              <w:ind w:hanging="2"/>
              <w:jc w:val="center"/>
              <w:rPr>
                <w:rFonts w:ascii="宋体" w:hAnsi="宋体" w:cs="宋体"/>
              </w:rPr>
            </w:pPr>
            <w:r>
              <w:rPr>
                <w:rFonts w:hint="eastAsia" w:ascii="宋体" w:hAnsi="宋体" w:cs="宋体"/>
              </w:rPr>
              <w:t>步骤4</w:t>
            </w:r>
          </w:p>
        </w:tc>
        <w:tc>
          <w:tcPr>
            <w:tcW w:w="3116" w:type="dxa"/>
            <w:gridSpan w:val="2"/>
            <w:tcBorders>
              <w:top w:val="single" w:color="auto" w:sz="4" w:space="0"/>
              <w:left w:val="single" w:color="000000" w:sz="6" w:space="0"/>
              <w:bottom w:val="single" w:color="auto" w:sz="4" w:space="0"/>
              <w:right w:val="single" w:color="000000" w:sz="6" w:space="0"/>
            </w:tcBorders>
            <w:vAlign w:val="center"/>
          </w:tcPr>
          <w:p w14:paraId="4951E5C2">
            <w:pPr>
              <w:widowControl w:val="0"/>
              <w:snapToGrid/>
              <w:ind w:firstLine="0"/>
              <w:rPr>
                <w:rFonts w:ascii="宋体" w:hAnsi="宋体" w:cs="宋体"/>
              </w:rPr>
            </w:pPr>
            <w:r>
              <w:rPr>
                <w:rFonts w:hint="eastAsia" w:ascii="宋体" w:hAnsi="宋体" w:cs="宋体"/>
                <w:b/>
                <w:bCs/>
              </w:rPr>
              <w:t>目的</w:t>
            </w:r>
            <w:r>
              <w:rPr>
                <w:rFonts w:hint="eastAsia" w:ascii="宋体" w:hAnsi="宋体" w:cs="宋体"/>
              </w:rPr>
              <w:t>：验证方案文件与仿真动作结果口径一致。</w:t>
            </w:r>
          </w:p>
          <w:p w14:paraId="65E827CE">
            <w:pPr>
              <w:widowControl w:val="0"/>
              <w:snapToGrid/>
              <w:ind w:firstLine="0"/>
              <w:rPr>
                <w:rFonts w:ascii="宋体" w:hAnsi="宋体" w:cs="宋体"/>
              </w:rPr>
            </w:pPr>
            <w:r>
              <w:rPr>
                <w:rFonts w:hint="eastAsia" w:ascii="宋体" w:hAnsi="宋体" w:cs="宋体"/>
                <w:b/>
                <w:bCs/>
              </w:rPr>
              <w:t>操作</w:t>
            </w:r>
            <w:r>
              <w:rPr>
                <w:rFonts w:hint="eastAsia" w:ascii="宋体" w:hAnsi="宋体" w:cs="宋体"/>
              </w:rPr>
              <w:t>：把方案文件中的主要方式集合、关键设备类别与策略测试页“测试结果”区及 `reports[0].steps[].action_desc` 中的 `comm_mode`、`broadcast_mode`、部署区域逐项比对，形成“方案字段 - 仿真字段”对照表。</w:t>
            </w:r>
          </w:p>
        </w:tc>
        <w:tc>
          <w:tcPr>
            <w:tcW w:w="2978" w:type="dxa"/>
            <w:gridSpan w:val="3"/>
            <w:tcBorders>
              <w:top w:val="single" w:color="auto" w:sz="4" w:space="0"/>
              <w:left w:val="single" w:color="000000" w:sz="6" w:space="0"/>
              <w:bottom w:val="single" w:color="auto" w:sz="4" w:space="0"/>
              <w:right w:val="single" w:color="000000" w:sz="6" w:space="0"/>
            </w:tcBorders>
            <w:vAlign w:val="center"/>
          </w:tcPr>
          <w:p w14:paraId="164BEBFF">
            <w:pPr>
              <w:widowControl w:val="0"/>
              <w:snapToGrid/>
              <w:ind w:firstLine="0"/>
              <w:jc w:val="both"/>
              <w:rPr>
                <w:rFonts w:ascii="宋体" w:hAnsi="宋体" w:cs="宋体"/>
              </w:rPr>
            </w:pPr>
            <w:r>
              <w:rPr>
                <w:rFonts w:hint="eastAsia" w:ascii="宋体" w:hAnsi="宋体" w:cs="宋体"/>
              </w:rPr>
              <w:t>方案文件与仿真动作使用相同或可映射的模式命名和部署语义；不存在方案文件与仿真结果完全脱节的情况。</w:t>
            </w:r>
          </w:p>
        </w:tc>
        <w:tc>
          <w:tcPr>
            <w:tcW w:w="1413" w:type="dxa"/>
            <w:tcBorders>
              <w:top w:val="single" w:color="auto" w:sz="4" w:space="0"/>
              <w:left w:val="single" w:color="000000" w:sz="6" w:space="0"/>
              <w:bottom w:val="single" w:color="auto" w:sz="4" w:space="0"/>
              <w:right w:val="threeDEmboss" w:color="000000" w:sz="12" w:space="0"/>
            </w:tcBorders>
            <w:vAlign w:val="center"/>
          </w:tcPr>
          <w:p w14:paraId="79A94729">
            <w:pPr>
              <w:widowControl w:val="0"/>
              <w:snapToGrid/>
              <w:ind w:firstLine="0"/>
              <w:jc w:val="both"/>
              <w:rPr>
                <w:rFonts w:ascii="宋体" w:hAnsi="宋体" w:cs="宋体"/>
              </w:rPr>
            </w:pPr>
            <w:r>
              <w:rPr>
                <w:rFonts w:hint="eastAsia" w:ascii="宋体" w:hAnsi="宋体" w:cs="宋体"/>
              </w:rPr>
              <w:t>形成可追溯的协同部署验证证据链。</w:t>
            </w:r>
          </w:p>
        </w:tc>
      </w:tr>
    </w:tbl>
    <w:p w14:paraId="41359C7D">
      <w:pPr>
        <w:pStyle w:val="3"/>
        <w:numPr>
          <w:ilvl w:val="1"/>
          <w:numId w:val="0"/>
        </w:numPr>
        <w:spacing w:before="156" w:after="156"/>
      </w:pPr>
      <w:r>
        <w:br w:type="page"/>
      </w:r>
      <w:bookmarkStart w:id="50" w:name="_Toc1362943886"/>
      <w:r>
        <w:rPr>
          <w:rFonts w:hint="eastAsia"/>
        </w:rPr>
        <w:t>TC-YJ-03-01 网络资源实时自适应调度方案验证测试</w:t>
      </w:r>
      <w:bookmarkEnd w:id="50"/>
    </w:p>
    <w:tbl>
      <w:tblPr>
        <w:tblStyle w:val="13"/>
        <w:tblW w:w="8475" w:type="dxa"/>
        <w:tblInd w:w="137" w:type="dxa"/>
        <w:tblLayout w:type="fixed"/>
        <w:tblCellMar>
          <w:top w:w="0" w:type="dxa"/>
          <w:left w:w="108" w:type="dxa"/>
          <w:bottom w:w="0" w:type="dxa"/>
          <w:right w:w="108" w:type="dxa"/>
        </w:tblCellMar>
      </w:tblPr>
      <w:tblGrid>
        <w:gridCol w:w="965"/>
        <w:gridCol w:w="705"/>
        <w:gridCol w:w="2412"/>
        <w:gridCol w:w="1421"/>
        <w:gridCol w:w="1275"/>
        <w:gridCol w:w="283"/>
        <w:gridCol w:w="1414"/>
      </w:tblGrid>
      <w:tr w14:paraId="2CEC6728">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40C12BF8">
            <w:pPr>
              <w:spacing w:before="60" w:after="60"/>
              <w:ind w:firstLine="0"/>
              <w:jc w:val="center"/>
              <w:rPr>
                <w:rFonts w:ascii="宋体" w:hAnsi="宋体" w:cs="宋体"/>
                <w:b/>
              </w:rPr>
            </w:pPr>
            <w:r>
              <w:rPr>
                <w:rFonts w:hint="eastAsia" w:ascii="宋体" w:hAnsi="宋体" w:cs="宋体"/>
                <w:b/>
              </w:rPr>
              <w:t>用例名称</w:t>
            </w:r>
          </w:p>
        </w:tc>
        <w:tc>
          <w:tcPr>
            <w:tcW w:w="3833" w:type="dxa"/>
            <w:gridSpan w:val="2"/>
            <w:tcBorders>
              <w:top w:val="threeDEmboss" w:color="000000" w:sz="12" w:space="0"/>
              <w:left w:val="single" w:color="000000" w:sz="6" w:space="0"/>
              <w:bottom w:val="single" w:color="000000" w:sz="6" w:space="0"/>
              <w:right w:val="single" w:color="000000" w:sz="6" w:space="0"/>
            </w:tcBorders>
            <w:vAlign w:val="center"/>
          </w:tcPr>
          <w:p w14:paraId="4DC0AAA6">
            <w:pPr>
              <w:suppressAutoHyphens/>
              <w:spacing w:before="60" w:after="60"/>
              <w:ind w:firstLine="0"/>
              <w:rPr>
                <w:rFonts w:ascii="宋体" w:hAnsi="宋体" w:cs="宋体"/>
                <w:bCs/>
              </w:rPr>
            </w:pPr>
            <w:r>
              <w:rPr>
                <w:rFonts w:hint="eastAsia" w:ascii="宋体" w:hAnsi="宋体" w:cs="宋体"/>
                <w:lang w:bidi="he-IL"/>
              </w:rPr>
              <w:t>网络资源实时自适应调度方案验证测试</w:t>
            </w:r>
          </w:p>
        </w:tc>
        <w:tc>
          <w:tcPr>
            <w:tcW w:w="1275" w:type="dxa"/>
            <w:tcBorders>
              <w:top w:val="threeDEmboss" w:color="000000" w:sz="12" w:space="0"/>
              <w:left w:val="single" w:color="000000" w:sz="6" w:space="0"/>
              <w:bottom w:val="single" w:color="000000" w:sz="6" w:space="0"/>
              <w:right w:val="single" w:color="000000" w:sz="6" w:space="0"/>
            </w:tcBorders>
            <w:vAlign w:val="center"/>
          </w:tcPr>
          <w:p w14:paraId="735F8F2C">
            <w:pPr>
              <w:ind w:firstLine="0"/>
              <w:rPr>
                <w:rFonts w:ascii="宋体" w:hAnsi="宋体" w:cs="宋体"/>
                <w:lang w:bidi="he-IL"/>
              </w:rPr>
            </w:pPr>
            <w:r>
              <w:rPr>
                <w:rFonts w:hint="eastAsia" w:ascii="宋体" w:hAnsi="宋体" w:cs="宋体"/>
                <w:b/>
              </w:rPr>
              <w:t>用例编号</w:t>
            </w:r>
          </w:p>
        </w:tc>
        <w:tc>
          <w:tcPr>
            <w:tcW w:w="1697" w:type="dxa"/>
            <w:gridSpan w:val="2"/>
            <w:tcBorders>
              <w:top w:val="threeDEmboss" w:color="000000" w:sz="12" w:space="0"/>
              <w:left w:val="single" w:color="000000" w:sz="6" w:space="0"/>
              <w:bottom w:val="single" w:color="000000" w:sz="6" w:space="0"/>
              <w:right w:val="threeDEmboss" w:color="000000" w:sz="12" w:space="0"/>
            </w:tcBorders>
            <w:vAlign w:val="center"/>
          </w:tcPr>
          <w:p w14:paraId="34048844">
            <w:pPr>
              <w:ind w:firstLine="0"/>
              <w:rPr>
                <w:rFonts w:ascii="宋体" w:hAnsi="宋体" w:cs="宋体"/>
                <w:lang w:bidi="he-IL"/>
              </w:rPr>
            </w:pPr>
            <w:r>
              <w:rPr>
                <w:rFonts w:hint="eastAsia" w:eastAsia="黑体"/>
                <w:bCs/>
                <w:szCs w:val="32"/>
              </w:rPr>
              <w:t>TC-YJ-03-01</w:t>
            </w:r>
          </w:p>
        </w:tc>
      </w:tr>
      <w:tr w14:paraId="6789717E">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043E23D4">
            <w:pPr>
              <w:spacing w:before="60" w:after="60"/>
              <w:ind w:firstLine="0"/>
              <w:jc w:val="center"/>
              <w:rPr>
                <w:rFonts w:ascii="宋体" w:hAnsi="宋体" w:cs="宋体"/>
                <w:b/>
              </w:rPr>
            </w:pPr>
            <w:r>
              <w:rPr>
                <w:rFonts w:hint="eastAsia" w:ascii="宋体" w:hAnsi="宋体" w:cs="宋体"/>
                <w:b/>
              </w:rPr>
              <w:t>测试说明</w:t>
            </w:r>
          </w:p>
        </w:tc>
        <w:tc>
          <w:tcPr>
            <w:tcW w:w="6805" w:type="dxa"/>
            <w:gridSpan w:val="5"/>
            <w:tcBorders>
              <w:top w:val="threeDEmboss" w:color="000000" w:sz="12" w:space="0"/>
              <w:left w:val="single" w:color="000000" w:sz="6" w:space="0"/>
              <w:bottom w:val="single" w:color="000000" w:sz="6" w:space="0"/>
              <w:right w:val="threeDEmboss" w:color="000000" w:sz="12" w:space="0"/>
            </w:tcBorders>
            <w:vAlign w:val="center"/>
          </w:tcPr>
          <w:p w14:paraId="5EF13BA1">
            <w:pPr>
              <w:ind w:firstLine="0"/>
              <w:rPr>
                <w:rFonts w:ascii="宋体" w:hAnsi="宋体" w:cs="宋体"/>
                <w:lang w:bidi="he-IL"/>
              </w:rPr>
            </w:pPr>
            <w:r>
              <w:rPr>
                <w:rFonts w:hint="eastAsia" w:ascii="宋体" w:hAnsi="宋体" w:cs="宋体"/>
              </w:rPr>
              <w:t>本测试的目的是，验证当前系统在流式仿真过程中能够持续输出状态、动作和结果，并在初始资源条件变化时表现出不同的调度路径。由于当前系统未单独暴露“切换触发事件”专用字段，因此本用例以流式日志、动作序列、覆盖改善和对照场景差异作为在线自适应调度的系统级证据。</w:t>
            </w:r>
          </w:p>
        </w:tc>
      </w:tr>
      <w:tr w14:paraId="5DE01057">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1ED3DF18">
            <w:pPr>
              <w:spacing w:before="60" w:after="60"/>
              <w:ind w:firstLine="0"/>
              <w:jc w:val="center"/>
              <w:rPr>
                <w:rFonts w:ascii="宋体" w:hAnsi="宋体" w:cs="宋体"/>
                <w:b/>
              </w:rPr>
            </w:pPr>
            <w:r>
              <w:rPr>
                <w:rFonts w:hint="eastAsia" w:ascii="宋体" w:hAnsi="宋体" w:cs="宋体"/>
                <w:b/>
              </w:rPr>
              <w:t>对应研究内容</w:t>
            </w:r>
          </w:p>
        </w:tc>
        <w:tc>
          <w:tcPr>
            <w:tcW w:w="6805" w:type="dxa"/>
            <w:gridSpan w:val="5"/>
            <w:tcBorders>
              <w:top w:val="single" w:color="000000" w:sz="6" w:space="0"/>
              <w:left w:val="single" w:color="000000" w:sz="6" w:space="0"/>
              <w:bottom w:val="single" w:color="000000" w:sz="6" w:space="0"/>
              <w:right w:val="threeDEmboss" w:color="000000" w:sz="12" w:space="0"/>
            </w:tcBorders>
            <w:vAlign w:val="center"/>
          </w:tcPr>
          <w:p w14:paraId="412259E9">
            <w:pPr>
              <w:ind w:firstLine="0"/>
              <w:rPr>
                <w:rFonts w:ascii="宋体" w:hAnsi="宋体" w:cs="宋体"/>
              </w:rPr>
            </w:pPr>
            <w:r>
              <w:rPr>
                <w:rFonts w:hint="eastAsia" w:ascii="宋体" w:hAnsi="宋体" w:cs="宋体"/>
                <w:kern w:val="0"/>
              </w:rPr>
              <w:t>对应研究内容 Y3“网络资源实时自适应调度方案”；关联测试项 TC-KT-03-01、TC-ZB-05-05。</w:t>
            </w:r>
          </w:p>
        </w:tc>
      </w:tr>
      <w:tr w14:paraId="7E4C625B">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77DFCB7E">
            <w:pPr>
              <w:spacing w:before="60" w:after="60"/>
              <w:ind w:firstLine="0"/>
              <w:jc w:val="center"/>
              <w:rPr>
                <w:rFonts w:ascii="宋体" w:hAnsi="宋体" w:cs="宋体"/>
                <w:b/>
              </w:rPr>
            </w:pPr>
            <w:r>
              <w:rPr>
                <w:rFonts w:hint="eastAsia" w:ascii="宋体" w:hAnsi="宋体" w:cs="宋体"/>
                <w:b/>
              </w:rPr>
              <w:t>追踪关系</w:t>
            </w:r>
          </w:p>
        </w:tc>
        <w:tc>
          <w:tcPr>
            <w:tcW w:w="6805" w:type="dxa"/>
            <w:gridSpan w:val="5"/>
            <w:tcBorders>
              <w:top w:val="single" w:color="000000" w:sz="6" w:space="0"/>
              <w:left w:val="single" w:color="000000" w:sz="6" w:space="0"/>
              <w:bottom w:val="single" w:color="000000" w:sz="6" w:space="0"/>
              <w:right w:val="threeDEmboss" w:color="000000" w:sz="12" w:space="0"/>
            </w:tcBorders>
          </w:tcPr>
          <w:p w14:paraId="5F8EA492">
            <w:pPr>
              <w:ind w:firstLine="0"/>
              <w:rPr>
                <w:rFonts w:ascii="宋体" w:hAnsi="宋体" w:cs="宋体"/>
              </w:rPr>
            </w:pPr>
            <w:r>
              <w:rPr>
                <w:rFonts w:hint="eastAsia" w:ascii="宋体" w:hAnsi="宋体" w:cs="宋体"/>
              </w:rPr>
              <w:t>研究内容：Y3；关键技术：K3。</w:t>
            </w:r>
          </w:p>
        </w:tc>
      </w:tr>
      <w:tr w14:paraId="5444C274">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53663DC9">
            <w:pPr>
              <w:spacing w:before="60" w:after="60"/>
              <w:ind w:firstLine="0"/>
              <w:jc w:val="center"/>
              <w:rPr>
                <w:rFonts w:ascii="宋体" w:hAnsi="宋体" w:cs="宋体"/>
                <w:b/>
              </w:rPr>
            </w:pPr>
            <w:r>
              <w:rPr>
                <w:rFonts w:hint="eastAsia" w:ascii="宋体" w:hAnsi="宋体" w:cs="宋体"/>
                <w:b/>
              </w:rPr>
              <w:t>前提和约束</w:t>
            </w:r>
          </w:p>
        </w:tc>
        <w:tc>
          <w:tcPr>
            <w:tcW w:w="6805" w:type="dxa"/>
            <w:gridSpan w:val="5"/>
            <w:tcBorders>
              <w:top w:val="single" w:color="000000" w:sz="6" w:space="0"/>
              <w:left w:val="single" w:color="000000" w:sz="6" w:space="0"/>
              <w:bottom w:val="single" w:color="000000" w:sz="6" w:space="0"/>
              <w:right w:val="threeDEmboss" w:color="000000" w:sz="12" w:space="0"/>
            </w:tcBorders>
            <w:vAlign w:val="center"/>
          </w:tcPr>
          <w:p w14:paraId="145D2442">
            <w:pPr>
              <w:ind w:firstLine="0"/>
              <w:rPr>
                <w:rFonts w:ascii="宋体" w:hAnsi="宋体" w:cs="宋体"/>
              </w:rPr>
            </w:pPr>
            <w:r>
              <w:rPr>
                <w:rFonts w:hint="eastAsia" w:ascii="宋体" w:hAnsi="宋体" w:cs="宋体"/>
              </w:rPr>
              <w:t>存在可用 checkpoint；浏览器或测试脚本可接收 `text/event-stream`；测试记录中应保存原始 SSE 事件或终端日志。</w:t>
            </w:r>
          </w:p>
        </w:tc>
      </w:tr>
      <w:tr w14:paraId="2050CB63">
        <w:tblPrEx>
          <w:tblCellMar>
            <w:top w:w="0" w:type="dxa"/>
            <w:left w:w="108" w:type="dxa"/>
            <w:bottom w:w="0" w:type="dxa"/>
            <w:right w:w="108" w:type="dxa"/>
          </w:tblCellMar>
        </w:tblPrEx>
        <w:tc>
          <w:tcPr>
            <w:tcW w:w="8475" w:type="dxa"/>
            <w:gridSpan w:val="7"/>
            <w:tcBorders>
              <w:top w:val="single" w:color="000000" w:sz="6" w:space="0"/>
              <w:left w:val="threeDEmboss" w:color="000000" w:sz="12" w:space="0"/>
              <w:bottom w:val="single" w:color="000000" w:sz="6" w:space="0"/>
              <w:right w:val="threeDEmboss" w:color="000000" w:sz="12" w:space="0"/>
            </w:tcBorders>
            <w:vAlign w:val="center"/>
          </w:tcPr>
          <w:p w14:paraId="6CE4CB1B">
            <w:pPr>
              <w:spacing w:before="60" w:after="60"/>
              <w:ind w:firstLine="0"/>
              <w:jc w:val="center"/>
              <w:rPr>
                <w:rFonts w:ascii="宋体" w:hAnsi="宋体" w:cs="宋体"/>
              </w:rPr>
            </w:pPr>
            <w:r>
              <w:rPr>
                <w:rFonts w:hint="eastAsia" w:ascii="宋体" w:hAnsi="宋体" w:cs="宋体"/>
                <w:b/>
              </w:rPr>
              <w:t>操作过程</w:t>
            </w:r>
          </w:p>
        </w:tc>
      </w:tr>
      <w:tr w14:paraId="46476950">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5697631D">
            <w:pPr>
              <w:spacing w:before="60" w:after="60"/>
              <w:ind w:firstLine="0"/>
              <w:jc w:val="center"/>
              <w:rPr>
                <w:rFonts w:ascii="宋体" w:hAnsi="宋体" w:cs="宋体"/>
                <w:b/>
              </w:rPr>
            </w:pPr>
            <w:r>
              <w:rPr>
                <w:rFonts w:hint="eastAsia" w:ascii="宋体" w:hAnsi="宋体" w:cs="宋体"/>
                <w:b/>
              </w:rPr>
              <w:t>步骤</w:t>
            </w:r>
          </w:p>
        </w:tc>
        <w:tc>
          <w:tcPr>
            <w:tcW w:w="3117" w:type="dxa"/>
            <w:gridSpan w:val="2"/>
            <w:tcBorders>
              <w:top w:val="single" w:color="000000" w:sz="6" w:space="0"/>
              <w:left w:val="single" w:color="000000" w:sz="6" w:space="0"/>
              <w:bottom w:val="single" w:color="000000" w:sz="6" w:space="0"/>
              <w:right w:val="single" w:color="000000" w:sz="6" w:space="0"/>
            </w:tcBorders>
            <w:vAlign w:val="center"/>
          </w:tcPr>
          <w:p w14:paraId="08C23AB0">
            <w:pPr>
              <w:spacing w:before="60" w:after="60"/>
              <w:ind w:firstLine="0"/>
              <w:jc w:val="center"/>
              <w:rPr>
                <w:rFonts w:ascii="宋体" w:hAnsi="宋体" w:cs="宋体"/>
              </w:rPr>
            </w:pPr>
            <w:r>
              <w:rPr>
                <w:rFonts w:hint="eastAsia" w:ascii="宋体" w:hAnsi="宋体" w:cs="宋体"/>
                <w:b/>
              </w:rPr>
              <w:t>操作</w:t>
            </w:r>
          </w:p>
        </w:tc>
        <w:tc>
          <w:tcPr>
            <w:tcW w:w="2979" w:type="dxa"/>
            <w:gridSpan w:val="3"/>
            <w:tcBorders>
              <w:top w:val="single" w:color="000000" w:sz="6" w:space="0"/>
              <w:left w:val="single" w:color="000000" w:sz="6" w:space="0"/>
              <w:bottom w:val="single" w:color="000000" w:sz="6" w:space="0"/>
              <w:right w:val="single" w:color="000000" w:sz="6" w:space="0"/>
            </w:tcBorders>
            <w:vAlign w:val="center"/>
          </w:tcPr>
          <w:p w14:paraId="1E521BAD">
            <w:pPr>
              <w:spacing w:before="60" w:after="60"/>
              <w:ind w:firstLine="0"/>
              <w:jc w:val="center"/>
              <w:rPr>
                <w:rFonts w:ascii="宋体" w:hAnsi="宋体" w:cs="宋体"/>
              </w:rPr>
            </w:pPr>
            <w:r>
              <w:rPr>
                <w:rFonts w:hint="eastAsia" w:ascii="宋体" w:hAnsi="宋体" w:cs="宋体"/>
                <w:b/>
              </w:rPr>
              <w:t>预期结果</w:t>
            </w:r>
          </w:p>
        </w:tc>
        <w:tc>
          <w:tcPr>
            <w:tcW w:w="1414" w:type="dxa"/>
            <w:tcBorders>
              <w:top w:val="single" w:color="000000" w:sz="6" w:space="0"/>
              <w:left w:val="single" w:color="000000" w:sz="6" w:space="0"/>
              <w:bottom w:val="single" w:color="000000" w:sz="6" w:space="0"/>
              <w:right w:val="threeDEmboss" w:color="000000" w:sz="12" w:space="0"/>
            </w:tcBorders>
            <w:vAlign w:val="center"/>
          </w:tcPr>
          <w:p w14:paraId="4EFC75FE">
            <w:pPr>
              <w:spacing w:before="60" w:after="60"/>
              <w:ind w:firstLine="0"/>
              <w:jc w:val="center"/>
              <w:rPr>
                <w:rFonts w:ascii="宋体" w:hAnsi="宋体" w:cs="宋体"/>
              </w:rPr>
            </w:pPr>
            <w:r>
              <w:rPr>
                <w:rFonts w:hint="eastAsia" w:ascii="宋体" w:hAnsi="宋体" w:cs="宋体"/>
                <w:b/>
              </w:rPr>
              <w:t>评估准则</w:t>
            </w:r>
          </w:p>
        </w:tc>
      </w:tr>
      <w:tr w14:paraId="51E1B3A1">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3CA00C50">
            <w:pPr>
              <w:spacing w:before="60" w:after="60"/>
              <w:ind w:firstLine="0"/>
              <w:jc w:val="center"/>
              <w:rPr>
                <w:rFonts w:ascii="宋体" w:hAnsi="宋体" w:cs="宋体"/>
              </w:rPr>
            </w:pPr>
            <w:r>
              <w:rPr>
                <w:rFonts w:hint="eastAsia" w:ascii="宋体" w:hAnsi="宋体" w:cs="宋体"/>
              </w:rPr>
              <w:t>步骤1</w:t>
            </w:r>
          </w:p>
        </w:tc>
        <w:tc>
          <w:tcPr>
            <w:tcW w:w="3117" w:type="dxa"/>
            <w:gridSpan w:val="2"/>
            <w:tcBorders>
              <w:top w:val="single" w:color="000000" w:sz="6" w:space="0"/>
              <w:left w:val="single" w:color="000000" w:sz="6" w:space="0"/>
              <w:bottom w:val="single" w:color="000000" w:sz="6" w:space="0"/>
              <w:right w:val="single" w:color="000000" w:sz="6" w:space="0"/>
            </w:tcBorders>
            <w:vAlign w:val="center"/>
          </w:tcPr>
          <w:p w14:paraId="63052244">
            <w:pPr>
              <w:ind w:firstLine="0"/>
              <w:rPr>
                <w:rFonts w:ascii="宋体" w:hAnsi="宋体" w:cs="宋体"/>
              </w:rPr>
            </w:pPr>
            <w:r>
              <w:rPr>
                <w:rFonts w:hint="eastAsia" w:ascii="宋体" w:hAnsi="宋体" w:cs="宋体"/>
                <w:b/>
                <w:bCs/>
              </w:rPr>
              <w:t>目的</w:t>
            </w:r>
            <w:r>
              <w:rPr>
                <w:rFonts w:hint="eastAsia" w:ascii="宋体" w:hAnsi="宋体" w:cs="宋体"/>
              </w:rPr>
              <w:t>：确认流式仿真链路完整可用。</w:t>
            </w:r>
          </w:p>
          <w:p w14:paraId="5700764D">
            <w:pPr>
              <w:ind w:firstLine="0"/>
              <w:rPr>
                <w:rFonts w:ascii="宋体" w:hAnsi="宋体" w:cs="宋体"/>
              </w:rPr>
            </w:pPr>
            <w:r>
              <w:rPr>
                <w:rFonts w:hint="eastAsia" w:ascii="宋体" w:hAnsi="宋体" w:cs="宋体"/>
                <w:b/>
                <w:bCs/>
              </w:rPr>
              <w:t>步骤</w:t>
            </w:r>
            <w:r>
              <w:rPr>
                <w:rFonts w:hint="eastAsia" w:ascii="宋体" w:hAnsi="宋体" w:cs="宋体"/>
              </w:rPr>
              <w:t>：对 `flood_no_residual` 发起 `POST /api/simulate/stream`，记录 `status`、`log`、`result`、`end` 事件，并保存每条事件的时间顺序。</w:t>
            </w:r>
          </w:p>
        </w:tc>
        <w:tc>
          <w:tcPr>
            <w:tcW w:w="2979" w:type="dxa"/>
            <w:gridSpan w:val="3"/>
            <w:tcBorders>
              <w:top w:val="single" w:color="000000" w:sz="6" w:space="0"/>
              <w:left w:val="single" w:color="000000" w:sz="6" w:space="0"/>
              <w:bottom w:val="single" w:color="000000" w:sz="6" w:space="0"/>
              <w:right w:val="single" w:color="000000" w:sz="6" w:space="0"/>
            </w:tcBorders>
            <w:vAlign w:val="center"/>
          </w:tcPr>
          <w:p w14:paraId="41432519">
            <w:pPr>
              <w:ind w:firstLine="0"/>
              <w:rPr>
                <w:rFonts w:ascii="宋体" w:hAnsi="宋体" w:cs="宋体"/>
              </w:rPr>
            </w:pPr>
            <w:r>
              <w:rPr>
                <w:rFonts w:hint="eastAsia" w:ascii="宋体" w:hAnsi="宋体" w:cs="宋体"/>
              </w:rPr>
              <w:t>流式响应按“初始化 - 运行中 - 结果 - 结束”顺序返回，未出现事件链中断或空响应。</w:t>
            </w:r>
          </w:p>
        </w:tc>
        <w:tc>
          <w:tcPr>
            <w:tcW w:w="1414" w:type="dxa"/>
            <w:tcBorders>
              <w:top w:val="single" w:color="000000" w:sz="6" w:space="0"/>
              <w:left w:val="single" w:color="000000" w:sz="6" w:space="0"/>
              <w:bottom w:val="single" w:color="000000" w:sz="6" w:space="0"/>
              <w:right w:val="threeDEmboss" w:color="000000" w:sz="12" w:space="0"/>
            </w:tcBorders>
            <w:vAlign w:val="center"/>
          </w:tcPr>
          <w:p w14:paraId="47F30A5F">
            <w:pPr>
              <w:ind w:firstLine="0"/>
              <w:rPr>
                <w:rFonts w:ascii="宋体" w:hAnsi="宋体" w:cs="宋体"/>
              </w:rPr>
            </w:pPr>
            <w:r>
              <w:rPr>
                <w:rFonts w:hint="eastAsia" w:ascii="宋体" w:hAnsi="宋体" w:cs="宋体"/>
              </w:rPr>
              <w:t>实时调度测试入口真实可用，流式链路完整。</w:t>
            </w:r>
          </w:p>
        </w:tc>
      </w:tr>
      <w:tr w14:paraId="33944932">
        <w:tblPrEx>
          <w:tblCellMar>
            <w:top w:w="0" w:type="dxa"/>
            <w:left w:w="108" w:type="dxa"/>
            <w:bottom w:w="0" w:type="dxa"/>
            <w:right w:w="108" w:type="dxa"/>
          </w:tblCellMar>
        </w:tblPrEx>
        <w:tc>
          <w:tcPr>
            <w:tcW w:w="965" w:type="dxa"/>
            <w:tcBorders>
              <w:top w:val="nil"/>
              <w:left w:val="threeDEmboss" w:color="000000" w:sz="12" w:space="0"/>
              <w:bottom w:val="single" w:color="auto" w:sz="4" w:space="0"/>
              <w:right w:val="single" w:color="000000" w:sz="6" w:space="0"/>
            </w:tcBorders>
            <w:vAlign w:val="center"/>
          </w:tcPr>
          <w:p w14:paraId="5AB50E83">
            <w:pPr>
              <w:spacing w:before="60" w:after="60"/>
              <w:ind w:firstLine="0"/>
              <w:jc w:val="center"/>
              <w:rPr>
                <w:rFonts w:ascii="宋体" w:hAnsi="宋体" w:cs="宋体"/>
              </w:rPr>
            </w:pPr>
            <w:r>
              <w:rPr>
                <w:rFonts w:hint="eastAsia" w:ascii="宋体" w:hAnsi="宋体" w:cs="宋体"/>
              </w:rPr>
              <w:t>步骤2</w:t>
            </w:r>
          </w:p>
        </w:tc>
        <w:tc>
          <w:tcPr>
            <w:tcW w:w="3117" w:type="dxa"/>
            <w:gridSpan w:val="2"/>
            <w:tcBorders>
              <w:top w:val="nil"/>
              <w:left w:val="single" w:color="000000" w:sz="6" w:space="0"/>
              <w:bottom w:val="single" w:color="auto" w:sz="4" w:space="0"/>
              <w:right w:val="single" w:color="000000" w:sz="6" w:space="0"/>
            </w:tcBorders>
            <w:vAlign w:val="center"/>
          </w:tcPr>
          <w:p w14:paraId="6EFAAE6C">
            <w:pPr>
              <w:ind w:firstLine="0"/>
              <w:rPr>
                <w:rFonts w:ascii="宋体" w:hAnsi="宋体" w:cs="宋体"/>
              </w:rPr>
            </w:pPr>
            <w:r>
              <w:rPr>
                <w:rFonts w:hint="eastAsia" w:ascii="宋体" w:hAnsi="宋体" w:cs="宋体"/>
                <w:b/>
                <w:bCs/>
              </w:rPr>
              <w:t>目的</w:t>
            </w:r>
            <w:r>
              <w:rPr>
                <w:rFonts w:hint="eastAsia" w:ascii="宋体" w:hAnsi="宋体" w:cs="宋体"/>
              </w:rPr>
              <w:t>：提取系统实际输出的动作级调度证据。</w:t>
            </w:r>
          </w:p>
          <w:p w14:paraId="22026896">
            <w:pPr>
              <w:ind w:firstLine="0"/>
              <w:rPr>
                <w:rFonts w:ascii="宋体" w:hAnsi="宋体" w:cs="宋体"/>
              </w:rPr>
            </w:pPr>
            <w:r>
              <w:rPr>
                <w:rFonts w:hint="eastAsia" w:ascii="宋体" w:hAnsi="宋体" w:cs="宋体"/>
                <w:b/>
                <w:bCs/>
              </w:rPr>
              <w:t>步骤</w:t>
            </w:r>
            <w:r>
              <w:rPr>
                <w:rFonts w:hint="eastAsia" w:ascii="宋体" w:hAnsi="宋体" w:cs="宋体"/>
              </w:rPr>
              <w:t>：在事件日志中提取 `Step` 相关信息，记录 `comm_mode`、`broadcast_mode`、`coverage_delta`、`broadcast_delta`、`remaining_budget` 等字段。</w:t>
            </w:r>
          </w:p>
        </w:tc>
        <w:tc>
          <w:tcPr>
            <w:tcW w:w="2979" w:type="dxa"/>
            <w:gridSpan w:val="3"/>
            <w:tcBorders>
              <w:top w:val="nil"/>
              <w:left w:val="single" w:color="000000" w:sz="6" w:space="0"/>
              <w:bottom w:val="single" w:color="auto" w:sz="4" w:space="0"/>
              <w:right w:val="single" w:color="000000" w:sz="6" w:space="0"/>
            </w:tcBorders>
            <w:vAlign w:val="center"/>
          </w:tcPr>
          <w:p w14:paraId="51730600">
            <w:pPr>
              <w:ind w:firstLine="0"/>
              <w:rPr>
                <w:rFonts w:ascii="宋体" w:hAnsi="宋体" w:cs="宋体"/>
              </w:rPr>
            </w:pPr>
            <w:r>
              <w:rPr>
                <w:rFonts w:hint="eastAsia" w:ascii="宋体" w:hAnsi="宋体" w:cs="宋体"/>
              </w:rPr>
              <w:t>流式日志能够反映每一步动作的通信方式、广播方式以及步后状态变化；覆盖和广播改善数据可直接读取。</w:t>
            </w:r>
          </w:p>
        </w:tc>
        <w:tc>
          <w:tcPr>
            <w:tcW w:w="1414" w:type="dxa"/>
            <w:tcBorders>
              <w:top w:val="nil"/>
              <w:left w:val="single" w:color="000000" w:sz="6" w:space="0"/>
              <w:bottom w:val="single" w:color="auto" w:sz="4" w:space="0"/>
              <w:right w:val="threeDEmboss" w:color="000000" w:sz="12" w:space="0"/>
            </w:tcBorders>
            <w:vAlign w:val="center"/>
          </w:tcPr>
          <w:p w14:paraId="44BA2117">
            <w:pPr>
              <w:ind w:firstLine="0"/>
              <w:rPr>
                <w:rFonts w:ascii="宋体" w:hAnsi="宋体" w:cs="宋体"/>
              </w:rPr>
            </w:pPr>
            <w:r>
              <w:rPr>
                <w:rFonts w:hint="eastAsia" w:ascii="宋体" w:hAnsi="宋体" w:cs="宋体"/>
              </w:rPr>
              <w:t>调度过程具有动作级可观测性。</w:t>
            </w:r>
          </w:p>
        </w:tc>
      </w:tr>
      <w:tr w14:paraId="0FC0CE22">
        <w:tblPrEx>
          <w:tblCellMar>
            <w:top w:w="0" w:type="dxa"/>
            <w:left w:w="108" w:type="dxa"/>
            <w:bottom w:w="0" w:type="dxa"/>
            <w:right w:w="108" w:type="dxa"/>
          </w:tblCellMar>
        </w:tblPrEx>
        <w:tc>
          <w:tcPr>
            <w:tcW w:w="965" w:type="dxa"/>
            <w:tcBorders>
              <w:top w:val="single" w:color="auto" w:sz="4" w:space="0"/>
              <w:left w:val="threeDEmboss" w:color="000000" w:sz="12" w:space="0"/>
              <w:bottom w:val="single" w:color="auto" w:sz="4" w:space="0"/>
              <w:right w:val="single" w:color="000000" w:sz="6" w:space="0"/>
            </w:tcBorders>
            <w:vAlign w:val="center"/>
          </w:tcPr>
          <w:p w14:paraId="5AC8D4D6">
            <w:pPr>
              <w:spacing w:before="60" w:after="60"/>
              <w:ind w:firstLine="0"/>
              <w:jc w:val="center"/>
              <w:rPr>
                <w:rFonts w:ascii="宋体" w:hAnsi="宋体" w:cs="宋体"/>
              </w:rPr>
            </w:pPr>
            <w:r>
              <w:rPr>
                <w:rFonts w:hint="eastAsia" w:ascii="宋体" w:hAnsi="宋体" w:cs="宋体"/>
              </w:rPr>
              <w:t>步骤3</w:t>
            </w:r>
          </w:p>
        </w:tc>
        <w:tc>
          <w:tcPr>
            <w:tcW w:w="3117" w:type="dxa"/>
            <w:gridSpan w:val="2"/>
            <w:tcBorders>
              <w:top w:val="single" w:color="auto" w:sz="4" w:space="0"/>
              <w:left w:val="single" w:color="000000" w:sz="6" w:space="0"/>
              <w:bottom w:val="single" w:color="auto" w:sz="4" w:space="0"/>
              <w:right w:val="single" w:color="000000" w:sz="6" w:space="0"/>
            </w:tcBorders>
            <w:vAlign w:val="center"/>
          </w:tcPr>
          <w:p w14:paraId="6599EF21">
            <w:pPr>
              <w:ind w:firstLine="0"/>
              <w:rPr>
                <w:rFonts w:ascii="宋体" w:hAnsi="宋体" w:cs="宋体"/>
              </w:rPr>
            </w:pPr>
            <w:r>
              <w:rPr>
                <w:rFonts w:hint="eastAsia" w:ascii="宋体" w:hAnsi="宋体" w:cs="宋体"/>
                <w:b/>
                <w:bCs/>
              </w:rPr>
              <w:t>目的</w:t>
            </w:r>
            <w:r>
              <w:rPr>
                <w:rFonts w:hint="eastAsia" w:ascii="宋体" w:hAnsi="宋体" w:cs="宋体"/>
              </w:rPr>
              <w:t>：验证初始资源变化会导致调度路径变化。</w:t>
            </w:r>
          </w:p>
          <w:p w14:paraId="5D77B993">
            <w:pPr>
              <w:ind w:firstLine="0"/>
              <w:rPr>
                <w:rFonts w:ascii="宋体" w:hAnsi="宋体" w:cs="宋体"/>
              </w:rPr>
            </w:pPr>
            <w:r>
              <w:rPr>
                <w:rFonts w:hint="eastAsia" w:ascii="宋体" w:hAnsi="宋体" w:cs="宋体"/>
                <w:b/>
                <w:bCs/>
              </w:rPr>
              <w:t>步骤</w:t>
            </w:r>
            <w:r>
              <w:rPr>
                <w:rFonts w:hint="eastAsia" w:ascii="宋体" w:hAnsi="宋体" w:cs="宋体"/>
              </w:rPr>
              <w:t>：在同一场景、同一 checkpoint、同一 `eval_seed` 下，再次发起 `POST /api/simulate/stream`，但传入 1 组 `custom_base_stations`；比较两次运行前 5 步动作组合与初始覆盖率。</w:t>
            </w:r>
          </w:p>
        </w:tc>
        <w:tc>
          <w:tcPr>
            <w:tcW w:w="2979" w:type="dxa"/>
            <w:gridSpan w:val="3"/>
            <w:tcBorders>
              <w:top w:val="single" w:color="auto" w:sz="4" w:space="0"/>
              <w:left w:val="single" w:color="000000" w:sz="6" w:space="0"/>
              <w:bottom w:val="single" w:color="auto" w:sz="4" w:space="0"/>
              <w:right w:val="single" w:color="000000" w:sz="6" w:space="0"/>
            </w:tcBorders>
            <w:vAlign w:val="center"/>
          </w:tcPr>
          <w:p w14:paraId="55172E84">
            <w:pPr>
              <w:ind w:firstLine="0"/>
              <w:rPr>
                <w:rFonts w:ascii="宋体" w:hAnsi="宋体" w:cs="宋体"/>
              </w:rPr>
            </w:pPr>
            <w:r>
              <w:rPr>
                <w:rFonts w:hint="eastAsia" w:ascii="宋体" w:hAnsi="宋体" w:cs="宋体"/>
              </w:rPr>
              <w:t>自定义残余基站接入后，初始覆盖率或残余基站数量发生变化，前 5 步动作路径也随之变化。</w:t>
            </w:r>
          </w:p>
        </w:tc>
        <w:tc>
          <w:tcPr>
            <w:tcW w:w="1414" w:type="dxa"/>
            <w:tcBorders>
              <w:top w:val="single" w:color="auto" w:sz="4" w:space="0"/>
              <w:left w:val="single" w:color="000000" w:sz="6" w:space="0"/>
              <w:bottom w:val="single" w:color="auto" w:sz="4" w:space="0"/>
              <w:right w:val="threeDEmboss" w:color="000000" w:sz="12" w:space="0"/>
            </w:tcBorders>
            <w:vAlign w:val="center"/>
          </w:tcPr>
          <w:p w14:paraId="7560704A">
            <w:pPr>
              <w:ind w:firstLine="0"/>
              <w:rPr>
                <w:rFonts w:ascii="宋体" w:hAnsi="宋体" w:cs="宋体"/>
              </w:rPr>
            </w:pPr>
            <w:r>
              <w:rPr>
                <w:rFonts w:hint="eastAsia" w:ascii="宋体" w:hAnsi="宋体" w:cs="宋体"/>
              </w:rPr>
              <w:t>资源条件变化能在系统输出中引发可观察的调度差异。</w:t>
            </w:r>
          </w:p>
        </w:tc>
      </w:tr>
      <w:tr w14:paraId="362194DC">
        <w:tblPrEx>
          <w:tblCellMar>
            <w:top w:w="0" w:type="dxa"/>
            <w:left w:w="108" w:type="dxa"/>
            <w:bottom w:w="0" w:type="dxa"/>
            <w:right w:w="108" w:type="dxa"/>
          </w:tblCellMar>
        </w:tblPrEx>
        <w:tc>
          <w:tcPr>
            <w:tcW w:w="965" w:type="dxa"/>
            <w:tcBorders>
              <w:top w:val="single" w:color="auto" w:sz="4" w:space="0"/>
              <w:left w:val="threeDEmboss" w:color="000000" w:sz="12" w:space="0"/>
              <w:bottom w:val="single" w:color="auto" w:sz="4" w:space="0"/>
              <w:right w:val="single" w:color="000000" w:sz="6" w:space="0"/>
            </w:tcBorders>
            <w:vAlign w:val="center"/>
          </w:tcPr>
          <w:p w14:paraId="72B09C94">
            <w:pPr>
              <w:spacing w:before="60" w:after="60"/>
              <w:ind w:firstLine="0"/>
              <w:jc w:val="center"/>
              <w:rPr>
                <w:rFonts w:ascii="宋体" w:hAnsi="宋体" w:cs="宋体"/>
              </w:rPr>
            </w:pPr>
            <w:r>
              <w:rPr>
                <w:rFonts w:hint="eastAsia" w:ascii="宋体" w:hAnsi="宋体" w:cs="宋体"/>
              </w:rPr>
              <w:t xml:space="preserve">步骤4                                        </w:t>
            </w:r>
          </w:p>
        </w:tc>
        <w:tc>
          <w:tcPr>
            <w:tcW w:w="3117" w:type="dxa"/>
            <w:gridSpan w:val="2"/>
            <w:tcBorders>
              <w:top w:val="single" w:color="auto" w:sz="4" w:space="0"/>
              <w:left w:val="single" w:color="000000" w:sz="6" w:space="0"/>
              <w:bottom w:val="single" w:color="auto" w:sz="4" w:space="0"/>
              <w:right w:val="single" w:color="000000" w:sz="6" w:space="0"/>
            </w:tcBorders>
            <w:vAlign w:val="center"/>
          </w:tcPr>
          <w:p w14:paraId="7C73DCBD">
            <w:pPr>
              <w:ind w:firstLine="0"/>
              <w:rPr>
                <w:rFonts w:ascii="宋体" w:hAnsi="宋体" w:cs="宋体"/>
              </w:rPr>
            </w:pPr>
            <w:r>
              <w:rPr>
                <w:rFonts w:hint="eastAsia" w:ascii="宋体" w:hAnsi="宋体" w:cs="宋体"/>
                <w:b/>
                <w:bCs/>
              </w:rPr>
              <w:t>目的</w:t>
            </w:r>
            <w:r>
              <w:rPr>
                <w:rFonts w:hint="eastAsia" w:ascii="宋体" w:hAnsi="宋体" w:cs="宋体"/>
              </w:rPr>
              <w:t>：验证流式输出与最终结果口径一致。</w:t>
            </w:r>
          </w:p>
          <w:p w14:paraId="03E82BFC">
            <w:pPr>
              <w:ind w:firstLine="0"/>
              <w:rPr>
                <w:rFonts w:ascii="宋体" w:hAnsi="宋体" w:cs="宋体"/>
              </w:rPr>
            </w:pPr>
            <w:r>
              <w:rPr>
                <w:rFonts w:hint="eastAsia" w:ascii="宋体" w:hAnsi="宋体" w:cs="宋体"/>
                <w:b/>
                <w:bCs/>
              </w:rPr>
              <w:t>操作</w:t>
            </w:r>
            <w:r>
              <w:rPr>
                <w:rFonts w:hint="eastAsia" w:ascii="宋体" w:hAnsi="宋体" w:cs="宋体"/>
              </w:rPr>
              <w:t>：把最后一条 `episode_end` 或 `result` 事件中的覆盖率、广播率、步数和奖励，与同步调用 `POST /api/simulate` 的结果进行比对。</w:t>
            </w:r>
          </w:p>
        </w:tc>
        <w:tc>
          <w:tcPr>
            <w:tcW w:w="2979" w:type="dxa"/>
            <w:gridSpan w:val="3"/>
            <w:tcBorders>
              <w:top w:val="single" w:color="auto" w:sz="4" w:space="0"/>
              <w:left w:val="single" w:color="000000" w:sz="6" w:space="0"/>
              <w:bottom w:val="single" w:color="auto" w:sz="4" w:space="0"/>
              <w:right w:val="single" w:color="000000" w:sz="6" w:space="0"/>
            </w:tcBorders>
            <w:vAlign w:val="center"/>
          </w:tcPr>
          <w:p w14:paraId="7CEC169E">
            <w:pPr>
              <w:ind w:firstLine="0"/>
              <w:rPr>
                <w:rFonts w:ascii="宋体" w:hAnsi="宋体" w:cs="宋体"/>
              </w:rPr>
            </w:pPr>
            <w:r>
              <w:rPr>
                <w:rFonts w:hint="eastAsia" w:ascii="宋体" w:hAnsi="宋体" w:cs="宋体"/>
              </w:rPr>
              <w:t>流式事件链的最终统计值与非流式仿真结果一致，或存在明确、可解释的小数舍入差异。</w:t>
            </w:r>
          </w:p>
        </w:tc>
        <w:tc>
          <w:tcPr>
            <w:tcW w:w="1414" w:type="dxa"/>
            <w:tcBorders>
              <w:top w:val="single" w:color="auto" w:sz="4" w:space="0"/>
              <w:left w:val="single" w:color="000000" w:sz="6" w:space="0"/>
              <w:bottom w:val="single" w:color="auto" w:sz="4" w:space="0"/>
              <w:right w:val="threeDEmboss" w:color="000000" w:sz="12" w:space="0"/>
            </w:tcBorders>
            <w:vAlign w:val="center"/>
          </w:tcPr>
          <w:p w14:paraId="082CB4D2">
            <w:pPr>
              <w:ind w:firstLine="0"/>
              <w:rPr>
                <w:rFonts w:ascii="宋体" w:hAnsi="宋体" w:cs="宋体"/>
              </w:rPr>
            </w:pPr>
            <w:r>
              <w:rPr>
                <w:rFonts w:hint="eastAsia" w:ascii="宋体" w:hAnsi="宋体" w:cs="宋体"/>
              </w:rPr>
              <w:t>流式事件链的最终统计值与非流式仿真结果一致，或存在明确、可解释的小数舍入差异。</w:t>
            </w:r>
          </w:p>
        </w:tc>
      </w:tr>
    </w:tbl>
    <w:p w14:paraId="41589B15">
      <w:r>
        <w:br w:type="page"/>
      </w:r>
    </w:p>
    <w:bookmarkEnd w:id="47"/>
    <w:bookmarkEnd w:id="48"/>
    <w:p w14:paraId="7F424253">
      <w:pPr>
        <w:pStyle w:val="3"/>
        <w:numPr>
          <w:ilvl w:val="1"/>
          <w:numId w:val="0"/>
        </w:numPr>
        <w:spacing w:before="156" w:after="156"/>
      </w:pPr>
      <w:bookmarkStart w:id="51" w:name="_Toc1937299947"/>
      <w:r>
        <w:rPr>
          <w:rFonts w:hint="eastAsia"/>
        </w:rPr>
        <w:t>TC-YJ-04-01 资源调度仿真系统与性能验证测试</w:t>
      </w:r>
      <w:bookmarkEnd w:id="51"/>
    </w:p>
    <w:tbl>
      <w:tblPr>
        <w:tblStyle w:val="13"/>
        <w:tblW w:w="8472" w:type="dxa"/>
        <w:tblInd w:w="137" w:type="dxa"/>
        <w:tblLayout w:type="fixed"/>
        <w:tblCellMar>
          <w:top w:w="0" w:type="dxa"/>
          <w:left w:w="108" w:type="dxa"/>
          <w:bottom w:w="0" w:type="dxa"/>
          <w:right w:w="108" w:type="dxa"/>
        </w:tblCellMar>
      </w:tblPr>
      <w:tblGrid>
        <w:gridCol w:w="965"/>
        <w:gridCol w:w="705"/>
        <w:gridCol w:w="2411"/>
        <w:gridCol w:w="1420"/>
        <w:gridCol w:w="1275"/>
        <w:gridCol w:w="283"/>
        <w:gridCol w:w="1413"/>
      </w:tblGrid>
      <w:tr w14:paraId="5C386341">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2BF77838">
            <w:pPr>
              <w:spacing w:before="60" w:after="60"/>
              <w:ind w:firstLine="0"/>
              <w:jc w:val="center"/>
              <w:rPr>
                <w:b/>
              </w:rPr>
            </w:pPr>
            <w:r>
              <w:rPr>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4FCBBECE">
            <w:pPr>
              <w:pStyle w:val="20"/>
              <w:ind w:left="0" w:firstLine="0"/>
              <w:rPr>
                <w:bCs/>
              </w:rPr>
            </w:pPr>
            <w:r>
              <w:rPr>
                <w:rFonts w:hint="eastAsia"/>
              </w:rPr>
              <w:t>资源调度仿真系统与性能验证测试</w:t>
            </w:r>
          </w:p>
        </w:tc>
        <w:tc>
          <w:tcPr>
            <w:tcW w:w="1275" w:type="dxa"/>
            <w:tcBorders>
              <w:top w:val="threeDEmboss" w:color="000000" w:sz="12" w:space="0"/>
              <w:left w:val="single" w:color="000000" w:sz="6" w:space="0"/>
              <w:bottom w:val="single" w:color="000000" w:sz="6" w:space="0"/>
              <w:right w:val="single" w:color="000000" w:sz="6" w:space="0"/>
            </w:tcBorders>
            <w:vAlign w:val="center"/>
          </w:tcPr>
          <w:p w14:paraId="5663C318">
            <w:pPr>
              <w:ind w:firstLine="0"/>
              <w:jc w:val="center"/>
              <w:rPr>
                <w:lang w:bidi="he-IL"/>
              </w:rPr>
            </w:pPr>
            <w:r>
              <w:rPr>
                <w:b/>
              </w:rPr>
              <w:t>用例编号</w:t>
            </w:r>
          </w:p>
        </w:tc>
        <w:tc>
          <w:tcPr>
            <w:tcW w:w="1696" w:type="dxa"/>
            <w:gridSpan w:val="2"/>
            <w:tcBorders>
              <w:top w:val="threeDEmboss" w:color="000000" w:sz="12" w:space="0"/>
              <w:left w:val="single" w:color="000000" w:sz="6" w:space="0"/>
              <w:bottom w:val="single" w:color="000000" w:sz="6" w:space="0"/>
              <w:right w:val="threeDEmboss" w:color="000000" w:sz="12" w:space="0"/>
            </w:tcBorders>
            <w:vAlign w:val="center"/>
          </w:tcPr>
          <w:p w14:paraId="4C405CE4">
            <w:pPr>
              <w:ind w:firstLine="0"/>
              <w:jc w:val="center"/>
              <w:rPr>
                <w:lang w:bidi="he-IL"/>
              </w:rPr>
            </w:pPr>
            <w:r>
              <w:rPr>
                <w:rFonts w:hint="eastAsia"/>
                <w:lang w:bidi="he-IL"/>
              </w:rPr>
              <w:t>TC-YJ-04-01</w:t>
            </w:r>
          </w:p>
        </w:tc>
      </w:tr>
      <w:tr w14:paraId="702C3FFE">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7A4498F0">
            <w:pPr>
              <w:spacing w:before="60" w:after="60"/>
              <w:ind w:firstLine="0"/>
              <w:jc w:val="center"/>
              <w:rPr>
                <w:b/>
              </w:rPr>
            </w:pPr>
            <w:r>
              <w:rPr>
                <w:b/>
              </w:rPr>
              <w:t>测试说明</w:t>
            </w:r>
          </w:p>
        </w:tc>
        <w:tc>
          <w:tcPr>
            <w:tcW w:w="6802" w:type="dxa"/>
            <w:gridSpan w:val="5"/>
            <w:tcBorders>
              <w:top w:val="threeDEmboss" w:color="000000" w:sz="12" w:space="0"/>
              <w:left w:val="single" w:color="000000" w:sz="6" w:space="0"/>
              <w:bottom w:val="single" w:color="000000" w:sz="6" w:space="0"/>
              <w:right w:val="threeDEmboss" w:color="000000" w:sz="12" w:space="0"/>
            </w:tcBorders>
            <w:vAlign w:val="center"/>
          </w:tcPr>
          <w:p w14:paraId="4DE1F2CB">
            <w:pPr>
              <w:ind w:firstLine="0"/>
            </w:pPr>
            <w:r>
              <w:rPr>
                <w:rFonts w:hint="eastAsia"/>
              </w:rPr>
              <w:t>本测试的目的是，验证当前原型系统已经形成“场景导入、策略执行、结果导出、回放复核、链路分析”的最小可运行闭环。测试通过首页、策略测试页、场景回放页、链路仿真页及对应后端接口，验证系统是否具备面向正式验收的完整运行与证据输出能力。</w:t>
            </w:r>
          </w:p>
        </w:tc>
      </w:tr>
      <w:tr w14:paraId="1F24D5E2">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6C9FE2D7">
            <w:pPr>
              <w:spacing w:before="60" w:after="60"/>
              <w:ind w:firstLine="0"/>
              <w:jc w:val="center"/>
              <w:rPr>
                <w:b/>
              </w:rPr>
            </w:pPr>
            <w:r>
              <w:rPr>
                <w:b/>
              </w:rPr>
              <w:t>对应</w:t>
            </w:r>
            <w:r>
              <w:rPr>
                <w:rFonts w:hint="eastAsia"/>
                <w:b/>
              </w:rPr>
              <w:t>研究内容</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4CCE3DC7">
            <w:pPr>
              <w:ind w:firstLine="0"/>
            </w:pPr>
            <w:r>
              <w:rPr>
                <w:rFonts w:hint="eastAsia"/>
              </w:rPr>
              <w:t>对应研究内容 Y4“资源调度仿真系统与性能验证”；关联技术指标 J7、J8、J12。</w:t>
            </w:r>
          </w:p>
        </w:tc>
      </w:tr>
      <w:tr w14:paraId="1C69174B">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632E09BA">
            <w:pPr>
              <w:spacing w:before="60" w:after="60"/>
              <w:ind w:firstLine="0"/>
              <w:jc w:val="center"/>
              <w:rPr>
                <w:b/>
              </w:rPr>
            </w:pPr>
            <w:r>
              <w:rPr>
                <w:b/>
              </w:rPr>
              <w:t>追踪关系</w:t>
            </w:r>
          </w:p>
        </w:tc>
        <w:tc>
          <w:tcPr>
            <w:tcW w:w="6802" w:type="dxa"/>
            <w:gridSpan w:val="5"/>
            <w:tcBorders>
              <w:top w:val="single" w:color="000000" w:sz="6" w:space="0"/>
              <w:left w:val="single" w:color="000000" w:sz="6" w:space="0"/>
              <w:bottom w:val="single" w:color="000000" w:sz="6" w:space="0"/>
              <w:right w:val="threeDEmboss" w:color="000000" w:sz="12" w:space="0"/>
            </w:tcBorders>
          </w:tcPr>
          <w:p w14:paraId="78382179">
            <w:pPr>
              <w:ind w:firstLine="0"/>
            </w:pPr>
            <w:r>
              <w:rPr>
                <w:rFonts w:hint="eastAsia"/>
              </w:rPr>
              <w:t>研究内容：Y4；关键技术：K4；支撑测试项：TC-KT-04-01、TC-ZB-03-01、TC-ZB-04-01。</w:t>
            </w:r>
          </w:p>
        </w:tc>
      </w:tr>
      <w:tr w14:paraId="3DF088D5">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06AF674D">
            <w:pPr>
              <w:spacing w:before="60" w:after="60"/>
              <w:ind w:firstLine="0"/>
              <w:jc w:val="center"/>
              <w:rPr>
                <w:b/>
              </w:rPr>
            </w:pPr>
            <w:r>
              <w:rPr>
                <w:b/>
              </w:rPr>
              <w:t>前提和约束</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219DCDE5">
            <w:pPr>
              <w:ind w:firstLine="0"/>
            </w:pPr>
            <w:r>
              <w:rPr>
                <w:rFonts w:hint="eastAsia"/>
              </w:rPr>
              <w:t>前后端服务可启动；至少存在 1 个可用 checkpoint；如无历史回放，可通过本用例现场生成；链路分析支持 Mahimahi，ns-3 部分以当前环境状态据实记录。</w:t>
            </w:r>
          </w:p>
        </w:tc>
      </w:tr>
      <w:tr w14:paraId="4CFF18D8">
        <w:tblPrEx>
          <w:tblCellMar>
            <w:top w:w="0" w:type="dxa"/>
            <w:left w:w="108" w:type="dxa"/>
            <w:bottom w:w="0" w:type="dxa"/>
            <w:right w:w="108" w:type="dxa"/>
          </w:tblCellMar>
        </w:tblPrEx>
        <w:tc>
          <w:tcPr>
            <w:tcW w:w="8472" w:type="dxa"/>
            <w:gridSpan w:val="7"/>
            <w:tcBorders>
              <w:top w:val="single" w:color="000000" w:sz="6" w:space="0"/>
              <w:left w:val="threeDEmboss" w:color="000000" w:sz="12" w:space="0"/>
              <w:bottom w:val="single" w:color="000000" w:sz="6" w:space="0"/>
              <w:right w:val="threeDEmboss" w:color="000000" w:sz="12" w:space="0"/>
            </w:tcBorders>
            <w:vAlign w:val="center"/>
          </w:tcPr>
          <w:p w14:paraId="4FBE2786">
            <w:pPr>
              <w:spacing w:before="60" w:after="60"/>
              <w:ind w:firstLine="482"/>
              <w:jc w:val="center"/>
            </w:pPr>
            <w:r>
              <w:rPr>
                <w:b/>
              </w:rPr>
              <w:t>操作过程</w:t>
            </w:r>
          </w:p>
        </w:tc>
      </w:tr>
      <w:tr w14:paraId="0E11E6FB">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7168F626">
            <w:pPr>
              <w:spacing w:before="60" w:after="60"/>
              <w:ind w:firstLine="0"/>
              <w:jc w:val="center"/>
            </w:pPr>
            <w:r>
              <w:t>步骤</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62B80E48">
            <w:pPr>
              <w:spacing w:before="60" w:after="60"/>
              <w:ind w:firstLine="0"/>
              <w:jc w:val="center"/>
            </w:pPr>
            <w:r>
              <w:rPr>
                <w:b/>
              </w:rPr>
              <w:t>操作</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4A08D15F">
            <w:pPr>
              <w:spacing w:before="60" w:after="60"/>
              <w:ind w:firstLine="0"/>
              <w:jc w:val="center"/>
            </w:pPr>
            <w:r>
              <w:rPr>
                <w:b/>
              </w:rPr>
              <w:t>预期结果</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4F5514F5">
            <w:pPr>
              <w:spacing w:before="60" w:after="60"/>
              <w:ind w:firstLine="0"/>
              <w:jc w:val="center"/>
            </w:pPr>
            <w:r>
              <w:rPr>
                <w:b/>
              </w:rPr>
              <w:t>评估准则</w:t>
            </w:r>
          </w:p>
        </w:tc>
      </w:tr>
      <w:tr w14:paraId="7AE6C296">
        <w:tc>
          <w:tcPr>
            <w:tcW w:w="965" w:type="dxa"/>
            <w:tcBorders>
              <w:top w:val="single" w:color="000000" w:sz="6" w:space="0"/>
              <w:left w:val="threeDEmboss" w:color="000000" w:sz="12" w:space="0"/>
              <w:bottom w:val="single" w:color="000000" w:sz="6" w:space="0"/>
              <w:right w:val="single" w:color="000000" w:sz="6" w:space="0"/>
            </w:tcBorders>
            <w:vAlign w:val="center"/>
          </w:tcPr>
          <w:p w14:paraId="5FD6D4D8">
            <w:pPr>
              <w:spacing w:before="60" w:after="60"/>
              <w:ind w:firstLine="0"/>
              <w:jc w:val="center"/>
            </w:pPr>
            <w:r>
              <w:t>步骤1</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4FB03C02">
            <w:pPr>
              <w:ind w:firstLine="0"/>
            </w:pPr>
            <w:r>
              <w:rPr>
                <w:rFonts w:hint="eastAsia"/>
                <w:b/>
              </w:rPr>
              <w:t>目的：</w:t>
            </w:r>
            <w:r>
              <w:rPr>
                <w:rFonts w:hint="eastAsia"/>
              </w:rPr>
              <w:t>验证系统具备场景导入和预览能力。</w:t>
            </w:r>
          </w:p>
          <w:p w14:paraId="54919256">
            <w:pPr>
              <w:ind w:firstLine="0"/>
            </w:pPr>
            <w:r>
              <w:rPr>
                <w:b/>
              </w:rPr>
              <w:t>步骤：</w:t>
            </w:r>
            <w:r>
              <w:rPr>
                <w:rFonts w:hint="eastAsia"/>
              </w:rPr>
              <w:t>通过首页或策略测试页调用 `POST /api/simulate/scene` 导入 1 个灾害场景，记录区域网格、用户数量、残余基站和初始覆盖率。</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6FA7E054">
            <w:pPr>
              <w:spacing w:before="60" w:after="60"/>
              <w:ind w:firstLine="0"/>
            </w:pPr>
            <w:r>
              <w:rPr>
                <w:rFonts w:hint="eastAsia"/>
              </w:rPr>
              <w:t>场景成功导入，前端可见区域、设备和用户的可视化预览，接口返回结构完整。</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1655F6B9">
            <w:pPr>
              <w:ind w:firstLine="0"/>
              <w:jc w:val="center"/>
            </w:pPr>
            <w:r>
              <w:rPr>
                <w:rFonts w:hint="eastAsia"/>
              </w:rPr>
              <w:t>场景导入与预览链路真实可用。</w:t>
            </w:r>
          </w:p>
        </w:tc>
      </w:tr>
      <w:tr w14:paraId="50E79DE6">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01C3FB38">
            <w:pPr>
              <w:spacing w:before="60" w:after="60"/>
              <w:ind w:firstLine="0"/>
              <w:jc w:val="center"/>
            </w:pPr>
            <w:r>
              <w:t>步骤2</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5689373C">
            <w:pPr>
              <w:ind w:firstLine="0"/>
            </w:pPr>
            <w:r>
              <w:rPr>
                <w:rFonts w:hint="eastAsia"/>
                <w:b/>
              </w:rPr>
              <w:t>目的：</w:t>
            </w:r>
            <w:r>
              <w:rPr>
                <w:rFonts w:hint="eastAsia"/>
              </w:rPr>
              <w:t>验证系统具备策略执行和结果展示能力。</w:t>
            </w:r>
          </w:p>
          <w:p w14:paraId="6918D2DC">
            <w:pPr>
              <w:ind w:firstLine="0"/>
            </w:pPr>
            <w:r>
              <w:rPr>
                <w:b/>
              </w:rPr>
              <w:t>步骤：</w:t>
            </w:r>
            <w:r>
              <w:rPr>
                <w:rFonts w:hint="eastAsia"/>
              </w:rPr>
              <w:t>调用 `POST /api/simulate` 或 `POST /api/simulate/stream` 完成 1 次仿真，查看测试页结果面板和实时终端内容。</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785E3F80">
            <w:pPr>
              <w:spacing w:before="60" w:after="60"/>
              <w:ind w:firstLine="0"/>
            </w:pPr>
            <w:r>
              <w:rPr>
                <w:rFonts w:hint="eastAsia"/>
              </w:rPr>
              <w:t>系统返回平均奖励、平均覆盖率、分步动作、最终状态和导出结果；前端结果面板可正常展示。</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52B6FBD3">
            <w:pPr>
              <w:ind w:firstLine="0"/>
              <w:jc w:val="center"/>
            </w:pPr>
            <w:r>
              <w:rPr>
                <w:rFonts w:hint="eastAsia"/>
              </w:rPr>
              <w:t>仿真执行和结果展示链路真实可用。</w:t>
            </w:r>
          </w:p>
        </w:tc>
      </w:tr>
      <w:tr w14:paraId="2C9EAFC8">
        <w:tblPrEx>
          <w:tblCellMar>
            <w:top w:w="0" w:type="dxa"/>
            <w:left w:w="108" w:type="dxa"/>
            <w:bottom w:w="0" w:type="dxa"/>
            <w:right w:w="108" w:type="dxa"/>
          </w:tblCellMar>
        </w:tblPrEx>
        <w:tc>
          <w:tcPr>
            <w:tcW w:w="965" w:type="dxa"/>
            <w:tcBorders>
              <w:left w:val="threeDEmboss" w:color="000000" w:sz="12" w:space="0"/>
              <w:right w:val="single" w:color="000000" w:sz="6" w:space="0"/>
            </w:tcBorders>
            <w:vAlign w:val="center"/>
          </w:tcPr>
          <w:p w14:paraId="60A16EFF">
            <w:pPr>
              <w:spacing w:before="60" w:after="60"/>
              <w:ind w:firstLine="0"/>
              <w:jc w:val="center"/>
            </w:pPr>
            <w:r>
              <w:t>步骤3</w:t>
            </w:r>
          </w:p>
        </w:tc>
        <w:tc>
          <w:tcPr>
            <w:tcW w:w="3116" w:type="dxa"/>
            <w:gridSpan w:val="2"/>
            <w:tcBorders>
              <w:left w:val="single" w:color="000000" w:sz="6" w:space="0"/>
              <w:right w:val="single" w:color="000000" w:sz="6" w:space="0"/>
            </w:tcBorders>
            <w:vAlign w:val="center"/>
          </w:tcPr>
          <w:p w14:paraId="2C2C22CD">
            <w:pPr>
              <w:ind w:firstLine="0"/>
            </w:pPr>
            <w:r>
              <w:rPr>
                <w:rFonts w:hint="eastAsia"/>
                <w:b/>
              </w:rPr>
              <w:t>目的：</w:t>
            </w:r>
            <w:r>
              <w:rPr>
                <w:rFonts w:hint="eastAsia"/>
              </w:rPr>
              <w:t>验证系统具备结果导出和回放复核能力。</w:t>
            </w:r>
          </w:p>
          <w:p w14:paraId="343FD71C">
            <w:pPr>
              <w:ind w:firstLine="0"/>
            </w:pPr>
            <w:r>
              <w:rPr>
                <w:b/>
              </w:rPr>
              <w:t>步骤：</w:t>
            </w:r>
            <w:r>
              <w:rPr>
                <w:rFonts w:hint="eastAsia"/>
              </w:rPr>
              <w:t>检查 `scene_export` 返回的 `disaster_scene_path`、`deployment_scene_path` 是否真实落盘；在回放页选择本次测试生成的本地回放，查看至少 1 帧首末态信息。</w:t>
            </w:r>
          </w:p>
        </w:tc>
        <w:tc>
          <w:tcPr>
            <w:tcW w:w="2978" w:type="dxa"/>
            <w:gridSpan w:val="3"/>
            <w:tcBorders>
              <w:left w:val="single" w:color="000000" w:sz="6" w:space="0"/>
              <w:right w:val="single" w:color="000000" w:sz="6" w:space="0"/>
            </w:tcBorders>
            <w:vAlign w:val="center"/>
          </w:tcPr>
          <w:p w14:paraId="102C0F56">
            <w:pPr>
              <w:spacing w:before="60" w:after="60"/>
              <w:ind w:firstLine="0"/>
            </w:pPr>
            <w:r>
              <w:rPr>
                <w:rFonts w:hint="eastAsia"/>
              </w:rPr>
              <w:t>导出文件存在且可读取；回放页能够读取新生成会话，逐帧显示关键指标和场景状态。</w:t>
            </w:r>
          </w:p>
        </w:tc>
        <w:tc>
          <w:tcPr>
            <w:tcW w:w="1413" w:type="dxa"/>
            <w:tcBorders>
              <w:left w:val="single" w:color="000000" w:sz="6" w:space="0"/>
              <w:right w:val="threeDEmboss" w:color="000000" w:sz="12" w:space="0"/>
            </w:tcBorders>
            <w:vAlign w:val="center"/>
          </w:tcPr>
          <w:p w14:paraId="055518A2">
            <w:pPr>
              <w:ind w:firstLine="0"/>
              <w:jc w:val="center"/>
            </w:pPr>
            <w:r>
              <w:rPr>
                <w:rFonts w:hint="eastAsia"/>
              </w:rPr>
              <w:t>结果导出和回放复核均能在当前系统完成具体操作。</w:t>
            </w:r>
          </w:p>
        </w:tc>
      </w:tr>
      <w:tr w14:paraId="2FAD2025">
        <w:tblPrEx>
          <w:tblCellMar>
            <w:top w:w="0" w:type="dxa"/>
            <w:left w:w="108" w:type="dxa"/>
            <w:bottom w:w="0" w:type="dxa"/>
            <w:right w:w="108" w:type="dxa"/>
          </w:tblCellMar>
        </w:tblPrEx>
        <w:tc>
          <w:tcPr>
            <w:tcW w:w="965" w:type="dxa"/>
            <w:tcBorders>
              <w:left w:val="threeDEmboss" w:color="000000" w:sz="12" w:space="0"/>
              <w:right w:val="single" w:color="000000" w:sz="6" w:space="0"/>
            </w:tcBorders>
            <w:vAlign w:val="center"/>
          </w:tcPr>
          <w:p w14:paraId="73586D66">
            <w:pPr>
              <w:spacing w:before="60" w:after="60"/>
              <w:ind w:firstLine="0"/>
              <w:jc w:val="center"/>
            </w:pPr>
            <w:r>
              <w:rPr>
                <w:rFonts w:hint="eastAsia"/>
              </w:rPr>
              <w:t>步骤 4</w:t>
            </w:r>
          </w:p>
        </w:tc>
        <w:tc>
          <w:tcPr>
            <w:tcW w:w="3116" w:type="dxa"/>
            <w:gridSpan w:val="2"/>
            <w:tcBorders>
              <w:left w:val="single" w:color="000000" w:sz="6" w:space="0"/>
              <w:right w:val="single" w:color="000000" w:sz="6" w:space="0"/>
            </w:tcBorders>
            <w:vAlign w:val="center"/>
          </w:tcPr>
          <w:p w14:paraId="71219AE7">
            <w:pPr>
              <w:ind w:firstLine="0"/>
              <w:rPr>
                <w:rFonts w:hint="eastAsia"/>
                <w:b/>
              </w:rPr>
            </w:pPr>
            <w:r>
              <w:rPr>
                <w:rFonts w:hint="eastAsia"/>
                <w:b/>
              </w:rPr>
              <w:t>目的：</w:t>
            </w:r>
            <w:r>
              <w:rPr>
                <w:rFonts w:hint="eastAsia"/>
                <w:b w:val="0"/>
                <w:bCs/>
              </w:rPr>
              <w:t>验证系统具备链路分析入口。</w:t>
            </w:r>
          </w:p>
          <w:p w14:paraId="4C6291C7">
            <w:pPr>
              <w:ind w:firstLine="0"/>
              <w:rPr>
                <w:b/>
              </w:rPr>
            </w:pPr>
            <w:r>
              <w:rPr>
                <w:rFonts w:hint="eastAsia"/>
                <w:b/>
              </w:rPr>
              <w:t>操作：</w:t>
            </w:r>
            <w:r>
              <w:rPr>
                <w:rFonts w:hint="eastAsia"/>
                <w:b w:val="0"/>
                <w:bCs/>
              </w:rPr>
              <w:t>在链路仿真页执行 1 次 Mahimahi trace 模拟，并查询 `GET /api/ns3/status` 或 `GET /api/experiments`，记录当前外部回放状态。</w:t>
            </w:r>
          </w:p>
        </w:tc>
        <w:tc>
          <w:tcPr>
            <w:tcW w:w="2978" w:type="dxa"/>
            <w:gridSpan w:val="3"/>
            <w:tcBorders>
              <w:left w:val="single" w:color="000000" w:sz="6" w:space="0"/>
              <w:right w:val="single" w:color="000000" w:sz="6" w:space="0"/>
            </w:tcBorders>
            <w:vAlign w:val="center"/>
          </w:tcPr>
          <w:p w14:paraId="6CBC188C">
            <w:pPr>
              <w:spacing w:before="60" w:after="60"/>
              <w:ind w:firstLine="0"/>
              <w:rPr>
                <w:rFonts w:hint="eastAsia"/>
              </w:rPr>
            </w:pPr>
            <w:r>
              <w:rPr>
                <w:rFonts w:hint="eastAsia"/>
              </w:rPr>
              <w:t>Mahimahi 可返回容量、吞吐、发送速率和统计结果；ns-3 状态接口可返回运行状态和实验数量，即使当前未启动实验也能给出明确响应。</w:t>
            </w:r>
          </w:p>
        </w:tc>
        <w:tc>
          <w:tcPr>
            <w:tcW w:w="1413" w:type="dxa"/>
            <w:tcBorders>
              <w:left w:val="single" w:color="000000" w:sz="6" w:space="0"/>
              <w:right w:val="threeDEmboss" w:color="000000" w:sz="12" w:space="0"/>
            </w:tcBorders>
            <w:vAlign w:val="center"/>
          </w:tcPr>
          <w:p w14:paraId="660F4278">
            <w:pPr>
              <w:ind w:firstLine="0"/>
              <w:jc w:val="center"/>
              <w:rPr>
                <w:rFonts w:hint="eastAsia"/>
              </w:rPr>
            </w:pPr>
            <w:r>
              <w:rPr>
                <w:rFonts w:hint="eastAsia"/>
              </w:rPr>
              <w:t>链路分析能力和外部回放状态查询能力均可在系统中被复核。</w:t>
            </w:r>
          </w:p>
        </w:tc>
      </w:tr>
    </w:tbl>
    <w:p w14:paraId="5ECA5695">
      <w:pPr>
        <w:pStyle w:val="3"/>
        <w:numPr>
          <w:ilvl w:val="1"/>
          <w:numId w:val="0"/>
        </w:numPr>
        <w:spacing w:before="156" w:after="156"/>
      </w:pPr>
      <w:r>
        <w:rPr>
          <w:rFonts w:hint="eastAsia"/>
        </w:rPr>
        <w:br w:type="page"/>
      </w:r>
      <w:bookmarkStart w:id="52" w:name="_Toc136575736"/>
      <w:r>
        <w:rPr>
          <w:rFonts w:hint="eastAsia"/>
        </w:rPr>
        <w:t>TC-KT-01-01 层级式资源需求感知技术验证测试</w:t>
      </w:r>
      <w:bookmarkEnd w:id="52"/>
    </w:p>
    <w:tbl>
      <w:tblPr>
        <w:tblStyle w:val="13"/>
        <w:tblW w:w="8472" w:type="dxa"/>
        <w:tblInd w:w="137" w:type="dxa"/>
        <w:tblLayout w:type="fixed"/>
        <w:tblCellMar>
          <w:top w:w="0" w:type="dxa"/>
          <w:left w:w="108" w:type="dxa"/>
          <w:bottom w:w="0" w:type="dxa"/>
          <w:right w:w="108" w:type="dxa"/>
        </w:tblCellMar>
      </w:tblPr>
      <w:tblGrid>
        <w:gridCol w:w="965"/>
        <w:gridCol w:w="705"/>
        <w:gridCol w:w="2411"/>
        <w:gridCol w:w="1420"/>
        <w:gridCol w:w="1275"/>
        <w:gridCol w:w="283"/>
        <w:gridCol w:w="1413"/>
      </w:tblGrid>
      <w:tr w14:paraId="35192D33">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1368848C">
            <w:pPr>
              <w:spacing w:before="60" w:after="60"/>
              <w:ind w:firstLine="0"/>
              <w:jc w:val="center"/>
              <w:rPr>
                <w:b/>
              </w:rPr>
            </w:pPr>
            <w:r>
              <w:rPr>
                <w:rFonts w:hint="eastAsia"/>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2BB1B059">
            <w:pPr>
              <w:pStyle w:val="20"/>
              <w:ind w:left="0" w:firstLine="0"/>
              <w:rPr>
                <w:bCs/>
              </w:rPr>
            </w:pPr>
            <w:r>
              <w:rPr>
                <w:rFonts w:hint="eastAsia"/>
              </w:rPr>
              <w:t>层级式资源需求感知技术验证测试</w:t>
            </w:r>
          </w:p>
        </w:tc>
        <w:tc>
          <w:tcPr>
            <w:tcW w:w="1275" w:type="dxa"/>
            <w:tcBorders>
              <w:top w:val="threeDEmboss" w:color="000000" w:sz="12" w:space="0"/>
              <w:left w:val="single" w:color="000000" w:sz="6" w:space="0"/>
              <w:bottom w:val="single" w:color="000000" w:sz="6" w:space="0"/>
              <w:right w:val="single" w:color="000000" w:sz="6" w:space="0"/>
            </w:tcBorders>
            <w:vAlign w:val="center"/>
          </w:tcPr>
          <w:p w14:paraId="5AC716BB">
            <w:pPr>
              <w:ind w:firstLine="0"/>
              <w:rPr>
                <w:lang w:bidi="he-IL"/>
              </w:rPr>
            </w:pPr>
            <w:r>
              <w:rPr>
                <w:rFonts w:hint="eastAsia" w:ascii="宋体" w:hAnsi="宋体" w:cs="宋体"/>
                <w:b/>
              </w:rPr>
              <w:t>用例编号</w:t>
            </w:r>
          </w:p>
        </w:tc>
        <w:tc>
          <w:tcPr>
            <w:tcW w:w="1696" w:type="dxa"/>
            <w:gridSpan w:val="2"/>
            <w:tcBorders>
              <w:top w:val="threeDEmboss" w:color="000000" w:sz="12" w:space="0"/>
              <w:left w:val="single" w:color="000000" w:sz="6" w:space="0"/>
              <w:bottom w:val="single" w:color="000000" w:sz="6" w:space="0"/>
              <w:right w:val="threeDEmboss" w:color="000000" w:sz="12" w:space="0"/>
            </w:tcBorders>
            <w:vAlign w:val="center"/>
          </w:tcPr>
          <w:p w14:paraId="22BFD9F4">
            <w:pPr>
              <w:ind w:firstLine="0"/>
              <w:jc w:val="center"/>
              <w:rPr>
                <w:lang w:bidi="he-IL"/>
              </w:rPr>
            </w:pPr>
            <w:r>
              <w:rPr>
                <w:rFonts w:hint="eastAsia"/>
              </w:rPr>
              <w:t>TC-KT-01-01</w:t>
            </w:r>
          </w:p>
        </w:tc>
      </w:tr>
      <w:tr w14:paraId="060E5916">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21E7C2EA">
            <w:pPr>
              <w:spacing w:before="60" w:after="60"/>
              <w:ind w:firstLine="0"/>
              <w:jc w:val="center"/>
              <w:rPr>
                <w:b/>
              </w:rPr>
            </w:pPr>
            <w:r>
              <w:rPr>
                <w:rFonts w:hint="eastAsia"/>
                <w:b/>
              </w:rPr>
              <w:t>测试说明</w:t>
            </w:r>
          </w:p>
        </w:tc>
        <w:tc>
          <w:tcPr>
            <w:tcW w:w="6802" w:type="dxa"/>
            <w:gridSpan w:val="5"/>
            <w:tcBorders>
              <w:top w:val="threeDEmboss" w:color="000000" w:sz="12" w:space="0"/>
              <w:left w:val="single" w:color="000000" w:sz="6" w:space="0"/>
              <w:bottom w:val="single" w:color="000000" w:sz="6" w:space="0"/>
              <w:right w:val="threeDEmboss" w:color="000000" w:sz="12" w:space="0"/>
            </w:tcBorders>
            <w:vAlign w:val="center"/>
          </w:tcPr>
          <w:p w14:paraId="0AE81F88">
            <w:pPr>
              <w:ind w:firstLine="0"/>
              <w:rPr>
                <w:lang w:bidi="he-IL"/>
              </w:rPr>
            </w:pPr>
            <w:r>
              <w:rPr>
                <w:rFonts w:hint="eastAsia" w:ascii="宋体" w:hAnsi="宋体" w:cs="宋体"/>
              </w:rPr>
              <w:t>本测试的目的是，验证层级式资源需求感知技术在代码定义、场景元数据和运行结果之间保持一致。测试通过读取数据集解析逻辑、环境观测编码逻辑和仿真结果字段，核查系统是否真实形成业务层、网络层和设备层的分层表达。</w:t>
            </w:r>
          </w:p>
        </w:tc>
      </w:tr>
      <w:tr w14:paraId="65288655">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6F7C48B4">
            <w:pPr>
              <w:spacing w:before="60" w:after="60"/>
              <w:ind w:firstLine="0"/>
              <w:jc w:val="center"/>
              <w:rPr>
                <w:b/>
              </w:rPr>
            </w:pPr>
            <w:r>
              <w:rPr>
                <w:rFonts w:hint="eastAsia"/>
                <w:b/>
              </w:rPr>
              <w:t>对应关键技术</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0DFE0593">
            <w:pPr>
              <w:ind w:firstLine="0"/>
              <w:rPr>
                <w:b/>
              </w:rPr>
            </w:pPr>
            <w:r>
              <w:rPr>
                <w:rFonts w:hint="eastAsia"/>
              </w:rPr>
              <w:t>对应关键技术 K1“面向多体制网络的层级式资源需求感知技术”；关联研究内容 Y1。</w:t>
            </w:r>
          </w:p>
        </w:tc>
      </w:tr>
      <w:tr w14:paraId="5FA38FFD">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5EB651FB">
            <w:pPr>
              <w:spacing w:before="60" w:after="60"/>
              <w:ind w:firstLine="0"/>
              <w:jc w:val="center"/>
              <w:rPr>
                <w:b/>
              </w:rPr>
            </w:pPr>
            <w:r>
              <w:rPr>
                <w:rFonts w:hint="eastAsia"/>
                <w:b/>
              </w:rPr>
              <w:t>追踪关系</w:t>
            </w:r>
          </w:p>
        </w:tc>
        <w:tc>
          <w:tcPr>
            <w:tcW w:w="6802" w:type="dxa"/>
            <w:gridSpan w:val="5"/>
            <w:tcBorders>
              <w:top w:val="single" w:color="000000" w:sz="6" w:space="0"/>
              <w:left w:val="single" w:color="000000" w:sz="6" w:space="0"/>
              <w:bottom w:val="single" w:color="000000" w:sz="6" w:space="0"/>
              <w:right w:val="threeDEmboss" w:color="000000" w:sz="12" w:space="0"/>
            </w:tcBorders>
          </w:tcPr>
          <w:p w14:paraId="1373E1A1">
            <w:pPr>
              <w:ind w:firstLine="0"/>
            </w:pPr>
            <w:r>
              <w:rPr>
                <w:rFonts w:hint="eastAsia"/>
              </w:rPr>
              <w:t>关键技术：K1；研究内容：Y1。</w:t>
            </w:r>
          </w:p>
        </w:tc>
      </w:tr>
      <w:tr w14:paraId="6254F5C9">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20D7C716">
            <w:pPr>
              <w:spacing w:before="60" w:after="60"/>
              <w:ind w:firstLine="0"/>
              <w:jc w:val="center"/>
              <w:rPr>
                <w:b/>
              </w:rPr>
            </w:pPr>
            <w:r>
              <w:rPr>
                <w:rFonts w:hint="eastAsia"/>
                <w:b/>
              </w:rPr>
              <w:t>前提和约束</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10FD593B">
            <w:pPr>
              <w:ind w:firstLine="0"/>
            </w:pPr>
            <w:r>
              <w:rPr>
                <w:rFonts w:hint="eastAsia" w:ascii="宋体" w:hAnsi="宋体" w:cs="宋体"/>
              </w:rPr>
              <w:t>可读取 `data/resource_dataset.py`、`envs/multimodal_comm_env.py` 和 `services/evaluation.py`；至少存在 1 个可仿真的场景和 checkpoint。</w:t>
            </w:r>
          </w:p>
        </w:tc>
      </w:tr>
      <w:tr w14:paraId="17EF27E4">
        <w:tc>
          <w:tcPr>
            <w:tcW w:w="8472" w:type="dxa"/>
            <w:gridSpan w:val="7"/>
            <w:tcBorders>
              <w:top w:val="single" w:color="000000" w:sz="6" w:space="0"/>
              <w:left w:val="threeDEmboss" w:color="000000" w:sz="12" w:space="0"/>
              <w:bottom w:val="single" w:color="000000" w:sz="6" w:space="0"/>
              <w:right w:val="threeDEmboss" w:color="000000" w:sz="12" w:space="0"/>
            </w:tcBorders>
            <w:vAlign w:val="center"/>
          </w:tcPr>
          <w:p w14:paraId="7066198D">
            <w:pPr>
              <w:spacing w:before="60" w:after="60"/>
              <w:ind w:firstLine="482"/>
              <w:jc w:val="center"/>
              <w:rPr>
                <w:b/>
              </w:rPr>
            </w:pPr>
            <w:r>
              <w:rPr>
                <w:rFonts w:hint="eastAsia"/>
                <w:b/>
              </w:rPr>
              <w:t>操作过程</w:t>
            </w:r>
          </w:p>
        </w:tc>
      </w:tr>
      <w:tr w14:paraId="06018770">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4CDA1E6F">
            <w:pPr>
              <w:spacing w:before="60" w:after="60"/>
              <w:ind w:hanging="2"/>
              <w:jc w:val="center"/>
              <w:rPr>
                <w:b/>
              </w:rPr>
            </w:pPr>
            <w:r>
              <w:rPr>
                <w:rFonts w:hint="eastAsia"/>
                <w:b/>
              </w:rPr>
              <w:t>步骤</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66CE6289">
            <w:pPr>
              <w:spacing w:before="60" w:after="60"/>
              <w:ind w:hanging="2"/>
              <w:jc w:val="center"/>
              <w:rPr>
                <w:b/>
              </w:rPr>
            </w:pPr>
            <w:r>
              <w:rPr>
                <w:rFonts w:hint="eastAsia"/>
                <w:b/>
              </w:rPr>
              <w:t>操作</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16A71649">
            <w:pPr>
              <w:spacing w:before="60" w:after="60"/>
              <w:ind w:hanging="2"/>
              <w:jc w:val="center"/>
              <w:rPr>
                <w:b/>
              </w:rPr>
            </w:pPr>
            <w:r>
              <w:rPr>
                <w:rFonts w:hint="eastAsia"/>
                <w:b/>
              </w:rPr>
              <w:t>预期结果</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230EB34E">
            <w:pPr>
              <w:spacing w:before="60" w:after="60"/>
              <w:ind w:hanging="2"/>
              <w:jc w:val="center"/>
              <w:rPr>
                <w:b/>
              </w:rPr>
            </w:pPr>
            <w:r>
              <w:rPr>
                <w:rFonts w:hint="eastAsia"/>
                <w:b/>
              </w:rPr>
              <w:t>评估准则</w:t>
            </w:r>
          </w:p>
        </w:tc>
      </w:tr>
      <w:tr w14:paraId="69146DD3">
        <w:tc>
          <w:tcPr>
            <w:tcW w:w="965" w:type="dxa"/>
            <w:tcBorders>
              <w:top w:val="single" w:color="000000" w:sz="6" w:space="0"/>
              <w:left w:val="threeDEmboss" w:color="000000" w:sz="12" w:space="0"/>
              <w:bottom w:val="single" w:color="000000" w:sz="6" w:space="0"/>
              <w:right w:val="single" w:color="000000" w:sz="6" w:space="0"/>
            </w:tcBorders>
            <w:vAlign w:val="center"/>
          </w:tcPr>
          <w:p w14:paraId="03B58DD6">
            <w:pPr>
              <w:spacing w:before="60" w:after="60"/>
              <w:ind w:firstLine="0"/>
              <w:jc w:val="center"/>
            </w:pPr>
            <w:r>
              <w:rPr>
                <w:rFonts w:hint="eastAsia"/>
              </w:rPr>
              <w:t>步骤1</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670EFC6B">
            <w:pPr>
              <w:spacing w:before="60" w:after="60"/>
              <w:ind w:firstLine="0"/>
              <w:rPr>
                <w:rFonts w:ascii="宋体" w:hAnsi="宋体" w:cs="宋体"/>
              </w:rPr>
            </w:pPr>
            <w:r>
              <w:rPr>
                <w:rStyle w:val="16"/>
                <w:rFonts w:hint="eastAsia" w:ascii="宋体" w:hAnsi="宋体" w:cs="宋体"/>
              </w:rPr>
              <w:t>目的：</w:t>
            </w:r>
            <w:r>
              <w:rPr>
                <w:rFonts w:hint="eastAsia" w:ascii="宋体" w:hAnsi="宋体" w:cs="宋体"/>
              </w:rPr>
              <w:t>核查场景解析阶段对需求侧输入的结构化组织。</w:t>
            </w:r>
            <w:r>
              <w:rPr>
                <w:rFonts w:hint="eastAsia" w:ascii="宋体" w:hAnsi="宋体" w:cs="宋体"/>
              </w:rPr>
              <w:br w:type="textWrapping"/>
            </w:r>
            <w:r>
              <w:rPr>
                <w:rStyle w:val="16"/>
                <w:rFonts w:hint="eastAsia" w:ascii="宋体" w:hAnsi="宋体" w:cs="宋体"/>
              </w:rPr>
              <w:t>步骤：</w:t>
            </w:r>
            <w:r>
              <w:rPr>
                <w:rFonts w:hint="eastAsia" w:ascii="宋体" w:hAnsi="宋体" w:cs="宋体"/>
              </w:rPr>
              <w:t>检查 `data/resource_dataset.py` 中对 `communication_modes`、`broadcast_modes`、`reward_profiles`、`region_grid`、`user_clusters` 的解析和约束逻辑，并与 `data/scenarios.json` 样例进行对照。。</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44F67F1F">
            <w:pPr>
              <w:spacing w:before="60" w:after="60"/>
              <w:ind w:firstLine="0"/>
              <w:rPr>
                <w:rFonts w:ascii="宋体" w:hAnsi="宋体" w:cs="宋体"/>
              </w:rPr>
            </w:pPr>
            <w:r>
              <w:rPr>
                <w:rFonts w:hint="eastAsia" w:ascii="宋体" w:hAnsi="宋体" w:cs="宋体"/>
              </w:rPr>
              <w:t>代码中存在对通信方式、广播方式、奖励模式、区域网格和用户聚集需求的显式解析，且场景文件可提供对应数据。</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3F779178">
            <w:pPr>
              <w:spacing w:before="60" w:after="60"/>
              <w:ind w:firstLine="0"/>
              <w:rPr>
                <w:rFonts w:ascii="宋体" w:hAnsi="宋体" w:cs="宋体"/>
              </w:rPr>
            </w:pPr>
            <w:r>
              <w:rPr>
                <w:rFonts w:hint="eastAsia" w:ascii="宋体" w:hAnsi="宋体" w:cs="宋体"/>
              </w:rPr>
              <w:t>需求输入已形成可计算结构。</w:t>
            </w:r>
          </w:p>
        </w:tc>
      </w:tr>
      <w:tr w14:paraId="08DFE196">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4FC6318F">
            <w:pPr>
              <w:spacing w:before="60" w:after="60"/>
              <w:ind w:firstLine="0"/>
              <w:jc w:val="center"/>
            </w:pPr>
            <w:r>
              <w:rPr>
                <w:rFonts w:hint="eastAsia"/>
              </w:rPr>
              <w:t>步骤2</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13FD5803">
            <w:pPr>
              <w:numPr>
                <w:ilvl w:val="0"/>
                <w:numId w:val="0"/>
              </w:numPr>
              <w:spacing w:before="60" w:after="60"/>
              <w:rPr>
                <w:rFonts w:ascii="宋体" w:hAnsi="宋体" w:cs="宋体"/>
              </w:rPr>
            </w:pPr>
            <w:r>
              <w:rPr>
                <w:rStyle w:val="16"/>
                <w:rFonts w:hint="eastAsia" w:ascii="宋体" w:hAnsi="宋体" w:cs="宋体"/>
              </w:rPr>
              <w:t>目的：</w:t>
            </w:r>
            <w:r>
              <w:rPr>
                <w:rFonts w:hint="eastAsia" w:ascii="宋体" w:hAnsi="宋体" w:cs="宋体"/>
              </w:rPr>
              <w:t>核查环境层是否把需求组织为可供策略使用的观测与动作语义。</w:t>
            </w:r>
            <w:r>
              <w:rPr>
                <w:rFonts w:hint="eastAsia" w:ascii="宋体" w:hAnsi="宋体" w:cs="宋体"/>
              </w:rPr>
              <w:br w:type="textWrapping"/>
            </w:r>
            <w:r>
              <w:rPr>
                <w:rStyle w:val="16"/>
                <w:rFonts w:hint="eastAsia" w:ascii="宋体" w:hAnsi="宋体" w:cs="宋体"/>
              </w:rPr>
              <w:t>步骤：</w:t>
            </w:r>
            <w:r>
              <w:rPr>
                <w:rFonts w:hint="eastAsia" w:ascii="宋体" w:hAnsi="宋体" w:cs="宋体"/>
              </w:rPr>
              <w:t>检查 `envs/multimodal_comm_env.py` 中观测向量构成、动作解码、模式快照和 `info` 字段输出，记录业务需求相关字段如何映射到网络状态和设备部署语义。</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1AE7C6E0">
            <w:pPr>
              <w:spacing w:before="60" w:after="60"/>
              <w:ind w:firstLine="0"/>
              <w:rPr>
                <w:rFonts w:ascii="宋体" w:hAnsi="宋体" w:cs="宋体"/>
              </w:rPr>
            </w:pPr>
            <w:r>
              <w:rPr>
                <w:rFonts w:hint="eastAsia" w:ascii="宋体" w:hAnsi="宋体" w:cs="宋体"/>
              </w:rPr>
              <w:t>环境代码中能够看到区域位置、需求强度、连接状态、广播状态以及动作对应站点和模式的解码逻辑。</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4F764FCA">
            <w:pPr>
              <w:spacing w:before="60" w:after="60"/>
              <w:ind w:firstLine="0"/>
              <w:rPr>
                <w:rFonts w:ascii="宋体" w:hAnsi="宋体" w:cs="宋体"/>
              </w:rPr>
            </w:pPr>
            <w:r>
              <w:rPr>
                <w:rFonts w:hint="eastAsia" w:ascii="宋体" w:hAnsi="宋体" w:cs="宋体"/>
              </w:rPr>
              <w:t>层级式感知技术在环境层具有明确实现，不是文档孤立描述。</w:t>
            </w:r>
          </w:p>
        </w:tc>
      </w:tr>
      <w:tr w14:paraId="7F3C5C2F">
        <w:tc>
          <w:tcPr>
            <w:tcW w:w="965" w:type="dxa"/>
            <w:tcBorders>
              <w:left w:val="threeDEmboss" w:color="000000" w:sz="12" w:space="0"/>
              <w:bottom w:val="single" w:color="auto" w:sz="4" w:space="0"/>
              <w:right w:val="single" w:color="000000" w:sz="6" w:space="0"/>
            </w:tcBorders>
            <w:vAlign w:val="center"/>
          </w:tcPr>
          <w:p w14:paraId="0FDDEBDF">
            <w:pPr>
              <w:spacing w:before="60" w:after="60"/>
              <w:ind w:firstLine="0"/>
              <w:jc w:val="center"/>
            </w:pPr>
            <w:r>
              <w:rPr>
                <w:rFonts w:hint="eastAsia"/>
              </w:rPr>
              <w:t>步骤3</w:t>
            </w:r>
          </w:p>
        </w:tc>
        <w:tc>
          <w:tcPr>
            <w:tcW w:w="3116" w:type="dxa"/>
            <w:gridSpan w:val="2"/>
            <w:tcBorders>
              <w:left w:val="single" w:color="000000" w:sz="6" w:space="0"/>
              <w:bottom w:val="single" w:color="auto" w:sz="4" w:space="0"/>
              <w:right w:val="single" w:color="000000" w:sz="6" w:space="0"/>
            </w:tcBorders>
            <w:vAlign w:val="center"/>
          </w:tcPr>
          <w:p w14:paraId="4FAE7C37">
            <w:pPr>
              <w:spacing w:before="60" w:after="60"/>
              <w:ind w:firstLine="0"/>
              <w:rPr>
                <w:rFonts w:ascii="宋体" w:hAnsi="宋体" w:cs="宋体"/>
              </w:rPr>
            </w:pPr>
            <w:r>
              <w:rPr>
                <w:rStyle w:val="16"/>
                <w:rFonts w:hint="eastAsia" w:ascii="宋体" w:hAnsi="宋体" w:cs="宋体"/>
              </w:rPr>
              <w:t>目的：</w:t>
            </w:r>
            <w:r>
              <w:rPr>
                <w:rFonts w:hint="eastAsia" w:ascii="宋体" w:hAnsi="宋体" w:cs="宋体"/>
              </w:rPr>
              <w:t>核查运行结果是否覆盖业务、网络和设备三层信息。</w:t>
            </w:r>
          </w:p>
          <w:p w14:paraId="73E01847">
            <w:pPr>
              <w:spacing w:before="60" w:after="60"/>
              <w:ind w:firstLine="0"/>
              <w:rPr>
                <w:rFonts w:ascii="宋体" w:hAnsi="宋体" w:cs="宋体"/>
              </w:rPr>
            </w:pPr>
            <w:r>
              <w:rPr>
                <w:rStyle w:val="16"/>
                <w:rFonts w:hint="eastAsia" w:ascii="宋体" w:hAnsi="宋体" w:cs="宋体"/>
              </w:rPr>
              <w:t>步骤：</w:t>
            </w:r>
            <w:r>
              <w:rPr>
                <w:rFonts w:hint="eastAsia" w:ascii="宋体" w:hAnsi="宋体" w:cs="宋体"/>
              </w:rPr>
              <w:t>对 2 个场景执行 `POST /api/simulate`，记录 `initial_state`、`steps[].action_desc`、`final_state.user_details` 字段，并将其按“需求 - 网络方式 - 设备/用户结果”分类整理。</w:t>
            </w:r>
          </w:p>
          <w:p w14:paraId="771054E0">
            <w:pPr>
              <w:spacing w:before="60" w:after="60"/>
              <w:ind w:firstLine="0"/>
              <w:rPr>
                <w:rFonts w:ascii="宋体" w:hAnsi="宋体" w:cs="宋体"/>
              </w:rPr>
            </w:pPr>
          </w:p>
        </w:tc>
        <w:tc>
          <w:tcPr>
            <w:tcW w:w="2978" w:type="dxa"/>
            <w:gridSpan w:val="3"/>
            <w:tcBorders>
              <w:left w:val="single" w:color="000000" w:sz="6" w:space="0"/>
              <w:bottom w:val="single" w:color="auto" w:sz="4" w:space="0"/>
              <w:right w:val="single" w:color="000000" w:sz="6" w:space="0"/>
            </w:tcBorders>
            <w:vAlign w:val="center"/>
          </w:tcPr>
          <w:p w14:paraId="48950398">
            <w:pPr>
              <w:spacing w:before="60" w:after="60"/>
              <w:ind w:firstLine="0"/>
              <w:rPr>
                <w:rFonts w:ascii="宋体" w:hAnsi="宋体" w:cs="宋体"/>
              </w:rPr>
            </w:pPr>
            <w:r>
              <w:rPr>
                <w:rFonts w:hint="eastAsia" w:ascii="宋体" w:hAnsi="宋体" w:cs="宋体"/>
              </w:rPr>
              <w:t>仿真结果中可以分别观察到需求侧状态、网络模式选择和设备/用户恢复结果，且字段命名清晰。</w:t>
            </w:r>
          </w:p>
        </w:tc>
        <w:tc>
          <w:tcPr>
            <w:tcW w:w="1413" w:type="dxa"/>
            <w:tcBorders>
              <w:left w:val="single" w:color="000000" w:sz="6" w:space="0"/>
              <w:bottom w:val="single" w:color="auto" w:sz="4" w:space="0"/>
              <w:right w:val="threeDEmboss" w:color="000000" w:sz="12" w:space="0"/>
            </w:tcBorders>
            <w:vAlign w:val="center"/>
          </w:tcPr>
          <w:p w14:paraId="17B7BF8E">
            <w:pPr>
              <w:spacing w:before="60" w:after="60"/>
              <w:ind w:firstLine="0"/>
              <w:rPr>
                <w:rFonts w:ascii="宋体" w:hAnsi="宋体" w:cs="宋体"/>
              </w:rPr>
            </w:pPr>
            <w:r>
              <w:rPr>
                <w:rFonts w:hint="eastAsia" w:ascii="宋体" w:hAnsi="宋体" w:cs="宋体"/>
                <w:kern w:val="0"/>
              </w:rPr>
              <w:t>运行结果能够复原三层映射链路。</w:t>
            </w:r>
          </w:p>
        </w:tc>
      </w:tr>
      <w:tr w14:paraId="45122B30">
        <w:tblPrEx>
          <w:tblCellMar>
            <w:top w:w="0" w:type="dxa"/>
            <w:left w:w="108" w:type="dxa"/>
            <w:bottom w:w="0" w:type="dxa"/>
            <w:right w:w="108" w:type="dxa"/>
          </w:tblCellMar>
        </w:tblPrEx>
        <w:tc>
          <w:tcPr>
            <w:tcW w:w="965" w:type="dxa"/>
            <w:tcBorders>
              <w:top w:val="single" w:color="auto" w:sz="4" w:space="0"/>
              <w:left w:val="threeDEmboss" w:color="000000" w:sz="12" w:space="0"/>
              <w:bottom w:val="single" w:color="auto" w:sz="4" w:space="0"/>
              <w:right w:val="single" w:color="000000" w:sz="6" w:space="0"/>
            </w:tcBorders>
            <w:vAlign w:val="center"/>
          </w:tcPr>
          <w:p w14:paraId="49A980B8">
            <w:pPr>
              <w:spacing w:before="60" w:after="60"/>
              <w:ind w:firstLine="0"/>
              <w:jc w:val="center"/>
            </w:pPr>
            <w:r>
              <w:rPr>
                <w:rFonts w:hint="eastAsia"/>
              </w:rPr>
              <w:t>步骤4</w:t>
            </w:r>
          </w:p>
        </w:tc>
        <w:tc>
          <w:tcPr>
            <w:tcW w:w="3116" w:type="dxa"/>
            <w:gridSpan w:val="2"/>
            <w:tcBorders>
              <w:top w:val="single" w:color="auto" w:sz="4" w:space="0"/>
              <w:left w:val="single" w:color="000000" w:sz="6" w:space="0"/>
              <w:bottom w:val="single" w:color="auto" w:sz="4" w:space="0"/>
              <w:right w:val="single" w:color="000000" w:sz="6" w:space="0"/>
            </w:tcBorders>
            <w:vAlign w:val="center"/>
          </w:tcPr>
          <w:p w14:paraId="06BBE040">
            <w:pPr>
              <w:ind w:firstLine="0"/>
              <w:rPr>
                <w:rStyle w:val="16"/>
                <w:rFonts w:ascii="宋体" w:hAnsi="宋体" w:cs="宋体"/>
              </w:rPr>
            </w:pPr>
            <w:r>
              <w:rPr>
                <w:rStyle w:val="16"/>
                <w:rFonts w:hint="eastAsia" w:ascii="宋体" w:hAnsi="宋体" w:cs="宋体"/>
              </w:rPr>
              <w:t>目的：</w:t>
            </w:r>
            <w:r>
              <w:rPr>
                <w:rFonts w:hint="eastAsia" w:ascii="宋体" w:hAnsi="宋体" w:cs="宋体"/>
                <w:bCs/>
              </w:rPr>
              <w:t>运行结果能够复原三层映射链路。</w:t>
            </w:r>
          </w:p>
          <w:p w14:paraId="70969CB6">
            <w:pPr>
              <w:pStyle w:val="6"/>
              <w:ind w:firstLine="0"/>
            </w:pPr>
            <w:r>
              <w:rPr>
                <w:rStyle w:val="16"/>
                <w:rFonts w:ascii="宋体" w:hAnsi="宋体" w:cs="宋体"/>
                <w:sz w:val="24"/>
                <w:szCs w:val="24"/>
              </w:rPr>
              <w:t>步骤</w:t>
            </w:r>
            <w:r>
              <w:rPr>
                <w:rFonts w:hint="eastAsia"/>
                <w:sz w:val="24"/>
                <w:szCs w:val="24"/>
              </w:rPr>
              <w:t>：</w:t>
            </w:r>
            <w:r>
              <w:rPr>
                <w:rFonts w:hint="eastAsia" w:ascii="宋体" w:hAnsi="宋体" w:cs="宋体"/>
                <w:sz w:val="24"/>
              </w:rPr>
              <w:t>将场景字段、环境编码字段和仿真输出字段逐项建立对照表，检查是否存在定义字段在运行中缺失，或运行字段在设计中无来源的情况。</w:t>
            </w:r>
          </w:p>
        </w:tc>
        <w:tc>
          <w:tcPr>
            <w:tcW w:w="2978" w:type="dxa"/>
            <w:gridSpan w:val="3"/>
            <w:tcBorders>
              <w:top w:val="single" w:color="auto" w:sz="4" w:space="0"/>
              <w:left w:val="single" w:color="000000" w:sz="6" w:space="0"/>
              <w:bottom w:val="single" w:color="auto" w:sz="4" w:space="0"/>
              <w:right w:val="single" w:color="000000" w:sz="6" w:space="0"/>
            </w:tcBorders>
            <w:vAlign w:val="center"/>
          </w:tcPr>
          <w:p w14:paraId="5D06EB6D">
            <w:pPr>
              <w:ind w:firstLine="0"/>
              <w:rPr>
                <w:rFonts w:ascii="宋体" w:hAnsi="宋体" w:cs="宋体"/>
              </w:rPr>
            </w:pPr>
            <w:r>
              <w:rPr>
                <w:rFonts w:hint="eastAsia" w:ascii="宋体" w:hAnsi="宋体" w:cs="宋体"/>
              </w:rPr>
              <w:t>大部分关键字段可以逐项对齐；若出现个别字段仅在设计或仅在运行存在，可据实标注说明。</w:t>
            </w:r>
          </w:p>
        </w:tc>
        <w:tc>
          <w:tcPr>
            <w:tcW w:w="1413" w:type="dxa"/>
            <w:tcBorders>
              <w:top w:val="single" w:color="auto" w:sz="4" w:space="0"/>
              <w:left w:val="single" w:color="000000" w:sz="6" w:space="0"/>
              <w:bottom w:val="single" w:color="auto" w:sz="4" w:space="0"/>
              <w:right w:val="threeDEmboss" w:color="000000" w:sz="12" w:space="0"/>
            </w:tcBorders>
            <w:vAlign w:val="center"/>
          </w:tcPr>
          <w:p w14:paraId="6D82916E">
            <w:pPr>
              <w:ind w:firstLine="0"/>
              <w:rPr>
                <w:rFonts w:ascii="宋体" w:hAnsi="宋体" w:cs="宋体"/>
              </w:rPr>
            </w:pPr>
            <w:r>
              <w:rPr>
                <w:rFonts w:hint="eastAsia" w:ascii="宋体" w:hAnsi="宋体" w:cs="宋体"/>
              </w:rPr>
              <w:t>形成“代码定义 - 运行结果”一致性证据，可直接支撑关键技术验收。</w:t>
            </w:r>
          </w:p>
        </w:tc>
      </w:tr>
    </w:tbl>
    <w:p w14:paraId="25418270">
      <w:pPr>
        <w:ind w:firstLine="0"/>
      </w:pPr>
    </w:p>
    <w:p w14:paraId="2343CBA4"/>
    <w:p w14:paraId="7AE822AC">
      <w:r>
        <w:rPr>
          <w:rFonts w:hint="eastAsia"/>
        </w:rPr>
        <w:br w:type="page"/>
      </w:r>
    </w:p>
    <w:p w14:paraId="3687275B">
      <w:pPr>
        <w:pStyle w:val="3"/>
        <w:numPr>
          <w:ilvl w:val="1"/>
          <w:numId w:val="0"/>
        </w:numPr>
        <w:spacing w:before="156" w:after="156"/>
      </w:pPr>
      <w:bookmarkStart w:id="53" w:name="_Toc591789886"/>
      <w:r>
        <w:rPr>
          <w:rFonts w:hint="eastAsia"/>
        </w:rPr>
        <w:t>TC-KT-02-01 全链式协同资源配置与组网方案生成技术验证测试</w:t>
      </w:r>
      <w:bookmarkEnd w:id="53"/>
    </w:p>
    <w:tbl>
      <w:tblPr>
        <w:tblStyle w:val="13"/>
        <w:tblW w:w="8960" w:type="dxa"/>
        <w:tblInd w:w="-85" w:type="dxa"/>
        <w:tblLayout w:type="fixed"/>
        <w:tblCellMar>
          <w:top w:w="0" w:type="dxa"/>
          <w:left w:w="108" w:type="dxa"/>
          <w:bottom w:w="0" w:type="dxa"/>
          <w:right w:w="108" w:type="dxa"/>
        </w:tblCellMar>
      </w:tblPr>
      <w:tblGrid>
        <w:gridCol w:w="911"/>
        <w:gridCol w:w="981"/>
        <w:gridCol w:w="1898"/>
        <w:gridCol w:w="1933"/>
        <w:gridCol w:w="732"/>
        <w:gridCol w:w="2505"/>
      </w:tblGrid>
      <w:tr w14:paraId="04308E67">
        <w:tblPrEx>
          <w:tblCellMar>
            <w:top w:w="0" w:type="dxa"/>
            <w:left w:w="108" w:type="dxa"/>
            <w:bottom w:w="0" w:type="dxa"/>
            <w:right w:w="108" w:type="dxa"/>
          </w:tblCellMar>
        </w:tblPrEx>
        <w:tc>
          <w:tcPr>
            <w:tcW w:w="1892" w:type="dxa"/>
            <w:gridSpan w:val="2"/>
            <w:tcBorders>
              <w:top w:val="threeDEmboss" w:color="000000" w:sz="12" w:space="0"/>
              <w:left w:val="threeDEmboss" w:color="000000" w:sz="12" w:space="0"/>
              <w:bottom w:val="single" w:color="000000" w:sz="6" w:space="0"/>
              <w:right w:val="single" w:color="000000" w:sz="6" w:space="0"/>
            </w:tcBorders>
            <w:vAlign w:val="center"/>
          </w:tcPr>
          <w:p w14:paraId="79FDA619">
            <w:pPr>
              <w:spacing w:before="60" w:after="60"/>
              <w:ind w:firstLine="0"/>
              <w:jc w:val="center"/>
              <w:rPr>
                <w:b/>
              </w:rPr>
            </w:pPr>
            <w:r>
              <w:rPr>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12D9F755">
            <w:pPr>
              <w:pStyle w:val="20"/>
              <w:ind w:left="0" w:firstLine="0"/>
              <w:jc w:val="center"/>
              <w:rPr>
                <w:bCs/>
              </w:rPr>
            </w:pPr>
            <w:r>
              <w:rPr>
                <w:rFonts w:hint="eastAsia" w:ascii="Times New Roman Regular" w:hAnsi="Times New Roman Regular" w:cs="Times New Roman Regular"/>
              </w:rPr>
              <w:t>全链式协同资源配置与组网方案生成技术验证测试</w:t>
            </w:r>
          </w:p>
        </w:tc>
        <w:tc>
          <w:tcPr>
            <w:tcW w:w="732" w:type="dxa"/>
            <w:tcBorders>
              <w:top w:val="threeDEmboss" w:color="000000" w:sz="12" w:space="0"/>
              <w:left w:val="single" w:color="000000" w:sz="6" w:space="0"/>
              <w:bottom w:val="single" w:color="000000" w:sz="6" w:space="0"/>
              <w:right w:val="single" w:color="000000" w:sz="6" w:space="0"/>
            </w:tcBorders>
            <w:vAlign w:val="center"/>
          </w:tcPr>
          <w:p w14:paraId="4EF2413C">
            <w:pPr>
              <w:ind w:firstLine="0"/>
              <w:jc w:val="center"/>
              <w:rPr>
                <w:lang w:bidi="he-IL"/>
              </w:rPr>
            </w:pPr>
            <w:r>
              <w:rPr>
                <w:b/>
              </w:rPr>
              <w:t>用例编号</w:t>
            </w:r>
          </w:p>
        </w:tc>
        <w:tc>
          <w:tcPr>
            <w:tcW w:w="2505" w:type="dxa"/>
            <w:tcBorders>
              <w:top w:val="threeDEmboss" w:color="000000" w:sz="12" w:space="0"/>
              <w:left w:val="single" w:color="000000" w:sz="6" w:space="0"/>
              <w:bottom w:val="single" w:color="000000" w:sz="6" w:space="0"/>
              <w:right w:val="threeDEmboss" w:color="000000" w:sz="12" w:space="0"/>
            </w:tcBorders>
            <w:vAlign w:val="center"/>
          </w:tcPr>
          <w:p w14:paraId="3EBD6DF8">
            <w:pPr>
              <w:ind w:firstLine="0"/>
              <w:jc w:val="center"/>
              <w:rPr>
                <w:lang w:bidi="he-IL"/>
              </w:rPr>
            </w:pPr>
            <w:r>
              <w:rPr>
                <w:rFonts w:hint="eastAsia"/>
              </w:rPr>
              <w:t>TC-KT-02-01</w:t>
            </w:r>
          </w:p>
        </w:tc>
      </w:tr>
      <w:tr w14:paraId="72E33CEE">
        <w:tblPrEx>
          <w:tblCellMar>
            <w:top w:w="0" w:type="dxa"/>
            <w:left w:w="108" w:type="dxa"/>
            <w:bottom w:w="0" w:type="dxa"/>
            <w:right w:w="108" w:type="dxa"/>
          </w:tblCellMar>
        </w:tblPrEx>
        <w:tc>
          <w:tcPr>
            <w:tcW w:w="1892" w:type="dxa"/>
            <w:gridSpan w:val="2"/>
            <w:tcBorders>
              <w:top w:val="threeDEmboss" w:color="000000" w:sz="12" w:space="0"/>
              <w:left w:val="threeDEmboss" w:color="000000" w:sz="12" w:space="0"/>
              <w:bottom w:val="single" w:color="000000" w:sz="6" w:space="0"/>
              <w:right w:val="single" w:color="000000" w:sz="6" w:space="0"/>
            </w:tcBorders>
            <w:vAlign w:val="center"/>
          </w:tcPr>
          <w:p w14:paraId="55D3A796">
            <w:pPr>
              <w:spacing w:before="60" w:after="60"/>
              <w:ind w:firstLine="0"/>
              <w:jc w:val="center"/>
              <w:rPr>
                <w:b/>
              </w:rPr>
            </w:pPr>
            <w:r>
              <w:rPr>
                <w:b/>
              </w:rPr>
              <w:t>测试说明</w:t>
            </w:r>
          </w:p>
        </w:tc>
        <w:tc>
          <w:tcPr>
            <w:tcW w:w="7068" w:type="dxa"/>
            <w:gridSpan w:val="4"/>
            <w:tcBorders>
              <w:top w:val="threeDEmboss" w:color="000000" w:sz="12" w:space="0"/>
              <w:left w:val="single" w:color="000000" w:sz="6" w:space="0"/>
              <w:bottom w:val="single" w:color="000000" w:sz="6" w:space="0"/>
              <w:right w:val="threeDEmboss" w:color="000000" w:sz="12" w:space="0"/>
            </w:tcBorders>
            <w:vAlign w:val="center"/>
          </w:tcPr>
          <w:p w14:paraId="33D0F8BD">
            <w:pPr>
              <w:ind w:firstLine="0"/>
              <w:rPr>
                <w:lang w:bidi="he-IL"/>
              </w:rPr>
            </w:pPr>
            <w:r>
              <w:rPr>
                <w:rFonts w:hint="eastAsia"/>
              </w:rPr>
              <w:t>本测试的目的是，验证系统已经形成从场景输入、奖励模式配置、训练任务发起、策略推演到组网方案输出的完整技术链。测试通过训练页、训练接口、仿真接口和组网方案文件联合核查协同配置与组网方案生成技术的真实性和可复核性。</w:t>
            </w:r>
          </w:p>
        </w:tc>
      </w:tr>
      <w:tr w14:paraId="4A88CD7E">
        <w:tblPrEx>
          <w:tblCellMar>
            <w:top w:w="0" w:type="dxa"/>
            <w:left w:w="108" w:type="dxa"/>
            <w:bottom w:w="0" w:type="dxa"/>
            <w:right w:w="108" w:type="dxa"/>
          </w:tblCellMar>
        </w:tblPrEx>
        <w:tc>
          <w:tcPr>
            <w:tcW w:w="1892" w:type="dxa"/>
            <w:gridSpan w:val="2"/>
            <w:tcBorders>
              <w:top w:val="single" w:color="000000" w:sz="6" w:space="0"/>
              <w:left w:val="threeDEmboss" w:color="000000" w:sz="12" w:space="0"/>
              <w:bottom w:val="single" w:color="000000" w:sz="6" w:space="0"/>
              <w:right w:val="single" w:color="000000" w:sz="6" w:space="0"/>
            </w:tcBorders>
            <w:vAlign w:val="center"/>
          </w:tcPr>
          <w:p w14:paraId="12A5613D">
            <w:pPr>
              <w:spacing w:before="60" w:after="60"/>
              <w:ind w:firstLine="0"/>
              <w:jc w:val="center"/>
              <w:rPr>
                <w:b/>
              </w:rPr>
            </w:pPr>
            <w:r>
              <w:rPr>
                <w:b/>
              </w:rPr>
              <w:t>对应</w:t>
            </w:r>
            <w:r>
              <w:rPr>
                <w:rFonts w:hint="eastAsia"/>
                <w:b/>
              </w:rPr>
              <w:t>研究内容</w:t>
            </w:r>
          </w:p>
        </w:tc>
        <w:tc>
          <w:tcPr>
            <w:tcW w:w="7068" w:type="dxa"/>
            <w:gridSpan w:val="4"/>
            <w:tcBorders>
              <w:top w:val="single" w:color="000000" w:sz="6" w:space="0"/>
              <w:left w:val="single" w:color="000000" w:sz="6" w:space="0"/>
              <w:bottom w:val="single" w:color="000000" w:sz="6" w:space="0"/>
              <w:right w:val="threeDEmboss" w:color="000000" w:sz="12" w:space="0"/>
            </w:tcBorders>
            <w:vAlign w:val="center"/>
          </w:tcPr>
          <w:p w14:paraId="6D900E7D">
            <w:pPr>
              <w:ind w:firstLine="0"/>
            </w:pPr>
            <w:r>
              <w:rPr>
                <w:rFonts w:hint="eastAsia"/>
                <w:kern w:val="0"/>
              </w:rPr>
              <w:t>对应关键技术 K2“全链式协同资源配置策略及组网方案生成技术”；关联研究内容 Y2、技术指标 J3、J6。</w:t>
            </w:r>
          </w:p>
        </w:tc>
      </w:tr>
      <w:tr w14:paraId="199DC0AB">
        <w:tc>
          <w:tcPr>
            <w:tcW w:w="1892" w:type="dxa"/>
            <w:gridSpan w:val="2"/>
            <w:tcBorders>
              <w:top w:val="single" w:color="000000" w:sz="6" w:space="0"/>
              <w:left w:val="threeDEmboss" w:color="000000" w:sz="12" w:space="0"/>
              <w:bottom w:val="single" w:color="000000" w:sz="6" w:space="0"/>
              <w:right w:val="single" w:color="000000" w:sz="6" w:space="0"/>
            </w:tcBorders>
            <w:vAlign w:val="center"/>
          </w:tcPr>
          <w:p w14:paraId="7D402CD1">
            <w:pPr>
              <w:spacing w:before="60" w:after="60"/>
              <w:ind w:firstLine="0"/>
              <w:jc w:val="center"/>
              <w:rPr>
                <w:b/>
              </w:rPr>
            </w:pPr>
            <w:r>
              <w:rPr>
                <w:b/>
              </w:rPr>
              <w:t>追踪关系</w:t>
            </w:r>
          </w:p>
        </w:tc>
        <w:tc>
          <w:tcPr>
            <w:tcW w:w="7068" w:type="dxa"/>
            <w:gridSpan w:val="4"/>
            <w:tcBorders>
              <w:top w:val="single" w:color="000000" w:sz="6" w:space="0"/>
              <w:left w:val="single" w:color="000000" w:sz="6" w:space="0"/>
              <w:bottom w:val="single" w:color="000000" w:sz="6" w:space="0"/>
              <w:right w:val="threeDEmboss" w:color="000000" w:sz="12" w:space="0"/>
            </w:tcBorders>
            <w:shd w:val="clear" w:color="auto" w:fill="auto"/>
          </w:tcPr>
          <w:p w14:paraId="22044A29">
            <w:pPr>
              <w:widowControl w:val="0"/>
              <w:snapToGrid/>
              <w:ind w:firstLine="0"/>
              <w:jc w:val="both"/>
              <w:rPr>
                <w:rFonts w:asciiTheme="minorEastAsia" w:hAnsiTheme="minorEastAsia" w:cstheme="minorEastAsia"/>
              </w:rPr>
            </w:pPr>
            <w:r>
              <w:rPr>
                <w:rFonts w:hint="eastAsia" w:ascii="宋体" w:hAnsi="宋体" w:cs="宋体"/>
              </w:rPr>
              <w:t>关键技术：K2；研究内容：Y2。</w:t>
            </w:r>
          </w:p>
        </w:tc>
      </w:tr>
      <w:tr w14:paraId="103C5A41">
        <w:tblPrEx>
          <w:tblCellMar>
            <w:top w:w="0" w:type="dxa"/>
            <w:left w:w="108" w:type="dxa"/>
            <w:bottom w:w="0" w:type="dxa"/>
            <w:right w:w="108" w:type="dxa"/>
          </w:tblCellMar>
        </w:tblPrEx>
        <w:tc>
          <w:tcPr>
            <w:tcW w:w="1892" w:type="dxa"/>
            <w:gridSpan w:val="2"/>
            <w:tcBorders>
              <w:top w:val="single" w:color="000000" w:sz="6" w:space="0"/>
              <w:left w:val="threeDEmboss" w:color="000000" w:sz="12" w:space="0"/>
              <w:bottom w:val="single" w:color="000000" w:sz="6" w:space="0"/>
              <w:right w:val="single" w:color="000000" w:sz="6" w:space="0"/>
            </w:tcBorders>
            <w:vAlign w:val="center"/>
          </w:tcPr>
          <w:p w14:paraId="53F51552">
            <w:pPr>
              <w:spacing w:before="60" w:after="60"/>
              <w:ind w:firstLine="0"/>
              <w:jc w:val="center"/>
              <w:rPr>
                <w:b/>
              </w:rPr>
            </w:pPr>
            <w:r>
              <w:rPr>
                <w:b/>
              </w:rPr>
              <w:t>前提和约束</w:t>
            </w:r>
          </w:p>
        </w:tc>
        <w:tc>
          <w:tcPr>
            <w:tcW w:w="7068" w:type="dxa"/>
            <w:gridSpan w:val="4"/>
            <w:tcBorders>
              <w:top w:val="single" w:color="000000" w:sz="6" w:space="0"/>
              <w:left w:val="single" w:color="000000" w:sz="6" w:space="0"/>
              <w:bottom w:val="single" w:color="000000" w:sz="6" w:space="0"/>
              <w:right w:val="threeDEmboss" w:color="000000" w:sz="12" w:space="0"/>
            </w:tcBorders>
            <w:vAlign w:val="center"/>
          </w:tcPr>
          <w:p w14:paraId="3533687D">
            <w:pPr>
              <w:ind w:firstLine="0"/>
            </w:pPr>
            <w:r>
              <w:rPr>
                <w:rFonts w:hint="eastAsia"/>
              </w:rPr>
              <w:t>训练接口 `/api/train`、训练事件流 `/api/train/{run_id}/stream`、仿真接口 `/api/simulate` 可访问；训练目录可写。</w:t>
            </w:r>
          </w:p>
        </w:tc>
      </w:tr>
      <w:tr w14:paraId="3DD1787F">
        <w:tblPrEx>
          <w:tblCellMar>
            <w:top w:w="0" w:type="dxa"/>
            <w:left w:w="108" w:type="dxa"/>
            <w:bottom w:w="0" w:type="dxa"/>
            <w:right w:w="108" w:type="dxa"/>
          </w:tblCellMar>
        </w:tblPrEx>
        <w:tc>
          <w:tcPr>
            <w:tcW w:w="8960" w:type="dxa"/>
            <w:gridSpan w:val="6"/>
            <w:tcBorders>
              <w:top w:val="single" w:color="000000" w:sz="6" w:space="0"/>
              <w:left w:val="threeDEmboss" w:color="000000" w:sz="12" w:space="0"/>
              <w:bottom w:val="single" w:color="000000" w:sz="6" w:space="0"/>
              <w:right w:val="threeDEmboss" w:color="000000" w:sz="12" w:space="0"/>
            </w:tcBorders>
            <w:vAlign w:val="center"/>
          </w:tcPr>
          <w:p w14:paraId="765F3718">
            <w:pPr>
              <w:spacing w:before="60" w:after="60"/>
              <w:ind w:firstLine="482"/>
              <w:jc w:val="center"/>
            </w:pPr>
            <w:r>
              <w:rPr>
                <w:b/>
              </w:rPr>
              <w:t>操作过程</w:t>
            </w:r>
          </w:p>
        </w:tc>
      </w:tr>
      <w:tr w14:paraId="7BD8663F">
        <w:tblPrEx>
          <w:tblCellMar>
            <w:top w:w="0" w:type="dxa"/>
            <w:left w:w="108" w:type="dxa"/>
            <w:bottom w:w="0" w:type="dxa"/>
            <w:right w:w="108" w:type="dxa"/>
          </w:tblCellMar>
        </w:tblPrEx>
        <w:tc>
          <w:tcPr>
            <w:tcW w:w="911" w:type="dxa"/>
            <w:tcBorders>
              <w:top w:val="single" w:color="000000" w:sz="6" w:space="0"/>
              <w:left w:val="threeDEmboss" w:color="000000" w:sz="12" w:space="0"/>
              <w:bottom w:val="single" w:color="000000" w:sz="6" w:space="0"/>
              <w:right w:val="single" w:color="000000" w:sz="6" w:space="0"/>
            </w:tcBorders>
            <w:vAlign w:val="center"/>
          </w:tcPr>
          <w:p w14:paraId="280885D1">
            <w:pPr>
              <w:spacing w:before="60" w:after="60"/>
              <w:ind w:firstLine="0"/>
              <w:jc w:val="center"/>
              <w:rPr>
                <w:b/>
              </w:rPr>
            </w:pPr>
            <w:r>
              <w:rPr>
                <w:b/>
              </w:rPr>
              <w:t>步骤</w:t>
            </w:r>
          </w:p>
        </w:tc>
        <w:tc>
          <w:tcPr>
            <w:tcW w:w="2879" w:type="dxa"/>
            <w:gridSpan w:val="2"/>
            <w:tcBorders>
              <w:top w:val="single" w:color="000000" w:sz="6" w:space="0"/>
              <w:left w:val="single" w:color="000000" w:sz="6" w:space="0"/>
              <w:bottom w:val="single" w:color="000000" w:sz="6" w:space="0"/>
              <w:right w:val="single" w:color="000000" w:sz="6" w:space="0"/>
            </w:tcBorders>
            <w:vAlign w:val="center"/>
          </w:tcPr>
          <w:p w14:paraId="6A02690E">
            <w:pPr>
              <w:spacing w:before="60" w:after="60"/>
              <w:ind w:firstLine="0"/>
              <w:jc w:val="center"/>
            </w:pPr>
            <w:r>
              <w:rPr>
                <w:b/>
              </w:rPr>
              <w:t>操作</w:t>
            </w:r>
          </w:p>
        </w:tc>
        <w:tc>
          <w:tcPr>
            <w:tcW w:w="2665" w:type="dxa"/>
            <w:gridSpan w:val="2"/>
            <w:tcBorders>
              <w:top w:val="single" w:color="000000" w:sz="6" w:space="0"/>
              <w:left w:val="single" w:color="000000" w:sz="6" w:space="0"/>
              <w:bottom w:val="single" w:color="000000" w:sz="6" w:space="0"/>
              <w:right w:val="single" w:color="000000" w:sz="6" w:space="0"/>
            </w:tcBorders>
            <w:vAlign w:val="center"/>
          </w:tcPr>
          <w:p w14:paraId="79853EE2">
            <w:pPr>
              <w:spacing w:before="60" w:after="60"/>
              <w:ind w:firstLine="0"/>
              <w:jc w:val="center"/>
            </w:pPr>
            <w:r>
              <w:rPr>
                <w:b/>
              </w:rPr>
              <w:t>预期结果</w:t>
            </w:r>
          </w:p>
        </w:tc>
        <w:tc>
          <w:tcPr>
            <w:tcW w:w="2505" w:type="dxa"/>
            <w:tcBorders>
              <w:top w:val="single" w:color="000000" w:sz="6" w:space="0"/>
              <w:left w:val="single" w:color="000000" w:sz="6" w:space="0"/>
              <w:bottom w:val="single" w:color="000000" w:sz="6" w:space="0"/>
              <w:right w:val="threeDEmboss" w:color="000000" w:sz="12" w:space="0"/>
            </w:tcBorders>
            <w:vAlign w:val="center"/>
          </w:tcPr>
          <w:p w14:paraId="07CA6D86">
            <w:pPr>
              <w:spacing w:before="60" w:after="60"/>
              <w:ind w:firstLine="0"/>
              <w:jc w:val="center"/>
            </w:pPr>
            <w:r>
              <w:rPr>
                <w:b/>
              </w:rPr>
              <w:t>评估准则</w:t>
            </w:r>
          </w:p>
        </w:tc>
      </w:tr>
      <w:tr w14:paraId="2B71BE65">
        <w:tblPrEx>
          <w:tblCellMar>
            <w:top w:w="0" w:type="dxa"/>
            <w:left w:w="108" w:type="dxa"/>
            <w:bottom w:w="0" w:type="dxa"/>
            <w:right w:w="108" w:type="dxa"/>
          </w:tblCellMar>
        </w:tblPrEx>
        <w:tc>
          <w:tcPr>
            <w:tcW w:w="911" w:type="dxa"/>
            <w:tcBorders>
              <w:top w:val="single" w:color="000000" w:sz="6" w:space="0"/>
              <w:left w:val="threeDEmboss" w:color="000000" w:sz="12" w:space="0"/>
              <w:bottom w:val="single" w:color="000000" w:sz="6" w:space="0"/>
              <w:right w:val="single" w:color="000000" w:sz="6" w:space="0"/>
            </w:tcBorders>
            <w:vAlign w:val="center"/>
          </w:tcPr>
          <w:p w14:paraId="37D78469">
            <w:pPr>
              <w:spacing w:before="60" w:after="60"/>
              <w:ind w:firstLine="0"/>
              <w:jc w:val="center"/>
            </w:pPr>
            <w:r>
              <w:t>步骤1</w:t>
            </w:r>
          </w:p>
        </w:tc>
        <w:tc>
          <w:tcPr>
            <w:tcW w:w="2879" w:type="dxa"/>
            <w:gridSpan w:val="2"/>
            <w:tcBorders>
              <w:top w:val="single" w:color="000000" w:sz="6" w:space="0"/>
              <w:left w:val="single" w:color="000000" w:sz="6" w:space="0"/>
              <w:bottom w:val="single" w:color="000000" w:sz="6" w:space="0"/>
              <w:right w:val="single" w:color="000000" w:sz="6" w:space="0"/>
            </w:tcBorders>
            <w:vAlign w:val="center"/>
          </w:tcPr>
          <w:p w14:paraId="61FF7DFE">
            <w:pPr>
              <w:ind w:firstLine="0"/>
            </w:pPr>
            <w:r>
              <w:rPr>
                <w:rFonts w:hint="eastAsia"/>
                <w:b/>
                <w:bCs/>
              </w:rPr>
              <w:t>目的：</w:t>
            </w:r>
            <w:r>
              <w:rPr>
                <w:rFonts w:hint="eastAsia"/>
              </w:rPr>
              <w:t>确认系统允许从场景和奖励模式出发组织训练。</w:t>
            </w:r>
          </w:p>
          <w:p w14:paraId="21916EEA">
            <w:pPr>
              <w:ind w:firstLine="0"/>
            </w:pPr>
            <w:r>
              <w:rPr>
                <w:b/>
                <w:bCs/>
              </w:rPr>
              <w:t>步骤：</w:t>
            </w:r>
            <w:r>
              <w:rPr>
                <w:rFonts w:hint="eastAsia"/>
              </w:rPr>
              <w:t>在模型训练页或通过 `POST /api/train` 选择同一场景的不同 `reward_mode` 发起训练，记录训练请求参数和返回 `run_id`。</w:t>
            </w:r>
          </w:p>
        </w:tc>
        <w:tc>
          <w:tcPr>
            <w:tcW w:w="2665" w:type="dxa"/>
            <w:gridSpan w:val="2"/>
            <w:tcBorders>
              <w:top w:val="single" w:color="000000" w:sz="6" w:space="0"/>
              <w:left w:val="single" w:color="000000" w:sz="6" w:space="0"/>
              <w:bottom w:val="single" w:color="000000" w:sz="6" w:space="0"/>
              <w:right w:val="single" w:color="000000" w:sz="6" w:space="0"/>
            </w:tcBorders>
            <w:vAlign w:val="center"/>
          </w:tcPr>
          <w:p w14:paraId="6358C13A">
            <w:pPr>
              <w:ind w:firstLine="0"/>
            </w:pPr>
            <w:r>
              <w:rPr>
                <w:rFonts w:hint="eastAsia"/>
              </w:rPr>
              <w:t>系统能够接收场景、算法、奖励模式和超参数配置，并返回可追踪的训练任务编号。</w:t>
            </w:r>
          </w:p>
        </w:tc>
        <w:tc>
          <w:tcPr>
            <w:tcW w:w="2505" w:type="dxa"/>
            <w:tcBorders>
              <w:top w:val="single" w:color="000000" w:sz="6" w:space="0"/>
              <w:left w:val="single" w:color="000000" w:sz="6" w:space="0"/>
              <w:bottom w:val="single" w:color="000000" w:sz="6" w:space="0"/>
              <w:right w:val="threeDEmboss" w:color="000000" w:sz="12" w:space="0"/>
            </w:tcBorders>
            <w:vAlign w:val="center"/>
          </w:tcPr>
          <w:p w14:paraId="5EF9AD14">
            <w:pPr>
              <w:ind w:firstLine="0"/>
              <w:jc w:val="center"/>
            </w:pPr>
            <w:r>
              <w:rPr>
                <w:rFonts w:hint="eastAsia"/>
              </w:rPr>
              <w:t>训练入口具备全链式协同配置起点能力。</w:t>
            </w:r>
          </w:p>
        </w:tc>
      </w:tr>
      <w:tr w14:paraId="2FF5765D">
        <w:tblPrEx>
          <w:tblCellMar>
            <w:top w:w="0" w:type="dxa"/>
            <w:left w:w="108" w:type="dxa"/>
            <w:bottom w:w="0" w:type="dxa"/>
            <w:right w:w="108" w:type="dxa"/>
          </w:tblCellMar>
        </w:tblPrEx>
        <w:tc>
          <w:tcPr>
            <w:tcW w:w="911" w:type="dxa"/>
            <w:tcBorders>
              <w:top w:val="single" w:color="000000" w:sz="6" w:space="0"/>
              <w:left w:val="threeDEmboss" w:color="000000" w:sz="12" w:space="0"/>
              <w:bottom w:val="single" w:color="000000" w:sz="6" w:space="0"/>
              <w:right w:val="single" w:color="000000" w:sz="6" w:space="0"/>
            </w:tcBorders>
            <w:vAlign w:val="center"/>
          </w:tcPr>
          <w:p w14:paraId="45A1F245">
            <w:pPr>
              <w:spacing w:before="60" w:after="60"/>
              <w:ind w:firstLine="0"/>
              <w:jc w:val="center"/>
            </w:pPr>
            <w:r>
              <w:t>步骤2</w:t>
            </w:r>
          </w:p>
        </w:tc>
        <w:tc>
          <w:tcPr>
            <w:tcW w:w="2879" w:type="dxa"/>
            <w:gridSpan w:val="2"/>
            <w:tcBorders>
              <w:top w:val="single" w:color="000000" w:sz="6" w:space="0"/>
              <w:left w:val="single" w:color="000000" w:sz="6" w:space="0"/>
              <w:bottom w:val="single" w:color="000000" w:sz="6" w:space="0"/>
              <w:right w:val="single" w:color="000000" w:sz="6" w:space="0"/>
            </w:tcBorders>
            <w:vAlign w:val="center"/>
          </w:tcPr>
          <w:p w14:paraId="70D82924">
            <w:pPr>
              <w:ind w:firstLine="0"/>
            </w:pPr>
            <w:r>
              <w:rPr>
                <w:rFonts w:hint="eastAsia"/>
                <w:b/>
                <w:bCs/>
              </w:rPr>
              <w:t>目的：</w:t>
            </w:r>
            <w:r>
              <w:rPr>
                <w:rFonts w:hint="eastAsia"/>
              </w:rPr>
              <w:t>确认训练过程和结果具备可追踪性。</w:t>
            </w:r>
          </w:p>
          <w:p w14:paraId="2FAF2F62">
            <w:pPr>
              <w:ind w:firstLine="0"/>
            </w:pPr>
            <w:r>
              <w:rPr>
                <w:b/>
                <w:bCs/>
              </w:rPr>
              <w:t>步骤：</w:t>
            </w:r>
            <w:r>
              <w:rPr>
                <w:rFonts w:hint="eastAsia"/>
              </w:rPr>
              <w:t>订阅 `GET /api/train/{run_id}/stream`，记录 `episode`、`update`、`evaluation`、`completed` 事件；训练结束后检查对应 run 目录中的 `policy_meta.json`、`training_metrics.json`、`training_coverage_curve.png`。</w:t>
            </w:r>
          </w:p>
        </w:tc>
        <w:tc>
          <w:tcPr>
            <w:tcW w:w="2665" w:type="dxa"/>
            <w:gridSpan w:val="2"/>
            <w:tcBorders>
              <w:top w:val="single" w:color="000000" w:sz="6" w:space="0"/>
              <w:left w:val="single" w:color="000000" w:sz="6" w:space="0"/>
              <w:bottom w:val="single" w:color="000000" w:sz="6" w:space="0"/>
              <w:right w:val="single" w:color="000000" w:sz="6" w:space="0"/>
            </w:tcBorders>
            <w:vAlign w:val="center"/>
          </w:tcPr>
          <w:p w14:paraId="6EB98C41">
            <w:pPr>
              <w:ind w:firstLine="0"/>
            </w:pPr>
            <w:r>
              <w:rPr>
                <w:rFonts w:hint="eastAsia"/>
              </w:rPr>
              <w:t>训练事件持续输出，训练结束后目录中存在权重元数据、训练指标和曲线图。</w:t>
            </w:r>
          </w:p>
        </w:tc>
        <w:tc>
          <w:tcPr>
            <w:tcW w:w="2505" w:type="dxa"/>
            <w:tcBorders>
              <w:top w:val="single" w:color="000000" w:sz="6" w:space="0"/>
              <w:left w:val="single" w:color="000000" w:sz="6" w:space="0"/>
              <w:bottom w:val="single" w:color="000000" w:sz="6" w:space="0"/>
              <w:right w:val="threeDEmboss" w:color="000000" w:sz="12" w:space="0"/>
            </w:tcBorders>
            <w:vAlign w:val="center"/>
          </w:tcPr>
          <w:p w14:paraId="5F4688A8">
            <w:pPr>
              <w:ind w:firstLine="0"/>
              <w:jc w:val="center"/>
            </w:pPr>
            <w:r>
              <w:rPr>
                <w:rFonts w:hint="eastAsia"/>
              </w:rPr>
              <w:t>策略形成过程具备完整留痕，非一次性黑盒执行。</w:t>
            </w:r>
          </w:p>
        </w:tc>
      </w:tr>
      <w:tr w14:paraId="2A226BAC">
        <w:tblPrEx>
          <w:tblCellMar>
            <w:top w:w="0" w:type="dxa"/>
            <w:left w:w="108" w:type="dxa"/>
            <w:bottom w:w="0" w:type="dxa"/>
            <w:right w:w="108" w:type="dxa"/>
          </w:tblCellMar>
        </w:tblPrEx>
        <w:tc>
          <w:tcPr>
            <w:tcW w:w="911" w:type="dxa"/>
            <w:tcBorders>
              <w:left w:val="threeDEmboss" w:color="000000" w:sz="12" w:space="0"/>
              <w:bottom w:val="single" w:color="auto" w:sz="4" w:space="0"/>
              <w:right w:val="single" w:color="000000" w:sz="6" w:space="0"/>
            </w:tcBorders>
            <w:vAlign w:val="center"/>
          </w:tcPr>
          <w:p w14:paraId="76CAA5BF">
            <w:pPr>
              <w:spacing w:before="60" w:after="60"/>
              <w:ind w:firstLine="0"/>
              <w:jc w:val="center"/>
            </w:pPr>
            <w:r>
              <w:t>步骤3</w:t>
            </w:r>
          </w:p>
        </w:tc>
        <w:tc>
          <w:tcPr>
            <w:tcW w:w="2879" w:type="dxa"/>
            <w:gridSpan w:val="2"/>
            <w:tcBorders>
              <w:left w:val="single" w:color="000000" w:sz="6" w:space="0"/>
              <w:bottom w:val="single" w:color="auto" w:sz="4" w:space="0"/>
              <w:right w:val="single" w:color="000000" w:sz="6" w:space="0"/>
            </w:tcBorders>
            <w:vAlign w:val="center"/>
          </w:tcPr>
          <w:p w14:paraId="57459A07">
            <w:pPr>
              <w:ind w:firstLine="0"/>
            </w:pPr>
            <w:r>
              <w:rPr>
                <w:rFonts w:hint="eastAsia"/>
                <w:b/>
                <w:bCs/>
              </w:rPr>
              <w:t>目的：</w:t>
            </w:r>
            <w:r>
              <w:rPr>
                <w:rFonts w:hint="eastAsia"/>
              </w:rPr>
              <w:t>确认训练结果可直接用于组网推演。</w:t>
            </w:r>
          </w:p>
          <w:p w14:paraId="2432F24F">
            <w:pPr>
              <w:ind w:firstLine="0"/>
            </w:pPr>
            <w:r>
              <w:rPr>
                <w:b/>
                <w:bCs/>
              </w:rPr>
              <w:t>步骤：</w:t>
            </w:r>
            <w:r>
              <w:rPr>
                <w:rFonts w:hint="eastAsia"/>
              </w:rPr>
              <w:t>使用训练得到的 checkpoint 调用 `POST /api/simulate`，记录 `steps[].action_desc`、`final_state.coverage_ratio`、`broadcast_ratio` 和 `remaining_budget`。</w:t>
            </w:r>
          </w:p>
        </w:tc>
        <w:tc>
          <w:tcPr>
            <w:tcW w:w="2665" w:type="dxa"/>
            <w:gridSpan w:val="2"/>
            <w:tcBorders>
              <w:left w:val="single" w:color="000000" w:sz="6" w:space="0"/>
              <w:bottom w:val="single" w:color="auto" w:sz="4" w:space="0"/>
              <w:right w:val="single" w:color="000000" w:sz="6" w:space="0"/>
            </w:tcBorders>
            <w:vAlign w:val="center"/>
          </w:tcPr>
          <w:p w14:paraId="51868C87">
            <w:pPr>
              <w:ind w:firstLine="0"/>
            </w:pPr>
            <w:r>
              <w:rPr>
                <w:rFonts w:hint="eastAsia"/>
              </w:rPr>
              <w:t>训练产物可被仿真接口成功加载，并输出完整动作路径和终态指标。</w:t>
            </w:r>
          </w:p>
        </w:tc>
        <w:tc>
          <w:tcPr>
            <w:tcW w:w="2505" w:type="dxa"/>
            <w:tcBorders>
              <w:left w:val="single" w:color="000000" w:sz="6" w:space="0"/>
              <w:bottom w:val="single" w:color="auto" w:sz="4" w:space="0"/>
              <w:right w:val="threeDEmboss" w:color="000000" w:sz="12" w:space="0"/>
            </w:tcBorders>
            <w:vAlign w:val="center"/>
          </w:tcPr>
          <w:p w14:paraId="31C9E9FD">
            <w:pPr>
              <w:ind w:firstLine="0"/>
              <w:jc w:val="center"/>
            </w:pPr>
            <w:r>
              <w:rPr>
                <w:rFonts w:hint="eastAsia"/>
              </w:rPr>
              <w:t>训练结果与组网推演链路能够直接贯通。</w:t>
            </w:r>
          </w:p>
        </w:tc>
      </w:tr>
      <w:tr w14:paraId="6A348904">
        <w:tblPrEx>
          <w:tblCellMar>
            <w:top w:w="0" w:type="dxa"/>
            <w:left w:w="108" w:type="dxa"/>
            <w:bottom w:w="0" w:type="dxa"/>
            <w:right w:w="108" w:type="dxa"/>
          </w:tblCellMar>
        </w:tblPrEx>
        <w:tc>
          <w:tcPr>
            <w:tcW w:w="911" w:type="dxa"/>
            <w:tcBorders>
              <w:top w:val="single" w:color="auto" w:sz="4" w:space="0"/>
              <w:left w:val="threeDEmboss" w:color="000000" w:sz="12" w:space="0"/>
              <w:bottom w:val="single" w:color="auto" w:sz="4" w:space="0"/>
              <w:right w:val="single" w:color="000000" w:sz="6" w:space="0"/>
            </w:tcBorders>
            <w:vAlign w:val="center"/>
          </w:tcPr>
          <w:p w14:paraId="05897A62">
            <w:pPr>
              <w:spacing w:before="60" w:after="60"/>
              <w:ind w:firstLine="0"/>
              <w:jc w:val="center"/>
            </w:pPr>
            <w:r>
              <w:t>步骤4</w:t>
            </w:r>
          </w:p>
        </w:tc>
        <w:tc>
          <w:tcPr>
            <w:tcW w:w="2879" w:type="dxa"/>
            <w:gridSpan w:val="2"/>
            <w:tcBorders>
              <w:top w:val="single" w:color="auto" w:sz="4" w:space="0"/>
              <w:left w:val="single" w:color="000000" w:sz="6" w:space="0"/>
              <w:bottom w:val="single" w:color="auto" w:sz="4" w:space="0"/>
              <w:right w:val="single" w:color="000000" w:sz="6" w:space="0"/>
            </w:tcBorders>
            <w:vAlign w:val="center"/>
          </w:tcPr>
          <w:p w14:paraId="0628AD5D">
            <w:pPr>
              <w:ind w:firstLine="0"/>
            </w:pPr>
            <w:r>
              <w:rPr>
                <w:rFonts w:hint="eastAsia"/>
                <w:b/>
                <w:bCs/>
              </w:rPr>
              <w:t>目的：</w:t>
            </w:r>
            <w:r>
              <w:rPr>
                <w:rFonts w:hint="eastAsia"/>
              </w:rPr>
              <w:t>确认系统形成了独立的方案输出。</w:t>
            </w:r>
          </w:p>
          <w:p w14:paraId="618F7F42">
            <w:pPr>
              <w:ind w:firstLine="0"/>
            </w:pPr>
            <w:r>
              <w:rPr>
                <w:b/>
                <w:bCs/>
              </w:rPr>
              <w:t>步骤：</w:t>
            </w:r>
            <w:r>
              <w:rPr>
                <w:rFonts w:hint="eastAsia"/>
              </w:rPr>
              <w:t>检查训练目录中的 `broadcast_architecture_*.json`，把方案文件中的方式集合、带宽指标和残余/无残余方案，与仿真输出中的动作路径和终态结果逐项比对。</w:t>
            </w:r>
          </w:p>
        </w:tc>
        <w:tc>
          <w:tcPr>
            <w:tcW w:w="2665" w:type="dxa"/>
            <w:gridSpan w:val="2"/>
            <w:tcBorders>
              <w:top w:val="single" w:color="auto" w:sz="4" w:space="0"/>
              <w:left w:val="single" w:color="000000" w:sz="6" w:space="0"/>
              <w:bottom w:val="single" w:color="auto" w:sz="4" w:space="0"/>
              <w:right w:val="single" w:color="000000" w:sz="6" w:space="0"/>
            </w:tcBorders>
            <w:vAlign w:val="center"/>
          </w:tcPr>
          <w:p w14:paraId="5911E2D6">
            <w:pPr>
              <w:ind w:firstLine="0"/>
            </w:pPr>
            <w:r>
              <w:rPr>
                <w:rFonts w:hint="eastAsia"/>
              </w:rPr>
              <w:t>方案文件可读取，且与仿真动作口径一致，能够独立作为组网方案产物保存和复核。</w:t>
            </w:r>
          </w:p>
        </w:tc>
        <w:tc>
          <w:tcPr>
            <w:tcW w:w="2505" w:type="dxa"/>
            <w:tcBorders>
              <w:top w:val="single" w:color="auto" w:sz="4" w:space="0"/>
              <w:left w:val="single" w:color="000000" w:sz="6" w:space="0"/>
              <w:bottom w:val="single" w:color="auto" w:sz="4" w:space="0"/>
              <w:right w:val="threeDEmboss" w:color="000000" w:sz="12" w:space="0"/>
            </w:tcBorders>
            <w:vAlign w:val="center"/>
          </w:tcPr>
          <w:p w14:paraId="1E38201C">
            <w:pPr>
              <w:ind w:firstLine="0"/>
              <w:jc w:val="center"/>
            </w:pPr>
            <w:r>
              <w:rPr>
                <w:rFonts w:hint="eastAsia"/>
              </w:rPr>
              <w:t>形成完整的“输入 - 训练 - 方案 - 推演”技术链证据。</w:t>
            </w:r>
          </w:p>
        </w:tc>
      </w:tr>
    </w:tbl>
    <w:p w14:paraId="7C795D27">
      <w:pPr>
        <w:rPr>
          <w:rFonts w:ascii="宋体" w:hAnsi="宋体" w:cs="宋体"/>
          <w:sz w:val="28"/>
          <w:szCs w:val="32"/>
        </w:rPr>
      </w:pPr>
      <w:r>
        <w:rPr>
          <w:rFonts w:hint="eastAsia" w:ascii="宋体" w:hAnsi="宋体" w:cs="宋体"/>
          <w:sz w:val="28"/>
          <w:szCs w:val="32"/>
        </w:rPr>
        <w:br w:type="page"/>
      </w:r>
    </w:p>
    <w:p w14:paraId="56F7A74A">
      <w:pPr>
        <w:pStyle w:val="3"/>
        <w:numPr>
          <w:ilvl w:val="1"/>
          <w:numId w:val="0"/>
        </w:numPr>
        <w:spacing w:before="156" w:after="156"/>
      </w:pPr>
      <w:bookmarkStart w:id="54" w:name="_Toc1068495629"/>
      <w:r>
        <w:rPr>
          <w:rFonts w:hint="eastAsia"/>
        </w:rPr>
        <w:t>TC-KT-03-01 在线实时监测与自适应切换技术验证测试</w:t>
      </w:r>
      <w:bookmarkEnd w:id="54"/>
    </w:p>
    <w:tbl>
      <w:tblPr>
        <w:tblStyle w:val="13"/>
        <w:tblW w:w="8472" w:type="dxa"/>
        <w:tblInd w:w="137" w:type="dxa"/>
        <w:tblLayout w:type="fixed"/>
        <w:tblCellMar>
          <w:top w:w="0" w:type="dxa"/>
          <w:left w:w="108" w:type="dxa"/>
          <w:bottom w:w="0" w:type="dxa"/>
          <w:right w:w="108" w:type="dxa"/>
        </w:tblCellMar>
      </w:tblPr>
      <w:tblGrid>
        <w:gridCol w:w="965"/>
        <w:gridCol w:w="705"/>
        <w:gridCol w:w="2411"/>
        <w:gridCol w:w="1420"/>
        <w:gridCol w:w="1288"/>
        <w:gridCol w:w="270"/>
        <w:gridCol w:w="1413"/>
      </w:tblGrid>
      <w:tr w14:paraId="4A0D4615">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75D9A11D">
            <w:pPr>
              <w:spacing w:before="60" w:after="60"/>
              <w:ind w:hanging="2"/>
              <w:jc w:val="center"/>
              <w:rPr>
                <w:rFonts w:ascii="宋体" w:hAnsi="宋体" w:cs="宋体"/>
                <w:b/>
              </w:rPr>
            </w:pPr>
            <w:r>
              <w:rPr>
                <w:rFonts w:hint="eastAsia" w:ascii="宋体" w:hAnsi="宋体" w:cs="宋体"/>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3906D091">
            <w:pPr>
              <w:pStyle w:val="4"/>
              <w:ind w:firstLine="0"/>
              <w:rPr>
                <w:rFonts w:ascii="宋体" w:hAnsi="宋体" w:cs="宋体"/>
                <w:bCs/>
              </w:rPr>
            </w:pPr>
            <w:r>
              <w:rPr>
                <w:rFonts w:hint="eastAsia"/>
              </w:rPr>
              <w:t>在线实时监测与自适应切换技术验证测试</w:t>
            </w:r>
          </w:p>
        </w:tc>
        <w:tc>
          <w:tcPr>
            <w:tcW w:w="1288" w:type="dxa"/>
            <w:tcBorders>
              <w:top w:val="threeDEmboss" w:color="000000" w:sz="12" w:space="0"/>
              <w:left w:val="single" w:color="000000" w:sz="6" w:space="0"/>
              <w:bottom w:val="single" w:color="000000" w:sz="6" w:space="0"/>
              <w:right w:val="single" w:color="000000" w:sz="6" w:space="0"/>
            </w:tcBorders>
            <w:vAlign w:val="center"/>
          </w:tcPr>
          <w:p w14:paraId="557C2E68">
            <w:pPr>
              <w:ind w:firstLine="0"/>
              <w:rPr>
                <w:rFonts w:ascii="宋体" w:hAnsi="宋体" w:cs="宋体"/>
                <w:lang w:bidi="he-IL"/>
              </w:rPr>
            </w:pPr>
            <w:r>
              <w:rPr>
                <w:rFonts w:hint="eastAsia" w:ascii="宋体" w:hAnsi="宋体" w:cs="宋体"/>
                <w:b/>
              </w:rPr>
              <w:t>用例编号</w:t>
            </w:r>
          </w:p>
        </w:tc>
        <w:tc>
          <w:tcPr>
            <w:tcW w:w="1683" w:type="dxa"/>
            <w:gridSpan w:val="2"/>
            <w:tcBorders>
              <w:top w:val="threeDEmboss" w:color="000000" w:sz="12" w:space="0"/>
              <w:left w:val="single" w:color="000000" w:sz="6" w:space="0"/>
              <w:bottom w:val="single" w:color="000000" w:sz="6" w:space="0"/>
              <w:right w:val="threeDEmboss" w:color="000000" w:sz="12" w:space="0"/>
            </w:tcBorders>
            <w:vAlign w:val="center"/>
          </w:tcPr>
          <w:p w14:paraId="180D1C8F">
            <w:pPr>
              <w:ind w:firstLine="0"/>
              <w:rPr>
                <w:lang w:bidi="he-IL"/>
              </w:rPr>
            </w:pPr>
            <w:r>
              <w:rPr>
                <w:rFonts w:hint="eastAsia"/>
                <w:lang w:bidi="he-IL"/>
              </w:rPr>
              <w:t>TC-KT-03-01</w:t>
            </w:r>
          </w:p>
        </w:tc>
      </w:tr>
      <w:tr w14:paraId="01E7CD79">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7A466CF1">
            <w:pPr>
              <w:spacing w:before="60" w:after="60"/>
              <w:ind w:hanging="2"/>
              <w:jc w:val="center"/>
              <w:rPr>
                <w:rFonts w:asciiTheme="minorEastAsia" w:hAnsiTheme="minorEastAsia" w:eastAsiaTheme="minorEastAsia" w:cstheme="minorEastAsia"/>
                <w:b/>
              </w:rPr>
            </w:pPr>
            <w:r>
              <w:rPr>
                <w:rFonts w:hint="eastAsia" w:asciiTheme="minorEastAsia" w:hAnsiTheme="minorEastAsia" w:eastAsiaTheme="minorEastAsia" w:cstheme="minorEastAsia"/>
                <w:b/>
              </w:rPr>
              <w:t>测试说明</w:t>
            </w:r>
          </w:p>
        </w:tc>
        <w:tc>
          <w:tcPr>
            <w:tcW w:w="6802" w:type="dxa"/>
            <w:gridSpan w:val="5"/>
            <w:tcBorders>
              <w:top w:val="threeDEmboss" w:color="000000" w:sz="12" w:space="0"/>
              <w:left w:val="single" w:color="000000" w:sz="6" w:space="0"/>
              <w:bottom w:val="single" w:color="000000" w:sz="6" w:space="0"/>
              <w:right w:val="threeDEmboss" w:color="000000" w:sz="12" w:space="0"/>
            </w:tcBorders>
            <w:vAlign w:val="center"/>
          </w:tcPr>
          <w:p w14:paraId="568D32EF">
            <w:pPr>
              <w:ind w:firstLine="0"/>
              <w:rPr>
                <w:rFonts w:asciiTheme="minorEastAsia" w:hAnsiTheme="minorEastAsia" w:eastAsiaTheme="minorEastAsia" w:cstheme="minorEastAsia"/>
                <w:lang w:bidi="he-IL"/>
              </w:rPr>
            </w:pPr>
            <w:r>
              <w:rPr>
                <w:rFonts w:hint="eastAsia" w:ascii="宋体" w:hAnsi="宋体" w:cs="宋体"/>
              </w:rPr>
              <w:t>本测试的目的是，验证系统具备持续状态输出、实时动作记录、结果回传和对照场景差异复核能力。由于当前系统主要以流式日志和动作级结果体现自适应切换过程，因此本用例重点检查在线监测链路、动作变化证据和最终回传结果的一致性。</w:t>
            </w:r>
          </w:p>
        </w:tc>
      </w:tr>
      <w:tr w14:paraId="01593676">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34C25BD9">
            <w:pPr>
              <w:spacing w:before="60" w:after="60"/>
              <w:ind w:hanging="2"/>
              <w:jc w:val="center"/>
              <w:rPr>
                <w:rFonts w:asciiTheme="minorEastAsia" w:hAnsiTheme="minorEastAsia" w:eastAsiaTheme="minorEastAsia" w:cstheme="minorEastAsia"/>
                <w:b/>
              </w:rPr>
            </w:pPr>
            <w:r>
              <w:rPr>
                <w:rFonts w:hint="eastAsia" w:asciiTheme="minorEastAsia" w:hAnsiTheme="minorEastAsia" w:eastAsiaTheme="minorEastAsia" w:cstheme="minorEastAsia"/>
                <w:b/>
              </w:rPr>
              <w:t>对应关键技术</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1F4A52DA">
            <w:pPr>
              <w:ind w:firstLine="0"/>
              <w:rPr>
                <w:rFonts w:asciiTheme="minorEastAsia" w:hAnsiTheme="minorEastAsia" w:eastAsiaTheme="minorEastAsia" w:cstheme="minorEastAsia"/>
              </w:rPr>
            </w:pPr>
            <w:r>
              <w:rPr>
                <w:rFonts w:hint="eastAsia" w:ascii="宋体" w:hAnsi="宋体" w:cs="宋体"/>
                <w:kern w:val="0"/>
                <w:szCs w:val="32"/>
              </w:rPr>
              <w:t>对应关键技术 K3“在线实时监测与自适应切换的资源调度技术”；关联研究内容 Y3。</w:t>
            </w:r>
          </w:p>
        </w:tc>
      </w:tr>
      <w:tr w14:paraId="794F17BB">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568B085C">
            <w:pPr>
              <w:spacing w:before="60" w:after="60"/>
              <w:ind w:hanging="2"/>
              <w:jc w:val="center"/>
              <w:rPr>
                <w:rFonts w:asciiTheme="minorEastAsia" w:hAnsiTheme="minorEastAsia" w:eastAsiaTheme="minorEastAsia" w:cstheme="minorEastAsia"/>
                <w:b/>
              </w:rPr>
            </w:pPr>
            <w:r>
              <w:rPr>
                <w:rFonts w:hint="eastAsia" w:asciiTheme="minorEastAsia" w:hAnsiTheme="minorEastAsia" w:eastAsiaTheme="minorEastAsia" w:cstheme="minorEastAsia"/>
                <w:b/>
              </w:rPr>
              <w:t>追踪关系</w:t>
            </w:r>
          </w:p>
        </w:tc>
        <w:tc>
          <w:tcPr>
            <w:tcW w:w="6802" w:type="dxa"/>
            <w:gridSpan w:val="5"/>
            <w:tcBorders>
              <w:top w:val="single" w:color="000000" w:sz="6" w:space="0"/>
              <w:left w:val="single" w:color="000000" w:sz="6" w:space="0"/>
              <w:bottom w:val="single" w:color="000000" w:sz="6" w:space="0"/>
              <w:right w:val="threeDEmboss" w:color="000000" w:sz="12" w:space="0"/>
            </w:tcBorders>
          </w:tcPr>
          <w:p w14:paraId="2ECC93CE">
            <w:pPr>
              <w:ind w:firstLine="0"/>
              <w:rPr>
                <w:rFonts w:asciiTheme="minorEastAsia" w:hAnsiTheme="minorEastAsia" w:cstheme="minorEastAsia"/>
              </w:rPr>
            </w:pPr>
            <w:r>
              <w:rPr>
                <w:rFonts w:hint="eastAsia" w:ascii="宋体" w:hAnsi="宋体" w:cs="宋体"/>
              </w:rPr>
              <w:t>关键技术：K3；研究内容：Y3。</w:t>
            </w:r>
          </w:p>
        </w:tc>
      </w:tr>
      <w:tr w14:paraId="5F75CC7C">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6A4E4F3A">
            <w:pPr>
              <w:spacing w:before="60" w:after="60"/>
              <w:ind w:hanging="2"/>
              <w:jc w:val="center"/>
              <w:rPr>
                <w:rFonts w:asciiTheme="minorEastAsia" w:hAnsiTheme="minorEastAsia" w:eastAsiaTheme="minorEastAsia" w:cstheme="minorEastAsia"/>
                <w:b/>
              </w:rPr>
            </w:pPr>
            <w:r>
              <w:rPr>
                <w:rFonts w:hint="eastAsia" w:asciiTheme="minorEastAsia" w:hAnsiTheme="minorEastAsia" w:eastAsiaTheme="minorEastAsia" w:cstheme="minorEastAsia"/>
                <w:b/>
              </w:rPr>
              <w:t>前提和约束</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59424C4B">
            <w:pPr>
              <w:ind w:firstLine="0"/>
              <w:rPr>
                <w:rFonts w:asciiTheme="minorEastAsia" w:hAnsiTheme="minorEastAsia" w:eastAsiaTheme="minorEastAsia" w:cstheme="minorEastAsia"/>
              </w:rPr>
            </w:pPr>
            <w:r>
              <w:rPr>
                <w:rFonts w:hint="eastAsia" w:asciiTheme="minorEastAsia" w:hAnsiTheme="minorEastAsia" w:eastAsiaTheme="minorEastAsia" w:cstheme="minorEastAsia"/>
              </w:rPr>
              <w:t>存在可用 checkpoint；流式接口可访问；测试记录需保存原始事件流或前端终端日志。</w:t>
            </w:r>
          </w:p>
        </w:tc>
      </w:tr>
      <w:tr w14:paraId="411DA015">
        <w:tblPrEx>
          <w:tblCellMar>
            <w:top w:w="0" w:type="dxa"/>
            <w:left w:w="108" w:type="dxa"/>
            <w:bottom w:w="0" w:type="dxa"/>
            <w:right w:w="108" w:type="dxa"/>
          </w:tblCellMar>
        </w:tblPrEx>
        <w:tc>
          <w:tcPr>
            <w:tcW w:w="8472" w:type="dxa"/>
            <w:gridSpan w:val="7"/>
            <w:tcBorders>
              <w:top w:val="single" w:color="000000" w:sz="6" w:space="0"/>
              <w:left w:val="threeDEmboss" w:color="000000" w:sz="12" w:space="0"/>
              <w:bottom w:val="single" w:color="000000" w:sz="6" w:space="0"/>
              <w:right w:val="threeDEmboss" w:color="000000" w:sz="12" w:space="0"/>
            </w:tcBorders>
            <w:vAlign w:val="center"/>
          </w:tcPr>
          <w:p w14:paraId="453298D3">
            <w:pPr>
              <w:spacing w:before="60" w:after="60"/>
              <w:ind w:hanging="2"/>
              <w:jc w:val="center"/>
              <w:rPr>
                <w:rFonts w:asciiTheme="minorEastAsia" w:hAnsiTheme="minorEastAsia" w:eastAsiaTheme="minorEastAsia" w:cstheme="minorEastAsia"/>
              </w:rPr>
            </w:pPr>
            <w:r>
              <w:rPr>
                <w:rFonts w:hint="eastAsia" w:asciiTheme="minorEastAsia" w:hAnsiTheme="minorEastAsia" w:eastAsiaTheme="minorEastAsia" w:cstheme="minorEastAsia"/>
                <w:b/>
              </w:rPr>
              <w:t>操作过程</w:t>
            </w:r>
          </w:p>
        </w:tc>
      </w:tr>
      <w:tr w14:paraId="779DA524">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28931FC5">
            <w:pPr>
              <w:spacing w:before="60" w:after="60"/>
              <w:ind w:hanging="2"/>
              <w:jc w:val="center"/>
              <w:rPr>
                <w:rFonts w:asciiTheme="minorEastAsia" w:hAnsiTheme="minorEastAsia" w:eastAsiaTheme="minorEastAsia" w:cstheme="minorEastAsia"/>
                <w:b/>
              </w:rPr>
            </w:pPr>
            <w:r>
              <w:rPr>
                <w:rFonts w:hint="eastAsia" w:ascii="宋体" w:hAnsi="宋体" w:cs="宋体"/>
                <w:b/>
              </w:rPr>
              <w:t>步骤</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2F368FC0">
            <w:pPr>
              <w:spacing w:before="60" w:after="60"/>
              <w:ind w:hanging="2"/>
              <w:jc w:val="center"/>
              <w:rPr>
                <w:rFonts w:asciiTheme="minorEastAsia" w:hAnsiTheme="minorEastAsia" w:eastAsiaTheme="minorEastAsia" w:cstheme="minorEastAsia"/>
              </w:rPr>
            </w:pPr>
            <w:r>
              <w:rPr>
                <w:rFonts w:hint="eastAsia" w:ascii="宋体" w:hAnsi="宋体" w:cs="宋体"/>
                <w:b/>
              </w:rPr>
              <w:t>操作</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5B3581A7">
            <w:pPr>
              <w:spacing w:before="60" w:after="60"/>
              <w:ind w:hanging="2"/>
              <w:jc w:val="center"/>
              <w:rPr>
                <w:rFonts w:asciiTheme="minorEastAsia" w:hAnsiTheme="minorEastAsia" w:eastAsiaTheme="minorEastAsia" w:cstheme="minorEastAsia"/>
              </w:rPr>
            </w:pPr>
            <w:r>
              <w:rPr>
                <w:rFonts w:hint="eastAsia" w:ascii="宋体" w:hAnsi="宋体" w:cs="宋体"/>
                <w:b/>
              </w:rPr>
              <w:t>预期结果</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2EBBD9C2">
            <w:pPr>
              <w:spacing w:before="60" w:after="60"/>
              <w:ind w:hanging="2"/>
              <w:jc w:val="center"/>
              <w:rPr>
                <w:rFonts w:asciiTheme="minorEastAsia" w:hAnsiTheme="minorEastAsia" w:eastAsiaTheme="minorEastAsia" w:cstheme="minorEastAsia"/>
              </w:rPr>
            </w:pPr>
            <w:r>
              <w:rPr>
                <w:rFonts w:hint="eastAsia" w:ascii="宋体" w:hAnsi="宋体" w:cs="宋体"/>
                <w:b/>
              </w:rPr>
              <w:t>评估准则</w:t>
            </w:r>
          </w:p>
        </w:tc>
      </w:tr>
      <w:tr w14:paraId="52706A25">
        <w:tc>
          <w:tcPr>
            <w:tcW w:w="965" w:type="dxa"/>
            <w:tcBorders>
              <w:top w:val="single" w:color="000000" w:sz="6" w:space="0"/>
              <w:left w:val="threeDEmboss" w:color="000000" w:sz="12" w:space="0"/>
              <w:bottom w:val="single" w:color="000000" w:sz="6" w:space="0"/>
              <w:right w:val="single" w:color="000000" w:sz="6" w:space="0"/>
            </w:tcBorders>
            <w:vAlign w:val="center"/>
          </w:tcPr>
          <w:p w14:paraId="75D542B9">
            <w:pPr>
              <w:spacing w:before="60" w:after="60"/>
              <w:ind w:hanging="2"/>
              <w:jc w:val="center"/>
              <w:rPr>
                <w:rFonts w:ascii="宋体" w:hAnsi="宋体" w:cs="宋体"/>
                <w:b/>
              </w:rPr>
            </w:pPr>
            <w:r>
              <w:rPr>
                <w:rFonts w:hint="eastAsia" w:ascii="宋体" w:hAnsi="宋体" w:cs="宋体"/>
              </w:rPr>
              <w:t>步骤1</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116D9BBC">
            <w:pPr>
              <w:spacing w:before="60" w:after="60"/>
              <w:ind w:hanging="2"/>
              <w:rPr>
                <w:rFonts w:eastAsiaTheme="minorEastAsia"/>
              </w:rPr>
            </w:pPr>
            <w:r>
              <w:rPr>
                <w:rFonts w:hint="eastAsia" w:ascii="宋体" w:hAnsi="宋体" w:cs="宋体"/>
                <w:b/>
                <w:bCs/>
              </w:rPr>
              <w:t>目的：</w:t>
            </w:r>
            <w:r>
              <w:rPr>
                <w:rFonts w:hint="eastAsia" w:asciiTheme="minorEastAsia" w:hAnsiTheme="minorEastAsia"/>
              </w:rPr>
              <w:t>验证系统具备在线状态监测输出。</w:t>
            </w:r>
          </w:p>
          <w:p w14:paraId="34FC3DC2">
            <w:pPr>
              <w:ind w:firstLine="0"/>
            </w:pPr>
            <w:r>
              <w:rPr>
                <w:rFonts w:hint="eastAsia" w:ascii="宋体" w:hAnsi="宋体" w:cs="宋体"/>
                <w:b/>
                <w:bCs/>
              </w:rPr>
              <w:t>步骤：</w:t>
            </w:r>
            <w:r>
              <w:rPr>
                <w:rFonts w:hint="eastAsia" w:asciiTheme="minorEastAsia" w:hAnsiTheme="minorEastAsia"/>
              </w:rPr>
              <w:t>启动 `POST /api/simulate/stream`，记录初始化、步进、结果和结束事件的顺序，并保存至少 1 条原始 SSE 会话记录。</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091A2E79">
            <w:pPr>
              <w:spacing w:before="60" w:after="60"/>
              <w:jc w:val="both"/>
              <w:rPr>
                <w:rFonts w:ascii="宋体" w:hAnsi="宋体" w:cs="宋体"/>
                <w:b/>
              </w:rPr>
            </w:pPr>
            <w:r>
              <w:rPr>
                <w:rFonts w:hint="eastAsia" w:asciiTheme="minorEastAsia" w:hAnsiTheme="minorEastAsia"/>
              </w:rPr>
              <w:t>事件能够持续输出，顺序合理，且在会话结束时有明确完成状态。</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4C757E05">
            <w:pPr>
              <w:spacing w:before="60" w:after="60"/>
              <w:ind w:hanging="2"/>
              <w:jc w:val="center"/>
              <w:rPr>
                <w:rFonts w:ascii="宋体" w:hAnsi="宋体" w:cs="宋体"/>
                <w:b/>
              </w:rPr>
            </w:pPr>
            <w:r>
              <w:rPr>
                <w:rFonts w:hint="eastAsia" w:asciiTheme="minorEastAsia" w:hAnsiTheme="minorEastAsia"/>
              </w:rPr>
              <w:t>在线监测链路稳定可用。</w:t>
            </w:r>
          </w:p>
        </w:tc>
      </w:tr>
      <w:tr w14:paraId="133F6F80">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3DA4EF99">
            <w:pPr>
              <w:spacing w:before="60" w:after="60"/>
              <w:ind w:hanging="2"/>
              <w:jc w:val="center"/>
              <w:rPr>
                <w:rFonts w:ascii="宋体" w:hAnsi="宋体" w:cs="宋体"/>
              </w:rPr>
            </w:pPr>
            <w:r>
              <w:rPr>
                <w:rFonts w:hint="eastAsia" w:ascii="宋体" w:hAnsi="宋体" w:cs="宋体"/>
              </w:rPr>
              <w:t>步骤2</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7B889878">
            <w:pPr>
              <w:ind w:firstLine="0"/>
              <w:rPr>
                <w:rFonts w:eastAsiaTheme="minorEastAsia"/>
              </w:rPr>
            </w:pPr>
            <w:r>
              <w:rPr>
                <w:rFonts w:hint="eastAsia"/>
                <w:b/>
                <w:bCs/>
              </w:rPr>
              <w:t>目的：</w:t>
            </w:r>
            <w:r>
              <w:rPr>
                <w:rFonts w:hint="eastAsia"/>
              </w:rPr>
              <w:t>验证系统具备动作变化的实时可观测性。</w:t>
            </w:r>
          </w:p>
          <w:p w14:paraId="424E3645">
            <w:pPr>
              <w:ind w:firstLine="0"/>
              <w:rPr>
                <w:rFonts w:asciiTheme="minorEastAsia" w:hAnsiTheme="minorEastAsia"/>
              </w:rPr>
            </w:pPr>
            <w:r>
              <w:rPr>
                <w:rFonts w:hint="eastAsia" w:ascii="宋体" w:hAnsi="宋体" w:cs="宋体"/>
                <w:b/>
                <w:bCs/>
              </w:rPr>
              <w:t>步骤：</w:t>
            </w:r>
            <w:r>
              <w:rPr>
                <w:rFonts w:hint="eastAsia" w:asciiTheme="minorEastAsia" w:hAnsiTheme="minorEastAsia"/>
              </w:rPr>
              <w:t>从事件流中抽取前 10 步动作日志，记录每一步的 `comm_mode`、`broadcast_mode`、覆盖改善和预算变化。</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79C07A6F">
            <w:pPr>
              <w:rPr>
                <w:rFonts w:ascii="宋体" w:hAnsi="宋体" w:cs="宋体" w:eastAsiaTheme="minorEastAsia"/>
              </w:rPr>
            </w:pPr>
            <w:r>
              <w:rPr>
                <w:rFonts w:hint="eastAsia"/>
              </w:rPr>
              <w:t>每一步日志都能对应到明确的通信/广播模式和步后状态，不出现无法识别的空动作信息。</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6825F546">
            <w:pPr>
              <w:spacing w:line="500" w:lineRule="exact"/>
              <w:ind w:firstLine="0"/>
              <w:jc w:val="center"/>
              <w:rPr>
                <w:rFonts w:ascii="宋体" w:hAnsi="宋体" w:cs="宋体"/>
              </w:rPr>
            </w:pPr>
            <w:r>
              <w:rPr>
                <w:rFonts w:hint="eastAsia" w:asciiTheme="minorEastAsia" w:hAnsiTheme="minorEastAsia"/>
              </w:rPr>
              <w:t>动作切换和结果反馈可被实时观察和追溯。</w:t>
            </w:r>
          </w:p>
        </w:tc>
      </w:tr>
      <w:tr w14:paraId="15797C61">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03A538A7">
            <w:pPr>
              <w:spacing w:before="60" w:after="60"/>
              <w:ind w:hanging="2"/>
              <w:jc w:val="center"/>
              <w:rPr>
                <w:rFonts w:ascii="宋体" w:hAnsi="宋体" w:cs="宋体"/>
              </w:rPr>
            </w:pPr>
            <w:r>
              <w:rPr>
                <w:rFonts w:hint="eastAsia" w:ascii="宋体" w:hAnsi="宋体" w:cs="宋体"/>
              </w:rPr>
              <w:t>步骤3</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747B0627">
            <w:pPr>
              <w:ind w:firstLine="0"/>
              <w:rPr>
                <w:rFonts w:asciiTheme="minorEastAsia" w:hAnsiTheme="minorEastAsia"/>
              </w:rPr>
            </w:pPr>
            <w:r>
              <w:rPr>
                <w:rFonts w:hint="eastAsia"/>
                <w:b/>
                <w:bCs/>
              </w:rPr>
              <w:t>目的：</w:t>
            </w:r>
            <w:r>
              <w:rPr>
                <w:rFonts w:hint="eastAsia"/>
              </w:rPr>
              <w:t>验证不同起点条件会引发不同调度行为。</w:t>
            </w:r>
          </w:p>
          <w:p w14:paraId="2EA7FBCF">
            <w:pPr>
              <w:ind w:firstLine="0"/>
              <w:rPr>
                <w:rFonts w:ascii="宋体" w:hAnsi="宋体" w:cs="宋体"/>
              </w:rPr>
            </w:pPr>
            <w:r>
              <w:rPr>
                <w:rFonts w:hint="eastAsia" w:ascii="宋体" w:hAnsi="宋体" w:cs="宋体"/>
                <w:b/>
                <w:bCs/>
              </w:rPr>
              <w:t>步骤：</w:t>
            </w:r>
            <w:r>
              <w:rPr>
                <w:rFonts w:hint="eastAsia" w:asciiTheme="minorEastAsia" w:hAnsiTheme="minorEastAsia"/>
              </w:rPr>
              <w:t>保持相同 checkpoint 和 seed，在默认场景和添加 `custom_base_stations` 的场景上分别运行流式仿真，比较前几步动作和终态结果。</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63941D9F">
            <w:pPr>
              <w:rPr>
                <w:rFonts w:ascii="宋体" w:hAnsi="宋体" w:cs="宋体"/>
              </w:rPr>
            </w:pPr>
            <w:r>
              <w:rPr>
                <w:rFonts w:hint="eastAsia" w:asciiTheme="minorEastAsia" w:hAnsiTheme="minorEastAsia"/>
              </w:rPr>
              <w:t>不同起点下，动作路径或终态指标发生变化；变化方向与初始残余资源差异相匹配。</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44413ACC">
            <w:pPr>
              <w:spacing w:line="500" w:lineRule="exact"/>
              <w:ind w:firstLine="0"/>
              <w:jc w:val="center"/>
              <w:rPr>
                <w:rFonts w:ascii="宋体" w:hAnsi="宋体" w:cs="宋体"/>
              </w:rPr>
            </w:pPr>
            <w:r>
              <w:rPr>
                <w:rFonts w:hint="eastAsia" w:asciiTheme="minorEastAsia" w:hAnsiTheme="minorEastAsia"/>
              </w:rPr>
              <w:t>系统对起点条件变化存在可观察响应，而非固定脚本式输出。</w:t>
            </w:r>
          </w:p>
        </w:tc>
      </w:tr>
      <w:tr w14:paraId="752A9C6D">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57A66A4A">
            <w:pPr>
              <w:spacing w:before="60" w:after="60"/>
              <w:ind w:hanging="2"/>
              <w:jc w:val="center"/>
              <w:rPr>
                <w:rFonts w:hint="eastAsia" w:ascii="宋体" w:hAnsi="宋体" w:cs="宋体"/>
              </w:rPr>
            </w:pPr>
            <w:r>
              <w:rPr>
                <w:rFonts w:hint="eastAsia" w:ascii="宋体" w:hAnsi="宋体" w:cs="宋体"/>
              </w:rPr>
              <w:t>步骤4</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4EF7A720">
            <w:pPr>
              <w:ind w:firstLine="0"/>
              <w:rPr>
                <w:rFonts w:hint="eastAsia" w:ascii="宋体" w:hAnsi="宋体" w:cs="宋体"/>
                <w:b/>
                <w:bCs/>
              </w:rPr>
            </w:pPr>
            <w:r>
              <w:rPr>
                <w:rFonts w:hint="eastAsia" w:ascii="宋体" w:hAnsi="宋体" w:cs="宋体"/>
                <w:b/>
                <w:bCs/>
              </w:rPr>
              <w:t>目的：</w:t>
            </w:r>
            <w:r>
              <w:rPr>
                <w:rFonts w:hint="eastAsia" w:ascii="宋体" w:hAnsi="宋体" w:cs="宋体"/>
                <w:b w:val="0"/>
                <w:bCs w:val="0"/>
              </w:rPr>
              <w:t>验证在线结果与最终统计结果一致。</w:t>
            </w:r>
          </w:p>
          <w:p w14:paraId="2FD0F9A3">
            <w:pPr>
              <w:ind w:firstLine="0"/>
              <w:rPr>
                <w:rFonts w:hint="eastAsia" w:ascii="宋体" w:hAnsi="宋体" w:cs="宋体"/>
                <w:b/>
                <w:bCs/>
              </w:rPr>
            </w:pPr>
            <w:r>
              <w:rPr>
                <w:rFonts w:hint="eastAsia" w:ascii="宋体" w:hAnsi="宋体" w:cs="宋体"/>
                <w:b/>
                <w:bCs/>
              </w:rPr>
              <w:t>操作：</w:t>
            </w:r>
            <w:r>
              <w:rPr>
                <w:rFonts w:hint="eastAsia" w:ascii="宋体" w:hAnsi="宋体" w:cs="宋体"/>
                <w:b w:val="0"/>
                <w:bCs w:val="0"/>
              </w:rPr>
              <w:t>把事件流最后一条结果与对应的非流式仿真结果、前端终端摘要和 `reports[0].final_state` 对照。</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7F49A833">
            <w:pPr>
              <w:rPr>
                <w:rFonts w:hint="eastAsia" w:asciiTheme="minorEastAsia" w:hAnsiTheme="minorEastAsia"/>
              </w:rPr>
            </w:pPr>
            <w:r>
              <w:rPr>
                <w:rFonts w:hint="eastAsia" w:asciiTheme="minorEastAsia" w:hAnsiTheme="minorEastAsia"/>
              </w:rPr>
              <w:t>在线摘要、接口结果和最终状态三者数据保持一致，必要时仅存在小数展示差异。</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6D08A89B">
            <w:pPr>
              <w:spacing w:line="500" w:lineRule="exact"/>
              <w:ind w:firstLine="0"/>
              <w:jc w:val="center"/>
              <w:rPr>
                <w:rFonts w:hint="eastAsia" w:asciiTheme="minorEastAsia" w:hAnsiTheme="minorEastAsia"/>
              </w:rPr>
            </w:pPr>
            <w:r>
              <w:rPr>
                <w:rFonts w:hint="eastAsia" w:asciiTheme="minorEastAsia" w:hAnsiTheme="minorEastAsia"/>
              </w:rPr>
              <w:t>在线监测、自适应调度和结果回传形成闭环。</w:t>
            </w:r>
          </w:p>
        </w:tc>
      </w:tr>
    </w:tbl>
    <w:p w14:paraId="70A547AA">
      <w:r>
        <w:br w:type="page"/>
      </w:r>
    </w:p>
    <w:p w14:paraId="0FBB27F7">
      <w:pPr>
        <w:pStyle w:val="3"/>
        <w:numPr>
          <w:ilvl w:val="1"/>
          <w:numId w:val="0"/>
        </w:numPr>
        <w:spacing w:before="156" w:after="156"/>
      </w:pPr>
      <w:bookmarkStart w:id="55" w:name="_Toc1568080904"/>
      <w:r>
        <w:rPr>
          <w:rFonts w:hint="eastAsia"/>
        </w:rPr>
        <w:t>TC-KT-04-01 广播通信融合网络模拟与调度仿真验证技术测试</w:t>
      </w:r>
      <w:bookmarkEnd w:id="55"/>
    </w:p>
    <w:tbl>
      <w:tblPr>
        <w:tblStyle w:val="13"/>
        <w:tblW w:w="8472" w:type="dxa"/>
        <w:tblInd w:w="137" w:type="dxa"/>
        <w:tblLayout w:type="fixed"/>
        <w:tblCellMar>
          <w:top w:w="0" w:type="dxa"/>
          <w:left w:w="108" w:type="dxa"/>
          <w:bottom w:w="0" w:type="dxa"/>
          <w:right w:w="108" w:type="dxa"/>
        </w:tblCellMar>
      </w:tblPr>
      <w:tblGrid>
        <w:gridCol w:w="965"/>
        <w:gridCol w:w="705"/>
        <w:gridCol w:w="2411"/>
        <w:gridCol w:w="1420"/>
        <w:gridCol w:w="1275"/>
        <w:gridCol w:w="283"/>
        <w:gridCol w:w="1413"/>
      </w:tblGrid>
      <w:tr w14:paraId="56FF2FD3">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19F8F517">
            <w:pPr>
              <w:widowControl w:val="0"/>
              <w:snapToGrid/>
              <w:spacing w:before="60" w:after="60"/>
              <w:ind w:hanging="2"/>
              <w:jc w:val="center"/>
              <w:rPr>
                <w:rFonts w:ascii="宋体" w:hAnsi="宋体" w:cs="宋体"/>
                <w:b/>
              </w:rPr>
            </w:pPr>
            <w:r>
              <w:rPr>
                <w:rFonts w:hint="eastAsia" w:ascii="宋体" w:hAnsi="宋体" w:cs="宋体"/>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7EDF3C55">
            <w:pPr>
              <w:widowControl w:val="0"/>
              <w:suppressAutoHyphens/>
              <w:spacing w:before="60" w:after="60"/>
              <w:ind w:hanging="2"/>
              <w:jc w:val="both"/>
              <w:rPr>
                <w:rFonts w:ascii="宋体" w:hAnsi="宋体" w:cs="宋体"/>
                <w:bCs/>
              </w:rPr>
            </w:pPr>
            <w:r>
              <w:rPr>
                <w:rFonts w:hint="eastAsia" w:ascii="宋体" w:hAnsi="宋体" w:cs="宋体"/>
              </w:rPr>
              <w:t>广播通信融合网络模拟与调度仿真验证技术测试</w:t>
            </w:r>
          </w:p>
        </w:tc>
        <w:tc>
          <w:tcPr>
            <w:tcW w:w="1275" w:type="dxa"/>
            <w:tcBorders>
              <w:top w:val="threeDEmboss" w:color="000000" w:sz="12" w:space="0"/>
              <w:left w:val="single" w:color="000000" w:sz="6" w:space="0"/>
              <w:bottom w:val="single" w:color="000000" w:sz="6" w:space="0"/>
              <w:right w:val="single" w:color="000000" w:sz="6" w:space="0"/>
            </w:tcBorders>
            <w:vAlign w:val="center"/>
          </w:tcPr>
          <w:p w14:paraId="551A85EF">
            <w:pPr>
              <w:widowControl w:val="0"/>
              <w:snapToGrid/>
              <w:ind w:firstLine="0"/>
              <w:jc w:val="both"/>
              <w:rPr>
                <w:rFonts w:ascii="宋体" w:hAnsi="宋体" w:cs="宋体"/>
                <w:lang w:bidi="he-IL"/>
              </w:rPr>
            </w:pPr>
            <w:r>
              <w:rPr>
                <w:rFonts w:hint="eastAsia" w:ascii="宋体" w:hAnsi="宋体" w:cs="宋体"/>
                <w:b/>
              </w:rPr>
              <w:t>用例编号</w:t>
            </w:r>
          </w:p>
        </w:tc>
        <w:tc>
          <w:tcPr>
            <w:tcW w:w="1696" w:type="dxa"/>
            <w:gridSpan w:val="2"/>
            <w:tcBorders>
              <w:top w:val="threeDEmboss" w:color="000000" w:sz="12" w:space="0"/>
              <w:left w:val="single" w:color="000000" w:sz="6" w:space="0"/>
              <w:bottom w:val="single" w:color="000000" w:sz="6" w:space="0"/>
              <w:right w:val="threeDEmboss" w:color="000000" w:sz="12" w:space="0"/>
            </w:tcBorders>
            <w:vAlign w:val="center"/>
          </w:tcPr>
          <w:p w14:paraId="759101CE">
            <w:pPr>
              <w:widowControl w:val="0"/>
              <w:snapToGrid/>
              <w:ind w:firstLine="0"/>
              <w:rPr>
                <w:lang w:bidi="he-IL"/>
              </w:rPr>
            </w:pPr>
            <w:r>
              <w:rPr>
                <w:rFonts w:hint="eastAsia"/>
                <w:lang w:bidi="he-IL"/>
              </w:rPr>
              <w:t>TC-KT-04-01</w:t>
            </w:r>
          </w:p>
        </w:tc>
      </w:tr>
      <w:tr w14:paraId="4AB826BF">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16DA9263">
            <w:pPr>
              <w:widowControl w:val="0"/>
              <w:snapToGrid/>
              <w:spacing w:before="60" w:after="60"/>
              <w:ind w:hanging="2"/>
              <w:jc w:val="center"/>
              <w:rPr>
                <w:rFonts w:ascii="宋体" w:hAnsi="宋体" w:cs="宋体"/>
                <w:b/>
              </w:rPr>
            </w:pPr>
            <w:r>
              <w:rPr>
                <w:rFonts w:hint="eastAsia" w:ascii="宋体" w:hAnsi="宋体" w:cs="宋体"/>
                <w:b/>
              </w:rPr>
              <w:t>测试说明</w:t>
            </w:r>
          </w:p>
        </w:tc>
        <w:tc>
          <w:tcPr>
            <w:tcW w:w="6802" w:type="dxa"/>
            <w:gridSpan w:val="5"/>
            <w:tcBorders>
              <w:top w:val="threeDEmboss" w:color="000000" w:sz="12" w:space="0"/>
              <w:left w:val="single" w:color="000000" w:sz="6" w:space="0"/>
              <w:bottom w:val="single" w:color="000000" w:sz="6" w:space="0"/>
              <w:right w:val="threeDEmboss" w:color="000000" w:sz="12" w:space="0"/>
            </w:tcBorders>
            <w:vAlign w:val="center"/>
          </w:tcPr>
          <w:p w14:paraId="5A2EA68C">
            <w:pPr>
              <w:widowControl w:val="0"/>
              <w:snapToGrid/>
              <w:ind w:firstLine="0"/>
              <w:rPr>
                <w:rFonts w:ascii="宋体" w:hAnsi="宋体" w:cs="宋体"/>
                <w:lang w:bidi="he-IL"/>
              </w:rPr>
            </w:pPr>
            <w:r>
              <w:rPr>
                <w:rFonts w:hint="eastAsia" w:ascii="宋体" w:hAnsi="宋体" w:cs="宋体"/>
              </w:rPr>
              <w:t>本测试的目的是，验证当前系统已经形成“场景预览、策略测试、结果导出、本地回放、链路分析和外部实验查询”的仿真验证框架。该用例以系统真实页面和接口为对象，不借助额外未实现工具补足流程。</w:t>
            </w:r>
          </w:p>
        </w:tc>
      </w:tr>
      <w:tr w14:paraId="5683AC0B">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15B337B8">
            <w:pPr>
              <w:widowControl w:val="0"/>
              <w:snapToGrid/>
              <w:spacing w:before="60" w:after="60"/>
              <w:ind w:hanging="2"/>
              <w:jc w:val="center"/>
              <w:rPr>
                <w:rFonts w:ascii="宋体" w:hAnsi="宋体" w:cs="宋体"/>
                <w:b/>
              </w:rPr>
            </w:pPr>
            <w:r>
              <w:rPr>
                <w:rFonts w:hint="eastAsia" w:ascii="宋体" w:hAnsi="宋体" w:cs="宋体"/>
                <w:b/>
              </w:rPr>
              <w:t>对应关键技术</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176D4884">
            <w:pPr>
              <w:widowControl w:val="0"/>
              <w:snapToGrid/>
              <w:ind w:firstLine="0"/>
              <w:rPr>
                <w:rFonts w:ascii="宋体" w:hAnsi="宋体" w:cs="宋体"/>
              </w:rPr>
            </w:pPr>
            <w:r>
              <w:rPr>
                <w:rFonts w:hint="eastAsia" w:ascii="宋体" w:hAnsi="宋体" w:cs="宋体"/>
                <w:kern w:val="0"/>
              </w:rPr>
              <w:t>对应关键技术 K4“广播通信融合网络模拟与调度仿真验证技术”；关联研究内容 Y4、技术指标 J7、J8、J12、J13。</w:t>
            </w:r>
          </w:p>
        </w:tc>
      </w:tr>
      <w:tr w14:paraId="355F6411">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146C15C3">
            <w:pPr>
              <w:widowControl w:val="0"/>
              <w:snapToGrid/>
              <w:spacing w:before="60" w:after="60"/>
              <w:ind w:hanging="2"/>
              <w:jc w:val="center"/>
              <w:rPr>
                <w:rFonts w:ascii="宋体" w:hAnsi="宋体" w:cs="宋体"/>
                <w:b/>
              </w:rPr>
            </w:pPr>
            <w:r>
              <w:rPr>
                <w:rFonts w:hint="eastAsia" w:ascii="宋体" w:hAnsi="宋体" w:cs="宋体"/>
                <w:b/>
              </w:rPr>
              <w:t>追踪关系</w:t>
            </w:r>
          </w:p>
        </w:tc>
        <w:tc>
          <w:tcPr>
            <w:tcW w:w="6802" w:type="dxa"/>
            <w:gridSpan w:val="5"/>
            <w:tcBorders>
              <w:top w:val="single" w:color="000000" w:sz="6" w:space="0"/>
              <w:left w:val="single" w:color="000000" w:sz="6" w:space="0"/>
              <w:bottom w:val="single" w:color="000000" w:sz="6" w:space="0"/>
              <w:right w:val="threeDEmboss" w:color="000000" w:sz="12" w:space="0"/>
            </w:tcBorders>
          </w:tcPr>
          <w:p w14:paraId="118BA5AC">
            <w:pPr>
              <w:widowControl w:val="0"/>
              <w:snapToGrid/>
              <w:ind w:firstLine="0"/>
              <w:jc w:val="both"/>
              <w:rPr>
                <w:rFonts w:ascii="宋体" w:hAnsi="宋体" w:cs="宋体"/>
              </w:rPr>
            </w:pPr>
            <w:r>
              <w:rPr>
                <w:rFonts w:hint="eastAsia" w:ascii="宋体" w:hAnsi="宋体" w:cs="宋体"/>
              </w:rPr>
              <w:t>关键技术：K4；研究内容：Y4。</w:t>
            </w:r>
          </w:p>
        </w:tc>
      </w:tr>
      <w:tr w14:paraId="6DEFAFBF">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278EBCF0">
            <w:pPr>
              <w:widowControl w:val="0"/>
              <w:snapToGrid/>
              <w:spacing w:before="60" w:after="60"/>
              <w:ind w:hanging="2"/>
              <w:jc w:val="center"/>
              <w:rPr>
                <w:rFonts w:ascii="宋体" w:hAnsi="宋体" w:cs="宋体"/>
                <w:b/>
              </w:rPr>
            </w:pPr>
            <w:r>
              <w:rPr>
                <w:rFonts w:hint="eastAsia" w:ascii="宋体" w:hAnsi="宋体" w:cs="宋体"/>
                <w:b/>
              </w:rPr>
              <w:t>前提和约束</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29F31815">
            <w:pPr>
              <w:widowControl w:val="0"/>
              <w:snapToGrid/>
              <w:ind w:firstLine="0"/>
              <w:jc w:val="both"/>
              <w:rPr>
                <w:rFonts w:ascii="宋体" w:hAnsi="宋体" w:cs="宋体"/>
              </w:rPr>
            </w:pPr>
            <w:r>
              <w:rPr>
                <w:rFonts w:hint="eastAsia" w:ascii="宋体" w:hAnsi="宋体" w:cs="宋体"/>
              </w:rPr>
              <w:t>首页、模型训练、策略测试、场景回放、链路仿真、设备管理页面可访问；后端接口健康。</w:t>
            </w:r>
          </w:p>
        </w:tc>
      </w:tr>
      <w:tr w14:paraId="7DB2976D">
        <w:tblPrEx>
          <w:tblCellMar>
            <w:top w:w="0" w:type="dxa"/>
            <w:left w:w="108" w:type="dxa"/>
            <w:bottom w:w="0" w:type="dxa"/>
            <w:right w:w="108" w:type="dxa"/>
          </w:tblCellMar>
        </w:tblPrEx>
        <w:tc>
          <w:tcPr>
            <w:tcW w:w="8472" w:type="dxa"/>
            <w:gridSpan w:val="7"/>
            <w:tcBorders>
              <w:top w:val="single" w:color="000000" w:sz="6" w:space="0"/>
              <w:left w:val="threeDEmboss" w:color="000000" w:sz="12" w:space="0"/>
              <w:bottom w:val="single" w:color="000000" w:sz="6" w:space="0"/>
              <w:right w:val="threeDEmboss" w:color="000000" w:sz="12" w:space="0"/>
            </w:tcBorders>
            <w:vAlign w:val="center"/>
          </w:tcPr>
          <w:p w14:paraId="1F363597">
            <w:pPr>
              <w:widowControl w:val="0"/>
              <w:snapToGrid/>
              <w:spacing w:before="60" w:after="60"/>
              <w:ind w:hanging="2"/>
              <w:jc w:val="center"/>
              <w:rPr>
                <w:rFonts w:ascii="宋体" w:hAnsi="宋体" w:cs="宋体"/>
              </w:rPr>
            </w:pPr>
            <w:r>
              <w:rPr>
                <w:rFonts w:hint="eastAsia" w:ascii="宋体" w:hAnsi="宋体" w:cs="宋体"/>
                <w:b/>
              </w:rPr>
              <w:t>操作过程</w:t>
            </w:r>
          </w:p>
        </w:tc>
      </w:tr>
      <w:tr w14:paraId="67E8A97C">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47682BEE">
            <w:pPr>
              <w:widowControl w:val="0"/>
              <w:snapToGrid/>
              <w:spacing w:before="60" w:after="60"/>
              <w:ind w:hanging="2"/>
              <w:jc w:val="center"/>
              <w:rPr>
                <w:rFonts w:ascii="宋体" w:hAnsi="宋体" w:cs="宋体"/>
                <w:b/>
              </w:rPr>
            </w:pPr>
            <w:r>
              <w:rPr>
                <w:rFonts w:hint="eastAsia" w:ascii="宋体" w:hAnsi="宋体" w:cs="宋体"/>
                <w:b/>
              </w:rPr>
              <w:t>步骤</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026A22B4">
            <w:pPr>
              <w:widowControl w:val="0"/>
              <w:snapToGrid/>
              <w:spacing w:before="60" w:after="60"/>
              <w:ind w:hanging="2"/>
              <w:jc w:val="center"/>
              <w:rPr>
                <w:rFonts w:ascii="宋体" w:hAnsi="宋体" w:cs="宋体"/>
              </w:rPr>
            </w:pPr>
            <w:r>
              <w:rPr>
                <w:rFonts w:hint="eastAsia" w:ascii="宋体" w:hAnsi="宋体" w:cs="宋体"/>
                <w:b/>
              </w:rPr>
              <w:t>操作</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3CC213AE">
            <w:pPr>
              <w:widowControl w:val="0"/>
              <w:snapToGrid/>
              <w:spacing w:before="60" w:after="60"/>
              <w:ind w:hanging="2"/>
              <w:jc w:val="center"/>
              <w:rPr>
                <w:rFonts w:ascii="宋体" w:hAnsi="宋体" w:cs="宋体"/>
              </w:rPr>
            </w:pPr>
            <w:r>
              <w:rPr>
                <w:rFonts w:hint="eastAsia" w:ascii="宋体" w:hAnsi="宋体" w:cs="宋体"/>
                <w:b/>
              </w:rPr>
              <w:t>预期结果</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7C79CE34">
            <w:pPr>
              <w:widowControl w:val="0"/>
              <w:snapToGrid/>
              <w:spacing w:before="60" w:after="60"/>
              <w:ind w:hanging="2"/>
              <w:jc w:val="center"/>
              <w:rPr>
                <w:rFonts w:ascii="宋体" w:hAnsi="宋体" w:cs="宋体"/>
              </w:rPr>
            </w:pPr>
            <w:r>
              <w:rPr>
                <w:rFonts w:hint="eastAsia" w:ascii="宋体" w:hAnsi="宋体" w:cs="宋体"/>
                <w:b/>
              </w:rPr>
              <w:t>评估准则</w:t>
            </w:r>
          </w:p>
        </w:tc>
      </w:tr>
      <w:tr w14:paraId="5FAC33EA">
        <w:tc>
          <w:tcPr>
            <w:tcW w:w="965" w:type="dxa"/>
            <w:tcBorders>
              <w:top w:val="single" w:color="000000" w:sz="6" w:space="0"/>
              <w:left w:val="threeDEmboss" w:color="000000" w:sz="12" w:space="0"/>
              <w:bottom w:val="single" w:color="000000" w:sz="6" w:space="0"/>
              <w:right w:val="single" w:color="000000" w:sz="6" w:space="0"/>
            </w:tcBorders>
            <w:vAlign w:val="center"/>
          </w:tcPr>
          <w:p w14:paraId="63BAD8FB">
            <w:pPr>
              <w:widowControl w:val="0"/>
              <w:snapToGrid/>
              <w:spacing w:before="60" w:after="60"/>
              <w:ind w:hanging="2"/>
              <w:jc w:val="center"/>
              <w:rPr>
                <w:rFonts w:ascii="宋体" w:hAnsi="宋体" w:cs="宋体"/>
              </w:rPr>
            </w:pPr>
            <w:r>
              <w:rPr>
                <w:rFonts w:hint="eastAsia" w:ascii="宋体" w:hAnsi="宋体" w:cs="宋体"/>
              </w:rPr>
              <w:t>步骤1</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1222F458">
            <w:pPr>
              <w:widowControl w:val="0"/>
              <w:snapToGrid/>
              <w:ind w:firstLine="0"/>
              <w:rPr>
                <w:rFonts w:ascii="宋体" w:hAnsi="宋体" w:cs="宋体"/>
              </w:rPr>
            </w:pPr>
            <w:r>
              <w:rPr>
                <w:rFonts w:hint="eastAsia" w:ascii="宋体" w:hAnsi="宋体" w:cs="宋体"/>
                <w:b/>
                <w:bCs/>
              </w:rPr>
              <w:t>目的</w:t>
            </w:r>
            <w:r>
              <w:rPr>
                <w:rFonts w:hint="eastAsia" w:ascii="宋体" w:hAnsi="宋体" w:cs="宋体"/>
              </w:rPr>
              <w:t>：验证系统具备仿真前场景信息展示能力。</w:t>
            </w:r>
          </w:p>
          <w:p w14:paraId="6204A1AB">
            <w:pPr>
              <w:widowControl w:val="0"/>
              <w:snapToGrid/>
              <w:ind w:firstLine="0"/>
              <w:rPr>
                <w:rFonts w:ascii="宋体" w:hAnsi="宋体" w:cs="宋体"/>
              </w:rPr>
            </w:pPr>
            <w:r>
              <w:rPr>
                <w:rFonts w:hint="eastAsia" w:ascii="宋体" w:hAnsi="宋体" w:cs="宋体"/>
                <w:b/>
                <w:bCs/>
              </w:rPr>
              <w:t>操作</w:t>
            </w:r>
            <w:r>
              <w:rPr>
                <w:rFonts w:hint="eastAsia" w:ascii="宋体" w:hAnsi="宋体" w:cs="宋体"/>
              </w:rPr>
              <w:t>：打开首页，检查训练产物状态、Mahimahi 状态、ns-3 状态和场景预览信息；再调用 `POST /api/simulate/scene` 获取同一场景数据。</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2FB4D51D">
            <w:pPr>
              <w:widowControl w:val="0"/>
              <w:snapToGrid/>
              <w:ind w:firstLine="0"/>
              <w:jc w:val="both"/>
              <w:rPr>
                <w:rFonts w:ascii="宋体" w:hAnsi="宋体" w:cs="宋体"/>
              </w:rPr>
            </w:pPr>
            <w:r>
              <w:rPr>
                <w:rFonts w:hint="eastAsia" w:ascii="宋体" w:hAnsi="宋体" w:cs="宋体"/>
              </w:rPr>
              <w:t>首页概览与场景接口返回口径一致，能够展示场景、链路和训练状态三类信息。</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476097CB">
            <w:pPr>
              <w:widowControl w:val="0"/>
              <w:snapToGrid/>
              <w:ind w:firstLine="0"/>
              <w:jc w:val="both"/>
              <w:rPr>
                <w:rFonts w:ascii="宋体" w:hAnsi="宋体" w:cs="宋体"/>
              </w:rPr>
            </w:pPr>
            <w:r>
              <w:rPr>
                <w:rFonts w:hint="eastAsia" w:ascii="宋体" w:hAnsi="宋体" w:cs="宋体"/>
              </w:rPr>
              <w:t>仿真验证框架具备统一入口。</w:t>
            </w:r>
          </w:p>
        </w:tc>
      </w:tr>
      <w:tr w14:paraId="62400EF2">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6C508ACC">
            <w:pPr>
              <w:widowControl w:val="0"/>
              <w:snapToGrid/>
              <w:spacing w:before="60" w:after="60"/>
              <w:ind w:hanging="2"/>
              <w:jc w:val="center"/>
              <w:rPr>
                <w:rFonts w:ascii="宋体" w:hAnsi="宋体" w:cs="宋体"/>
              </w:rPr>
            </w:pPr>
            <w:r>
              <w:rPr>
                <w:rFonts w:hint="eastAsia" w:ascii="宋体" w:hAnsi="宋体" w:cs="宋体"/>
              </w:rPr>
              <w:t>步骤2</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68E99870">
            <w:pPr>
              <w:widowControl w:val="0"/>
              <w:snapToGrid/>
              <w:ind w:firstLine="0"/>
              <w:rPr>
                <w:rFonts w:ascii="宋体" w:hAnsi="宋体" w:cs="宋体"/>
              </w:rPr>
            </w:pPr>
            <w:r>
              <w:rPr>
                <w:rFonts w:hint="eastAsia" w:ascii="宋体" w:hAnsi="宋体" w:cs="宋体"/>
                <w:b/>
                <w:bCs/>
              </w:rPr>
              <w:t>目的</w:t>
            </w:r>
            <w:r>
              <w:rPr>
                <w:rFonts w:hint="eastAsia" w:ascii="宋体" w:hAnsi="宋体" w:cs="宋体"/>
              </w:rPr>
              <w:t>：验证系统具备策略测试和结果导出能力。</w:t>
            </w:r>
          </w:p>
          <w:p w14:paraId="6489E2EB">
            <w:pPr>
              <w:widowControl w:val="0"/>
              <w:snapToGrid/>
              <w:ind w:firstLine="0"/>
              <w:rPr>
                <w:rFonts w:ascii="宋体" w:hAnsi="宋体" w:cs="宋体"/>
              </w:rPr>
            </w:pPr>
            <w:r>
              <w:rPr>
                <w:rFonts w:hint="eastAsia" w:ascii="宋体" w:hAnsi="宋体" w:cs="宋体"/>
                <w:b/>
                <w:bCs/>
              </w:rPr>
              <w:t>操作</w:t>
            </w:r>
            <w:r>
              <w:rPr>
                <w:rFonts w:hint="eastAsia" w:ascii="宋体" w:hAnsi="宋体" w:cs="宋体"/>
              </w:rPr>
              <w:t>：在策略测试页运行 1 次仿真，检查页面结果面板、终端日志和 `scene_export` 两个 JSON 文件。</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18D3303C">
            <w:pPr>
              <w:widowControl w:val="0"/>
              <w:snapToGrid/>
              <w:ind w:firstLine="0"/>
              <w:jc w:val="both"/>
              <w:rPr>
                <w:rFonts w:ascii="等线" w:hAnsi="等线" w:eastAsia="等线"/>
                <w:sz w:val="21"/>
                <w:szCs w:val="22"/>
              </w:rPr>
            </w:pPr>
            <w:r>
              <w:rPr>
                <w:rFonts w:hint="eastAsia" w:ascii="宋体" w:hAnsi="宋体" w:cs="宋体"/>
              </w:rPr>
              <w:t>策略测试页能展示平均奖励、覆盖率和步进动作；场景导出文件真实生成并可下载。</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78EE1F9F">
            <w:pPr>
              <w:widowControl w:val="0"/>
              <w:snapToGrid/>
              <w:ind w:firstLine="0"/>
              <w:jc w:val="both"/>
              <w:rPr>
                <w:rFonts w:ascii="宋体" w:hAnsi="宋体" w:cs="宋体"/>
              </w:rPr>
            </w:pPr>
            <w:r>
              <w:rPr>
                <w:rFonts w:hint="eastAsia" w:ascii="宋体" w:hAnsi="宋体" w:cs="宋体"/>
              </w:rPr>
              <w:t>仿真验证链路具备可执行和可导出性。</w:t>
            </w:r>
          </w:p>
        </w:tc>
      </w:tr>
      <w:tr w14:paraId="2764A5D7">
        <w:tblPrEx>
          <w:tblCellMar>
            <w:top w:w="0" w:type="dxa"/>
            <w:left w:w="108" w:type="dxa"/>
            <w:bottom w:w="0" w:type="dxa"/>
            <w:right w:w="108" w:type="dxa"/>
          </w:tblCellMar>
        </w:tblPrEx>
        <w:tc>
          <w:tcPr>
            <w:tcW w:w="965" w:type="dxa"/>
            <w:tcBorders>
              <w:left w:val="threeDEmboss" w:color="000000" w:sz="12" w:space="0"/>
              <w:bottom w:val="single" w:color="auto" w:sz="4" w:space="0"/>
              <w:right w:val="single" w:color="000000" w:sz="6" w:space="0"/>
            </w:tcBorders>
            <w:vAlign w:val="center"/>
          </w:tcPr>
          <w:p w14:paraId="4E8A413D">
            <w:pPr>
              <w:widowControl w:val="0"/>
              <w:snapToGrid/>
              <w:spacing w:before="60" w:after="60"/>
              <w:ind w:hanging="2"/>
              <w:jc w:val="center"/>
              <w:rPr>
                <w:rFonts w:ascii="宋体" w:hAnsi="宋体" w:cs="宋体"/>
              </w:rPr>
            </w:pPr>
            <w:r>
              <w:rPr>
                <w:rFonts w:hint="eastAsia" w:ascii="宋体" w:hAnsi="宋体" w:cs="宋体"/>
              </w:rPr>
              <w:t>步骤3</w:t>
            </w:r>
          </w:p>
        </w:tc>
        <w:tc>
          <w:tcPr>
            <w:tcW w:w="3116" w:type="dxa"/>
            <w:gridSpan w:val="2"/>
            <w:tcBorders>
              <w:left w:val="single" w:color="000000" w:sz="6" w:space="0"/>
              <w:bottom w:val="single" w:color="auto" w:sz="4" w:space="0"/>
              <w:right w:val="single" w:color="000000" w:sz="6" w:space="0"/>
            </w:tcBorders>
            <w:vAlign w:val="center"/>
          </w:tcPr>
          <w:p w14:paraId="28F5AD82">
            <w:pPr>
              <w:widowControl w:val="0"/>
              <w:snapToGrid/>
              <w:ind w:firstLine="0"/>
              <w:rPr>
                <w:rFonts w:ascii="宋体" w:hAnsi="宋体" w:cs="宋体"/>
              </w:rPr>
            </w:pPr>
            <w:r>
              <w:rPr>
                <w:rFonts w:hint="eastAsia" w:ascii="宋体" w:hAnsi="宋体" w:cs="宋体"/>
                <w:b/>
                <w:bCs/>
              </w:rPr>
              <w:t>目的</w:t>
            </w:r>
            <w:r>
              <w:rPr>
                <w:rFonts w:hint="eastAsia" w:ascii="宋体" w:hAnsi="宋体" w:cs="宋体"/>
              </w:rPr>
              <w:t>：验证系统具备本地回放复核能力。</w:t>
            </w:r>
          </w:p>
          <w:p w14:paraId="740E20BA">
            <w:pPr>
              <w:widowControl w:val="0"/>
              <w:snapToGrid/>
              <w:ind w:firstLine="0"/>
              <w:rPr>
                <w:rFonts w:ascii="宋体" w:hAnsi="宋体" w:cs="宋体"/>
              </w:rPr>
            </w:pPr>
            <w:r>
              <w:rPr>
                <w:rFonts w:hint="eastAsia" w:ascii="宋体" w:hAnsi="宋体" w:cs="宋体"/>
                <w:b/>
                <w:bCs/>
              </w:rPr>
              <w:t>操作</w:t>
            </w:r>
            <w:r>
              <w:rPr>
                <w:rFonts w:hint="eastAsia" w:ascii="宋体" w:hAnsi="宋体" w:cs="宋体"/>
              </w:rPr>
              <w:t>：进入场景回放页，选择刚生成的回放记录，拖动帧序号滑块查看首帧、中间帧和末帧的吞吐、丢包、覆盖和预算等信息。</w:t>
            </w:r>
          </w:p>
        </w:tc>
        <w:tc>
          <w:tcPr>
            <w:tcW w:w="2978" w:type="dxa"/>
            <w:gridSpan w:val="3"/>
            <w:tcBorders>
              <w:left w:val="single" w:color="000000" w:sz="6" w:space="0"/>
              <w:bottom w:val="single" w:color="auto" w:sz="4" w:space="0"/>
              <w:right w:val="single" w:color="000000" w:sz="6" w:space="0"/>
            </w:tcBorders>
            <w:vAlign w:val="center"/>
          </w:tcPr>
          <w:p w14:paraId="5D0A6ADE">
            <w:pPr>
              <w:widowControl w:val="0"/>
              <w:snapToGrid/>
              <w:ind w:firstLine="0"/>
              <w:jc w:val="both"/>
              <w:rPr>
                <w:rFonts w:ascii="宋体" w:hAnsi="宋体" w:cs="宋体"/>
              </w:rPr>
            </w:pPr>
            <w:r>
              <w:rPr>
                <w:rFonts w:hint="eastAsia" w:ascii="宋体" w:hAnsi="宋体" w:cs="宋体"/>
              </w:rPr>
              <w:t>回放页可读取本地回放，逐帧显示关键指标和场景状态，帧切换正常。</w:t>
            </w:r>
          </w:p>
        </w:tc>
        <w:tc>
          <w:tcPr>
            <w:tcW w:w="1413" w:type="dxa"/>
            <w:tcBorders>
              <w:left w:val="single" w:color="000000" w:sz="6" w:space="0"/>
              <w:bottom w:val="single" w:color="auto" w:sz="4" w:space="0"/>
              <w:right w:val="threeDEmboss" w:color="000000" w:sz="12" w:space="0"/>
            </w:tcBorders>
            <w:vAlign w:val="center"/>
          </w:tcPr>
          <w:p w14:paraId="73B2A4AE">
            <w:pPr>
              <w:widowControl w:val="0"/>
              <w:snapToGrid/>
              <w:ind w:firstLine="0"/>
              <w:jc w:val="both"/>
              <w:rPr>
                <w:rFonts w:ascii="宋体" w:hAnsi="宋体" w:cs="宋体"/>
              </w:rPr>
            </w:pPr>
            <w:r>
              <w:rPr>
                <w:rFonts w:hint="eastAsia" w:ascii="宋体" w:hAnsi="宋体" w:cs="宋体"/>
              </w:rPr>
              <w:t>仿真结果能够被回放复核，而非只能静态查看。</w:t>
            </w:r>
          </w:p>
        </w:tc>
      </w:tr>
      <w:tr w14:paraId="3A4ABC77">
        <w:tblPrEx>
          <w:tblCellMar>
            <w:top w:w="0" w:type="dxa"/>
            <w:left w:w="108" w:type="dxa"/>
            <w:bottom w:w="0" w:type="dxa"/>
            <w:right w:w="108" w:type="dxa"/>
          </w:tblCellMar>
        </w:tblPrEx>
        <w:tc>
          <w:tcPr>
            <w:tcW w:w="965" w:type="dxa"/>
            <w:tcBorders>
              <w:top w:val="single" w:color="auto" w:sz="4" w:space="0"/>
              <w:left w:val="threeDEmboss" w:color="000000" w:sz="12" w:space="0"/>
              <w:bottom w:val="single" w:color="auto" w:sz="4" w:space="0"/>
              <w:right w:val="single" w:color="000000" w:sz="6" w:space="0"/>
            </w:tcBorders>
            <w:vAlign w:val="center"/>
          </w:tcPr>
          <w:p w14:paraId="5B3B020B">
            <w:pPr>
              <w:widowControl w:val="0"/>
              <w:snapToGrid/>
              <w:spacing w:before="60" w:after="60"/>
              <w:ind w:hanging="2"/>
              <w:jc w:val="center"/>
              <w:rPr>
                <w:rFonts w:ascii="宋体" w:hAnsi="宋体" w:cs="宋体"/>
              </w:rPr>
            </w:pPr>
            <w:r>
              <w:rPr>
                <w:rFonts w:hint="eastAsia" w:ascii="宋体" w:hAnsi="宋体" w:cs="宋体"/>
              </w:rPr>
              <w:t>步骤4</w:t>
            </w:r>
          </w:p>
        </w:tc>
        <w:tc>
          <w:tcPr>
            <w:tcW w:w="3116" w:type="dxa"/>
            <w:gridSpan w:val="2"/>
            <w:tcBorders>
              <w:top w:val="single" w:color="auto" w:sz="4" w:space="0"/>
              <w:left w:val="single" w:color="000000" w:sz="6" w:space="0"/>
              <w:bottom w:val="single" w:color="auto" w:sz="4" w:space="0"/>
              <w:right w:val="single" w:color="000000" w:sz="6" w:space="0"/>
            </w:tcBorders>
            <w:vAlign w:val="center"/>
          </w:tcPr>
          <w:p w14:paraId="01CA5124">
            <w:pPr>
              <w:widowControl w:val="0"/>
              <w:snapToGrid/>
              <w:ind w:firstLine="0"/>
              <w:rPr>
                <w:rFonts w:ascii="宋体" w:hAnsi="宋体" w:cs="宋体"/>
              </w:rPr>
            </w:pPr>
            <w:r>
              <w:rPr>
                <w:rFonts w:hint="eastAsia" w:ascii="宋体" w:hAnsi="宋体" w:cs="宋体"/>
                <w:b/>
                <w:bCs/>
              </w:rPr>
              <w:t>目的</w:t>
            </w:r>
            <w:r>
              <w:rPr>
                <w:rFonts w:hint="eastAsia" w:ascii="宋体" w:hAnsi="宋体" w:cs="宋体"/>
              </w:rPr>
              <w:t>：验证系统具备链路分析和外部实验查询能力。</w:t>
            </w:r>
          </w:p>
          <w:p w14:paraId="49979032">
            <w:pPr>
              <w:widowControl w:val="0"/>
              <w:snapToGrid/>
              <w:ind w:firstLine="0"/>
              <w:rPr>
                <w:rFonts w:ascii="宋体" w:hAnsi="宋体" w:cs="宋体"/>
              </w:rPr>
            </w:pPr>
            <w:r>
              <w:rPr>
                <w:rFonts w:hint="eastAsia" w:ascii="宋体" w:hAnsi="宋体" w:cs="宋体"/>
                <w:b/>
                <w:bCs/>
              </w:rPr>
              <w:t>操作</w:t>
            </w:r>
            <w:r>
              <w:rPr>
                <w:rFonts w:hint="eastAsia" w:ascii="宋体" w:hAnsi="宋体" w:cs="宋体"/>
              </w:rPr>
              <w:t>：在链路仿真页执行 1 次 Mahimahi trace 模拟，随后查看 ns-3 原生面板或查询 `GET /api/experiments`。</w:t>
            </w:r>
          </w:p>
        </w:tc>
        <w:tc>
          <w:tcPr>
            <w:tcW w:w="2978" w:type="dxa"/>
            <w:gridSpan w:val="3"/>
            <w:tcBorders>
              <w:top w:val="single" w:color="auto" w:sz="4" w:space="0"/>
              <w:left w:val="single" w:color="000000" w:sz="6" w:space="0"/>
              <w:bottom w:val="single" w:color="auto" w:sz="4" w:space="0"/>
              <w:right w:val="single" w:color="000000" w:sz="6" w:space="0"/>
            </w:tcBorders>
            <w:vAlign w:val="center"/>
          </w:tcPr>
          <w:p w14:paraId="568397E5">
            <w:pPr>
              <w:widowControl w:val="0"/>
              <w:snapToGrid/>
              <w:ind w:firstLine="0"/>
              <w:jc w:val="both"/>
              <w:rPr>
                <w:rFonts w:ascii="宋体" w:hAnsi="宋体" w:cs="宋体"/>
              </w:rPr>
            </w:pPr>
            <w:r>
              <w:rPr>
                <w:rFonts w:hint="eastAsia" w:ascii="宋体" w:hAnsi="宋体" w:cs="宋体"/>
              </w:rPr>
              <w:t>Mahimahi 返回链路统计结果；ns-3 原生面板或实验查询接口能够给出明确响应和状态信息。</w:t>
            </w:r>
          </w:p>
        </w:tc>
        <w:tc>
          <w:tcPr>
            <w:tcW w:w="1413" w:type="dxa"/>
            <w:tcBorders>
              <w:top w:val="single" w:color="auto" w:sz="4" w:space="0"/>
              <w:left w:val="single" w:color="000000" w:sz="6" w:space="0"/>
              <w:bottom w:val="single" w:color="auto" w:sz="4" w:space="0"/>
              <w:right w:val="threeDEmboss" w:color="000000" w:sz="12" w:space="0"/>
            </w:tcBorders>
            <w:vAlign w:val="center"/>
          </w:tcPr>
          <w:p w14:paraId="116712D9">
            <w:pPr>
              <w:widowControl w:val="0"/>
              <w:snapToGrid/>
              <w:ind w:firstLine="0"/>
              <w:jc w:val="both"/>
              <w:rPr>
                <w:rFonts w:ascii="宋体" w:hAnsi="宋体" w:cs="宋体"/>
              </w:rPr>
            </w:pPr>
            <w:r>
              <w:rPr>
                <w:rFonts w:hint="eastAsia" w:ascii="宋体" w:hAnsi="宋体" w:cs="宋体"/>
              </w:rPr>
              <w:t>广播通信融合仿真验证技术具备多来源结果复核能力。</w:t>
            </w:r>
          </w:p>
        </w:tc>
      </w:tr>
    </w:tbl>
    <w:p w14:paraId="602CEC75">
      <w:pPr>
        <w:pStyle w:val="3"/>
        <w:numPr>
          <w:ilvl w:val="1"/>
          <w:numId w:val="0"/>
        </w:numPr>
        <w:spacing w:before="156" w:after="156"/>
      </w:pPr>
      <w:r>
        <w:rPr>
          <w:rFonts w:hint="eastAsia"/>
        </w:rPr>
        <w:br w:type="page"/>
      </w:r>
      <w:bookmarkStart w:id="56" w:name="_Toc685875857"/>
      <w:r>
        <w:rPr>
          <w:rFonts w:hint="eastAsia"/>
        </w:rPr>
        <w:t>TC-ZB-01-01 极端灾害通信资源变化数据集指标验证</w:t>
      </w:r>
      <w:bookmarkEnd w:id="56"/>
    </w:p>
    <w:tbl>
      <w:tblPr>
        <w:tblStyle w:val="13"/>
        <w:tblW w:w="8472" w:type="dxa"/>
        <w:tblInd w:w="137" w:type="dxa"/>
        <w:tblLayout w:type="fixed"/>
        <w:tblCellMar>
          <w:top w:w="0" w:type="dxa"/>
          <w:left w:w="108" w:type="dxa"/>
          <w:bottom w:w="0" w:type="dxa"/>
          <w:right w:w="108" w:type="dxa"/>
        </w:tblCellMar>
      </w:tblPr>
      <w:tblGrid>
        <w:gridCol w:w="965"/>
        <w:gridCol w:w="705"/>
        <w:gridCol w:w="2411"/>
        <w:gridCol w:w="1420"/>
        <w:gridCol w:w="1275"/>
        <w:gridCol w:w="283"/>
        <w:gridCol w:w="1413"/>
      </w:tblGrid>
      <w:tr w14:paraId="01B8A5EB">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36782C6E">
            <w:pPr>
              <w:spacing w:before="60" w:after="60"/>
              <w:ind w:firstLine="0"/>
              <w:jc w:val="center"/>
              <w:rPr>
                <w:b/>
              </w:rPr>
            </w:pPr>
            <w:r>
              <w:rPr>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3B4D4F54">
            <w:pPr>
              <w:pStyle w:val="20"/>
              <w:ind w:left="0" w:firstLine="0"/>
              <w:rPr>
                <w:bCs/>
              </w:rPr>
            </w:pPr>
            <w:r>
              <w:rPr>
                <w:rFonts w:hint="eastAsia" w:ascii="宋体" w:hAnsi="宋体" w:cs="宋体"/>
              </w:rPr>
              <w:t>极端灾害通信资源变化数据集指标验证</w:t>
            </w:r>
          </w:p>
        </w:tc>
        <w:tc>
          <w:tcPr>
            <w:tcW w:w="1275" w:type="dxa"/>
            <w:tcBorders>
              <w:top w:val="threeDEmboss" w:color="000000" w:sz="12" w:space="0"/>
              <w:left w:val="single" w:color="000000" w:sz="6" w:space="0"/>
              <w:bottom w:val="single" w:color="000000" w:sz="6" w:space="0"/>
              <w:right w:val="single" w:color="000000" w:sz="6" w:space="0"/>
            </w:tcBorders>
            <w:vAlign w:val="center"/>
          </w:tcPr>
          <w:p w14:paraId="1FE91B6A">
            <w:pPr>
              <w:ind w:firstLine="0"/>
              <w:jc w:val="center"/>
              <w:rPr>
                <w:lang w:bidi="he-IL"/>
              </w:rPr>
            </w:pPr>
            <w:r>
              <w:rPr>
                <w:b/>
              </w:rPr>
              <w:t>用例编号</w:t>
            </w:r>
          </w:p>
        </w:tc>
        <w:tc>
          <w:tcPr>
            <w:tcW w:w="1696" w:type="dxa"/>
            <w:gridSpan w:val="2"/>
            <w:tcBorders>
              <w:top w:val="threeDEmboss" w:color="000000" w:sz="12" w:space="0"/>
              <w:left w:val="single" w:color="000000" w:sz="6" w:space="0"/>
              <w:bottom w:val="single" w:color="000000" w:sz="6" w:space="0"/>
              <w:right w:val="threeDEmboss" w:color="000000" w:sz="12" w:space="0"/>
            </w:tcBorders>
            <w:vAlign w:val="center"/>
          </w:tcPr>
          <w:p w14:paraId="4CCD7970">
            <w:pPr>
              <w:ind w:firstLine="0"/>
              <w:jc w:val="center"/>
              <w:rPr>
                <w:lang w:bidi="he-IL"/>
              </w:rPr>
            </w:pPr>
            <w:r>
              <w:rPr>
                <w:rFonts w:hint="eastAsia"/>
                <w:lang w:bidi="he-IL"/>
              </w:rPr>
              <w:t>TC-ZB-01-01</w:t>
            </w:r>
          </w:p>
        </w:tc>
      </w:tr>
      <w:tr w14:paraId="2573540F">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23C1CEE3">
            <w:pPr>
              <w:spacing w:before="60" w:after="60"/>
              <w:ind w:firstLine="0"/>
              <w:jc w:val="center"/>
              <w:rPr>
                <w:b/>
              </w:rPr>
            </w:pPr>
            <w:r>
              <w:rPr>
                <w:b/>
              </w:rPr>
              <w:t>测试说明</w:t>
            </w:r>
          </w:p>
        </w:tc>
        <w:tc>
          <w:tcPr>
            <w:tcW w:w="6802" w:type="dxa"/>
            <w:gridSpan w:val="5"/>
            <w:tcBorders>
              <w:top w:val="threeDEmboss" w:color="000000" w:sz="12" w:space="0"/>
              <w:left w:val="single" w:color="000000" w:sz="6" w:space="0"/>
              <w:bottom w:val="single" w:color="000000" w:sz="6" w:space="0"/>
              <w:right w:val="threeDEmboss" w:color="000000" w:sz="12" w:space="0"/>
            </w:tcBorders>
            <w:vAlign w:val="center"/>
          </w:tcPr>
          <w:p w14:paraId="46AAE72C">
            <w:pPr>
              <w:ind w:firstLine="0"/>
              <w:rPr>
                <w:kern w:val="0"/>
              </w:rPr>
            </w:pPr>
            <w:r>
              <w:rPr>
                <w:rFonts w:hint="eastAsia"/>
              </w:rPr>
              <w:t>本测试的目的是，验证当前仓库内置的数据集已经被系统接入，并且每个场景的通信制式数量满足不少于 4 种的约束要求。测试同时核查数据解析逻辑和前端可见元数据，避免出现“数据文件有定义但系统未接入”的情况。</w:t>
            </w:r>
          </w:p>
        </w:tc>
      </w:tr>
      <w:tr w14:paraId="15FB3C00">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546C8B74">
            <w:pPr>
              <w:spacing w:before="60" w:after="60"/>
              <w:ind w:firstLine="0"/>
              <w:jc w:val="center"/>
              <w:rPr>
                <w:b/>
              </w:rPr>
            </w:pPr>
            <w:r>
              <w:rPr>
                <w:b/>
              </w:rPr>
              <w:t>对应</w:t>
            </w:r>
            <w:r>
              <w:rPr>
                <w:rFonts w:hint="eastAsia"/>
                <w:b/>
              </w:rPr>
              <w:t>关键技术</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632ED055">
            <w:pPr>
              <w:ind w:firstLine="0"/>
            </w:pPr>
            <w:r>
              <w:rPr>
                <w:rFonts w:hint="eastAsia"/>
              </w:rPr>
              <w:t>J1 建立极端灾害通信资源变化数据集，通信制式种类不少于 4 种。</w:t>
            </w:r>
          </w:p>
        </w:tc>
      </w:tr>
      <w:tr w14:paraId="2CA5B6C8">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62398DC9">
            <w:pPr>
              <w:spacing w:before="60" w:after="60"/>
              <w:ind w:firstLine="0"/>
              <w:jc w:val="center"/>
              <w:rPr>
                <w:b/>
              </w:rPr>
            </w:pPr>
            <w:r>
              <w:rPr>
                <w:b/>
              </w:rPr>
              <w:t>追踪关系</w:t>
            </w:r>
          </w:p>
        </w:tc>
        <w:tc>
          <w:tcPr>
            <w:tcW w:w="6802" w:type="dxa"/>
            <w:gridSpan w:val="5"/>
            <w:tcBorders>
              <w:top w:val="single" w:color="000000" w:sz="6" w:space="0"/>
              <w:left w:val="single" w:color="000000" w:sz="6" w:space="0"/>
              <w:bottom w:val="single" w:color="000000" w:sz="6" w:space="0"/>
              <w:right w:val="threeDEmboss" w:color="000000" w:sz="12" w:space="0"/>
            </w:tcBorders>
          </w:tcPr>
          <w:p w14:paraId="5501444A">
            <w:pPr>
              <w:ind w:firstLine="0"/>
            </w:pPr>
            <w:r>
              <w:rPr>
                <w:rFonts w:hint="eastAsia"/>
              </w:rPr>
              <w:t>技术指标：J1。</w:t>
            </w:r>
          </w:p>
        </w:tc>
      </w:tr>
      <w:tr w14:paraId="41E6B868">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6C61DFB5">
            <w:pPr>
              <w:spacing w:before="60" w:after="60"/>
              <w:ind w:firstLine="0"/>
              <w:jc w:val="center"/>
              <w:rPr>
                <w:b/>
              </w:rPr>
            </w:pPr>
            <w:r>
              <w:rPr>
                <w:b/>
              </w:rPr>
              <w:t>前提和约束</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296C7C3B">
            <w:pPr>
              <w:ind w:firstLine="0"/>
            </w:pPr>
            <w:r>
              <w:rPr>
                <w:rFonts w:hint="eastAsia"/>
              </w:rPr>
              <w:t>可读取 `data/scenarios.json` 与 `data/resource_dataset.py`；`/api/scenarios` 可访问。</w:t>
            </w:r>
          </w:p>
        </w:tc>
      </w:tr>
      <w:tr w14:paraId="06876C3E">
        <w:tblPrEx>
          <w:tblCellMar>
            <w:top w:w="0" w:type="dxa"/>
            <w:left w:w="108" w:type="dxa"/>
            <w:bottom w:w="0" w:type="dxa"/>
            <w:right w:w="108" w:type="dxa"/>
          </w:tblCellMar>
        </w:tblPrEx>
        <w:tc>
          <w:tcPr>
            <w:tcW w:w="8472" w:type="dxa"/>
            <w:gridSpan w:val="7"/>
            <w:tcBorders>
              <w:top w:val="single" w:color="000000" w:sz="6" w:space="0"/>
              <w:left w:val="threeDEmboss" w:color="000000" w:sz="12" w:space="0"/>
              <w:bottom w:val="single" w:color="000000" w:sz="6" w:space="0"/>
              <w:right w:val="threeDEmboss" w:color="000000" w:sz="12" w:space="0"/>
            </w:tcBorders>
            <w:vAlign w:val="center"/>
          </w:tcPr>
          <w:p w14:paraId="4B3D3783">
            <w:pPr>
              <w:spacing w:before="60" w:after="60"/>
              <w:ind w:firstLine="482"/>
              <w:jc w:val="center"/>
            </w:pPr>
            <w:r>
              <w:rPr>
                <w:b/>
              </w:rPr>
              <w:t>操作过程</w:t>
            </w:r>
          </w:p>
        </w:tc>
      </w:tr>
      <w:tr w14:paraId="5A2DD590">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14503D39">
            <w:pPr>
              <w:spacing w:before="60" w:after="60"/>
              <w:ind w:firstLine="0"/>
              <w:jc w:val="center"/>
              <w:rPr>
                <w:b/>
              </w:rPr>
            </w:pPr>
            <w:r>
              <w:rPr>
                <w:b/>
              </w:rPr>
              <w:t>步骤</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65497E1C">
            <w:pPr>
              <w:spacing w:before="60" w:after="60"/>
              <w:ind w:firstLine="0"/>
              <w:jc w:val="center"/>
            </w:pPr>
            <w:r>
              <w:rPr>
                <w:b/>
              </w:rPr>
              <w:t>操作</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4F77E02C">
            <w:pPr>
              <w:spacing w:before="60" w:after="60"/>
              <w:ind w:firstLine="0"/>
              <w:jc w:val="center"/>
            </w:pPr>
            <w:r>
              <w:rPr>
                <w:b/>
              </w:rPr>
              <w:t>预期结果</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44DFD652">
            <w:pPr>
              <w:spacing w:before="60" w:after="60"/>
              <w:ind w:firstLine="0"/>
              <w:jc w:val="center"/>
            </w:pPr>
            <w:r>
              <w:rPr>
                <w:b/>
              </w:rPr>
              <w:t>评估准则</w:t>
            </w:r>
          </w:p>
        </w:tc>
      </w:tr>
      <w:tr w14:paraId="4CF89DFE">
        <w:tc>
          <w:tcPr>
            <w:tcW w:w="965" w:type="dxa"/>
            <w:tcBorders>
              <w:top w:val="single" w:color="000000" w:sz="6" w:space="0"/>
              <w:left w:val="threeDEmboss" w:color="000000" w:sz="12" w:space="0"/>
              <w:bottom w:val="single" w:color="000000" w:sz="6" w:space="0"/>
              <w:right w:val="single" w:color="000000" w:sz="6" w:space="0"/>
            </w:tcBorders>
            <w:vAlign w:val="center"/>
          </w:tcPr>
          <w:p w14:paraId="2B66E3FC">
            <w:pPr>
              <w:ind w:firstLine="0"/>
              <w:jc w:val="center"/>
            </w:pPr>
            <w:r>
              <w:t>步骤1</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2544F8E4">
            <w:pPr>
              <w:ind w:firstLine="0"/>
            </w:pPr>
            <w:r>
              <w:rPr>
                <w:rFonts w:hint="eastAsia"/>
                <w:b/>
              </w:rPr>
              <w:t>目的：</w:t>
            </w:r>
            <w:r>
              <w:rPr>
                <w:rFonts w:hint="eastAsia"/>
              </w:rPr>
              <w:t>统计场景文件中的通信制式数量。</w:t>
            </w:r>
          </w:p>
          <w:p w14:paraId="2709D7BC">
            <w:pPr>
              <w:ind w:firstLine="0"/>
            </w:pPr>
            <w:r>
              <w:rPr>
                <w:b/>
              </w:rPr>
              <w:t>步骤：</w:t>
            </w:r>
            <w:r>
              <w:rPr>
                <w:rFonts w:hint="eastAsia"/>
              </w:rPr>
              <w:t>打开 `data/scenarios.json`，分别统计 `typhoon_residual`、`flood_no_residual`、`earthquake_residual` 的 `communication_modes` 数量，并记录对应 `broadcast_modes` 数量。</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3FA5FF1E">
            <w:pPr>
              <w:ind w:firstLine="0"/>
              <w:jc w:val="center"/>
            </w:pPr>
            <w:r>
              <w:rPr>
                <w:rFonts w:hint="eastAsia"/>
              </w:rPr>
              <w:t>三个场景均给出 5 类左右通信制式，并同时定义广播方式集合。</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5E390819">
            <w:pPr>
              <w:ind w:firstLine="0"/>
              <w:jc w:val="center"/>
            </w:pPr>
            <w:r>
              <w:rPr>
                <w:rFonts w:hint="eastAsia"/>
              </w:rPr>
              <w:t>数据文件层满足“通信制式不少于 4 种”的基础条件。</w:t>
            </w:r>
          </w:p>
        </w:tc>
      </w:tr>
      <w:tr w14:paraId="3232EB6D">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78D1FD3A">
            <w:pPr>
              <w:ind w:firstLine="0"/>
              <w:jc w:val="center"/>
            </w:pPr>
            <w:r>
              <w:t>步骤2</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2AEC7FC0">
            <w:pPr>
              <w:ind w:firstLine="0"/>
            </w:pPr>
            <w:r>
              <w:rPr>
                <w:rFonts w:hint="eastAsia"/>
                <w:b/>
              </w:rPr>
              <w:t>目的：</w:t>
            </w:r>
            <w:r>
              <w:rPr>
                <w:rFonts w:hint="eastAsia"/>
              </w:rPr>
              <w:t>核查系统对场景通信制式数量有真实约束。</w:t>
            </w:r>
          </w:p>
          <w:p w14:paraId="4DEDAEF5">
            <w:pPr>
              <w:ind w:firstLine="0"/>
            </w:pPr>
            <w:r>
              <w:rPr>
                <w:b/>
              </w:rPr>
              <w:t>步骤：</w:t>
            </w:r>
            <w:r>
              <w:rPr>
                <w:rFonts w:hint="eastAsia"/>
              </w:rPr>
              <w:t>检查 `data/resource_dataset.py` 中场景解析与校验逻辑，记录最少通信制式数量和非法场景处理逻辑。</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325DCE69">
            <w:pPr>
              <w:ind w:firstLine="0"/>
            </w:pPr>
            <w:r>
              <w:rPr>
                <w:rFonts w:hint="eastAsia"/>
              </w:rPr>
              <w:t>代码中存在对通信制式数量或场景完整性的检查逻辑，非法数据不会被静默吞掉。</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53C47114">
            <w:pPr>
              <w:ind w:firstLine="0"/>
              <w:jc w:val="center"/>
            </w:pPr>
            <w:r>
              <w:rPr>
                <w:rFonts w:hint="eastAsia"/>
              </w:rPr>
              <w:t>数据集约束已进入系统代码逻辑。</w:t>
            </w:r>
          </w:p>
        </w:tc>
      </w:tr>
      <w:tr w14:paraId="208F7B98">
        <w:tblPrEx>
          <w:tblCellMar>
            <w:top w:w="0" w:type="dxa"/>
            <w:left w:w="108" w:type="dxa"/>
            <w:bottom w:w="0" w:type="dxa"/>
            <w:right w:w="108" w:type="dxa"/>
          </w:tblCellMar>
        </w:tblPrEx>
        <w:tc>
          <w:tcPr>
            <w:tcW w:w="965" w:type="dxa"/>
            <w:tcBorders>
              <w:left w:val="threeDEmboss" w:color="000000" w:sz="12" w:space="0"/>
              <w:bottom w:val="single" w:color="auto" w:sz="4" w:space="0"/>
              <w:right w:val="single" w:color="000000" w:sz="6" w:space="0"/>
            </w:tcBorders>
            <w:vAlign w:val="center"/>
          </w:tcPr>
          <w:p w14:paraId="667E824C">
            <w:pPr>
              <w:ind w:firstLine="0"/>
              <w:jc w:val="center"/>
            </w:pPr>
            <w:r>
              <w:t>步骤3</w:t>
            </w:r>
          </w:p>
        </w:tc>
        <w:tc>
          <w:tcPr>
            <w:tcW w:w="3116" w:type="dxa"/>
            <w:gridSpan w:val="2"/>
            <w:tcBorders>
              <w:left w:val="single" w:color="000000" w:sz="6" w:space="0"/>
              <w:bottom w:val="single" w:color="auto" w:sz="4" w:space="0"/>
              <w:right w:val="single" w:color="000000" w:sz="6" w:space="0"/>
            </w:tcBorders>
            <w:vAlign w:val="center"/>
          </w:tcPr>
          <w:p w14:paraId="1E598550">
            <w:pPr>
              <w:ind w:firstLine="0"/>
            </w:pPr>
            <w:r>
              <w:rPr>
                <w:rFonts w:hint="eastAsia"/>
                <w:b/>
              </w:rPr>
              <w:t>目的：</w:t>
            </w:r>
            <w:r>
              <w:rPr>
                <w:rFonts w:hint="eastAsia"/>
              </w:rPr>
              <w:t>验证场景数据已被接口层接入。</w:t>
            </w:r>
          </w:p>
          <w:p w14:paraId="6B5C1086">
            <w:pPr>
              <w:ind w:firstLine="0"/>
            </w:pPr>
            <w:r>
              <w:rPr>
                <w:b/>
              </w:rPr>
              <w:t>步骤：</w:t>
            </w:r>
            <w:r>
              <w:rPr>
                <w:rFonts w:hint="eastAsia"/>
              </w:rPr>
              <w:t>调用 `GET /api/scenarios`，核对返回的 `communication_modes`、`broadcast_modes`、`reward_profiles` 与场景文件一致。</w:t>
            </w:r>
          </w:p>
        </w:tc>
        <w:tc>
          <w:tcPr>
            <w:tcW w:w="2978" w:type="dxa"/>
            <w:gridSpan w:val="3"/>
            <w:tcBorders>
              <w:left w:val="single" w:color="000000" w:sz="6" w:space="0"/>
              <w:bottom w:val="single" w:color="auto" w:sz="4" w:space="0"/>
              <w:right w:val="single" w:color="000000" w:sz="6" w:space="0"/>
            </w:tcBorders>
            <w:vAlign w:val="center"/>
          </w:tcPr>
          <w:p w14:paraId="45F2C2F1">
            <w:pPr>
              <w:ind w:firstLine="0"/>
            </w:pPr>
            <w:r>
              <w:rPr>
                <w:rFonts w:hint="eastAsia"/>
              </w:rPr>
              <w:t>接口返回与数据文件保持一致，场景元数据可直接供前端使用。</w:t>
            </w:r>
          </w:p>
        </w:tc>
        <w:tc>
          <w:tcPr>
            <w:tcW w:w="1413" w:type="dxa"/>
            <w:tcBorders>
              <w:left w:val="single" w:color="000000" w:sz="6" w:space="0"/>
              <w:bottom w:val="single" w:color="auto" w:sz="4" w:space="0"/>
              <w:right w:val="threeDEmboss" w:color="000000" w:sz="12" w:space="0"/>
            </w:tcBorders>
            <w:vAlign w:val="center"/>
          </w:tcPr>
          <w:p w14:paraId="0D2D5E83">
            <w:pPr>
              <w:ind w:firstLine="0"/>
              <w:jc w:val="center"/>
            </w:pPr>
            <w:r>
              <w:rPr>
                <w:rFonts w:hint="eastAsia"/>
              </w:rPr>
              <w:t>数据集已真实接入系统，而非仅存在于文件目录。</w:t>
            </w:r>
          </w:p>
        </w:tc>
      </w:tr>
      <w:tr w14:paraId="358087E1">
        <w:tblPrEx>
          <w:tblCellMar>
            <w:top w:w="0" w:type="dxa"/>
            <w:left w:w="108" w:type="dxa"/>
            <w:bottom w:w="0" w:type="dxa"/>
            <w:right w:w="108" w:type="dxa"/>
          </w:tblCellMar>
        </w:tblPrEx>
        <w:tc>
          <w:tcPr>
            <w:tcW w:w="965" w:type="dxa"/>
            <w:tcBorders>
              <w:top w:val="single" w:color="auto" w:sz="4" w:space="0"/>
              <w:left w:val="threeDEmboss" w:color="000000" w:sz="12" w:space="0"/>
              <w:bottom w:val="single" w:color="auto" w:sz="4" w:space="0"/>
              <w:right w:val="single" w:color="000000" w:sz="6" w:space="0"/>
            </w:tcBorders>
            <w:vAlign w:val="center"/>
          </w:tcPr>
          <w:p w14:paraId="3B852BF1">
            <w:pPr>
              <w:ind w:firstLine="0"/>
              <w:jc w:val="center"/>
            </w:pPr>
            <w:r>
              <w:t>步骤4</w:t>
            </w:r>
          </w:p>
        </w:tc>
        <w:tc>
          <w:tcPr>
            <w:tcW w:w="3116" w:type="dxa"/>
            <w:gridSpan w:val="2"/>
            <w:tcBorders>
              <w:top w:val="single" w:color="auto" w:sz="4" w:space="0"/>
              <w:left w:val="single" w:color="000000" w:sz="6" w:space="0"/>
              <w:bottom w:val="single" w:color="auto" w:sz="4" w:space="0"/>
              <w:right w:val="single" w:color="000000" w:sz="6" w:space="0"/>
            </w:tcBorders>
            <w:vAlign w:val="center"/>
          </w:tcPr>
          <w:p w14:paraId="7EF39F74">
            <w:pPr>
              <w:ind w:firstLine="0"/>
            </w:pPr>
            <w:r>
              <w:rPr>
                <w:rFonts w:hint="eastAsia"/>
                <w:b/>
              </w:rPr>
              <w:t>目的：</w:t>
            </w:r>
            <w:r>
              <w:rPr>
                <w:rFonts w:hint="eastAsia"/>
              </w:rPr>
              <w:t>抽查时序资源变化记录的完整性。</w:t>
            </w:r>
          </w:p>
          <w:p w14:paraId="63391C5A">
            <w:pPr>
              <w:wordWrap w:val="0"/>
              <w:ind w:firstLine="0"/>
            </w:pPr>
            <w:r>
              <w:rPr>
                <w:b/>
              </w:rPr>
              <w:t>步骤：</w:t>
            </w:r>
            <w:r>
              <w:rPr>
                <w:rFonts w:hint="eastAsia"/>
              </w:rPr>
              <w:t>在场景文件中抽查 `time_series.mode_metrics`、`time_series.broadcast_metrics` 字段，并对照接口返回的场景基础信息整理抽查记录。</w:t>
            </w:r>
          </w:p>
        </w:tc>
        <w:tc>
          <w:tcPr>
            <w:tcW w:w="2978" w:type="dxa"/>
            <w:gridSpan w:val="3"/>
            <w:tcBorders>
              <w:top w:val="single" w:color="auto" w:sz="4" w:space="0"/>
              <w:left w:val="single" w:color="000000" w:sz="6" w:space="0"/>
              <w:bottom w:val="single" w:color="auto" w:sz="4" w:space="0"/>
              <w:right w:val="single" w:color="000000" w:sz="6" w:space="0"/>
            </w:tcBorders>
            <w:vAlign w:val="center"/>
          </w:tcPr>
          <w:p w14:paraId="2101823D">
            <w:pPr>
              <w:ind w:firstLine="0"/>
            </w:pPr>
            <w:r>
              <w:rPr>
                <w:rFonts w:hint="eastAsia"/>
              </w:rPr>
              <w:t>时序资源变化字段完整，可支撑后续环境状态变化和仿真推演。</w:t>
            </w:r>
          </w:p>
        </w:tc>
        <w:tc>
          <w:tcPr>
            <w:tcW w:w="1413" w:type="dxa"/>
            <w:tcBorders>
              <w:top w:val="single" w:color="auto" w:sz="4" w:space="0"/>
              <w:left w:val="single" w:color="000000" w:sz="6" w:space="0"/>
              <w:bottom w:val="single" w:color="auto" w:sz="4" w:space="0"/>
              <w:right w:val="threeDEmboss" w:color="000000" w:sz="12" w:space="0"/>
            </w:tcBorders>
            <w:vAlign w:val="center"/>
          </w:tcPr>
          <w:p w14:paraId="51EE13F5">
            <w:pPr>
              <w:ind w:firstLine="0"/>
              <w:jc w:val="center"/>
            </w:pPr>
            <w:r>
              <w:rPr>
                <w:rFonts w:hint="eastAsia"/>
              </w:rPr>
              <w:t>形成数据集完整性和接入性的双重证据。</w:t>
            </w:r>
          </w:p>
        </w:tc>
      </w:tr>
    </w:tbl>
    <w:p w14:paraId="5141FF19"/>
    <w:p w14:paraId="6BE43374">
      <w:pPr>
        <w:pStyle w:val="3"/>
        <w:numPr>
          <w:ilvl w:val="1"/>
          <w:numId w:val="0"/>
        </w:numPr>
        <w:spacing w:before="156" w:after="156"/>
      </w:pPr>
      <w:r>
        <w:rPr>
          <w:rFonts w:hint="eastAsia"/>
        </w:rPr>
        <w:br w:type="page"/>
      </w:r>
      <w:bookmarkStart w:id="57" w:name="_Toc1678006560"/>
      <w:r>
        <w:rPr>
          <w:rFonts w:hint="eastAsia"/>
        </w:rPr>
        <w:t>TC-ZB-01-02 单场景训练与百万参数规模验证</w:t>
      </w:r>
      <w:bookmarkEnd w:id="57"/>
    </w:p>
    <w:tbl>
      <w:tblPr>
        <w:tblStyle w:val="13"/>
        <w:tblW w:w="8472" w:type="dxa"/>
        <w:tblInd w:w="137" w:type="dxa"/>
        <w:tblLayout w:type="fixed"/>
        <w:tblCellMar>
          <w:top w:w="0" w:type="dxa"/>
          <w:left w:w="108" w:type="dxa"/>
          <w:bottom w:w="0" w:type="dxa"/>
          <w:right w:w="108" w:type="dxa"/>
        </w:tblCellMar>
      </w:tblPr>
      <w:tblGrid>
        <w:gridCol w:w="965"/>
        <w:gridCol w:w="705"/>
        <w:gridCol w:w="2411"/>
        <w:gridCol w:w="1420"/>
        <w:gridCol w:w="1275"/>
        <w:gridCol w:w="283"/>
        <w:gridCol w:w="1413"/>
      </w:tblGrid>
      <w:tr w14:paraId="10398644">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2C96CD06">
            <w:pPr>
              <w:spacing w:before="60" w:after="60"/>
              <w:ind w:firstLine="0"/>
              <w:jc w:val="center"/>
              <w:rPr>
                <w:b/>
              </w:rPr>
            </w:pPr>
            <w:r>
              <w:rPr>
                <w:rFonts w:hint="eastAsia"/>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3044179A">
            <w:pPr>
              <w:pStyle w:val="20"/>
              <w:ind w:left="0" w:firstLine="0"/>
              <w:rPr>
                <w:bCs/>
              </w:rPr>
            </w:pPr>
            <w:r>
              <w:rPr>
                <w:rFonts w:hint="eastAsia"/>
                <w:bCs/>
              </w:rPr>
              <w:t>单场景训练与百万参数规模验证</w:t>
            </w:r>
          </w:p>
        </w:tc>
        <w:tc>
          <w:tcPr>
            <w:tcW w:w="1275" w:type="dxa"/>
            <w:tcBorders>
              <w:top w:val="threeDEmboss" w:color="000000" w:sz="12" w:space="0"/>
              <w:left w:val="single" w:color="000000" w:sz="6" w:space="0"/>
              <w:bottom w:val="single" w:color="000000" w:sz="6" w:space="0"/>
              <w:right w:val="single" w:color="000000" w:sz="6" w:space="0"/>
            </w:tcBorders>
            <w:vAlign w:val="center"/>
          </w:tcPr>
          <w:p w14:paraId="3F4A402B">
            <w:pPr>
              <w:ind w:firstLine="0"/>
              <w:rPr>
                <w:lang w:bidi="he-IL"/>
              </w:rPr>
            </w:pPr>
            <w:r>
              <w:rPr>
                <w:rFonts w:hint="eastAsia" w:ascii="宋体" w:hAnsi="宋体" w:cs="宋体"/>
                <w:b/>
              </w:rPr>
              <w:t>用例编号</w:t>
            </w:r>
          </w:p>
        </w:tc>
        <w:tc>
          <w:tcPr>
            <w:tcW w:w="1696" w:type="dxa"/>
            <w:gridSpan w:val="2"/>
            <w:tcBorders>
              <w:top w:val="threeDEmboss" w:color="000000" w:sz="12" w:space="0"/>
              <w:left w:val="single" w:color="000000" w:sz="6" w:space="0"/>
              <w:bottom w:val="single" w:color="000000" w:sz="6" w:space="0"/>
              <w:right w:val="threeDEmboss" w:color="000000" w:sz="12" w:space="0"/>
            </w:tcBorders>
            <w:vAlign w:val="center"/>
          </w:tcPr>
          <w:p w14:paraId="1E8C8791">
            <w:pPr>
              <w:ind w:firstLine="0"/>
              <w:jc w:val="center"/>
              <w:rPr>
                <w:lang w:bidi="he-IL"/>
              </w:rPr>
            </w:pPr>
            <w:r>
              <w:rPr>
                <w:rFonts w:hint="eastAsia"/>
              </w:rPr>
              <w:t>TC-ZB-01-02</w:t>
            </w:r>
          </w:p>
        </w:tc>
      </w:tr>
      <w:tr w14:paraId="6752221C">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09E0A836">
            <w:pPr>
              <w:spacing w:before="60" w:after="60"/>
              <w:ind w:firstLine="0"/>
              <w:jc w:val="center"/>
              <w:rPr>
                <w:b/>
              </w:rPr>
            </w:pPr>
            <w:r>
              <w:rPr>
                <w:rFonts w:hint="eastAsia"/>
                <w:b/>
              </w:rPr>
              <w:t>测试说明</w:t>
            </w:r>
          </w:p>
        </w:tc>
        <w:tc>
          <w:tcPr>
            <w:tcW w:w="6802" w:type="dxa"/>
            <w:gridSpan w:val="5"/>
            <w:tcBorders>
              <w:top w:val="threeDEmboss" w:color="000000" w:sz="12" w:space="0"/>
              <w:left w:val="single" w:color="000000" w:sz="6" w:space="0"/>
              <w:bottom w:val="single" w:color="000000" w:sz="6" w:space="0"/>
              <w:right w:val="threeDEmboss" w:color="000000" w:sz="12" w:space="0"/>
            </w:tcBorders>
            <w:vAlign w:val="center"/>
          </w:tcPr>
          <w:p w14:paraId="7E42E4D8">
            <w:pPr>
              <w:ind w:firstLine="0"/>
              <w:rPr>
                <w:lang w:bidi="he-IL"/>
              </w:rPr>
            </w:pPr>
            <w:r>
              <w:rPr>
                <w:rFonts w:hint="eastAsia" w:ascii="宋体" w:hAnsi="宋体" w:cs="宋体"/>
              </w:rPr>
              <w:t>本测试的目的是，验证当前系统至少可以完成 1 个</w:t>
            </w:r>
            <w:r>
              <w:rPr>
                <w:rFonts w:hint="eastAsia" w:ascii="宋体" w:hAnsi="宋体" w:cs="宋体"/>
                <w:lang w:eastAsia="zh-CN"/>
              </w:rPr>
              <w:t>多场景</w:t>
            </w:r>
            <w:r>
              <w:rPr>
                <w:rFonts w:hint="eastAsia" w:ascii="宋体" w:hAnsi="宋体" w:cs="宋体"/>
              </w:rPr>
              <w:t>灾害场景训练，并且策略模型参数规模达到百万级。测试同时检查训练事件、训练产物和参数统计结果，确保“训练可完成”和“模型规模可核验”两项结论均有系统响应支撑。</w:t>
            </w:r>
          </w:p>
        </w:tc>
      </w:tr>
      <w:tr w14:paraId="69CE2FED">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54F37EE3">
            <w:pPr>
              <w:spacing w:before="60" w:after="60"/>
              <w:ind w:firstLine="0"/>
              <w:jc w:val="center"/>
              <w:rPr>
                <w:b/>
              </w:rPr>
            </w:pPr>
            <w:r>
              <w:rPr>
                <w:rFonts w:hint="eastAsia"/>
                <w:b/>
              </w:rPr>
              <w:t>对应关键技术</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1C57A7D4">
            <w:pPr>
              <w:ind w:firstLine="0"/>
              <w:rPr>
                <w:b/>
              </w:rPr>
            </w:pPr>
            <w:r>
              <w:rPr>
                <w:rFonts w:hint="eastAsia"/>
              </w:rPr>
              <w:t>J2 至少 1 种极端灾害场景训练，模型参数规模不少于 100 万。</w:t>
            </w:r>
          </w:p>
        </w:tc>
      </w:tr>
      <w:tr w14:paraId="3F445EB8">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261194FB">
            <w:pPr>
              <w:spacing w:before="60" w:after="60"/>
              <w:ind w:firstLine="0"/>
              <w:jc w:val="center"/>
              <w:rPr>
                <w:b/>
              </w:rPr>
            </w:pPr>
            <w:r>
              <w:rPr>
                <w:rFonts w:hint="eastAsia"/>
                <w:b/>
              </w:rPr>
              <w:t>追踪关系</w:t>
            </w:r>
          </w:p>
        </w:tc>
        <w:tc>
          <w:tcPr>
            <w:tcW w:w="6802" w:type="dxa"/>
            <w:gridSpan w:val="5"/>
            <w:tcBorders>
              <w:top w:val="single" w:color="000000" w:sz="6" w:space="0"/>
              <w:left w:val="single" w:color="000000" w:sz="6" w:space="0"/>
              <w:bottom w:val="single" w:color="000000" w:sz="6" w:space="0"/>
              <w:right w:val="threeDEmboss" w:color="000000" w:sz="12" w:space="0"/>
            </w:tcBorders>
          </w:tcPr>
          <w:p w14:paraId="0B8D1AA8">
            <w:pPr>
              <w:ind w:firstLine="0"/>
            </w:pPr>
            <w:r>
              <w:rPr>
                <w:rFonts w:hint="eastAsia"/>
              </w:rPr>
              <w:t>技术指标：J2。</w:t>
            </w:r>
          </w:p>
        </w:tc>
      </w:tr>
      <w:tr w14:paraId="25B57931">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3CF2A1D2">
            <w:pPr>
              <w:spacing w:before="60" w:after="60"/>
              <w:ind w:firstLine="0"/>
              <w:jc w:val="center"/>
              <w:rPr>
                <w:b/>
              </w:rPr>
            </w:pPr>
            <w:r>
              <w:rPr>
                <w:rFonts w:hint="eastAsia"/>
                <w:b/>
              </w:rPr>
              <w:t>前提和约束</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4336BB1F">
            <w:pPr>
              <w:ind w:firstLine="0"/>
            </w:pPr>
            <w:r>
              <w:rPr>
                <w:rFonts w:hint="eastAsia" w:ascii="宋体" w:hAnsi="宋体" w:cs="宋体"/>
              </w:rPr>
              <w:t>测试环境已安装 `torch`；`/api/train` 和 `/api/train/{run_id}/stream` 可访问；训练目录可写。</w:t>
            </w:r>
          </w:p>
        </w:tc>
      </w:tr>
      <w:tr w14:paraId="4BAC691B">
        <w:tblPrEx>
          <w:tblCellMar>
            <w:top w:w="0" w:type="dxa"/>
            <w:left w:w="108" w:type="dxa"/>
            <w:bottom w:w="0" w:type="dxa"/>
            <w:right w:w="108" w:type="dxa"/>
          </w:tblCellMar>
        </w:tblPrEx>
        <w:tc>
          <w:tcPr>
            <w:tcW w:w="8472" w:type="dxa"/>
            <w:gridSpan w:val="7"/>
            <w:tcBorders>
              <w:top w:val="single" w:color="000000" w:sz="6" w:space="0"/>
              <w:left w:val="threeDEmboss" w:color="000000" w:sz="12" w:space="0"/>
              <w:bottom w:val="single" w:color="000000" w:sz="6" w:space="0"/>
              <w:right w:val="threeDEmboss" w:color="000000" w:sz="12" w:space="0"/>
            </w:tcBorders>
            <w:vAlign w:val="center"/>
          </w:tcPr>
          <w:p w14:paraId="3DF719FA">
            <w:pPr>
              <w:spacing w:before="60" w:after="60"/>
              <w:ind w:firstLine="482"/>
              <w:jc w:val="center"/>
              <w:rPr>
                <w:b/>
              </w:rPr>
            </w:pPr>
            <w:r>
              <w:rPr>
                <w:rFonts w:hint="eastAsia"/>
                <w:b/>
              </w:rPr>
              <w:t>操作过程</w:t>
            </w:r>
          </w:p>
        </w:tc>
      </w:tr>
      <w:tr w14:paraId="0AE1F3E7">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3049101E">
            <w:pPr>
              <w:spacing w:before="60" w:after="60"/>
              <w:ind w:hanging="2"/>
              <w:jc w:val="center"/>
              <w:rPr>
                <w:b/>
              </w:rPr>
            </w:pPr>
            <w:r>
              <w:rPr>
                <w:rFonts w:hint="eastAsia"/>
                <w:b/>
              </w:rPr>
              <w:t>步骤</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7DFC2A88">
            <w:pPr>
              <w:spacing w:before="60" w:after="60"/>
              <w:ind w:hanging="2"/>
              <w:jc w:val="center"/>
              <w:rPr>
                <w:b/>
              </w:rPr>
            </w:pPr>
            <w:r>
              <w:rPr>
                <w:rFonts w:hint="eastAsia"/>
                <w:b/>
              </w:rPr>
              <w:t>操作</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4DF8A93A">
            <w:pPr>
              <w:spacing w:before="60" w:after="60"/>
              <w:ind w:hanging="2"/>
              <w:jc w:val="center"/>
              <w:rPr>
                <w:b/>
              </w:rPr>
            </w:pPr>
            <w:r>
              <w:rPr>
                <w:rFonts w:hint="eastAsia"/>
                <w:b/>
              </w:rPr>
              <w:t>预期结果</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5780FFCB">
            <w:pPr>
              <w:spacing w:before="60" w:after="60"/>
              <w:ind w:hanging="2"/>
              <w:jc w:val="center"/>
              <w:rPr>
                <w:b/>
              </w:rPr>
            </w:pPr>
            <w:r>
              <w:rPr>
                <w:rFonts w:hint="eastAsia"/>
                <w:b/>
              </w:rPr>
              <w:t>评估准则</w:t>
            </w:r>
          </w:p>
        </w:tc>
      </w:tr>
      <w:tr w14:paraId="3793E6BF">
        <w:tc>
          <w:tcPr>
            <w:tcW w:w="965" w:type="dxa"/>
            <w:tcBorders>
              <w:top w:val="single" w:color="000000" w:sz="6" w:space="0"/>
              <w:left w:val="threeDEmboss" w:color="000000" w:sz="12" w:space="0"/>
              <w:bottom w:val="single" w:color="000000" w:sz="6" w:space="0"/>
              <w:right w:val="single" w:color="000000" w:sz="6" w:space="0"/>
            </w:tcBorders>
            <w:vAlign w:val="center"/>
          </w:tcPr>
          <w:p w14:paraId="1956A0A3">
            <w:pPr>
              <w:spacing w:before="60" w:after="60"/>
              <w:ind w:firstLine="0"/>
              <w:jc w:val="center"/>
            </w:pPr>
            <w:r>
              <w:rPr>
                <w:rFonts w:hint="eastAsia"/>
              </w:rPr>
              <w:t>步骤1</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52558E96">
            <w:pPr>
              <w:spacing w:before="60" w:after="60"/>
              <w:ind w:firstLine="0"/>
              <w:rPr>
                <w:rFonts w:hint="eastAsia" w:ascii="宋体" w:hAnsi="宋体" w:cs="宋体"/>
              </w:rPr>
            </w:pPr>
            <w:r>
              <w:rPr>
                <w:rStyle w:val="16"/>
                <w:rFonts w:hint="eastAsia" w:ascii="宋体" w:hAnsi="宋体" w:cs="宋体"/>
              </w:rPr>
              <w:t>目的：</w:t>
            </w:r>
            <w:r>
              <w:rPr>
                <w:rFonts w:hint="eastAsia" w:ascii="宋体" w:hAnsi="宋体" w:cs="宋体"/>
              </w:rPr>
              <w:t>验证单场景训练入口可用。</w:t>
            </w:r>
          </w:p>
          <w:p w14:paraId="2B5D5E24">
            <w:pPr>
              <w:spacing w:before="60" w:after="60"/>
              <w:ind w:firstLine="0"/>
              <w:rPr>
                <w:rFonts w:ascii="宋体" w:hAnsi="宋体" w:cs="宋体"/>
              </w:rPr>
            </w:pPr>
            <w:r>
              <w:rPr>
                <w:rStyle w:val="16"/>
                <w:rFonts w:hint="eastAsia" w:ascii="宋体" w:hAnsi="宋体" w:cs="宋体"/>
              </w:rPr>
              <w:t>步骤：</w:t>
            </w:r>
            <w:r>
              <w:rPr>
                <w:rFonts w:hint="eastAsia" w:ascii="宋体" w:hAnsi="宋体" w:cs="宋体"/>
              </w:rPr>
              <w:t xml:space="preserve"> 以 `typhoon_residual` 或 `earthquake_residual` 为场景，调用 `POST /api/train` 发起 `multimodal` 训练，记录返回 `run_id`。</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37F14526">
            <w:pPr>
              <w:spacing w:before="60" w:after="60"/>
              <w:ind w:firstLine="0"/>
              <w:rPr>
                <w:rFonts w:ascii="宋体" w:hAnsi="宋体" w:cs="宋体"/>
              </w:rPr>
            </w:pPr>
            <w:r>
              <w:rPr>
                <w:rFonts w:hint="eastAsia" w:ascii="宋体" w:hAnsi="宋体" w:cs="宋体"/>
              </w:rPr>
              <w:t>训练任务成功创建，系统返回可追踪的任务编号。</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3DF693E1">
            <w:pPr>
              <w:spacing w:before="60" w:after="60"/>
              <w:ind w:firstLine="0"/>
              <w:rPr>
                <w:rFonts w:ascii="宋体" w:hAnsi="宋体" w:cs="宋体"/>
              </w:rPr>
            </w:pPr>
            <w:r>
              <w:rPr>
                <w:rFonts w:hint="eastAsia" w:ascii="宋体" w:hAnsi="宋体" w:cs="宋体"/>
              </w:rPr>
              <w:t>单场景训练链路已真实打通。</w:t>
            </w:r>
          </w:p>
        </w:tc>
      </w:tr>
      <w:tr w14:paraId="68003B88">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4007F638">
            <w:pPr>
              <w:spacing w:before="60" w:after="60"/>
              <w:ind w:firstLine="0"/>
              <w:jc w:val="center"/>
            </w:pPr>
            <w:r>
              <w:rPr>
                <w:rFonts w:hint="eastAsia"/>
              </w:rPr>
              <w:t>步骤2</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474E263B">
            <w:pPr>
              <w:numPr>
                <w:ilvl w:val="0"/>
                <w:numId w:val="0"/>
              </w:numPr>
              <w:spacing w:before="60" w:after="60"/>
              <w:rPr>
                <w:rFonts w:ascii="宋体" w:hAnsi="宋体" w:cs="宋体"/>
              </w:rPr>
            </w:pPr>
            <w:r>
              <w:rPr>
                <w:rStyle w:val="16"/>
                <w:rFonts w:hint="eastAsia" w:ascii="宋体" w:hAnsi="宋体" w:cs="宋体"/>
              </w:rPr>
              <w:t>目的：</w:t>
            </w:r>
            <w:r>
              <w:rPr>
                <w:rFonts w:hint="eastAsia" w:ascii="宋体" w:hAnsi="宋体" w:cs="宋体"/>
              </w:rPr>
              <w:t>验证训练过程可持续观察。</w:t>
            </w:r>
            <w:r>
              <w:rPr>
                <w:rFonts w:hint="eastAsia" w:ascii="宋体" w:hAnsi="宋体" w:cs="宋体"/>
              </w:rPr>
              <w:br w:type="textWrapping"/>
            </w:r>
            <w:r>
              <w:rPr>
                <w:rStyle w:val="16"/>
                <w:rFonts w:hint="eastAsia" w:ascii="宋体" w:hAnsi="宋体" w:cs="宋体"/>
              </w:rPr>
              <w:t>步骤：</w:t>
            </w:r>
            <w:r>
              <w:rPr>
                <w:rFonts w:hint="eastAsia" w:ascii="宋体" w:hAnsi="宋体" w:cs="宋体"/>
              </w:rPr>
              <w:t>订阅 `GET /api/train/{run_id}/stream`，保存 `status`、`episode`、`update`、`evaluation`、`completed` 事件和关键指标。</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356B924A">
            <w:pPr>
              <w:spacing w:before="60" w:after="60"/>
              <w:ind w:firstLine="0"/>
              <w:rPr>
                <w:rFonts w:ascii="宋体" w:hAnsi="宋体" w:cs="宋体"/>
              </w:rPr>
            </w:pPr>
            <w:r>
              <w:rPr>
                <w:rFonts w:hint="eastAsia" w:ascii="宋体" w:hAnsi="宋体" w:cs="宋体"/>
              </w:rPr>
              <w:t>训练事件持续输出，最终出现完成状态；过程中能够看到奖励、覆盖率或更新信息。</w:t>
            </w:r>
          </w:p>
          <w:p w14:paraId="7AD7E9EF">
            <w:pPr>
              <w:spacing w:before="60" w:after="60"/>
              <w:ind w:firstLine="0"/>
              <w:rPr>
                <w:rFonts w:ascii="宋体" w:hAnsi="宋体" w:cs="宋体"/>
              </w:rPr>
            </w:pP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6CED55C4">
            <w:pPr>
              <w:spacing w:before="60" w:after="60"/>
              <w:ind w:firstLine="0"/>
              <w:rPr>
                <w:rFonts w:ascii="宋体" w:hAnsi="宋体" w:cs="宋体"/>
              </w:rPr>
            </w:pPr>
            <w:r>
              <w:rPr>
                <w:rFonts w:hint="eastAsia" w:ascii="宋体" w:hAnsi="宋体" w:cs="宋体"/>
              </w:rPr>
              <w:t>训练过程具有可观察性。</w:t>
            </w:r>
          </w:p>
        </w:tc>
      </w:tr>
      <w:tr w14:paraId="480E9E69">
        <w:tc>
          <w:tcPr>
            <w:tcW w:w="965" w:type="dxa"/>
            <w:tcBorders>
              <w:left w:val="threeDEmboss" w:color="000000" w:sz="12" w:space="0"/>
              <w:bottom w:val="single" w:color="auto" w:sz="4" w:space="0"/>
              <w:right w:val="single" w:color="000000" w:sz="6" w:space="0"/>
            </w:tcBorders>
            <w:vAlign w:val="center"/>
          </w:tcPr>
          <w:p w14:paraId="6BF8D002">
            <w:pPr>
              <w:spacing w:before="60" w:after="60"/>
              <w:ind w:firstLine="0"/>
              <w:jc w:val="center"/>
            </w:pPr>
            <w:r>
              <w:rPr>
                <w:rFonts w:hint="eastAsia"/>
              </w:rPr>
              <w:t>步骤3</w:t>
            </w:r>
          </w:p>
        </w:tc>
        <w:tc>
          <w:tcPr>
            <w:tcW w:w="3116" w:type="dxa"/>
            <w:gridSpan w:val="2"/>
            <w:tcBorders>
              <w:left w:val="single" w:color="000000" w:sz="6" w:space="0"/>
              <w:bottom w:val="single" w:color="auto" w:sz="4" w:space="0"/>
              <w:right w:val="single" w:color="000000" w:sz="6" w:space="0"/>
            </w:tcBorders>
            <w:vAlign w:val="center"/>
          </w:tcPr>
          <w:p w14:paraId="4350C361">
            <w:pPr>
              <w:spacing w:before="60" w:after="60"/>
              <w:ind w:firstLine="0"/>
              <w:rPr>
                <w:rFonts w:ascii="宋体" w:hAnsi="宋体" w:cs="宋体"/>
              </w:rPr>
            </w:pPr>
            <w:r>
              <w:rPr>
                <w:rStyle w:val="16"/>
                <w:rFonts w:hint="eastAsia" w:ascii="宋体" w:hAnsi="宋体" w:cs="宋体"/>
              </w:rPr>
              <w:t>目的：</w:t>
            </w:r>
            <w:r>
              <w:rPr>
                <w:rFonts w:hint="eastAsia" w:ascii="宋体" w:hAnsi="宋体" w:cs="宋体"/>
              </w:rPr>
              <w:t>验证训练产物完整。</w:t>
            </w:r>
          </w:p>
          <w:p w14:paraId="7B3A6CC3">
            <w:pPr>
              <w:numPr>
                <w:ilvl w:val="0"/>
                <w:numId w:val="0"/>
              </w:numPr>
              <w:spacing w:before="60" w:after="60"/>
              <w:rPr>
                <w:rFonts w:ascii="宋体" w:hAnsi="宋体" w:cs="宋体"/>
              </w:rPr>
            </w:pPr>
            <w:r>
              <w:rPr>
                <w:rStyle w:val="16"/>
                <w:rFonts w:hint="eastAsia" w:ascii="宋体" w:hAnsi="宋体" w:cs="宋体"/>
              </w:rPr>
              <w:t>步骤：</w:t>
            </w:r>
            <w:r>
              <w:rPr>
                <w:rStyle w:val="16"/>
                <w:rFonts w:hint="eastAsia" w:ascii="宋体" w:hAnsi="宋体" w:cs="宋体"/>
                <w:b w:val="0"/>
                <w:bCs/>
              </w:rPr>
              <w:t>检查本次 run 目录下的 `policy_meta.json`、`training_metrics.json`、`training_coverage_curve.png` 是否生成，并记录 checkpoint 路径。</w:t>
            </w:r>
          </w:p>
          <w:p w14:paraId="0B6B7AE4">
            <w:pPr>
              <w:spacing w:before="60" w:after="60"/>
              <w:ind w:firstLine="0"/>
              <w:rPr>
                <w:rFonts w:ascii="宋体" w:hAnsi="宋体" w:cs="宋体"/>
              </w:rPr>
            </w:pPr>
          </w:p>
        </w:tc>
        <w:tc>
          <w:tcPr>
            <w:tcW w:w="2978" w:type="dxa"/>
            <w:gridSpan w:val="3"/>
            <w:tcBorders>
              <w:left w:val="single" w:color="000000" w:sz="6" w:space="0"/>
              <w:bottom w:val="single" w:color="auto" w:sz="4" w:space="0"/>
              <w:right w:val="single" w:color="000000" w:sz="6" w:space="0"/>
            </w:tcBorders>
            <w:vAlign w:val="center"/>
          </w:tcPr>
          <w:p w14:paraId="4648B4DA">
            <w:pPr>
              <w:spacing w:before="60" w:after="60"/>
              <w:ind w:firstLine="0"/>
              <w:rPr>
                <w:rFonts w:ascii="宋体" w:hAnsi="宋体" w:cs="宋体"/>
              </w:rPr>
            </w:pPr>
            <w:r>
              <w:rPr>
                <w:rFonts w:hint="eastAsia" w:ascii="宋体" w:hAnsi="宋体" w:cs="宋体"/>
              </w:rPr>
              <w:t>训练目录中存在权重元数据、训练指标和曲线图，且路径可供后续仿真复用。</w:t>
            </w:r>
          </w:p>
        </w:tc>
        <w:tc>
          <w:tcPr>
            <w:tcW w:w="1413" w:type="dxa"/>
            <w:tcBorders>
              <w:left w:val="single" w:color="000000" w:sz="6" w:space="0"/>
              <w:bottom w:val="single" w:color="auto" w:sz="4" w:space="0"/>
              <w:right w:val="threeDEmboss" w:color="000000" w:sz="12" w:space="0"/>
            </w:tcBorders>
            <w:vAlign w:val="center"/>
          </w:tcPr>
          <w:p w14:paraId="665438A9">
            <w:pPr>
              <w:spacing w:before="60" w:after="60"/>
              <w:ind w:firstLine="0"/>
              <w:rPr>
                <w:rFonts w:ascii="宋体" w:hAnsi="宋体" w:cs="宋体"/>
              </w:rPr>
            </w:pPr>
            <w:r>
              <w:rPr>
                <w:rFonts w:hint="eastAsia" w:ascii="宋体" w:hAnsi="宋体" w:cs="宋体"/>
              </w:rPr>
              <w:t>训练完成具备最小产物集合。</w:t>
            </w:r>
          </w:p>
        </w:tc>
      </w:tr>
      <w:tr w14:paraId="0679B91A">
        <w:tblPrEx>
          <w:tblCellMar>
            <w:top w:w="0" w:type="dxa"/>
            <w:left w:w="108" w:type="dxa"/>
            <w:bottom w:w="0" w:type="dxa"/>
            <w:right w:w="108" w:type="dxa"/>
          </w:tblCellMar>
        </w:tblPrEx>
        <w:tc>
          <w:tcPr>
            <w:tcW w:w="965" w:type="dxa"/>
            <w:tcBorders>
              <w:top w:val="single" w:color="auto" w:sz="4" w:space="0"/>
              <w:left w:val="threeDEmboss" w:color="000000" w:sz="12" w:space="0"/>
              <w:bottom w:val="single" w:color="auto" w:sz="4" w:space="0"/>
              <w:right w:val="single" w:color="000000" w:sz="6" w:space="0"/>
            </w:tcBorders>
            <w:vAlign w:val="center"/>
          </w:tcPr>
          <w:p w14:paraId="73DFF503">
            <w:pPr>
              <w:spacing w:before="60" w:after="60"/>
              <w:ind w:firstLine="0"/>
              <w:jc w:val="center"/>
            </w:pPr>
            <w:r>
              <w:rPr>
                <w:rFonts w:hint="eastAsia"/>
              </w:rPr>
              <w:t>步骤4</w:t>
            </w:r>
          </w:p>
        </w:tc>
        <w:tc>
          <w:tcPr>
            <w:tcW w:w="3116" w:type="dxa"/>
            <w:gridSpan w:val="2"/>
            <w:tcBorders>
              <w:top w:val="single" w:color="auto" w:sz="4" w:space="0"/>
              <w:left w:val="single" w:color="000000" w:sz="6" w:space="0"/>
              <w:bottom w:val="single" w:color="auto" w:sz="4" w:space="0"/>
              <w:right w:val="single" w:color="000000" w:sz="6" w:space="0"/>
            </w:tcBorders>
            <w:vAlign w:val="center"/>
          </w:tcPr>
          <w:p w14:paraId="71C7703E">
            <w:pPr>
              <w:ind w:firstLine="0"/>
              <w:rPr>
                <w:rStyle w:val="16"/>
                <w:rFonts w:ascii="宋体" w:hAnsi="宋体" w:cs="宋体"/>
              </w:rPr>
            </w:pPr>
            <w:r>
              <w:rPr>
                <w:rStyle w:val="16"/>
                <w:rFonts w:hint="eastAsia" w:ascii="宋体" w:hAnsi="宋体" w:cs="宋体"/>
              </w:rPr>
              <w:t>目的：</w:t>
            </w:r>
            <w:r>
              <w:rPr>
                <w:rFonts w:hint="eastAsia" w:ascii="宋体" w:hAnsi="宋体" w:cs="宋体"/>
                <w:bCs/>
              </w:rPr>
              <w:t>核查模型参数规模。</w:t>
            </w:r>
          </w:p>
          <w:p w14:paraId="0B29F9FB">
            <w:pPr>
              <w:pStyle w:val="6"/>
              <w:ind w:firstLine="0"/>
            </w:pPr>
            <w:r>
              <w:rPr>
                <w:rStyle w:val="16"/>
                <w:rFonts w:hint="eastAsia" w:ascii="宋体" w:hAnsi="宋体" w:cs="宋体"/>
                <w:sz w:val="24"/>
              </w:rPr>
              <w:t>步骤</w:t>
            </w:r>
            <w:r>
              <w:rPr>
                <w:rFonts w:hint="eastAsia" w:ascii="宋体" w:hAnsi="宋体" w:cs="宋体"/>
                <w:sz w:val="24"/>
              </w:rPr>
              <w:t>：读取 `configs/default_config.py` 中 `multimodal_hidden_sizes` 配置，并使用当前模型定义统计参数总量，或记录 `MultimodalPolicy` 初始化时的参数预算校验结果。</w:t>
            </w:r>
          </w:p>
        </w:tc>
        <w:tc>
          <w:tcPr>
            <w:tcW w:w="2978" w:type="dxa"/>
            <w:gridSpan w:val="3"/>
            <w:tcBorders>
              <w:top w:val="single" w:color="auto" w:sz="4" w:space="0"/>
              <w:left w:val="single" w:color="000000" w:sz="6" w:space="0"/>
              <w:bottom w:val="single" w:color="auto" w:sz="4" w:space="0"/>
              <w:right w:val="single" w:color="000000" w:sz="6" w:space="0"/>
            </w:tcBorders>
            <w:vAlign w:val="center"/>
          </w:tcPr>
          <w:p w14:paraId="6467C49C">
            <w:pPr>
              <w:ind w:firstLine="0"/>
              <w:rPr>
                <w:rFonts w:ascii="宋体" w:hAnsi="宋体" w:cs="宋体"/>
              </w:rPr>
            </w:pPr>
            <w:r>
              <w:rPr>
                <w:rFonts w:hint="eastAsia" w:ascii="宋体" w:hAnsi="宋体" w:cs="宋体"/>
              </w:rPr>
              <w:t>参数统计结果达到或超过 1,000,000；若统计脚本与初始化校验同时可用，则两者结论一致。</w:t>
            </w:r>
          </w:p>
        </w:tc>
        <w:tc>
          <w:tcPr>
            <w:tcW w:w="1413" w:type="dxa"/>
            <w:tcBorders>
              <w:top w:val="single" w:color="auto" w:sz="4" w:space="0"/>
              <w:left w:val="single" w:color="000000" w:sz="6" w:space="0"/>
              <w:bottom w:val="single" w:color="auto" w:sz="4" w:space="0"/>
              <w:right w:val="threeDEmboss" w:color="000000" w:sz="12" w:space="0"/>
            </w:tcBorders>
            <w:vAlign w:val="center"/>
          </w:tcPr>
          <w:p w14:paraId="7BEE77E0">
            <w:pPr>
              <w:ind w:firstLine="0"/>
              <w:rPr>
                <w:rFonts w:ascii="宋体" w:hAnsi="宋体" w:cs="宋体"/>
              </w:rPr>
            </w:pPr>
            <w:r>
              <w:rPr>
                <w:rFonts w:hint="eastAsia" w:ascii="宋体" w:hAnsi="宋体" w:cs="宋体"/>
              </w:rPr>
              <w:t>模型规模判定基于真实统计结果。</w:t>
            </w:r>
          </w:p>
        </w:tc>
      </w:tr>
    </w:tbl>
    <w:p w14:paraId="06BEBD24">
      <w:pPr>
        <w:pStyle w:val="3"/>
        <w:numPr>
          <w:ilvl w:val="1"/>
          <w:numId w:val="0"/>
        </w:numPr>
        <w:spacing w:before="156" w:after="156"/>
      </w:pPr>
      <w:r>
        <w:rPr>
          <w:rFonts w:hint="eastAsia"/>
        </w:rPr>
        <w:br w:type="page"/>
      </w:r>
      <w:bookmarkStart w:id="58" w:name="_Toc1091251974"/>
      <w:r>
        <w:rPr>
          <w:rFonts w:hint="eastAsia"/>
        </w:rPr>
        <w:t>TC-ZB-01-03 双灾害组网与残余/无残余网络能力验证</w:t>
      </w:r>
      <w:bookmarkEnd w:id="58"/>
    </w:p>
    <w:tbl>
      <w:tblPr>
        <w:tblStyle w:val="13"/>
        <w:tblW w:w="8472" w:type="dxa"/>
        <w:tblInd w:w="137" w:type="dxa"/>
        <w:tblLayout w:type="fixed"/>
        <w:tblCellMar>
          <w:top w:w="0" w:type="dxa"/>
          <w:left w:w="108" w:type="dxa"/>
          <w:bottom w:w="0" w:type="dxa"/>
          <w:right w:w="108" w:type="dxa"/>
        </w:tblCellMar>
      </w:tblPr>
      <w:tblGrid>
        <w:gridCol w:w="965"/>
        <w:gridCol w:w="705"/>
        <w:gridCol w:w="2411"/>
        <w:gridCol w:w="1420"/>
        <w:gridCol w:w="1275"/>
        <w:gridCol w:w="283"/>
        <w:gridCol w:w="1413"/>
      </w:tblGrid>
      <w:tr w14:paraId="44275D85">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5E6AC560">
            <w:pPr>
              <w:spacing w:before="60" w:after="60"/>
              <w:ind w:hanging="2"/>
              <w:jc w:val="center"/>
              <w:rPr>
                <w:rFonts w:ascii="宋体" w:hAnsi="宋体" w:cs="宋体"/>
                <w:b/>
              </w:rPr>
            </w:pPr>
            <w:r>
              <w:rPr>
                <w:rFonts w:hint="eastAsia" w:ascii="宋体" w:hAnsi="宋体" w:cs="宋体"/>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4122CFAA">
            <w:pPr>
              <w:pStyle w:val="20"/>
              <w:ind w:left="0" w:firstLine="0"/>
              <w:rPr>
                <w:bCs/>
              </w:rPr>
            </w:pPr>
            <w:r>
              <w:rPr>
                <w:rFonts w:hint="eastAsia"/>
                <w:lang w:bidi="he-IL"/>
              </w:rPr>
              <w:t>双灾害组网与残余/无残余网络能力验证</w:t>
            </w:r>
          </w:p>
        </w:tc>
        <w:tc>
          <w:tcPr>
            <w:tcW w:w="1275" w:type="dxa"/>
            <w:tcBorders>
              <w:top w:val="threeDEmboss" w:color="000000" w:sz="12" w:space="0"/>
              <w:left w:val="single" w:color="000000" w:sz="6" w:space="0"/>
              <w:bottom w:val="single" w:color="000000" w:sz="6" w:space="0"/>
              <w:right w:val="single" w:color="000000" w:sz="6" w:space="0"/>
            </w:tcBorders>
            <w:vAlign w:val="center"/>
          </w:tcPr>
          <w:p w14:paraId="6F8573CA">
            <w:pPr>
              <w:ind w:firstLine="0"/>
              <w:rPr>
                <w:lang w:bidi="he-IL"/>
              </w:rPr>
            </w:pPr>
            <w:r>
              <w:rPr>
                <w:b/>
              </w:rPr>
              <w:t>用例编号</w:t>
            </w:r>
          </w:p>
        </w:tc>
        <w:tc>
          <w:tcPr>
            <w:tcW w:w="1696" w:type="dxa"/>
            <w:gridSpan w:val="2"/>
            <w:tcBorders>
              <w:top w:val="threeDEmboss" w:color="000000" w:sz="12" w:space="0"/>
              <w:left w:val="single" w:color="000000" w:sz="6" w:space="0"/>
              <w:bottom w:val="single" w:color="000000" w:sz="6" w:space="0"/>
              <w:right w:val="threeDEmboss" w:color="000000" w:sz="12" w:space="0"/>
            </w:tcBorders>
            <w:vAlign w:val="center"/>
          </w:tcPr>
          <w:p w14:paraId="6DB7EDB6">
            <w:pPr>
              <w:ind w:firstLine="0"/>
              <w:rPr>
                <w:lang w:bidi="he-IL"/>
              </w:rPr>
            </w:pPr>
            <w:r>
              <w:rPr>
                <w:rFonts w:hint="eastAsia" w:eastAsia="黑体"/>
                <w:bCs/>
                <w:szCs w:val="32"/>
              </w:rPr>
              <w:t>TC-ZB-01-03</w:t>
            </w:r>
          </w:p>
        </w:tc>
      </w:tr>
      <w:tr w14:paraId="751F0D39">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353BA1A4">
            <w:pPr>
              <w:spacing w:before="60" w:after="60"/>
              <w:ind w:hanging="2"/>
              <w:jc w:val="center"/>
              <w:rPr>
                <w:rFonts w:ascii="宋体" w:hAnsi="宋体" w:cs="宋体"/>
                <w:b/>
              </w:rPr>
            </w:pPr>
            <w:r>
              <w:rPr>
                <w:rFonts w:hint="eastAsia" w:ascii="宋体" w:hAnsi="宋体" w:cs="宋体"/>
                <w:b/>
              </w:rPr>
              <w:t>测试说明</w:t>
            </w:r>
          </w:p>
        </w:tc>
        <w:tc>
          <w:tcPr>
            <w:tcW w:w="6802" w:type="dxa"/>
            <w:gridSpan w:val="5"/>
            <w:tcBorders>
              <w:top w:val="threeDEmboss" w:color="000000" w:sz="12" w:space="0"/>
              <w:left w:val="single" w:color="000000" w:sz="6" w:space="0"/>
              <w:bottom w:val="single" w:color="000000" w:sz="6" w:space="0"/>
              <w:right w:val="threeDEmboss" w:color="000000" w:sz="12" w:space="0"/>
            </w:tcBorders>
            <w:vAlign w:val="center"/>
          </w:tcPr>
          <w:p w14:paraId="4BB4E0C0">
            <w:pPr>
              <w:ind w:firstLine="0"/>
              <w:rPr>
                <w:lang w:bidi="he-IL"/>
              </w:rPr>
            </w:pPr>
            <w:r>
              <w:rPr>
                <w:rFonts w:hint="eastAsia"/>
              </w:rPr>
              <w:t>本测试的目的是，验证当前系统至少支持 2 种灾害场景，并且能够表现残余网络和无残余网络两类起点条件下的组网能力差异。测试以场景接口、场景导入接口和方案文件为主要证据源。</w:t>
            </w:r>
          </w:p>
        </w:tc>
      </w:tr>
      <w:tr w14:paraId="6D2C3673">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434B3DFD">
            <w:pPr>
              <w:spacing w:before="60" w:after="60"/>
              <w:ind w:hanging="2"/>
              <w:jc w:val="center"/>
              <w:rPr>
                <w:rFonts w:ascii="宋体" w:hAnsi="宋体" w:cs="宋体"/>
                <w:b/>
              </w:rPr>
            </w:pPr>
            <w:r>
              <w:rPr>
                <w:rFonts w:hint="eastAsia" w:ascii="宋体" w:hAnsi="宋体" w:cs="宋体"/>
                <w:b/>
              </w:rPr>
              <w:t>对应技术指标</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3895FD89">
            <w:pPr>
              <w:ind w:firstLine="0"/>
            </w:pPr>
            <w:r>
              <w:rPr>
                <w:rFonts w:hint="eastAsia"/>
              </w:rPr>
              <w:t>J3 组网架构支持 2 种极端灾害场景，具备残余网络/无残余网络组网能力。</w:t>
            </w:r>
          </w:p>
        </w:tc>
      </w:tr>
      <w:tr w14:paraId="69BB29F9">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5431D722">
            <w:pPr>
              <w:spacing w:before="60" w:after="60"/>
              <w:ind w:hanging="2"/>
              <w:jc w:val="center"/>
              <w:rPr>
                <w:rFonts w:ascii="宋体" w:hAnsi="宋体" w:cs="宋体"/>
                <w:b/>
              </w:rPr>
            </w:pPr>
            <w:r>
              <w:rPr>
                <w:rFonts w:hint="eastAsia" w:ascii="宋体" w:hAnsi="宋体" w:cs="宋体"/>
                <w:b/>
              </w:rPr>
              <w:t>追踪关系</w:t>
            </w:r>
          </w:p>
        </w:tc>
        <w:tc>
          <w:tcPr>
            <w:tcW w:w="6802" w:type="dxa"/>
            <w:gridSpan w:val="5"/>
            <w:tcBorders>
              <w:top w:val="single" w:color="000000" w:sz="6" w:space="0"/>
              <w:left w:val="single" w:color="000000" w:sz="6" w:space="0"/>
              <w:bottom w:val="single" w:color="000000" w:sz="6" w:space="0"/>
              <w:right w:val="threeDEmboss" w:color="000000" w:sz="12" w:space="0"/>
            </w:tcBorders>
          </w:tcPr>
          <w:p w14:paraId="171708D9">
            <w:pPr>
              <w:ind w:firstLine="0"/>
              <w:rPr>
                <w:kern w:val="0"/>
              </w:rPr>
            </w:pPr>
            <w:r>
              <w:rPr>
                <w:rFonts w:hint="eastAsia" w:ascii="宋体" w:hAnsi="宋体" w:cs="宋体"/>
              </w:rPr>
              <w:t>技术指标：J3；关联研究内容：Y2。</w:t>
            </w:r>
          </w:p>
        </w:tc>
      </w:tr>
      <w:tr w14:paraId="16A3FF4E">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4C4617B0">
            <w:pPr>
              <w:spacing w:before="60" w:after="60"/>
              <w:ind w:hanging="2"/>
              <w:jc w:val="center"/>
              <w:rPr>
                <w:rFonts w:ascii="宋体" w:hAnsi="宋体" w:cs="宋体"/>
                <w:b/>
              </w:rPr>
            </w:pPr>
            <w:r>
              <w:rPr>
                <w:rFonts w:hint="eastAsia" w:ascii="宋体" w:hAnsi="宋体" w:cs="宋体"/>
                <w:b/>
              </w:rPr>
              <w:t>前提和约束</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380799CC">
            <w:pPr>
              <w:ind w:firstLine="0"/>
            </w:pPr>
            <w:r>
              <w:rPr>
                <w:rFonts w:hint="eastAsia"/>
              </w:rPr>
              <w:t>`/api/scenarios`、`/api/simulate/scene` 可访问；如需方案文件对比，需至少存在对应场景的训练产物。</w:t>
            </w:r>
          </w:p>
        </w:tc>
      </w:tr>
      <w:tr w14:paraId="2B8C9913">
        <w:tblPrEx>
          <w:tblCellMar>
            <w:top w:w="0" w:type="dxa"/>
            <w:left w:w="108" w:type="dxa"/>
            <w:bottom w:w="0" w:type="dxa"/>
            <w:right w:w="108" w:type="dxa"/>
          </w:tblCellMar>
        </w:tblPrEx>
        <w:tc>
          <w:tcPr>
            <w:tcW w:w="8472" w:type="dxa"/>
            <w:gridSpan w:val="7"/>
            <w:tcBorders>
              <w:top w:val="single" w:color="000000" w:sz="6" w:space="0"/>
              <w:left w:val="threeDEmboss" w:color="000000" w:sz="12" w:space="0"/>
              <w:bottom w:val="single" w:color="000000" w:sz="6" w:space="0"/>
              <w:right w:val="threeDEmboss" w:color="000000" w:sz="12" w:space="0"/>
            </w:tcBorders>
            <w:vAlign w:val="center"/>
          </w:tcPr>
          <w:p w14:paraId="2C85FECC">
            <w:pPr>
              <w:spacing w:before="60" w:after="60"/>
              <w:ind w:firstLine="0"/>
              <w:jc w:val="center"/>
            </w:pPr>
            <w:r>
              <w:rPr>
                <w:b/>
              </w:rPr>
              <w:t>操作过程</w:t>
            </w:r>
          </w:p>
        </w:tc>
      </w:tr>
      <w:tr w14:paraId="42D66208">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4BD933E3">
            <w:pPr>
              <w:spacing w:before="60" w:after="60"/>
              <w:ind w:hanging="2"/>
              <w:jc w:val="center"/>
              <w:rPr>
                <w:rFonts w:ascii="宋体" w:hAnsi="宋体" w:cs="宋体"/>
                <w:b/>
              </w:rPr>
            </w:pPr>
            <w:r>
              <w:rPr>
                <w:rFonts w:hint="eastAsia" w:ascii="宋体" w:hAnsi="宋体" w:cs="宋体"/>
                <w:b/>
              </w:rPr>
              <w:t>步骤</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66A857F7">
            <w:pPr>
              <w:spacing w:before="60" w:after="60"/>
              <w:ind w:firstLine="0"/>
              <w:jc w:val="center"/>
            </w:pPr>
            <w:r>
              <w:rPr>
                <w:b/>
              </w:rPr>
              <w:t>操作</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63438A07">
            <w:pPr>
              <w:spacing w:before="60" w:after="60"/>
              <w:ind w:firstLine="0"/>
              <w:jc w:val="center"/>
            </w:pPr>
            <w:r>
              <w:rPr>
                <w:b/>
              </w:rPr>
              <w:t>预期结果</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31130C94">
            <w:pPr>
              <w:spacing w:before="60" w:after="60"/>
              <w:ind w:firstLine="0"/>
              <w:jc w:val="center"/>
            </w:pPr>
            <w:r>
              <w:rPr>
                <w:b/>
              </w:rPr>
              <w:t>评估准则</w:t>
            </w:r>
          </w:p>
        </w:tc>
      </w:tr>
      <w:tr w14:paraId="0E83EF24">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357BA5B2">
            <w:pPr>
              <w:spacing w:before="60" w:after="60"/>
              <w:ind w:hanging="2"/>
              <w:jc w:val="center"/>
              <w:rPr>
                <w:rFonts w:ascii="宋体" w:hAnsi="宋体" w:cs="宋体"/>
              </w:rPr>
            </w:pPr>
            <w:r>
              <w:rPr>
                <w:rFonts w:hint="eastAsia" w:ascii="宋体" w:hAnsi="宋体" w:cs="宋体"/>
              </w:rPr>
              <w:t>步骤1</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639080DE">
            <w:pPr>
              <w:ind w:firstLine="0"/>
            </w:pPr>
            <w:r>
              <w:rPr>
                <w:b/>
                <w:bCs/>
              </w:rPr>
              <w:t>目的：</w:t>
            </w:r>
            <w:r>
              <w:rPr>
                <w:rFonts w:hint="eastAsia"/>
              </w:rPr>
              <w:t>确认系统支持不少于 2 种灾害场景。</w:t>
            </w:r>
          </w:p>
          <w:p w14:paraId="39ACB15F">
            <w:pPr>
              <w:ind w:firstLine="0"/>
              <w:rPr>
                <w:rFonts w:eastAsiaTheme="minorEastAsia"/>
              </w:rPr>
            </w:pPr>
            <w:r>
              <w:rPr>
                <w:b/>
                <w:bCs/>
              </w:rPr>
              <w:t>步骤：</w:t>
            </w:r>
            <w:r>
              <w:rPr>
                <w:rFonts w:hint="eastAsia"/>
              </w:rPr>
              <w:t>调用 `GET /api/scenarios`，记录场景名称与灾害类型，并按灾害类型去重统计。</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311D527E">
            <w:pPr>
              <w:ind w:firstLine="0"/>
            </w:pPr>
            <w:r>
              <w:rPr>
                <w:rFonts w:hint="eastAsia"/>
              </w:rPr>
              <w:t>系统返回台风、洪水、地震等多个场景，至少可统计出 2 类不同灾害类型。</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4CF28277">
            <w:pPr>
              <w:ind w:firstLine="0"/>
            </w:pPr>
            <w:r>
              <w:rPr>
                <w:rFonts w:hint="eastAsia"/>
              </w:rPr>
              <w:t>灾害场景数量满足最低核验前提。</w:t>
            </w:r>
          </w:p>
        </w:tc>
      </w:tr>
      <w:tr w14:paraId="2A96D7EC">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7679FEBC">
            <w:pPr>
              <w:spacing w:before="60" w:after="60"/>
              <w:ind w:hanging="2"/>
              <w:jc w:val="center"/>
              <w:rPr>
                <w:rFonts w:ascii="宋体" w:hAnsi="宋体" w:cs="宋体"/>
              </w:rPr>
            </w:pPr>
            <w:r>
              <w:rPr>
                <w:rFonts w:hint="eastAsia" w:ascii="宋体" w:hAnsi="宋体" w:cs="宋体"/>
              </w:rPr>
              <w:t>步骤2</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412E5727">
            <w:pPr>
              <w:ind w:firstLine="0"/>
            </w:pPr>
            <w:r>
              <w:rPr>
                <w:b/>
                <w:bCs/>
              </w:rPr>
              <w:t>目的</w:t>
            </w:r>
            <w:r>
              <w:t>：</w:t>
            </w:r>
            <w:r>
              <w:rPr>
                <w:rFonts w:hint="eastAsia"/>
              </w:rPr>
              <w:t>确认系统同时存在残余网络与无残余网络场景。</w:t>
            </w:r>
          </w:p>
          <w:p w14:paraId="29D23987">
            <w:pPr>
              <w:ind w:firstLine="0"/>
            </w:pPr>
            <w:r>
              <w:rPr>
                <w:b/>
                <w:bCs/>
              </w:rPr>
              <w:t>步骤</w:t>
            </w:r>
            <w:r>
              <w:t>：</w:t>
            </w:r>
            <w:r>
              <w:rPr>
                <w:rFonts w:hint="eastAsia"/>
              </w:rPr>
              <w:t>分别对 `typhoon_residual` 和 `flood_no_residual` 调用 `POST /api/simulate/scene`，记录 `has_residual_network`、`initial_state.residual_base_stations` 和初始覆盖率。</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00F5B907">
            <w:pPr>
              <w:ind w:firstLine="0"/>
            </w:pPr>
            <w:r>
              <w:rPr>
                <w:rFonts w:hint="eastAsia"/>
              </w:rPr>
              <w:t>一个场景显示存在残余网络，另一个场景显示无残余网络或空残余站点集合，两者初始覆盖率存在差异。</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6DC7F1DF">
            <w:pPr>
              <w:ind w:firstLine="0"/>
            </w:pPr>
            <w:r>
              <w:rPr>
                <w:rFonts w:hint="eastAsia"/>
              </w:rPr>
              <w:t>系统真实体现两类网络起点条件。</w:t>
            </w:r>
          </w:p>
        </w:tc>
      </w:tr>
      <w:tr w14:paraId="1C65B2A4">
        <w:tblPrEx>
          <w:tblCellMar>
            <w:top w:w="0" w:type="dxa"/>
            <w:left w:w="108" w:type="dxa"/>
            <w:bottom w:w="0" w:type="dxa"/>
            <w:right w:w="108" w:type="dxa"/>
          </w:tblCellMar>
        </w:tblPrEx>
        <w:tc>
          <w:tcPr>
            <w:tcW w:w="965" w:type="dxa"/>
            <w:tcBorders>
              <w:left w:val="threeDEmboss" w:color="000000" w:sz="12" w:space="0"/>
              <w:right w:val="single" w:color="000000" w:sz="6" w:space="0"/>
            </w:tcBorders>
            <w:vAlign w:val="center"/>
          </w:tcPr>
          <w:p w14:paraId="77E64AED">
            <w:pPr>
              <w:spacing w:before="60" w:after="60"/>
              <w:ind w:hanging="2"/>
              <w:jc w:val="center"/>
              <w:rPr>
                <w:rFonts w:ascii="宋体" w:hAnsi="宋体" w:cs="宋体"/>
              </w:rPr>
            </w:pPr>
            <w:r>
              <w:rPr>
                <w:rFonts w:hint="eastAsia" w:ascii="宋体" w:hAnsi="宋体" w:cs="宋体"/>
              </w:rPr>
              <w:t>步骤3</w:t>
            </w:r>
          </w:p>
        </w:tc>
        <w:tc>
          <w:tcPr>
            <w:tcW w:w="3116" w:type="dxa"/>
            <w:gridSpan w:val="2"/>
            <w:tcBorders>
              <w:left w:val="single" w:color="000000" w:sz="6" w:space="0"/>
              <w:right w:val="single" w:color="000000" w:sz="6" w:space="0"/>
            </w:tcBorders>
            <w:vAlign w:val="center"/>
          </w:tcPr>
          <w:p w14:paraId="58D57044">
            <w:pPr>
              <w:ind w:firstLine="0"/>
            </w:pPr>
            <w:r>
              <w:rPr>
                <w:b/>
                <w:bCs/>
              </w:rPr>
              <w:t>目的</w:t>
            </w:r>
            <w:r>
              <w:t>：</w:t>
            </w:r>
            <w:r>
              <w:rPr>
                <w:rFonts w:hint="eastAsia"/>
              </w:rPr>
              <w:t>确认两类场景均能形成方案或推演结果。</w:t>
            </w:r>
          </w:p>
          <w:p w14:paraId="0F40B873">
            <w:pPr>
              <w:ind w:firstLine="0"/>
            </w:pPr>
            <w:r>
              <w:rPr>
                <w:b/>
                <w:bCs/>
              </w:rPr>
              <w:t>步骤</w:t>
            </w:r>
            <w:r>
              <w:t>：</w:t>
            </w:r>
            <w:r>
              <w:rPr>
                <w:rFonts w:hint="eastAsia"/>
              </w:rPr>
              <w:t>分别对上述场景执行仿真，或检查对应 `broadcast_architecture_*.json` 中的 `residual_topology` 与 `no_residual_topology`。</w:t>
            </w:r>
          </w:p>
        </w:tc>
        <w:tc>
          <w:tcPr>
            <w:tcW w:w="2978" w:type="dxa"/>
            <w:gridSpan w:val="3"/>
            <w:tcBorders>
              <w:left w:val="single" w:color="000000" w:sz="6" w:space="0"/>
              <w:right w:val="single" w:color="000000" w:sz="6" w:space="0"/>
            </w:tcBorders>
            <w:vAlign w:val="center"/>
          </w:tcPr>
          <w:p w14:paraId="40F0BBCA">
            <w:pPr>
              <w:ind w:firstLine="0"/>
            </w:pPr>
            <w:r>
              <w:rPr>
                <w:rFonts w:hint="eastAsia"/>
              </w:rPr>
              <w:t>两类场景都能输出完整推演结果或方案文件，且字段结构完整。</w:t>
            </w:r>
          </w:p>
        </w:tc>
        <w:tc>
          <w:tcPr>
            <w:tcW w:w="1413" w:type="dxa"/>
            <w:tcBorders>
              <w:left w:val="single" w:color="000000" w:sz="6" w:space="0"/>
              <w:right w:val="threeDEmboss" w:color="000000" w:sz="12" w:space="0"/>
            </w:tcBorders>
            <w:vAlign w:val="center"/>
          </w:tcPr>
          <w:p w14:paraId="6E610E12">
            <w:pPr>
              <w:ind w:firstLine="0"/>
            </w:pPr>
            <w:r>
              <w:rPr>
                <w:rFonts w:hint="eastAsia"/>
              </w:rPr>
              <w:t>残余/无残余组网能力具备真实输出对象。</w:t>
            </w:r>
          </w:p>
        </w:tc>
      </w:tr>
      <w:tr w14:paraId="7F95ED6B">
        <w:tblPrEx>
          <w:tblCellMar>
            <w:top w:w="0" w:type="dxa"/>
            <w:left w:w="108" w:type="dxa"/>
            <w:bottom w:w="0" w:type="dxa"/>
            <w:right w:w="108" w:type="dxa"/>
          </w:tblCellMar>
        </w:tblPrEx>
        <w:tc>
          <w:tcPr>
            <w:tcW w:w="965" w:type="dxa"/>
            <w:tcBorders>
              <w:left w:val="threeDEmboss" w:color="000000" w:sz="12" w:space="0"/>
              <w:right w:val="single" w:color="000000" w:sz="6" w:space="0"/>
            </w:tcBorders>
            <w:vAlign w:val="center"/>
          </w:tcPr>
          <w:p w14:paraId="09EDEA77">
            <w:pPr>
              <w:spacing w:before="60" w:after="60"/>
              <w:ind w:hanging="2"/>
              <w:jc w:val="center"/>
              <w:rPr>
                <w:rFonts w:hint="eastAsia" w:ascii="宋体" w:hAnsi="宋体" w:cs="宋体"/>
              </w:rPr>
            </w:pPr>
            <w:r>
              <w:rPr>
                <w:rFonts w:hint="eastAsia" w:ascii="宋体" w:hAnsi="宋体" w:cs="宋体"/>
              </w:rPr>
              <w:t>步骤4</w:t>
            </w:r>
          </w:p>
        </w:tc>
        <w:tc>
          <w:tcPr>
            <w:tcW w:w="3116" w:type="dxa"/>
            <w:gridSpan w:val="2"/>
            <w:tcBorders>
              <w:left w:val="single" w:color="000000" w:sz="6" w:space="0"/>
              <w:right w:val="single" w:color="000000" w:sz="6" w:space="0"/>
            </w:tcBorders>
            <w:vAlign w:val="center"/>
          </w:tcPr>
          <w:p w14:paraId="01758668">
            <w:pPr>
              <w:ind w:firstLine="0"/>
              <w:rPr>
                <w:rFonts w:hint="eastAsia"/>
                <w:b/>
                <w:bCs/>
              </w:rPr>
            </w:pPr>
            <w:r>
              <w:rPr>
                <w:rFonts w:hint="eastAsia"/>
                <w:b/>
                <w:bCs/>
              </w:rPr>
              <w:t>目的：</w:t>
            </w:r>
            <w:r>
              <w:rPr>
                <w:rFonts w:hint="eastAsia"/>
                <w:b w:val="0"/>
                <w:bCs w:val="0"/>
              </w:rPr>
              <w:t>验证两类起点条件对组网路径具有实际影响。</w:t>
            </w:r>
          </w:p>
          <w:p w14:paraId="027B893D">
            <w:pPr>
              <w:ind w:firstLine="0"/>
              <w:rPr>
                <w:b/>
                <w:bCs/>
              </w:rPr>
            </w:pPr>
            <w:r>
              <w:rPr>
                <w:rFonts w:hint="eastAsia"/>
                <w:b/>
                <w:bCs/>
              </w:rPr>
              <w:t>操作：</w:t>
            </w:r>
            <w:r>
              <w:rPr>
                <w:rFonts w:hint="eastAsia"/>
                <w:b w:val="0"/>
                <w:bCs w:val="0"/>
              </w:rPr>
              <w:t>对比两个场景的初始状态、前若干步动作和终态覆盖率，整理差异说明。</w:t>
            </w:r>
          </w:p>
        </w:tc>
        <w:tc>
          <w:tcPr>
            <w:tcW w:w="2978" w:type="dxa"/>
            <w:gridSpan w:val="3"/>
            <w:tcBorders>
              <w:left w:val="single" w:color="000000" w:sz="6" w:space="0"/>
              <w:right w:val="single" w:color="000000" w:sz="6" w:space="0"/>
            </w:tcBorders>
            <w:vAlign w:val="center"/>
          </w:tcPr>
          <w:p w14:paraId="2094F67A">
            <w:pPr>
              <w:ind w:firstLine="0"/>
              <w:rPr>
                <w:rFonts w:hint="eastAsia"/>
              </w:rPr>
            </w:pPr>
            <w:r>
              <w:rPr>
                <w:rFonts w:hint="eastAsia"/>
              </w:rPr>
              <w:t>不同起点下动作路径和终态表现存在可解释差异，而非简单同构输出。</w:t>
            </w:r>
          </w:p>
        </w:tc>
        <w:tc>
          <w:tcPr>
            <w:tcW w:w="1413" w:type="dxa"/>
            <w:tcBorders>
              <w:left w:val="single" w:color="000000" w:sz="6" w:space="0"/>
              <w:right w:val="threeDEmboss" w:color="000000" w:sz="12" w:space="0"/>
            </w:tcBorders>
            <w:vAlign w:val="center"/>
          </w:tcPr>
          <w:p w14:paraId="1433DEAF">
            <w:pPr>
              <w:ind w:firstLine="0"/>
              <w:rPr>
                <w:rFonts w:hint="eastAsia"/>
              </w:rPr>
            </w:pPr>
            <w:r>
              <w:rPr>
                <w:rFonts w:hint="eastAsia"/>
              </w:rPr>
              <w:t>形成“多灾害 + 双起点”组网能力证据。</w:t>
            </w:r>
          </w:p>
        </w:tc>
      </w:tr>
    </w:tbl>
    <w:p w14:paraId="2DB239F0">
      <w:pPr>
        <w:rPr>
          <w:rFonts w:eastAsia="黑体"/>
          <w:bCs/>
          <w:szCs w:val="32"/>
        </w:rPr>
      </w:pPr>
    </w:p>
    <w:p w14:paraId="2F916A4F"/>
    <w:p w14:paraId="78A82B7E">
      <w:r>
        <w:rPr>
          <w:rFonts w:hint="eastAsia"/>
        </w:rPr>
        <w:br w:type="page"/>
      </w:r>
    </w:p>
    <w:p w14:paraId="669975F6">
      <w:pPr>
        <w:pStyle w:val="3"/>
        <w:numPr>
          <w:ilvl w:val="1"/>
          <w:numId w:val="0"/>
        </w:numPr>
        <w:spacing w:before="156" w:after="156"/>
      </w:pPr>
      <w:bookmarkStart w:id="59" w:name="_Toc860088764"/>
      <w:r>
        <w:rPr>
          <w:rFonts w:hint="eastAsia"/>
        </w:rPr>
        <w:t>TC-ZB-01-04 强化学习算法状态动作与奖励设计验证</w:t>
      </w:r>
      <w:bookmarkEnd w:id="59"/>
    </w:p>
    <w:tbl>
      <w:tblPr>
        <w:tblStyle w:val="13"/>
        <w:tblW w:w="8472" w:type="dxa"/>
        <w:tblInd w:w="137" w:type="dxa"/>
        <w:tblLayout w:type="fixed"/>
        <w:tblCellMar>
          <w:top w:w="0" w:type="dxa"/>
          <w:left w:w="108" w:type="dxa"/>
          <w:bottom w:w="0" w:type="dxa"/>
          <w:right w:w="108" w:type="dxa"/>
        </w:tblCellMar>
      </w:tblPr>
      <w:tblGrid>
        <w:gridCol w:w="965"/>
        <w:gridCol w:w="705"/>
        <w:gridCol w:w="2411"/>
        <w:gridCol w:w="1420"/>
        <w:gridCol w:w="849"/>
        <w:gridCol w:w="426"/>
        <w:gridCol w:w="1696"/>
      </w:tblGrid>
      <w:tr w14:paraId="2563A035">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284F3B81">
            <w:pPr>
              <w:spacing w:before="60" w:after="60"/>
              <w:ind w:hanging="2"/>
              <w:jc w:val="center"/>
              <w:rPr>
                <w:rFonts w:ascii="宋体" w:hAnsi="宋体" w:cs="宋体"/>
                <w:b/>
              </w:rPr>
            </w:pPr>
            <w:r>
              <w:rPr>
                <w:rFonts w:hint="eastAsia" w:ascii="宋体" w:hAnsi="宋体" w:cs="宋体"/>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02AA953D">
            <w:pPr>
              <w:pStyle w:val="20"/>
              <w:ind w:left="0" w:firstLine="0"/>
              <w:rPr>
                <w:bCs/>
              </w:rPr>
            </w:pPr>
            <w:r>
              <w:rPr>
                <w:rFonts w:hint="eastAsia"/>
                <w:lang w:bidi="he-IL"/>
              </w:rPr>
              <w:t>强化学习算法状态动作与奖励设计验证</w:t>
            </w:r>
          </w:p>
        </w:tc>
        <w:tc>
          <w:tcPr>
            <w:tcW w:w="1275" w:type="dxa"/>
            <w:gridSpan w:val="2"/>
            <w:tcBorders>
              <w:top w:val="threeDEmboss" w:color="000000" w:sz="12" w:space="0"/>
              <w:left w:val="single" w:color="000000" w:sz="6" w:space="0"/>
              <w:bottom w:val="single" w:color="000000" w:sz="6" w:space="0"/>
              <w:right w:val="single" w:color="000000" w:sz="6" w:space="0"/>
            </w:tcBorders>
            <w:vAlign w:val="center"/>
          </w:tcPr>
          <w:p w14:paraId="652C02AD">
            <w:pPr>
              <w:ind w:firstLine="0"/>
              <w:rPr>
                <w:lang w:bidi="he-IL"/>
              </w:rPr>
            </w:pPr>
            <w:r>
              <w:rPr>
                <w:b/>
              </w:rPr>
              <w:t>用例编号</w:t>
            </w:r>
          </w:p>
        </w:tc>
        <w:tc>
          <w:tcPr>
            <w:tcW w:w="1696" w:type="dxa"/>
            <w:tcBorders>
              <w:top w:val="threeDEmboss" w:color="000000" w:sz="12" w:space="0"/>
              <w:left w:val="single" w:color="000000" w:sz="6" w:space="0"/>
              <w:bottom w:val="single" w:color="000000" w:sz="6" w:space="0"/>
              <w:right w:val="threeDEmboss" w:color="000000" w:sz="12" w:space="0"/>
            </w:tcBorders>
            <w:vAlign w:val="center"/>
          </w:tcPr>
          <w:p w14:paraId="646F858F">
            <w:pPr>
              <w:ind w:firstLine="0"/>
              <w:rPr>
                <w:lang w:bidi="he-IL"/>
              </w:rPr>
            </w:pPr>
            <w:r>
              <w:rPr>
                <w:rFonts w:hint="eastAsia"/>
                <w:lang w:bidi="he-IL"/>
              </w:rPr>
              <w:t>TC-ZB-01-04</w:t>
            </w:r>
          </w:p>
        </w:tc>
      </w:tr>
      <w:tr w14:paraId="0D7E0B9F">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7A05E240">
            <w:pPr>
              <w:spacing w:before="60" w:after="60"/>
              <w:ind w:hanging="2"/>
              <w:jc w:val="center"/>
              <w:rPr>
                <w:rFonts w:ascii="宋体" w:hAnsi="宋体" w:cs="宋体"/>
                <w:b/>
              </w:rPr>
            </w:pPr>
            <w:r>
              <w:rPr>
                <w:rFonts w:hint="eastAsia" w:ascii="宋体" w:hAnsi="宋体" w:cs="宋体"/>
                <w:b/>
              </w:rPr>
              <w:t>测试说明</w:t>
            </w:r>
          </w:p>
        </w:tc>
        <w:tc>
          <w:tcPr>
            <w:tcW w:w="6802" w:type="dxa"/>
            <w:gridSpan w:val="5"/>
            <w:tcBorders>
              <w:top w:val="threeDEmboss" w:color="000000" w:sz="12" w:space="0"/>
              <w:left w:val="single" w:color="000000" w:sz="6" w:space="0"/>
              <w:bottom w:val="single" w:color="000000" w:sz="6" w:space="0"/>
              <w:right w:val="threeDEmboss" w:color="000000" w:sz="12" w:space="0"/>
            </w:tcBorders>
            <w:vAlign w:val="center"/>
          </w:tcPr>
          <w:p w14:paraId="4EC598A7">
            <w:pPr>
              <w:ind w:firstLine="0"/>
              <w:rPr>
                <w:lang w:bidi="he-IL"/>
              </w:rPr>
            </w:pPr>
            <w:r>
              <w:rPr>
                <w:rFonts w:hint="eastAsia"/>
              </w:rPr>
              <w:t>本测试的目的是，验证当前系统中强化学习算法的状态空间、动作空间和奖励设计在代码、配置和运行结果三个层面是一致的。测试以环境定义、默认配置、训练页参数项和仿真结果差异作为主要验证对象。</w:t>
            </w:r>
          </w:p>
        </w:tc>
      </w:tr>
      <w:tr w14:paraId="30A96344">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37909B25">
            <w:pPr>
              <w:spacing w:before="60" w:after="60"/>
              <w:ind w:hanging="2"/>
              <w:jc w:val="center"/>
              <w:rPr>
                <w:rFonts w:ascii="宋体" w:hAnsi="宋体" w:cs="宋体"/>
                <w:b/>
              </w:rPr>
            </w:pPr>
            <w:r>
              <w:rPr>
                <w:rFonts w:hint="eastAsia" w:ascii="宋体" w:hAnsi="宋体" w:cs="宋体"/>
                <w:b/>
              </w:rPr>
              <w:t>对应技术指标</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419C9FC0">
            <w:pPr>
              <w:ind w:firstLine="0"/>
            </w:pPr>
            <w:r>
              <w:rPr>
                <w:rFonts w:hint="eastAsia"/>
                <w:kern w:val="0"/>
              </w:rPr>
              <w:t>J4 设计强化学习应急通信资源配置算法，状态空间、动作空间和奖励函数设计合理且文档与代码一致。</w:t>
            </w:r>
          </w:p>
        </w:tc>
      </w:tr>
      <w:tr w14:paraId="12A5F287">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6D51EB5C">
            <w:pPr>
              <w:spacing w:before="60" w:after="60"/>
              <w:ind w:hanging="2"/>
              <w:jc w:val="center"/>
              <w:rPr>
                <w:rFonts w:ascii="宋体" w:hAnsi="宋体" w:cs="宋体"/>
                <w:b/>
              </w:rPr>
            </w:pPr>
            <w:r>
              <w:rPr>
                <w:rFonts w:hint="eastAsia" w:ascii="宋体" w:hAnsi="宋体" w:cs="宋体"/>
                <w:b/>
              </w:rPr>
              <w:t>追踪关系</w:t>
            </w:r>
          </w:p>
        </w:tc>
        <w:tc>
          <w:tcPr>
            <w:tcW w:w="6802" w:type="dxa"/>
            <w:gridSpan w:val="5"/>
            <w:tcBorders>
              <w:top w:val="single" w:color="000000" w:sz="6" w:space="0"/>
              <w:left w:val="single" w:color="000000" w:sz="6" w:space="0"/>
              <w:bottom w:val="single" w:color="000000" w:sz="6" w:space="0"/>
              <w:right w:val="threeDEmboss" w:color="000000" w:sz="12" w:space="0"/>
            </w:tcBorders>
          </w:tcPr>
          <w:p w14:paraId="7ABF2972">
            <w:pPr>
              <w:ind w:firstLine="0"/>
              <w:rPr>
                <w:rFonts w:ascii="宋体" w:hAnsi="宋体" w:cs="宋体"/>
              </w:rPr>
            </w:pPr>
            <w:r>
              <w:rPr>
                <w:rFonts w:hint="eastAsia" w:ascii="宋体" w:hAnsi="宋体" w:cs="宋体"/>
              </w:rPr>
              <w:t>技术指标：J4；关联关键技术：K1、K2。</w:t>
            </w:r>
          </w:p>
        </w:tc>
      </w:tr>
      <w:tr w14:paraId="618524AD">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0355DF1E">
            <w:pPr>
              <w:spacing w:before="60" w:after="60"/>
              <w:ind w:hanging="2"/>
              <w:jc w:val="center"/>
              <w:rPr>
                <w:rFonts w:ascii="宋体" w:hAnsi="宋体" w:cs="宋体"/>
                <w:b/>
              </w:rPr>
            </w:pPr>
            <w:r>
              <w:rPr>
                <w:rFonts w:hint="eastAsia" w:ascii="宋体" w:hAnsi="宋体" w:cs="宋体"/>
                <w:b/>
              </w:rPr>
              <w:t>前提和约束</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105D2C9C">
            <w:pPr>
              <w:ind w:firstLine="0"/>
              <w:rPr>
                <w:rFonts w:ascii="宋体" w:hAnsi="宋体" w:cs="宋体"/>
              </w:rPr>
            </w:pPr>
            <w:r>
              <w:rPr>
                <w:rFonts w:hint="eastAsia" w:ascii="宋体" w:hAnsi="宋体" w:cs="宋体"/>
              </w:rPr>
              <w:t>可读取 `envs/multimodal_comm_env.py`、`configs/default_config.py`；训练页或测试页中的奖励模式切换功能可访问。</w:t>
            </w:r>
          </w:p>
        </w:tc>
      </w:tr>
      <w:tr w14:paraId="75F19EC0">
        <w:tblPrEx>
          <w:tblCellMar>
            <w:top w:w="0" w:type="dxa"/>
            <w:left w:w="108" w:type="dxa"/>
            <w:bottom w:w="0" w:type="dxa"/>
            <w:right w:w="108" w:type="dxa"/>
          </w:tblCellMar>
        </w:tblPrEx>
        <w:tc>
          <w:tcPr>
            <w:tcW w:w="8472" w:type="dxa"/>
            <w:gridSpan w:val="7"/>
            <w:tcBorders>
              <w:top w:val="single" w:color="000000" w:sz="6" w:space="0"/>
              <w:left w:val="threeDEmboss" w:color="000000" w:sz="12" w:space="0"/>
              <w:bottom w:val="single" w:color="000000" w:sz="6" w:space="0"/>
              <w:right w:val="threeDEmboss" w:color="000000" w:sz="12" w:space="0"/>
            </w:tcBorders>
            <w:vAlign w:val="center"/>
          </w:tcPr>
          <w:p w14:paraId="4BDCF00A">
            <w:pPr>
              <w:spacing w:before="60" w:after="60"/>
              <w:ind w:firstLine="0"/>
              <w:jc w:val="center"/>
              <w:rPr>
                <w:rFonts w:ascii="宋体" w:hAnsi="宋体" w:cs="宋体"/>
              </w:rPr>
            </w:pPr>
            <w:r>
              <w:rPr>
                <w:rFonts w:hint="eastAsia" w:ascii="宋体" w:hAnsi="宋体" w:cs="宋体"/>
                <w:b/>
              </w:rPr>
              <w:t>操作过程</w:t>
            </w:r>
          </w:p>
        </w:tc>
      </w:tr>
      <w:tr w14:paraId="7035EFEE">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516413E6">
            <w:pPr>
              <w:spacing w:before="60" w:after="60"/>
              <w:ind w:hanging="2"/>
              <w:jc w:val="center"/>
              <w:rPr>
                <w:rFonts w:ascii="宋体" w:hAnsi="宋体" w:cs="宋体"/>
                <w:b/>
              </w:rPr>
            </w:pPr>
            <w:r>
              <w:rPr>
                <w:rFonts w:hint="eastAsia" w:ascii="宋体" w:hAnsi="宋体" w:cs="宋体"/>
                <w:b/>
              </w:rPr>
              <w:t>步骤</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075C4AFB">
            <w:pPr>
              <w:spacing w:before="60" w:after="60"/>
              <w:ind w:firstLine="0"/>
              <w:jc w:val="center"/>
              <w:rPr>
                <w:rFonts w:ascii="宋体" w:hAnsi="宋体" w:cs="宋体"/>
              </w:rPr>
            </w:pPr>
            <w:r>
              <w:rPr>
                <w:rFonts w:hint="eastAsia" w:ascii="宋体" w:hAnsi="宋体" w:cs="宋体"/>
                <w:b/>
              </w:rPr>
              <w:t>操作</w:t>
            </w:r>
          </w:p>
        </w:tc>
        <w:tc>
          <w:tcPr>
            <w:tcW w:w="2269" w:type="dxa"/>
            <w:gridSpan w:val="2"/>
            <w:tcBorders>
              <w:top w:val="single" w:color="000000" w:sz="6" w:space="0"/>
              <w:left w:val="single" w:color="000000" w:sz="6" w:space="0"/>
              <w:bottom w:val="single" w:color="000000" w:sz="6" w:space="0"/>
              <w:right w:val="single" w:color="000000" w:sz="6" w:space="0"/>
            </w:tcBorders>
            <w:vAlign w:val="center"/>
          </w:tcPr>
          <w:p w14:paraId="7AB52C4A">
            <w:pPr>
              <w:spacing w:before="60" w:after="60"/>
              <w:ind w:firstLine="0"/>
              <w:jc w:val="center"/>
              <w:rPr>
                <w:rFonts w:ascii="宋体" w:hAnsi="宋体" w:cs="宋体"/>
              </w:rPr>
            </w:pPr>
            <w:r>
              <w:rPr>
                <w:rFonts w:hint="eastAsia" w:ascii="宋体" w:hAnsi="宋体" w:cs="宋体"/>
                <w:b/>
              </w:rPr>
              <w:t>预期结果</w:t>
            </w:r>
          </w:p>
        </w:tc>
        <w:tc>
          <w:tcPr>
            <w:tcW w:w="2122" w:type="dxa"/>
            <w:gridSpan w:val="2"/>
            <w:tcBorders>
              <w:top w:val="single" w:color="000000" w:sz="6" w:space="0"/>
              <w:left w:val="single" w:color="000000" w:sz="6" w:space="0"/>
              <w:bottom w:val="single" w:color="000000" w:sz="6" w:space="0"/>
              <w:right w:val="threeDEmboss" w:color="000000" w:sz="12" w:space="0"/>
            </w:tcBorders>
            <w:vAlign w:val="center"/>
          </w:tcPr>
          <w:p w14:paraId="1370FA10">
            <w:pPr>
              <w:spacing w:before="60" w:after="60"/>
              <w:ind w:firstLine="0"/>
              <w:jc w:val="center"/>
              <w:rPr>
                <w:rFonts w:ascii="宋体" w:hAnsi="宋体" w:cs="宋体"/>
              </w:rPr>
            </w:pPr>
            <w:r>
              <w:rPr>
                <w:rFonts w:hint="eastAsia" w:ascii="宋体" w:hAnsi="宋体" w:cs="宋体"/>
                <w:b/>
              </w:rPr>
              <w:t>评估准则</w:t>
            </w:r>
          </w:p>
        </w:tc>
      </w:tr>
      <w:tr w14:paraId="51487FD4">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60427F89">
            <w:pPr>
              <w:spacing w:before="60" w:after="60"/>
              <w:ind w:hanging="2"/>
              <w:jc w:val="center"/>
              <w:rPr>
                <w:rFonts w:ascii="宋体" w:hAnsi="宋体" w:cs="宋体"/>
              </w:rPr>
            </w:pPr>
            <w:r>
              <w:rPr>
                <w:rFonts w:hint="eastAsia" w:ascii="宋体" w:hAnsi="宋体" w:cs="宋体"/>
              </w:rPr>
              <w:t>步骤1</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72239132">
            <w:pPr>
              <w:ind w:firstLine="0"/>
            </w:pPr>
            <w:r>
              <w:rPr>
                <w:b/>
                <w:bCs/>
              </w:rPr>
              <w:t>目的：</w:t>
            </w:r>
            <w:r>
              <w:rPr>
                <w:rFonts w:hint="eastAsia"/>
              </w:rPr>
              <w:t>核查状态空间设计。</w:t>
            </w:r>
          </w:p>
          <w:p w14:paraId="5986109E">
            <w:pPr>
              <w:ind w:firstLine="0"/>
            </w:pPr>
            <w:r>
              <w:rPr>
                <w:b/>
                <w:bCs/>
              </w:rPr>
              <w:t>操作：</w:t>
            </w:r>
            <w:r>
              <w:rPr>
                <w:rFonts w:hint="eastAsia"/>
              </w:rPr>
              <w:t>检查环境代码中的观测向量组成、区域位置编码、需求字段、连接状态字段和广播状态字段，并记录维度说明。</w:t>
            </w:r>
          </w:p>
        </w:tc>
        <w:tc>
          <w:tcPr>
            <w:tcW w:w="2269" w:type="dxa"/>
            <w:gridSpan w:val="2"/>
            <w:tcBorders>
              <w:top w:val="single" w:color="000000" w:sz="6" w:space="0"/>
              <w:left w:val="single" w:color="000000" w:sz="6" w:space="0"/>
              <w:bottom w:val="single" w:color="000000" w:sz="6" w:space="0"/>
              <w:right w:val="single" w:color="000000" w:sz="6" w:space="0"/>
            </w:tcBorders>
            <w:vAlign w:val="center"/>
          </w:tcPr>
          <w:p w14:paraId="07385525">
            <w:pPr>
              <w:ind w:firstLine="0"/>
            </w:pPr>
            <w:r>
              <w:rPr>
                <w:rFonts w:hint="eastAsia"/>
              </w:rPr>
              <w:t>状态空间包含位置、需求、连接和广播等核心状态信息，字段定义明确。</w:t>
            </w:r>
          </w:p>
        </w:tc>
        <w:tc>
          <w:tcPr>
            <w:tcW w:w="2122" w:type="dxa"/>
            <w:gridSpan w:val="2"/>
            <w:tcBorders>
              <w:top w:val="single" w:color="000000" w:sz="6" w:space="0"/>
              <w:left w:val="single" w:color="000000" w:sz="6" w:space="0"/>
              <w:bottom w:val="single" w:color="000000" w:sz="6" w:space="0"/>
              <w:right w:val="threeDEmboss" w:color="000000" w:sz="12" w:space="0"/>
            </w:tcBorders>
            <w:vAlign w:val="center"/>
          </w:tcPr>
          <w:p w14:paraId="17271475">
            <w:pPr>
              <w:ind w:firstLine="0"/>
            </w:pPr>
            <w:r>
              <w:rPr>
                <w:rFonts w:hint="eastAsia"/>
              </w:rPr>
              <w:t>状态空间设计在代码中可直接验证。</w:t>
            </w:r>
          </w:p>
        </w:tc>
      </w:tr>
      <w:tr w14:paraId="0F20F774">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655CD21D">
            <w:pPr>
              <w:spacing w:before="60" w:after="60"/>
              <w:ind w:hanging="2"/>
              <w:jc w:val="center"/>
              <w:rPr>
                <w:rFonts w:ascii="宋体" w:hAnsi="宋体" w:cs="宋体"/>
              </w:rPr>
            </w:pPr>
            <w:r>
              <w:rPr>
                <w:rFonts w:hint="eastAsia" w:ascii="宋体" w:hAnsi="宋体" w:cs="宋体"/>
              </w:rPr>
              <w:t>步骤2</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34F5842B">
            <w:pPr>
              <w:ind w:firstLine="0"/>
            </w:pPr>
            <w:r>
              <w:rPr>
                <w:b/>
                <w:bCs/>
              </w:rPr>
              <w:t>目的：</w:t>
            </w:r>
            <w:r>
              <w:rPr>
                <w:rFonts w:hint="eastAsia"/>
              </w:rPr>
              <w:t>核查动作空间设计。</w:t>
            </w:r>
          </w:p>
          <w:p w14:paraId="49DC3319">
            <w:pPr>
              <w:ind w:firstLine="0"/>
            </w:pPr>
            <w:r>
              <w:rPr>
                <w:b/>
                <w:bCs/>
              </w:rPr>
              <w:t>操作：</w:t>
            </w:r>
            <w:r>
              <w:rPr>
                <w:rFonts w:hint="eastAsia"/>
              </w:rPr>
              <w:t>检查环境动作解码逻辑，记录动作如何映射到候选站点、通信模式和广播模式；必要时通过仿真结果抽查 `action_desc`。</w:t>
            </w:r>
          </w:p>
        </w:tc>
        <w:tc>
          <w:tcPr>
            <w:tcW w:w="2269" w:type="dxa"/>
            <w:gridSpan w:val="2"/>
            <w:tcBorders>
              <w:top w:val="single" w:color="000000" w:sz="6" w:space="0"/>
              <w:left w:val="single" w:color="000000" w:sz="6" w:space="0"/>
              <w:bottom w:val="single" w:color="000000" w:sz="6" w:space="0"/>
              <w:right w:val="single" w:color="000000" w:sz="6" w:space="0"/>
            </w:tcBorders>
            <w:vAlign w:val="center"/>
          </w:tcPr>
          <w:p w14:paraId="1FA118E1">
            <w:pPr>
              <w:ind w:firstLine="0"/>
            </w:pPr>
            <w:r>
              <w:rPr>
                <w:rFonts w:hint="eastAsia"/>
              </w:rPr>
              <w:t>动作能够被解码为具体站点和模式组合，动作语义清晰。</w:t>
            </w:r>
          </w:p>
        </w:tc>
        <w:tc>
          <w:tcPr>
            <w:tcW w:w="2122" w:type="dxa"/>
            <w:gridSpan w:val="2"/>
            <w:tcBorders>
              <w:top w:val="single" w:color="000000" w:sz="6" w:space="0"/>
              <w:left w:val="single" w:color="000000" w:sz="6" w:space="0"/>
              <w:bottom w:val="single" w:color="000000" w:sz="6" w:space="0"/>
              <w:right w:val="threeDEmboss" w:color="000000" w:sz="12" w:space="0"/>
            </w:tcBorders>
            <w:vAlign w:val="center"/>
          </w:tcPr>
          <w:p w14:paraId="02443E91">
            <w:pPr>
              <w:ind w:firstLine="0"/>
            </w:pPr>
            <w:r>
              <w:rPr>
                <w:rFonts w:hint="eastAsia"/>
              </w:rPr>
              <w:t>动作空间与业务语义存在一一映射。</w:t>
            </w:r>
          </w:p>
        </w:tc>
      </w:tr>
      <w:tr w14:paraId="51C72F1D">
        <w:tblPrEx>
          <w:tblCellMar>
            <w:top w:w="0" w:type="dxa"/>
            <w:left w:w="108" w:type="dxa"/>
            <w:bottom w:w="0" w:type="dxa"/>
            <w:right w:w="108" w:type="dxa"/>
          </w:tblCellMar>
        </w:tblPrEx>
        <w:tc>
          <w:tcPr>
            <w:tcW w:w="965" w:type="dxa"/>
            <w:tcBorders>
              <w:left w:val="threeDEmboss" w:color="000000" w:sz="12" w:space="0"/>
              <w:bottom w:val="single" w:color="auto" w:sz="4" w:space="0"/>
              <w:right w:val="single" w:color="000000" w:sz="6" w:space="0"/>
            </w:tcBorders>
            <w:vAlign w:val="center"/>
          </w:tcPr>
          <w:p w14:paraId="7EC1C826">
            <w:pPr>
              <w:spacing w:before="60" w:after="60"/>
              <w:ind w:hanging="2"/>
              <w:jc w:val="center"/>
              <w:rPr>
                <w:rFonts w:ascii="宋体" w:hAnsi="宋体" w:cs="宋体"/>
              </w:rPr>
            </w:pPr>
            <w:r>
              <w:rPr>
                <w:rFonts w:hint="eastAsia" w:ascii="宋体" w:hAnsi="宋体" w:cs="宋体"/>
              </w:rPr>
              <w:t>步骤3</w:t>
            </w:r>
          </w:p>
        </w:tc>
        <w:tc>
          <w:tcPr>
            <w:tcW w:w="3116" w:type="dxa"/>
            <w:gridSpan w:val="2"/>
            <w:tcBorders>
              <w:left w:val="single" w:color="000000" w:sz="6" w:space="0"/>
              <w:bottom w:val="single" w:color="auto" w:sz="4" w:space="0"/>
              <w:right w:val="single" w:color="000000" w:sz="6" w:space="0"/>
            </w:tcBorders>
            <w:vAlign w:val="center"/>
          </w:tcPr>
          <w:p w14:paraId="2D1AFE1F">
            <w:pPr>
              <w:ind w:firstLine="0"/>
              <w:rPr>
                <w:rFonts w:hint="eastAsia"/>
              </w:rPr>
            </w:pPr>
            <w:r>
              <w:rPr>
                <w:rFonts w:hint="eastAsia"/>
                <w:b/>
                <w:bCs/>
              </w:rPr>
              <w:t>目的：</w:t>
            </w:r>
            <w:r>
              <w:rPr>
                <w:rFonts w:hint="eastAsia"/>
              </w:rPr>
              <w:t>核查奖励设计。</w:t>
            </w:r>
          </w:p>
          <w:p w14:paraId="6B2854AF">
            <w:pPr>
              <w:ind w:firstLine="0"/>
            </w:pPr>
            <w:r>
              <w:rPr>
                <w:rFonts w:hint="eastAsia"/>
                <w:b/>
                <w:bCs/>
              </w:rPr>
              <w:t>操作：</w:t>
            </w:r>
            <w:r>
              <w:rPr>
                <w:rFonts w:hint="eastAsia"/>
              </w:rPr>
              <w:t>检查 `reward_profiles`、成本权重和覆盖/广播权重定义；在训练页或测试页切换不同 `reward_mode`，记录配置变化。</w:t>
            </w:r>
          </w:p>
        </w:tc>
        <w:tc>
          <w:tcPr>
            <w:tcW w:w="2269" w:type="dxa"/>
            <w:gridSpan w:val="2"/>
            <w:tcBorders>
              <w:left w:val="single" w:color="000000" w:sz="6" w:space="0"/>
              <w:bottom w:val="single" w:color="auto" w:sz="4" w:space="0"/>
              <w:right w:val="single" w:color="000000" w:sz="6" w:space="0"/>
            </w:tcBorders>
            <w:vAlign w:val="center"/>
          </w:tcPr>
          <w:p w14:paraId="0545B996">
            <w:pPr>
              <w:ind w:firstLine="0"/>
            </w:pPr>
            <w:r>
              <w:rPr>
                <w:rFonts w:hint="eastAsia"/>
              </w:rPr>
              <w:t>系统支持不同奖励模式，权重项可被显式查看或配置。</w:t>
            </w:r>
          </w:p>
        </w:tc>
        <w:tc>
          <w:tcPr>
            <w:tcW w:w="2122" w:type="dxa"/>
            <w:gridSpan w:val="2"/>
            <w:tcBorders>
              <w:left w:val="single" w:color="000000" w:sz="6" w:space="0"/>
              <w:bottom w:val="single" w:color="auto" w:sz="4" w:space="0"/>
              <w:right w:val="threeDEmboss" w:color="000000" w:sz="12" w:space="0"/>
            </w:tcBorders>
            <w:vAlign w:val="center"/>
          </w:tcPr>
          <w:p w14:paraId="5EED5448">
            <w:pPr>
              <w:ind w:firstLine="0"/>
            </w:pPr>
            <w:r>
              <w:rPr>
                <w:rFonts w:hint="eastAsia"/>
              </w:rPr>
              <w:t>奖励设计在配置层真实存在。</w:t>
            </w:r>
          </w:p>
        </w:tc>
      </w:tr>
      <w:tr w14:paraId="20F36ED3">
        <w:tblPrEx>
          <w:tblCellMar>
            <w:top w:w="0" w:type="dxa"/>
            <w:left w:w="108" w:type="dxa"/>
            <w:bottom w:w="0" w:type="dxa"/>
            <w:right w:w="108" w:type="dxa"/>
          </w:tblCellMar>
        </w:tblPrEx>
        <w:tc>
          <w:tcPr>
            <w:tcW w:w="965" w:type="dxa"/>
            <w:tcBorders>
              <w:top w:val="single" w:color="auto" w:sz="4" w:space="0"/>
              <w:left w:val="threeDEmboss" w:color="000000" w:sz="12" w:space="0"/>
              <w:bottom w:val="single" w:color="auto" w:sz="4" w:space="0"/>
              <w:right w:val="single" w:color="000000" w:sz="6" w:space="0"/>
            </w:tcBorders>
            <w:vAlign w:val="center"/>
          </w:tcPr>
          <w:p w14:paraId="61674705">
            <w:pPr>
              <w:spacing w:before="60" w:after="60"/>
              <w:ind w:hanging="2"/>
              <w:jc w:val="center"/>
              <w:rPr>
                <w:rFonts w:ascii="宋体" w:hAnsi="宋体" w:cs="宋体"/>
              </w:rPr>
            </w:pPr>
            <w:r>
              <w:rPr>
                <w:rFonts w:hint="eastAsia" w:ascii="宋体" w:hAnsi="宋体" w:cs="宋体"/>
              </w:rPr>
              <w:t>步骤4</w:t>
            </w:r>
          </w:p>
        </w:tc>
        <w:tc>
          <w:tcPr>
            <w:tcW w:w="3116" w:type="dxa"/>
            <w:gridSpan w:val="2"/>
            <w:tcBorders>
              <w:top w:val="single" w:color="auto" w:sz="4" w:space="0"/>
              <w:left w:val="single" w:color="000000" w:sz="6" w:space="0"/>
              <w:bottom w:val="single" w:color="auto" w:sz="4" w:space="0"/>
              <w:right w:val="single" w:color="000000" w:sz="6" w:space="0"/>
            </w:tcBorders>
            <w:vAlign w:val="center"/>
          </w:tcPr>
          <w:p w14:paraId="521C82B3">
            <w:pPr>
              <w:ind w:firstLine="0"/>
            </w:pPr>
            <w:r>
              <w:rPr>
                <w:b/>
                <w:bCs/>
              </w:rPr>
              <w:t>目的：</w:t>
            </w:r>
            <w:r>
              <w:rPr>
                <w:rFonts w:hint="eastAsia"/>
              </w:rPr>
              <w:t>验证奖励模式会影响运行结果。</w:t>
            </w:r>
          </w:p>
          <w:p w14:paraId="2ACEFED8">
            <w:pPr>
              <w:ind w:firstLine="0"/>
            </w:pPr>
            <w:r>
              <w:rPr>
                <w:b/>
                <w:bCs/>
              </w:rPr>
              <w:t>操作：</w:t>
            </w:r>
            <w:r>
              <w:rPr>
                <w:rFonts w:hint="eastAsia"/>
              </w:rPr>
              <w:t>使用相同场景和同类 checkpoint，在不同 `reward_mode` 下分别执行仿真，对比前几步动作、终态覆盖率和广播率。</w:t>
            </w:r>
          </w:p>
        </w:tc>
        <w:tc>
          <w:tcPr>
            <w:tcW w:w="2269" w:type="dxa"/>
            <w:gridSpan w:val="2"/>
            <w:tcBorders>
              <w:top w:val="single" w:color="auto" w:sz="4" w:space="0"/>
              <w:left w:val="single" w:color="000000" w:sz="6" w:space="0"/>
              <w:bottom w:val="single" w:color="auto" w:sz="4" w:space="0"/>
              <w:right w:val="single" w:color="000000" w:sz="6" w:space="0"/>
            </w:tcBorders>
            <w:vAlign w:val="center"/>
          </w:tcPr>
          <w:p w14:paraId="62137AEF">
            <w:pPr>
              <w:ind w:firstLine="0"/>
            </w:pPr>
            <w:r>
              <w:rPr>
                <w:rFonts w:hint="eastAsia"/>
              </w:rPr>
              <w:t>不同奖励模式下动作路径或终态指标出现差异，差异方向与权重设计相匹配。</w:t>
            </w:r>
          </w:p>
        </w:tc>
        <w:tc>
          <w:tcPr>
            <w:tcW w:w="2122" w:type="dxa"/>
            <w:gridSpan w:val="2"/>
            <w:tcBorders>
              <w:top w:val="single" w:color="auto" w:sz="4" w:space="0"/>
              <w:left w:val="single" w:color="000000" w:sz="6" w:space="0"/>
              <w:bottom w:val="single" w:color="auto" w:sz="4" w:space="0"/>
              <w:right w:val="threeDEmboss" w:color="000000" w:sz="12" w:space="0"/>
            </w:tcBorders>
            <w:vAlign w:val="center"/>
          </w:tcPr>
          <w:p w14:paraId="20601431">
            <w:pPr>
              <w:ind w:firstLine="0"/>
            </w:pPr>
            <w:r>
              <w:rPr>
                <w:rFonts w:hint="eastAsia"/>
              </w:rPr>
              <w:t>状态、动作、奖励三要素在运行层具备可解释性。</w:t>
            </w:r>
          </w:p>
        </w:tc>
      </w:tr>
    </w:tbl>
    <w:p w14:paraId="28E2255A">
      <w:pPr>
        <w:spacing w:line="240" w:lineRule="auto"/>
        <w:ind w:firstLine="0"/>
        <w:rPr>
          <w:rFonts w:asciiTheme="minorHAnsi" w:hAnsiTheme="minorHAnsi" w:eastAsiaTheme="minorEastAsia" w:cstheme="minorBidi"/>
          <w:sz w:val="21"/>
          <w:szCs w:val="22"/>
        </w:rPr>
      </w:pPr>
    </w:p>
    <w:p w14:paraId="06BFC703">
      <w:pPr>
        <w:pStyle w:val="3"/>
        <w:numPr>
          <w:ilvl w:val="1"/>
          <w:numId w:val="0"/>
        </w:numPr>
        <w:spacing w:before="156" w:after="156"/>
      </w:pPr>
      <w:r>
        <w:rPr>
          <w:rFonts w:hint="eastAsia"/>
        </w:rPr>
        <w:br w:type="page"/>
      </w:r>
      <w:bookmarkStart w:id="60" w:name="_Toc239633060"/>
      <w:r>
        <w:rPr>
          <w:rFonts w:hint="eastAsia"/>
        </w:rPr>
        <w:t>TC-ZB-02-01 三场景训练与五百万参数规模验证</w:t>
      </w:r>
      <w:bookmarkEnd w:id="60"/>
    </w:p>
    <w:tbl>
      <w:tblPr>
        <w:tblStyle w:val="13"/>
        <w:tblW w:w="8472" w:type="dxa"/>
        <w:tblInd w:w="137" w:type="dxa"/>
        <w:tblLayout w:type="fixed"/>
        <w:tblCellMar>
          <w:top w:w="0" w:type="dxa"/>
          <w:left w:w="108" w:type="dxa"/>
          <w:bottom w:w="0" w:type="dxa"/>
          <w:right w:w="108" w:type="dxa"/>
        </w:tblCellMar>
      </w:tblPr>
      <w:tblGrid>
        <w:gridCol w:w="965"/>
        <w:gridCol w:w="705"/>
        <w:gridCol w:w="2410"/>
        <w:gridCol w:w="1421"/>
        <w:gridCol w:w="1275"/>
        <w:gridCol w:w="282"/>
        <w:gridCol w:w="1414"/>
      </w:tblGrid>
      <w:tr w14:paraId="60C2767D">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0642855A">
            <w:pPr>
              <w:spacing w:before="60" w:after="60"/>
              <w:ind w:firstLine="0"/>
              <w:jc w:val="center"/>
              <w:rPr>
                <w:rFonts w:ascii="宋体" w:hAnsi="宋体" w:cs="宋体"/>
                <w:b/>
              </w:rPr>
            </w:pPr>
            <w:r>
              <w:rPr>
                <w:rFonts w:hint="eastAsia" w:ascii="宋体" w:hAnsi="宋体" w:cs="宋体"/>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41027735">
            <w:pPr>
              <w:suppressAutoHyphens/>
              <w:spacing w:before="60" w:after="60"/>
              <w:ind w:firstLine="0"/>
              <w:rPr>
                <w:bCs/>
              </w:rPr>
            </w:pPr>
            <w:r>
              <w:rPr>
                <w:rFonts w:hint="eastAsia"/>
                <w:lang w:bidi="he-IL"/>
              </w:rPr>
              <w:t>三场景训练与五百万参数规模验证</w:t>
            </w:r>
          </w:p>
        </w:tc>
        <w:tc>
          <w:tcPr>
            <w:tcW w:w="1275" w:type="dxa"/>
            <w:tcBorders>
              <w:top w:val="threeDEmboss" w:color="000000" w:sz="12" w:space="0"/>
              <w:left w:val="single" w:color="000000" w:sz="6" w:space="0"/>
              <w:bottom w:val="single" w:color="000000" w:sz="6" w:space="0"/>
              <w:right w:val="single" w:color="000000" w:sz="6" w:space="0"/>
            </w:tcBorders>
            <w:vAlign w:val="center"/>
          </w:tcPr>
          <w:p w14:paraId="16A3F7DC">
            <w:pPr>
              <w:ind w:firstLine="0"/>
              <w:rPr>
                <w:lang w:bidi="he-IL"/>
              </w:rPr>
            </w:pPr>
            <w:r>
              <w:rPr>
                <w:rFonts w:hint="eastAsia"/>
                <w:b/>
              </w:rPr>
              <w:t>用例编号</w:t>
            </w:r>
          </w:p>
        </w:tc>
        <w:tc>
          <w:tcPr>
            <w:tcW w:w="1696" w:type="dxa"/>
            <w:gridSpan w:val="2"/>
            <w:tcBorders>
              <w:top w:val="threeDEmboss" w:color="000000" w:sz="12" w:space="0"/>
              <w:left w:val="single" w:color="000000" w:sz="6" w:space="0"/>
              <w:bottom w:val="single" w:color="000000" w:sz="6" w:space="0"/>
              <w:right w:val="threeDEmboss" w:color="000000" w:sz="12" w:space="0"/>
            </w:tcBorders>
            <w:vAlign w:val="center"/>
          </w:tcPr>
          <w:p w14:paraId="2B6870F7">
            <w:pPr>
              <w:ind w:firstLine="0"/>
              <w:rPr>
                <w:lang w:bidi="he-IL"/>
              </w:rPr>
            </w:pPr>
            <w:r>
              <w:rPr>
                <w:rFonts w:hint="eastAsia" w:eastAsia="黑体"/>
                <w:bCs/>
                <w:szCs w:val="32"/>
              </w:rPr>
              <w:t>TC-ZB-02-01</w:t>
            </w:r>
          </w:p>
        </w:tc>
      </w:tr>
      <w:tr w14:paraId="48199100">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1F48938C">
            <w:pPr>
              <w:spacing w:before="60" w:after="60"/>
              <w:ind w:firstLine="0"/>
              <w:jc w:val="center"/>
              <w:rPr>
                <w:rFonts w:ascii="宋体" w:hAnsi="宋体" w:cs="宋体"/>
                <w:b/>
              </w:rPr>
            </w:pPr>
            <w:r>
              <w:rPr>
                <w:rFonts w:hint="eastAsia" w:ascii="宋体" w:hAnsi="宋体" w:cs="宋体"/>
                <w:b/>
              </w:rPr>
              <w:t>测试说明</w:t>
            </w:r>
          </w:p>
        </w:tc>
        <w:tc>
          <w:tcPr>
            <w:tcW w:w="6802" w:type="dxa"/>
            <w:gridSpan w:val="5"/>
            <w:tcBorders>
              <w:top w:val="threeDEmboss" w:color="000000" w:sz="12" w:space="0"/>
              <w:left w:val="single" w:color="000000" w:sz="6" w:space="0"/>
              <w:bottom w:val="single" w:color="000000" w:sz="6" w:space="0"/>
              <w:right w:val="threeDEmboss" w:color="000000" w:sz="12" w:space="0"/>
            </w:tcBorders>
            <w:vAlign w:val="center"/>
          </w:tcPr>
          <w:p w14:paraId="3E51182F">
            <w:pPr>
              <w:ind w:firstLine="0"/>
              <w:rPr>
                <w:lang w:bidi="he-IL"/>
              </w:rPr>
            </w:pPr>
            <w:r>
              <w:rPr>
                <w:rFonts w:hint="eastAsia"/>
              </w:rPr>
              <w:t>本测试的目的是，验证当前系统具备 3 个灾害场景训练能力，并据实统计当前模型参数规模是否达到 500 万门槛。对于超过当前实现能力的阈值，本用例仍按真实系统统计结果判定，不通过修改口径或跳过参数统计来规避结论。</w:t>
            </w:r>
          </w:p>
        </w:tc>
      </w:tr>
      <w:tr w14:paraId="01BC4BEF">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17DC833F">
            <w:pPr>
              <w:spacing w:before="60" w:after="60"/>
              <w:ind w:firstLine="0"/>
              <w:jc w:val="center"/>
              <w:rPr>
                <w:rFonts w:ascii="宋体" w:hAnsi="宋体" w:cs="宋体"/>
                <w:b/>
              </w:rPr>
            </w:pPr>
            <w:r>
              <w:rPr>
                <w:rFonts w:hint="eastAsia" w:ascii="宋体" w:hAnsi="宋体" w:cs="宋体"/>
                <w:b/>
              </w:rPr>
              <w:t>对应技术指标</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01A3BDFD">
            <w:pPr>
              <w:ind w:firstLine="0"/>
            </w:pPr>
            <w:r>
              <w:rPr>
                <w:rFonts w:hint="eastAsia"/>
              </w:rPr>
              <w:t>J</w:t>
            </w:r>
            <w:r>
              <w:rPr>
                <w:rFonts w:hint="default"/>
                <w:lang w:val="en-US"/>
              </w:rPr>
              <w:t>4</w:t>
            </w:r>
            <w:r>
              <w:rPr>
                <w:rFonts w:hint="eastAsia"/>
              </w:rPr>
              <w:t xml:space="preserve"> 支持不少于 3 种极端灾害场景训练，模型参数不少于 500 万，并形成技术进展说明材料。</w:t>
            </w:r>
          </w:p>
        </w:tc>
      </w:tr>
      <w:tr w14:paraId="133947B0">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2FB9CC12">
            <w:pPr>
              <w:spacing w:before="60" w:after="60"/>
              <w:ind w:firstLine="0"/>
              <w:jc w:val="center"/>
              <w:rPr>
                <w:rFonts w:ascii="宋体" w:hAnsi="宋体" w:cs="宋体"/>
                <w:b/>
              </w:rPr>
            </w:pPr>
            <w:r>
              <w:rPr>
                <w:rFonts w:hint="eastAsia" w:ascii="宋体" w:hAnsi="宋体" w:cs="宋体"/>
                <w:b/>
              </w:rPr>
              <w:t>追踪关系</w:t>
            </w:r>
          </w:p>
        </w:tc>
        <w:tc>
          <w:tcPr>
            <w:tcW w:w="6802" w:type="dxa"/>
            <w:gridSpan w:val="5"/>
            <w:tcBorders>
              <w:top w:val="single" w:color="000000" w:sz="6" w:space="0"/>
              <w:left w:val="single" w:color="000000" w:sz="6" w:space="0"/>
              <w:bottom w:val="single" w:color="000000" w:sz="6" w:space="0"/>
              <w:right w:val="threeDEmboss" w:color="000000" w:sz="12" w:space="0"/>
            </w:tcBorders>
          </w:tcPr>
          <w:p w14:paraId="05D68F04">
            <w:pPr>
              <w:ind w:firstLine="0"/>
              <w:rPr>
                <w:kern w:val="0"/>
              </w:rPr>
            </w:pPr>
            <w:r>
              <w:rPr>
                <w:rFonts w:hint="eastAsia" w:ascii="宋体" w:hAnsi="宋体" w:cs="宋体"/>
              </w:rPr>
              <w:t>技术指标：J</w:t>
            </w:r>
            <w:r>
              <w:rPr>
                <w:rFonts w:hint="default" w:ascii="宋体" w:hAnsi="宋体" w:cs="宋体"/>
                <w:lang w:val="en-US"/>
              </w:rPr>
              <w:t>4</w:t>
            </w:r>
            <w:r>
              <w:rPr>
                <w:rFonts w:hint="eastAsia" w:ascii="宋体" w:hAnsi="宋体" w:cs="宋体"/>
              </w:rPr>
              <w:t>。</w:t>
            </w:r>
          </w:p>
        </w:tc>
      </w:tr>
      <w:tr w14:paraId="5EC1D83C">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177FE1C0">
            <w:pPr>
              <w:spacing w:before="60" w:after="60"/>
              <w:ind w:firstLine="0"/>
              <w:jc w:val="center"/>
              <w:rPr>
                <w:rFonts w:ascii="宋体" w:hAnsi="宋体" w:cs="宋体"/>
                <w:b/>
              </w:rPr>
            </w:pPr>
            <w:r>
              <w:rPr>
                <w:rFonts w:hint="eastAsia" w:ascii="宋体" w:hAnsi="宋体" w:cs="宋体"/>
                <w:b/>
              </w:rPr>
              <w:t>前提和约束</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2004446D">
            <w:pPr>
              <w:ind w:firstLine="0"/>
            </w:pPr>
            <w:r>
              <w:rPr>
                <w:rFonts w:hint="eastAsia"/>
              </w:rPr>
              <w:t>`/api/train` 可访问；训练目录可写；测试环境可执行模型参数统计；技术进展材料在当前项目目录中可读取时应一并核对。</w:t>
            </w:r>
          </w:p>
        </w:tc>
      </w:tr>
      <w:tr w14:paraId="5B6AF931">
        <w:tblPrEx>
          <w:tblCellMar>
            <w:top w:w="0" w:type="dxa"/>
            <w:left w:w="108" w:type="dxa"/>
            <w:bottom w:w="0" w:type="dxa"/>
            <w:right w:w="108" w:type="dxa"/>
          </w:tblCellMar>
        </w:tblPrEx>
        <w:tc>
          <w:tcPr>
            <w:tcW w:w="8472" w:type="dxa"/>
            <w:gridSpan w:val="7"/>
            <w:tcBorders>
              <w:top w:val="single" w:color="000000" w:sz="6" w:space="0"/>
              <w:left w:val="threeDEmboss" w:color="000000" w:sz="12" w:space="0"/>
              <w:bottom w:val="single" w:color="000000" w:sz="6" w:space="0"/>
              <w:right w:val="threeDEmboss" w:color="000000" w:sz="12" w:space="0"/>
            </w:tcBorders>
            <w:vAlign w:val="center"/>
          </w:tcPr>
          <w:p w14:paraId="4D9154B1">
            <w:pPr>
              <w:spacing w:before="60" w:after="60"/>
              <w:ind w:firstLine="0"/>
              <w:jc w:val="center"/>
            </w:pPr>
            <w:r>
              <w:rPr>
                <w:rFonts w:hint="eastAsia"/>
                <w:b/>
              </w:rPr>
              <w:t>操作过程</w:t>
            </w:r>
          </w:p>
        </w:tc>
      </w:tr>
      <w:tr w14:paraId="2B95EAFD">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31E6C669">
            <w:pPr>
              <w:spacing w:before="60" w:after="60"/>
              <w:ind w:firstLine="0"/>
              <w:jc w:val="center"/>
              <w:rPr>
                <w:rFonts w:ascii="宋体" w:hAnsi="宋体" w:cs="宋体"/>
                <w:b/>
              </w:rPr>
            </w:pPr>
            <w:r>
              <w:rPr>
                <w:rFonts w:hint="eastAsia" w:ascii="宋体" w:hAnsi="宋体" w:cs="宋体"/>
                <w:b/>
              </w:rPr>
              <w:t>步骤</w:t>
            </w:r>
          </w:p>
        </w:tc>
        <w:tc>
          <w:tcPr>
            <w:tcW w:w="3115" w:type="dxa"/>
            <w:gridSpan w:val="2"/>
            <w:tcBorders>
              <w:top w:val="single" w:color="000000" w:sz="6" w:space="0"/>
              <w:left w:val="single" w:color="000000" w:sz="6" w:space="0"/>
              <w:bottom w:val="single" w:color="000000" w:sz="6" w:space="0"/>
              <w:right w:val="single" w:color="000000" w:sz="6" w:space="0"/>
            </w:tcBorders>
            <w:vAlign w:val="center"/>
          </w:tcPr>
          <w:p w14:paraId="7D567C6A">
            <w:pPr>
              <w:spacing w:before="60" w:after="60"/>
              <w:ind w:firstLine="0"/>
              <w:jc w:val="center"/>
            </w:pPr>
            <w:r>
              <w:rPr>
                <w:rFonts w:hint="eastAsia"/>
                <w:b/>
              </w:rPr>
              <w:t>操作</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79EFD947">
            <w:pPr>
              <w:spacing w:before="60" w:after="60"/>
              <w:ind w:firstLine="0"/>
              <w:jc w:val="center"/>
            </w:pPr>
            <w:r>
              <w:rPr>
                <w:rFonts w:hint="eastAsia"/>
                <w:b/>
              </w:rPr>
              <w:t>预期结果</w:t>
            </w:r>
          </w:p>
        </w:tc>
        <w:tc>
          <w:tcPr>
            <w:tcW w:w="1414" w:type="dxa"/>
            <w:tcBorders>
              <w:top w:val="single" w:color="000000" w:sz="6" w:space="0"/>
              <w:left w:val="single" w:color="000000" w:sz="6" w:space="0"/>
              <w:bottom w:val="single" w:color="000000" w:sz="6" w:space="0"/>
              <w:right w:val="threeDEmboss" w:color="000000" w:sz="12" w:space="0"/>
            </w:tcBorders>
            <w:vAlign w:val="center"/>
          </w:tcPr>
          <w:p w14:paraId="016F72DB">
            <w:pPr>
              <w:spacing w:before="60" w:after="60"/>
              <w:ind w:firstLine="0"/>
              <w:jc w:val="center"/>
            </w:pPr>
            <w:r>
              <w:rPr>
                <w:rFonts w:hint="eastAsia"/>
                <w:b/>
              </w:rPr>
              <w:t>评估准则</w:t>
            </w:r>
          </w:p>
        </w:tc>
      </w:tr>
      <w:tr w14:paraId="21DEC356">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3164C4ED">
            <w:pPr>
              <w:spacing w:before="60" w:after="60"/>
              <w:ind w:firstLine="0"/>
              <w:jc w:val="center"/>
              <w:rPr>
                <w:rFonts w:ascii="宋体" w:hAnsi="宋体" w:cs="宋体"/>
              </w:rPr>
            </w:pPr>
            <w:r>
              <w:rPr>
                <w:rFonts w:hint="eastAsia" w:ascii="宋体" w:hAnsi="宋体" w:cs="宋体"/>
              </w:rPr>
              <w:t>步骤1</w:t>
            </w:r>
          </w:p>
        </w:tc>
        <w:tc>
          <w:tcPr>
            <w:tcW w:w="3115" w:type="dxa"/>
            <w:gridSpan w:val="2"/>
            <w:tcBorders>
              <w:top w:val="single" w:color="000000" w:sz="6" w:space="0"/>
              <w:left w:val="single" w:color="000000" w:sz="6" w:space="0"/>
              <w:bottom w:val="single" w:color="000000" w:sz="6" w:space="0"/>
              <w:right w:val="single" w:color="000000" w:sz="6" w:space="0"/>
            </w:tcBorders>
            <w:vAlign w:val="center"/>
          </w:tcPr>
          <w:p w14:paraId="01E3955A">
            <w:pPr>
              <w:ind w:firstLine="0"/>
            </w:pPr>
            <w:r>
              <w:rPr>
                <w:rFonts w:hint="eastAsia"/>
                <w:b/>
                <w:bCs/>
              </w:rPr>
              <w:t>目的：</w:t>
            </w:r>
            <w:r>
              <w:rPr>
                <w:rFonts w:hint="eastAsia"/>
              </w:rPr>
              <w:t>验证三场景训练入口均可用。</w:t>
            </w:r>
          </w:p>
          <w:p w14:paraId="12E53FFA">
            <w:pPr>
              <w:ind w:firstLine="0"/>
              <w:rPr>
                <w:rFonts w:eastAsiaTheme="minorEastAsia"/>
              </w:rPr>
            </w:pPr>
            <w:r>
              <w:rPr>
                <w:rFonts w:hint="eastAsia"/>
                <w:b/>
                <w:bCs/>
              </w:rPr>
              <w:t>步骤：</w:t>
            </w:r>
            <w:r>
              <w:rPr>
                <w:rFonts w:hint="eastAsia"/>
              </w:rPr>
              <w:t>分别对 `typhoon_residual`、`flood_no_residual`、`earthquake_residual` 发起训练任务，并记录三个 `run_id`。</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7FD42456">
            <w:pPr>
              <w:ind w:firstLine="0"/>
            </w:pPr>
            <w:r>
              <w:rPr>
                <w:rFonts w:hint="eastAsia"/>
              </w:rPr>
              <w:t>三个场景均能成功创建训练任务，未出现“场景不存在”或“配置非法”响应。</w:t>
            </w:r>
          </w:p>
        </w:tc>
        <w:tc>
          <w:tcPr>
            <w:tcW w:w="1414" w:type="dxa"/>
            <w:tcBorders>
              <w:top w:val="single" w:color="000000" w:sz="6" w:space="0"/>
              <w:left w:val="single" w:color="000000" w:sz="6" w:space="0"/>
              <w:bottom w:val="single" w:color="000000" w:sz="6" w:space="0"/>
              <w:right w:val="threeDEmboss" w:color="000000" w:sz="12" w:space="0"/>
            </w:tcBorders>
            <w:vAlign w:val="center"/>
          </w:tcPr>
          <w:p w14:paraId="0882ED85">
            <w:pPr>
              <w:ind w:firstLine="0"/>
            </w:pPr>
            <w:r>
              <w:rPr>
                <w:rFonts w:hint="eastAsia"/>
              </w:rPr>
              <w:t>三场景训练能力真实存在。</w:t>
            </w:r>
          </w:p>
        </w:tc>
      </w:tr>
      <w:tr w14:paraId="145ED7A0">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79F880AC">
            <w:pPr>
              <w:spacing w:before="60" w:after="60"/>
              <w:ind w:firstLine="0"/>
              <w:jc w:val="center"/>
              <w:rPr>
                <w:rFonts w:ascii="宋体" w:hAnsi="宋体" w:cs="宋体"/>
              </w:rPr>
            </w:pPr>
            <w:r>
              <w:rPr>
                <w:rFonts w:hint="eastAsia" w:ascii="宋体" w:hAnsi="宋体" w:cs="宋体"/>
              </w:rPr>
              <w:t>步骤2</w:t>
            </w:r>
          </w:p>
        </w:tc>
        <w:tc>
          <w:tcPr>
            <w:tcW w:w="3115" w:type="dxa"/>
            <w:gridSpan w:val="2"/>
            <w:tcBorders>
              <w:top w:val="single" w:color="000000" w:sz="6" w:space="0"/>
              <w:left w:val="single" w:color="000000" w:sz="6" w:space="0"/>
              <w:bottom w:val="single" w:color="000000" w:sz="6" w:space="0"/>
              <w:right w:val="single" w:color="000000" w:sz="6" w:space="0"/>
            </w:tcBorders>
            <w:vAlign w:val="center"/>
          </w:tcPr>
          <w:p w14:paraId="4D6D3CCC">
            <w:pPr>
              <w:ind w:firstLine="0"/>
            </w:pPr>
            <w:r>
              <w:rPr>
                <w:rFonts w:hint="eastAsia"/>
                <w:b/>
                <w:bCs/>
              </w:rPr>
              <w:t>目的</w:t>
            </w:r>
            <w:r>
              <w:rPr>
                <w:rFonts w:hint="eastAsia"/>
              </w:rPr>
              <w:t>：验证三场景训练过程和产物完整。</w:t>
            </w:r>
          </w:p>
          <w:p w14:paraId="72C230C1">
            <w:pPr>
              <w:ind w:firstLine="0"/>
            </w:pPr>
            <w:r>
              <w:rPr>
                <w:rFonts w:hint="eastAsia"/>
                <w:b/>
                <w:bCs/>
              </w:rPr>
              <w:t>步骤</w:t>
            </w:r>
            <w:r>
              <w:rPr>
                <w:rFonts w:hint="eastAsia"/>
              </w:rPr>
              <w:t>：分别观察三次训练的事件流，待结束后检查各自 run 目录中的 `policy_meta.json`、`training_metrics.json`、`training_coverage_curve.png` 和方案文件。</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1ED5435E">
            <w:pPr>
              <w:ind w:firstLine="0"/>
            </w:pPr>
            <w:r>
              <w:rPr>
                <w:rFonts w:hint="eastAsia"/>
              </w:rPr>
              <w:t>三次训练均形成独立目录和完整产物，不因场景变化而丢失关键文件。</w:t>
            </w:r>
          </w:p>
        </w:tc>
        <w:tc>
          <w:tcPr>
            <w:tcW w:w="1414" w:type="dxa"/>
            <w:tcBorders>
              <w:top w:val="single" w:color="000000" w:sz="6" w:space="0"/>
              <w:left w:val="single" w:color="000000" w:sz="6" w:space="0"/>
              <w:bottom w:val="single" w:color="000000" w:sz="6" w:space="0"/>
              <w:right w:val="threeDEmboss" w:color="000000" w:sz="12" w:space="0"/>
            </w:tcBorders>
            <w:vAlign w:val="center"/>
          </w:tcPr>
          <w:p w14:paraId="76862C4F">
            <w:pPr>
              <w:ind w:firstLine="0"/>
            </w:pPr>
            <w:r>
              <w:rPr>
                <w:rFonts w:hint="eastAsia"/>
              </w:rPr>
              <w:t>三场景训练具备可复核的产物链。</w:t>
            </w:r>
          </w:p>
        </w:tc>
      </w:tr>
      <w:tr w14:paraId="355C2059">
        <w:tblPrEx>
          <w:tblCellMar>
            <w:top w:w="0" w:type="dxa"/>
            <w:left w:w="108" w:type="dxa"/>
            <w:bottom w:w="0" w:type="dxa"/>
            <w:right w:w="108" w:type="dxa"/>
          </w:tblCellMar>
        </w:tblPrEx>
        <w:tc>
          <w:tcPr>
            <w:tcW w:w="965" w:type="dxa"/>
            <w:tcBorders>
              <w:left w:val="threeDEmboss" w:color="000000" w:sz="12" w:space="0"/>
              <w:right w:val="single" w:color="000000" w:sz="6" w:space="0"/>
            </w:tcBorders>
            <w:vAlign w:val="center"/>
          </w:tcPr>
          <w:p w14:paraId="1582D198">
            <w:pPr>
              <w:spacing w:before="60" w:after="60"/>
              <w:ind w:firstLine="0"/>
              <w:jc w:val="center"/>
              <w:rPr>
                <w:rFonts w:ascii="宋体" w:hAnsi="宋体" w:cs="宋体"/>
              </w:rPr>
            </w:pPr>
            <w:r>
              <w:rPr>
                <w:rFonts w:hint="eastAsia" w:ascii="宋体" w:hAnsi="宋体" w:cs="宋体"/>
              </w:rPr>
              <w:t>步骤3</w:t>
            </w:r>
          </w:p>
        </w:tc>
        <w:tc>
          <w:tcPr>
            <w:tcW w:w="3115" w:type="dxa"/>
            <w:gridSpan w:val="2"/>
            <w:tcBorders>
              <w:left w:val="single" w:color="000000" w:sz="6" w:space="0"/>
              <w:right w:val="single" w:color="000000" w:sz="6" w:space="0"/>
            </w:tcBorders>
            <w:vAlign w:val="center"/>
          </w:tcPr>
          <w:p w14:paraId="56AF7E19">
            <w:pPr>
              <w:ind w:firstLine="0"/>
            </w:pPr>
            <w:r>
              <w:rPr>
                <w:rFonts w:hint="eastAsia"/>
                <w:b/>
                <w:bCs/>
              </w:rPr>
              <w:t>目的</w:t>
            </w:r>
            <w:r>
              <w:rPr>
                <w:rFonts w:hint="eastAsia"/>
              </w:rPr>
              <w:t>：统计当前模型参数规模。</w:t>
            </w:r>
          </w:p>
          <w:p w14:paraId="258562AB">
            <w:pPr>
              <w:ind w:firstLine="0"/>
            </w:pPr>
            <w:r>
              <w:rPr>
                <w:rFonts w:hint="eastAsia"/>
                <w:b/>
                <w:bCs/>
              </w:rPr>
              <w:t>步骤</w:t>
            </w:r>
            <w:r>
              <w:rPr>
                <w:rFonts w:hint="eastAsia"/>
              </w:rPr>
              <w:t>：读取当前 `MultimodalPolicy`、`MPPOPolicy` 或对应实际训练模型定义，统计参数总量；如不同算法参数量不同，则记录最大值和默认值。</w:t>
            </w:r>
          </w:p>
        </w:tc>
        <w:tc>
          <w:tcPr>
            <w:tcW w:w="2978" w:type="dxa"/>
            <w:gridSpan w:val="3"/>
            <w:tcBorders>
              <w:left w:val="single" w:color="000000" w:sz="6" w:space="0"/>
              <w:right w:val="single" w:color="000000" w:sz="6" w:space="0"/>
            </w:tcBorders>
            <w:vAlign w:val="center"/>
          </w:tcPr>
          <w:p w14:paraId="09270EF2">
            <w:pPr>
              <w:ind w:firstLine="0"/>
            </w:pPr>
            <w:r>
              <w:rPr>
                <w:rFonts w:hint="eastAsia"/>
              </w:rPr>
              <w:t>参数总量得到真实统计值，可与 5,000,000 阈值直接比较。</w:t>
            </w:r>
          </w:p>
        </w:tc>
        <w:tc>
          <w:tcPr>
            <w:tcW w:w="1414" w:type="dxa"/>
            <w:tcBorders>
              <w:left w:val="single" w:color="000000" w:sz="6" w:space="0"/>
              <w:right w:val="threeDEmboss" w:color="000000" w:sz="12" w:space="0"/>
            </w:tcBorders>
            <w:vAlign w:val="center"/>
          </w:tcPr>
          <w:p w14:paraId="3A74FEB4">
            <w:pPr>
              <w:ind w:firstLine="0"/>
            </w:pPr>
            <w:r>
              <w:rPr>
                <w:rFonts w:hint="eastAsia"/>
              </w:rPr>
              <w:t>参数规模判定基于当前系统真实实现。</w:t>
            </w:r>
          </w:p>
        </w:tc>
      </w:tr>
      <w:tr w14:paraId="3D6A3A4F">
        <w:tblPrEx>
          <w:tblCellMar>
            <w:top w:w="0" w:type="dxa"/>
            <w:left w:w="108" w:type="dxa"/>
            <w:bottom w:w="0" w:type="dxa"/>
            <w:right w:w="108" w:type="dxa"/>
          </w:tblCellMar>
        </w:tblPrEx>
        <w:tc>
          <w:tcPr>
            <w:tcW w:w="965" w:type="dxa"/>
            <w:tcBorders>
              <w:left w:val="threeDEmboss" w:color="000000" w:sz="12" w:space="0"/>
              <w:right w:val="single" w:color="000000" w:sz="6" w:space="0"/>
            </w:tcBorders>
            <w:vAlign w:val="center"/>
          </w:tcPr>
          <w:p w14:paraId="4464EC4F">
            <w:pPr>
              <w:spacing w:before="60" w:after="60"/>
              <w:ind w:firstLine="0"/>
              <w:jc w:val="center"/>
              <w:rPr>
                <w:rFonts w:hint="eastAsia" w:ascii="宋体" w:hAnsi="宋体" w:cs="宋体"/>
              </w:rPr>
            </w:pPr>
            <w:r>
              <w:rPr>
                <w:rFonts w:hint="eastAsia" w:ascii="宋体" w:hAnsi="宋体" w:cs="宋体"/>
              </w:rPr>
              <w:t>步骤4</w:t>
            </w:r>
          </w:p>
        </w:tc>
        <w:tc>
          <w:tcPr>
            <w:tcW w:w="3115" w:type="dxa"/>
            <w:gridSpan w:val="2"/>
            <w:tcBorders>
              <w:left w:val="single" w:color="000000" w:sz="6" w:space="0"/>
              <w:right w:val="single" w:color="000000" w:sz="6" w:space="0"/>
            </w:tcBorders>
            <w:vAlign w:val="center"/>
          </w:tcPr>
          <w:p w14:paraId="1B0AE053">
            <w:pPr>
              <w:ind w:firstLine="0"/>
              <w:rPr>
                <w:rFonts w:hint="eastAsia"/>
                <w:b/>
                <w:bCs/>
              </w:rPr>
            </w:pPr>
            <w:r>
              <w:rPr>
                <w:rFonts w:hint="eastAsia"/>
                <w:b/>
                <w:bCs/>
              </w:rPr>
              <w:t>目的：</w:t>
            </w:r>
            <w:r>
              <w:rPr>
                <w:rFonts w:hint="eastAsia"/>
                <w:b w:val="0"/>
                <w:bCs w:val="0"/>
              </w:rPr>
              <w:t>形成据实结论。</w:t>
            </w:r>
          </w:p>
          <w:p w14:paraId="6D090B62">
            <w:pPr>
              <w:ind w:firstLine="0"/>
              <w:rPr>
                <w:rFonts w:hint="eastAsia"/>
                <w:b/>
                <w:bCs/>
              </w:rPr>
            </w:pPr>
            <w:r>
              <w:rPr>
                <w:rFonts w:hint="eastAsia"/>
                <w:b/>
                <w:bCs/>
              </w:rPr>
              <w:t>操作：</w:t>
            </w:r>
            <w:r>
              <w:rPr>
                <w:rFonts w:hint="eastAsia"/>
                <w:b w:val="0"/>
                <w:bCs w:val="0"/>
              </w:rPr>
              <w:t>把三场景训练完成情况、参数总量统计值与 5,000,000 阈值进行比对，并在记录中注明“达到/未达到”。</w:t>
            </w:r>
          </w:p>
        </w:tc>
        <w:tc>
          <w:tcPr>
            <w:tcW w:w="2978" w:type="dxa"/>
            <w:gridSpan w:val="3"/>
            <w:tcBorders>
              <w:left w:val="single" w:color="000000" w:sz="6" w:space="0"/>
              <w:right w:val="single" w:color="000000" w:sz="6" w:space="0"/>
            </w:tcBorders>
            <w:vAlign w:val="center"/>
          </w:tcPr>
          <w:p w14:paraId="26AE4212">
            <w:pPr>
              <w:ind w:firstLine="0"/>
              <w:rPr>
                <w:rFonts w:hint="eastAsia"/>
              </w:rPr>
            </w:pPr>
            <w:r>
              <w:rPr>
                <w:rFonts w:hint="eastAsia"/>
              </w:rPr>
              <w:t>三场景训练能力有明确结论；参数规模也有明确结论，即使当前未达门槛亦如实记录。</w:t>
            </w:r>
          </w:p>
        </w:tc>
        <w:tc>
          <w:tcPr>
            <w:tcW w:w="1414" w:type="dxa"/>
            <w:tcBorders>
              <w:left w:val="single" w:color="000000" w:sz="6" w:space="0"/>
              <w:right w:val="threeDEmboss" w:color="000000" w:sz="12" w:space="0"/>
            </w:tcBorders>
            <w:vAlign w:val="center"/>
          </w:tcPr>
          <w:p w14:paraId="33F6F5DF">
            <w:pPr>
              <w:ind w:firstLine="0"/>
              <w:rPr>
                <w:rFonts w:hint="eastAsia"/>
              </w:rPr>
            </w:pPr>
            <w:r>
              <w:rPr>
                <w:rFonts w:hint="eastAsia"/>
              </w:rPr>
              <w:t>用例既覆盖指标，又不脱离当前系统实际能力。</w:t>
            </w:r>
          </w:p>
        </w:tc>
      </w:tr>
    </w:tbl>
    <w:p w14:paraId="6314FC74">
      <w:pPr>
        <w:rPr>
          <w:rFonts w:eastAsia="黑体"/>
          <w:bCs/>
          <w:szCs w:val="32"/>
        </w:rPr>
      </w:pPr>
    </w:p>
    <w:p w14:paraId="1FEB36D0">
      <w:r>
        <w:rPr>
          <w:rFonts w:hint="eastAsia"/>
        </w:rPr>
        <w:br w:type="page"/>
      </w:r>
    </w:p>
    <w:p w14:paraId="1DA29505">
      <w:pPr>
        <w:pStyle w:val="3"/>
        <w:numPr>
          <w:ilvl w:val="1"/>
          <w:numId w:val="0"/>
        </w:numPr>
        <w:spacing w:before="156" w:after="156"/>
      </w:pPr>
      <w:bookmarkStart w:id="61" w:name="_Toc410325283"/>
      <w:r>
        <w:rPr>
          <w:rFonts w:hint="eastAsia"/>
        </w:rPr>
        <w:t>TC-ZB-02-02 智能组网方案带宽与利用率验证</w:t>
      </w:r>
      <w:bookmarkEnd w:id="61"/>
    </w:p>
    <w:tbl>
      <w:tblPr>
        <w:tblStyle w:val="13"/>
        <w:tblW w:w="8472" w:type="dxa"/>
        <w:tblInd w:w="137" w:type="dxa"/>
        <w:tblLayout w:type="fixed"/>
        <w:tblCellMar>
          <w:top w:w="0" w:type="dxa"/>
          <w:left w:w="108" w:type="dxa"/>
          <w:bottom w:w="0" w:type="dxa"/>
          <w:right w:w="108" w:type="dxa"/>
        </w:tblCellMar>
      </w:tblPr>
      <w:tblGrid>
        <w:gridCol w:w="965"/>
        <w:gridCol w:w="705"/>
        <w:gridCol w:w="2411"/>
        <w:gridCol w:w="1420"/>
        <w:gridCol w:w="849"/>
        <w:gridCol w:w="426"/>
        <w:gridCol w:w="1696"/>
      </w:tblGrid>
      <w:tr w14:paraId="28F47D8A">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013B90ED">
            <w:pPr>
              <w:spacing w:before="60" w:after="60"/>
              <w:ind w:hanging="2"/>
              <w:jc w:val="center"/>
              <w:rPr>
                <w:rFonts w:ascii="宋体" w:hAnsi="宋体" w:cs="宋体"/>
                <w:b/>
              </w:rPr>
            </w:pPr>
            <w:r>
              <w:rPr>
                <w:rFonts w:hint="eastAsia" w:ascii="宋体" w:hAnsi="宋体" w:cs="宋体"/>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653378BC">
            <w:pPr>
              <w:pStyle w:val="20"/>
              <w:ind w:left="0" w:firstLine="0"/>
              <w:rPr>
                <w:bCs/>
              </w:rPr>
            </w:pPr>
            <w:r>
              <w:rPr>
                <w:rFonts w:hint="eastAsia"/>
                <w:lang w:bidi="he-IL"/>
              </w:rPr>
              <w:t>智能组网方案带宽与利用率验证</w:t>
            </w:r>
          </w:p>
        </w:tc>
        <w:tc>
          <w:tcPr>
            <w:tcW w:w="1275" w:type="dxa"/>
            <w:gridSpan w:val="2"/>
            <w:tcBorders>
              <w:top w:val="threeDEmboss" w:color="000000" w:sz="12" w:space="0"/>
              <w:left w:val="single" w:color="000000" w:sz="6" w:space="0"/>
              <w:bottom w:val="single" w:color="000000" w:sz="6" w:space="0"/>
              <w:right w:val="single" w:color="000000" w:sz="6" w:space="0"/>
            </w:tcBorders>
            <w:vAlign w:val="center"/>
          </w:tcPr>
          <w:p w14:paraId="02ABBDB0">
            <w:pPr>
              <w:ind w:firstLine="0"/>
              <w:rPr>
                <w:lang w:bidi="he-IL"/>
              </w:rPr>
            </w:pPr>
            <w:r>
              <w:rPr>
                <w:b/>
              </w:rPr>
              <w:t>用例编号</w:t>
            </w:r>
          </w:p>
        </w:tc>
        <w:tc>
          <w:tcPr>
            <w:tcW w:w="1696" w:type="dxa"/>
            <w:tcBorders>
              <w:top w:val="threeDEmboss" w:color="000000" w:sz="12" w:space="0"/>
              <w:left w:val="single" w:color="000000" w:sz="6" w:space="0"/>
              <w:bottom w:val="single" w:color="000000" w:sz="6" w:space="0"/>
              <w:right w:val="threeDEmboss" w:color="000000" w:sz="12" w:space="0"/>
            </w:tcBorders>
            <w:vAlign w:val="center"/>
          </w:tcPr>
          <w:p w14:paraId="1198AB68">
            <w:pPr>
              <w:ind w:firstLine="0"/>
              <w:rPr>
                <w:lang w:bidi="he-IL"/>
              </w:rPr>
            </w:pPr>
            <w:r>
              <w:rPr>
                <w:rFonts w:hint="eastAsia"/>
                <w:lang w:bidi="he-IL"/>
              </w:rPr>
              <w:t>TC-ZB-02-02</w:t>
            </w:r>
          </w:p>
        </w:tc>
      </w:tr>
      <w:tr w14:paraId="01E6CAEA">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4680EFEC">
            <w:pPr>
              <w:spacing w:before="60" w:after="60"/>
              <w:ind w:hanging="2"/>
              <w:jc w:val="center"/>
              <w:rPr>
                <w:rFonts w:ascii="宋体" w:hAnsi="宋体" w:cs="宋体"/>
                <w:b/>
              </w:rPr>
            </w:pPr>
            <w:r>
              <w:rPr>
                <w:rFonts w:hint="eastAsia" w:ascii="宋体" w:hAnsi="宋体" w:cs="宋体"/>
                <w:b/>
              </w:rPr>
              <w:t>测试说明</w:t>
            </w:r>
          </w:p>
        </w:tc>
        <w:tc>
          <w:tcPr>
            <w:tcW w:w="6802" w:type="dxa"/>
            <w:gridSpan w:val="5"/>
            <w:tcBorders>
              <w:top w:val="threeDEmboss" w:color="000000" w:sz="12" w:space="0"/>
              <w:left w:val="single" w:color="000000" w:sz="6" w:space="0"/>
              <w:bottom w:val="single" w:color="000000" w:sz="6" w:space="0"/>
              <w:right w:val="threeDEmboss" w:color="000000" w:sz="12" w:space="0"/>
            </w:tcBorders>
            <w:vAlign w:val="center"/>
          </w:tcPr>
          <w:p w14:paraId="5B8113F0">
            <w:pPr>
              <w:ind w:firstLine="0"/>
              <w:rPr>
                <w:lang w:bidi="he-IL"/>
              </w:rPr>
            </w:pPr>
            <w:r>
              <w:rPr>
                <w:rFonts w:hint="eastAsia"/>
              </w:rPr>
              <w:t>本测试的目的是，验证当前系统输出的组网方案文件中是否已经给出场景实例数、方式数、单用户理论带宽和理论带宽利用率等关键指标，并据此判断当前系统对完成时指标的支撑程度。测试按“当前系统真实可生成的方案文件和统计结果”进行，不以口头描述代替文件证据。</w:t>
            </w:r>
          </w:p>
        </w:tc>
      </w:tr>
      <w:tr w14:paraId="605855D6">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0E0315A1">
            <w:pPr>
              <w:spacing w:before="60" w:after="60"/>
              <w:ind w:hanging="2"/>
              <w:jc w:val="center"/>
              <w:rPr>
                <w:rFonts w:ascii="宋体" w:hAnsi="宋体" w:cs="宋体"/>
                <w:b/>
              </w:rPr>
            </w:pPr>
            <w:r>
              <w:rPr>
                <w:rFonts w:hint="eastAsia" w:ascii="宋体" w:hAnsi="宋体" w:cs="宋体"/>
                <w:b/>
              </w:rPr>
              <w:t>对应技术指标</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276171D2">
            <w:pPr>
              <w:ind w:firstLine="0"/>
            </w:pPr>
            <w:r>
              <w:rPr>
                <w:rFonts w:hint="eastAsia"/>
                <w:kern w:val="0"/>
              </w:rPr>
              <w:t>J</w:t>
            </w:r>
            <w:r>
              <w:rPr>
                <w:rFonts w:hint="default"/>
                <w:kern w:val="0"/>
                <w:lang w:val="en-US"/>
              </w:rPr>
              <w:t>5</w:t>
            </w:r>
            <w:r>
              <w:rPr>
                <w:rFonts w:hint="eastAsia"/>
                <w:kern w:val="0"/>
              </w:rPr>
              <w:t xml:space="preserve"> 形成智能应急广播与通信组网方案，支持场景不少于 5 个、方式不少于 4 类，单用户理论最大带宽不低于 40 Mbps，理论带宽资源利用率不低于 95%。</w:t>
            </w:r>
          </w:p>
        </w:tc>
      </w:tr>
      <w:tr w14:paraId="1D75061B">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37E1D6B3">
            <w:pPr>
              <w:spacing w:before="60" w:after="60"/>
              <w:ind w:hanging="2"/>
              <w:jc w:val="center"/>
              <w:rPr>
                <w:rFonts w:ascii="宋体" w:hAnsi="宋体" w:cs="宋体"/>
                <w:b/>
              </w:rPr>
            </w:pPr>
            <w:r>
              <w:rPr>
                <w:rFonts w:hint="eastAsia" w:ascii="宋体" w:hAnsi="宋体" w:cs="宋体"/>
                <w:b/>
              </w:rPr>
              <w:t>追踪关系</w:t>
            </w:r>
          </w:p>
        </w:tc>
        <w:tc>
          <w:tcPr>
            <w:tcW w:w="6802" w:type="dxa"/>
            <w:gridSpan w:val="5"/>
            <w:tcBorders>
              <w:top w:val="single" w:color="000000" w:sz="6" w:space="0"/>
              <w:left w:val="single" w:color="000000" w:sz="6" w:space="0"/>
              <w:bottom w:val="single" w:color="000000" w:sz="6" w:space="0"/>
              <w:right w:val="threeDEmboss" w:color="000000" w:sz="12" w:space="0"/>
            </w:tcBorders>
          </w:tcPr>
          <w:p w14:paraId="6DF65057">
            <w:pPr>
              <w:ind w:firstLine="0"/>
            </w:pPr>
            <w:r>
              <w:rPr>
                <w:rFonts w:hint="eastAsia"/>
              </w:rPr>
              <w:t>技术指标：J</w:t>
            </w:r>
            <w:r>
              <w:rPr>
                <w:rFonts w:hint="default"/>
                <w:lang w:val="en-US"/>
              </w:rPr>
              <w:t>5</w:t>
            </w:r>
            <w:r>
              <w:rPr>
                <w:rFonts w:hint="eastAsia"/>
              </w:rPr>
              <w:t>；关联研究内容：Y2。</w:t>
            </w:r>
          </w:p>
        </w:tc>
      </w:tr>
      <w:tr w14:paraId="7BD70F50">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2D77EDE3">
            <w:pPr>
              <w:spacing w:before="60" w:after="60"/>
              <w:ind w:hanging="2"/>
              <w:jc w:val="center"/>
              <w:rPr>
                <w:rFonts w:ascii="宋体" w:hAnsi="宋体" w:cs="宋体"/>
                <w:b/>
              </w:rPr>
            </w:pPr>
            <w:r>
              <w:rPr>
                <w:rFonts w:hint="eastAsia" w:ascii="宋体" w:hAnsi="宋体" w:cs="宋体"/>
                <w:b/>
              </w:rPr>
              <w:t>前提和约束</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6CEDDA28">
            <w:pPr>
              <w:ind w:firstLine="0"/>
            </w:pPr>
            <w:r>
              <w:rPr>
                <w:rFonts w:hint="eastAsia"/>
              </w:rPr>
              <w:t>至少存在 1 个或多个 `broadcast_architecture_*.json` 文件；可读取 `planning/broadcast_architecture.py` 和场景文件。</w:t>
            </w:r>
          </w:p>
        </w:tc>
      </w:tr>
      <w:tr w14:paraId="5A5F0131">
        <w:tblPrEx>
          <w:tblCellMar>
            <w:top w:w="0" w:type="dxa"/>
            <w:left w:w="108" w:type="dxa"/>
            <w:bottom w:w="0" w:type="dxa"/>
            <w:right w:w="108" w:type="dxa"/>
          </w:tblCellMar>
        </w:tblPrEx>
        <w:tc>
          <w:tcPr>
            <w:tcW w:w="8472" w:type="dxa"/>
            <w:gridSpan w:val="7"/>
            <w:tcBorders>
              <w:top w:val="single" w:color="000000" w:sz="6" w:space="0"/>
              <w:left w:val="threeDEmboss" w:color="000000" w:sz="12" w:space="0"/>
              <w:bottom w:val="single" w:color="000000" w:sz="6" w:space="0"/>
              <w:right w:val="threeDEmboss" w:color="000000" w:sz="12" w:space="0"/>
            </w:tcBorders>
            <w:vAlign w:val="center"/>
          </w:tcPr>
          <w:p w14:paraId="047367BA">
            <w:pPr>
              <w:spacing w:before="60" w:after="60"/>
              <w:ind w:firstLine="0"/>
              <w:jc w:val="center"/>
            </w:pPr>
            <w:r>
              <w:rPr>
                <w:b/>
              </w:rPr>
              <w:t>操作过程</w:t>
            </w:r>
          </w:p>
        </w:tc>
      </w:tr>
      <w:tr w14:paraId="62CCF02F">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09BD9E9A">
            <w:pPr>
              <w:spacing w:before="60" w:after="60"/>
              <w:ind w:hanging="2"/>
              <w:jc w:val="center"/>
              <w:rPr>
                <w:rFonts w:ascii="宋体" w:hAnsi="宋体" w:cs="宋体"/>
                <w:b/>
              </w:rPr>
            </w:pPr>
            <w:r>
              <w:rPr>
                <w:rFonts w:hint="eastAsia" w:ascii="宋体" w:hAnsi="宋体" w:cs="宋体"/>
                <w:b/>
              </w:rPr>
              <w:t>步骤</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4A7A3FB4">
            <w:pPr>
              <w:spacing w:before="60" w:after="60"/>
              <w:ind w:firstLine="0"/>
              <w:jc w:val="center"/>
            </w:pPr>
            <w:r>
              <w:rPr>
                <w:b/>
              </w:rPr>
              <w:t>操作</w:t>
            </w:r>
          </w:p>
        </w:tc>
        <w:tc>
          <w:tcPr>
            <w:tcW w:w="2269" w:type="dxa"/>
            <w:gridSpan w:val="2"/>
            <w:tcBorders>
              <w:top w:val="single" w:color="000000" w:sz="6" w:space="0"/>
              <w:left w:val="single" w:color="000000" w:sz="6" w:space="0"/>
              <w:bottom w:val="single" w:color="000000" w:sz="6" w:space="0"/>
              <w:right w:val="single" w:color="000000" w:sz="6" w:space="0"/>
            </w:tcBorders>
            <w:vAlign w:val="center"/>
          </w:tcPr>
          <w:p w14:paraId="4EEABA5A">
            <w:pPr>
              <w:spacing w:before="60" w:after="60"/>
              <w:ind w:firstLine="0"/>
              <w:jc w:val="center"/>
            </w:pPr>
            <w:r>
              <w:rPr>
                <w:b/>
              </w:rPr>
              <w:t>预期结果</w:t>
            </w:r>
          </w:p>
        </w:tc>
        <w:tc>
          <w:tcPr>
            <w:tcW w:w="2122" w:type="dxa"/>
            <w:gridSpan w:val="2"/>
            <w:tcBorders>
              <w:top w:val="single" w:color="000000" w:sz="6" w:space="0"/>
              <w:left w:val="single" w:color="000000" w:sz="6" w:space="0"/>
              <w:bottom w:val="single" w:color="000000" w:sz="6" w:space="0"/>
              <w:right w:val="threeDEmboss" w:color="000000" w:sz="12" w:space="0"/>
            </w:tcBorders>
            <w:vAlign w:val="center"/>
          </w:tcPr>
          <w:p w14:paraId="1DFBDFFF">
            <w:pPr>
              <w:spacing w:before="60" w:after="60"/>
              <w:ind w:firstLine="0"/>
              <w:jc w:val="center"/>
            </w:pPr>
            <w:r>
              <w:rPr>
                <w:b/>
              </w:rPr>
              <w:t>评估准则</w:t>
            </w:r>
          </w:p>
        </w:tc>
      </w:tr>
      <w:tr w14:paraId="5B7A26D1">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6B271DE7">
            <w:pPr>
              <w:spacing w:before="60" w:after="60"/>
              <w:ind w:hanging="2"/>
              <w:jc w:val="center"/>
              <w:rPr>
                <w:rFonts w:ascii="宋体" w:hAnsi="宋体" w:cs="宋体"/>
              </w:rPr>
            </w:pPr>
            <w:r>
              <w:rPr>
                <w:rFonts w:hint="eastAsia" w:ascii="宋体" w:hAnsi="宋体" w:cs="宋体"/>
              </w:rPr>
              <w:t>步骤1</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56B31729">
            <w:pPr>
              <w:ind w:firstLine="0"/>
            </w:pPr>
            <w:r>
              <w:rPr>
                <w:b/>
                <w:bCs/>
              </w:rPr>
              <w:t>目的：</w:t>
            </w:r>
            <w:r>
              <w:rPr>
                <w:rFonts w:hint="eastAsia"/>
              </w:rPr>
              <w:t>确认当前系统可生成组网方案文件。</w:t>
            </w:r>
          </w:p>
          <w:p w14:paraId="2F8C5DA2">
            <w:pPr>
              <w:ind w:firstLine="0"/>
            </w:pPr>
            <w:r>
              <w:rPr>
                <w:b/>
                <w:bCs/>
              </w:rPr>
              <w:t>步骤：</w:t>
            </w:r>
            <w:r>
              <w:rPr>
                <w:rFonts w:hint="eastAsia"/>
              </w:rPr>
              <w:t>检查 `artifacts/runs/` 下是否存在 `broadcast_architecture_*.json`，若不存在，则对 3 个场景各发起 1 次训练以生成对应方案。</w:t>
            </w:r>
          </w:p>
        </w:tc>
        <w:tc>
          <w:tcPr>
            <w:tcW w:w="2269" w:type="dxa"/>
            <w:gridSpan w:val="2"/>
            <w:tcBorders>
              <w:top w:val="single" w:color="000000" w:sz="6" w:space="0"/>
              <w:left w:val="single" w:color="000000" w:sz="6" w:space="0"/>
              <w:bottom w:val="single" w:color="000000" w:sz="6" w:space="0"/>
              <w:right w:val="single" w:color="000000" w:sz="6" w:space="0"/>
            </w:tcBorders>
            <w:vAlign w:val="center"/>
          </w:tcPr>
          <w:p w14:paraId="36F0CC3F">
            <w:pPr>
              <w:ind w:firstLine="0"/>
            </w:pPr>
            <w:r>
              <w:rPr>
                <w:rFonts w:hint="eastAsia"/>
              </w:rPr>
              <w:t>系统能够为至少 1 个场景生成方案文件；如进行了补训，则补训结束后出现对应方案文件。</w:t>
            </w:r>
          </w:p>
        </w:tc>
        <w:tc>
          <w:tcPr>
            <w:tcW w:w="2122" w:type="dxa"/>
            <w:gridSpan w:val="2"/>
            <w:tcBorders>
              <w:top w:val="single" w:color="000000" w:sz="6" w:space="0"/>
              <w:left w:val="single" w:color="000000" w:sz="6" w:space="0"/>
              <w:bottom w:val="single" w:color="000000" w:sz="6" w:space="0"/>
              <w:right w:val="threeDEmboss" w:color="000000" w:sz="12" w:space="0"/>
            </w:tcBorders>
            <w:vAlign w:val="center"/>
          </w:tcPr>
          <w:p w14:paraId="4ED84FCC">
            <w:pPr>
              <w:ind w:firstLine="0"/>
            </w:pPr>
            <w:r>
              <w:rPr>
                <w:rFonts w:hint="eastAsia"/>
              </w:rPr>
              <w:t>组网方案验证有真实文件入口。</w:t>
            </w:r>
          </w:p>
        </w:tc>
      </w:tr>
      <w:tr w14:paraId="45B15001">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782FF45E">
            <w:pPr>
              <w:spacing w:before="60" w:after="60"/>
              <w:ind w:hanging="2"/>
              <w:jc w:val="center"/>
              <w:rPr>
                <w:rFonts w:ascii="宋体" w:hAnsi="宋体" w:cs="宋体"/>
              </w:rPr>
            </w:pPr>
            <w:r>
              <w:rPr>
                <w:rFonts w:hint="eastAsia" w:ascii="宋体" w:hAnsi="宋体" w:cs="宋体"/>
              </w:rPr>
              <w:t>步骤2</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62BEAF2F">
            <w:pPr>
              <w:ind w:firstLine="0"/>
            </w:pPr>
            <w:r>
              <w:rPr>
                <w:b/>
                <w:bCs/>
              </w:rPr>
              <w:t>目的：</w:t>
            </w:r>
            <w:r>
              <w:rPr>
                <w:rFonts w:hint="eastAsia"/>
              </w:rPr>
              <w:t>统计方式数和理论指标。</w:t>
            </w:r>
          </w:p>
          <w:p w14:paraId="485393C9">
            <w:pPr>
              <w:ind w:firstLine="0"/>
            </w:pPr>
            <w:r>
              <w:rPr>
                <w:b/>
                <w:bCs/>
              </w:rPr>
              <w:t>步骤：</w:t>
            </w:r>
            <w:r>
              <w:rPr>
                <w:rFonts w:hint="eastAsia"/>
              </w:rPr>
              <w:t>读取每个方案文件中的 `communication_modes`、`broadcast_modes`、`per_user_bandwidth_mbps`、`target_bandwidth_utilization` 等字段并汇总。</w:t>
            </w:r>
          </w:p>
        </w:tc>
        <w:tc>
          <w:tcPr>
            <w:tcW w:w="2269" w:type="dxa"/>
            <w:gridSpan w:val="2"/>
            <w:tcBorders>
              <w:top w:val="single" w:color="000000" w:sz="6" w:space="0"/>
              <w:left w:val="single" w:color="000000" w:sz="6" w:space="0"/>
              <w:bottom w:val="single" w:color="000000" w:sz="6" w:space="0"/>
              <w:right w:val="single" w:color="000000" w:sz="6" w:space="0"/>
            </w:tcBorders>
            <w:vAlign w:val="center"/>
          </w:tcPr>
          <w:p w14:paraId="49596D92">
            <w:pPr>
              <w:ind w:firstLine="0"/>
            </w:pPr>
            <w:r>
              <w:rPr>
                <w:rFonts w:hint="eastAsia"/>
              </w:rPr>
              <w:t>方案文件给出方式集合、单用户理论带宽和利用率目标或统计值。</w:t>
            </w:r>
          </w:p>
        </w:tc>
        <w:tc>
          <w:tcPr>
            <w:tcW w:w="2122" w:type="dxa"/>
            <w:gridSpan w:val="2"/>
            <w:tcBorders>
              <w:top w:val="single" w:color="000000" w:sz="6" w:space="0"/>
              <w:left w:val="single" w:color="000000" w:sz="6" w:space="0"/>
              <w:bottom w:val="single" w:color="000000" w:sz="6" w:space="0"/>
              <w:right w:val="threeDEmboss" w:color="000000" w:sz="12" w:space="0"/>
            </w:tcBorders>
            <w:vAlign w:val="center"/>
          </w:tcPr>
          <w:p w14:paraId="0E3FEE9A">
            <w:pPr>
              <w:ind w:firstLine="0"/>
            </w:pPr>
            <w:r>
              <w:rPr>
                <w:rFonts w:hint="eastAsia"/>
              </w:rPr>
              <w:t>关键指标可从文件直接读取，而不是仅在说明文档中出现。</w:t>
            </w:r>
          </w:p>
        </w:tc>
      </w:tr>
      <w:tr w14:paraId="313FEE19">
        <w:tblPrEx>
          <w:tblCellMar>
            <w:top w:w="0" w:type="dxa"/>
            <w:left w:w="108" w:type="dxa"/>
            <w:bottom w:w="0" w:type="dxa"/>
            <w:right w:w="108" w:type="dxa"/>
          </w:tblCellMar>
        </w:tblPrEx>
        <w:tc>
          <w:tcPr>
            <w:tcW w:w="965" w:type="dxa"/>
            <w:tcBorders>
              <w:left w:val="threeDEmboss" w:color="000000" w:sz="12" w:space="0"/>
              <w:bottom w:val="single" w:color="auto" w:sz="4" w:space="0"/>
              <w:right w:val="single" w:color="000000" w:sz="6" w:space="0"/>
            </w:tcBorders>
            <w:vAlign w:val="center"/>
          </w:tcPr>
          <w:p w14:paraId="3E5709D5">
            <w:pPr>
              <w:spacing w:before="60" w:after="60"/>
              <w:ind w:hanging="2"/>
              <w:jc w:val="center"/>
              <w:rPr>
                <w:rFonts w:ascii="宋体" w:hAnsi="宋体" w:cs="宋体"/>
              </w:rPr>
            </w:pPr>
            <w:r>
              <w:rPr>
                <w:rFonts w:hint="eastAsia" w:ascii="宋体" w:hAnsi="宋体" w:cs="宋体"/>
              </w:rPr>
              <w:t>步骤3</w:t>
            </w:r>
          </w:p>
        </w:tc>
        <w:tc>
          <w:tcPr>
            <w:tcW w:w="3116" w:type="dxa"/>
            <w:gridSpan w:val="2"/>
            <w:tcBorders>
              <w:left w:val="single" w:color="000000" w:sz="6" w:space="0"/>
              <w:bottom w:val="single" w:color="auto" w:sz="4" w:space="0"/>
              <w:right w:val="single" w:color="000000" w:sz="6" w:space="0"/>
            </w:tcBorders>
            <w:vAlign w:val="center"/>
          </w:tcPr>
          <w:p w14:paraId="2C21178F">
            <w:pPr>
              <w:ind w:firstLine="0"/>
            </w:pPr>
            <w:r>
              <w:rPr>
                <w:b/>
                <w:bCs/>
              </w:rPr>
              <w:t>目的：</w:t>
            </w:r>
            <w:r>
              <w:rPr>
                <w:rFonts w:hint="eastAsia"/>
              </w:rPr>
              <w:t>统计当前系统可形成的组网场景实例数量。</w:t>
            </w:r>
          </w:p>
          <w:p w14:paraId="0C918100">
            <w:pPr>
              <w:ind w:firstLine="0"/>
            </w:pPr>
            <w:r>
              <w:rPr>
                <w:b/>
                <w:bCs/>
              </w:rPr>
              <w:t>步骤：</w:t>
            </w:r>
            <w:r>
              <w:rPr>
                <w:rFonts w:hint="eastAsia"/>
              </w:rPr>
              <w:t>按“灾害场景 × residual/no_residual 拓扑”口径统计当前方案文件中可覆盖的场景实例数，并记录去重规则。</w:t>
            </w:r>
          </w:p>
        </w:tc>
        <w:tc>
          <w:tcPr>
            <w:tcW w:w="2269" w:type="dxa"/>
            <w:gridSpan w:val="2"/>
            <w:tcBorders>
              <w:left w:val="single" w:color="000000" w:sz="6" w:space="0"/>
              <w:bottom w:val="single" w:color="auto" w:sz="4" w:space="0"/>
              <w:right w:val="single" w:color="000000" w:sz="6" w:space="0"/>
            </w:tcBorders>
            <w:vAlign w:val="center"/>
          </w:tcPr>
          <w:p w14:paraId="450E8B61">
            <w:pPr>
              <w:ind w:firstLine="0"/>
            </w:pPr>
            <w:r>
              <w:rPr>
                <w:rFonts w:hint="eastAsia"/>
              </w:rPr>
              <w:t>当前系统至少能形成 3 个灾害场景及其拓扑方案；统计口径清晰，可据实得出 3 组或 6 组实例结论。</w:t>
            </w:r>
          </w:p>
        </w:tc>
        <w:tc>
          <w:tcPr>
            <w:tcW w:w="2122" w:type="dxa"/>
            <w:gridSpan w:val="2"/>
            <w:tcBorders>
              <w:left w:val="single" w:color="000000" w:sz="6" w:space="0"/>
              <w:bottom w:val="single" w:color="auto" w:sz="4" w:space="0"/>
              <w:right w:val="threeDEmboss" w:color="000000" w:sz="12" w:space="0"/>
            </w:tcBorders>
            <w:vAlign w:val="center"/>
          </w:tcPr>
          <w:p w14:paraId="5A05F2C9">
            <w:pPr>
              <w:ind w:firstLine="0"/>
            </w:pPr>
            <w:r>
              <w:rPr>
                <w:rFonts w:hint="eastAsia"/>
              </w:rPr>
              <w:t>场景数量结论可复核，避免口径混乱。</w:t>
            </w:r>
          </w:p>
        </w:tc>
      </w:tr>
      <w:tr w14:paraId="312996D8">
        <w:tblPrEx>
          <w:tblCellMar>
            <w:top w:w="0" w:type="dxa"/>
            <w:left w:w="108" w:type="dxa"/>
            <w:bottom w:w="0" w:type="dxa"/>
            <w:right w:w="108" w:type="dxa"/>
          </w:tblCellMar>
        </w:tblPrEx>
        <w:tc>
          <w:tcPr>
            <w:tcW w:w="965" w:type="dxa"/>
            <w:tcBorders>
              <w:top w:val="single" w:color="auto" w:sz="4" w:space="0"/>
              <w:left w:val="threeDEmboss" w:color="000000" w:sz="12" w:space="0"/>
              <w:bottom w:val="single" w:color="auto" w:sz="4" w:space="0"/>
              <w:right w:val="single" w:color="000000" w:sz="6" w:space="0"/>
            </w:tcBorders>
            <w:vAlign w:val="center"/>
          </w:tcPr>
          <w:p w14:paraId="7C9E1031">
            <w:pPr>
              <w:spacing w:before="60" w:after="60"/>
              <w:ind w:hanging="2"/>
              <w:jc w:val="center"/>
              <w:rPr>
                <w:rFonts w:ascii="宋体" w:hAnsi="宋体" w:cs="宋体"/>
              </w:rPr>
            </w:pPr>
            <w:r>
              <w:rPr>
                <w:rFonts w:hint="eastAsia" w:ascii="宋体" w:hAnsi="宋体" w:cs="宋体"/>
              </w:rPr>
              <w:t>步骤4</w:t>
            </w:r>
          </w:p>
        </w:tc>
        <w:tc>
          <w:tcPr>
            <w:tcW w:w="3116" w:type="dxa"/>
            <w:gridSpan w:val="2"/>
            <w:tcBorders>
              <w:top w:val="single" w:color="auto" w:sz="4" w:space="0"/>
              <w:left w:val="single" w:color="000000" w:sz="6" w:space="0"/>
              <w:bottom w:val="single" w:color="auto" w:sz="4" w:space="0"/>
              <w:right w:val="single" w:color="000000" w:sz="6" w:space="0"/>
            </w:tcBorders>
            <w:vAlign w:val="center"/>
          </w:tcPr>
          <w:p w14:paraId="56E02335">
            <w:pPr>
              <w:ind w:firstLine="0"/>
            </w:pPr>
            <w:r>
              <w:rPr>
                <w:b/>
                <w:bCs/>
              </w:rPr>
              <w:t>目的：</w:t>
            </w:r>
            <w:r>
              <w:rPr>
                <w:rFonts w:hint="eastAsia"/>
              </w:rPr>
              <w:t>与指标阈值进行对比判定。</w:t>
            </w:r>
          </w:p>
          <w:p w14:paraId="6FB38862">
            <w:pPr>
              <w:ind w:firstLine="0"/>
            </w:pPr>
            <w:r>
              <w:rPr>
                <w:b/>
                <w:bCs/>
              </w:rPr>
              <w:t>步骤：</w:t>
            </w:r>
            <w:r>
              <w:rPr>
                <w:rFonts w:hint="eastAsia"/>
              </w:rPr>
              <w:t>把统计出的场景数、方式数、单用户理论带宽和理论带宽利用率，与 J6 阈值逐项比对，形成当前系统支撑情况说明。</w:t>
            </w:r>
          </w:p>
        </w:tc>
        <w:tc>
          <w:tcPr>
            <w:tcW w:w="2269" w:type="dxa"/>
            <w:gridSpan w:val="2"/>
            <w:tcBorders>
              <w:top w:val="single" w:color="auto" w:sz="4" w:space="0"/>
              <w:left w:val="single" w:color="000000" w:sz="6" w:space="0"/>
              <w:bottom w:val="single" w:color="auto" w:sz="4" w:space="0"/>
              <w:right w:val="single" w:color="000000" w:sz="6" w:space="0"/>
            </w:tcBorders>
            <w:vAlign w:val="center"/>
          </w:tcPr>
          <w:p w14:paraId="55841987">
            <w:pPr>
              <w:ind w:firstLine="0"/>
            </w:pPr>
            <w:r>
              <w:rPr>
                <w:rFonts w:hint="eastAsia"/>
              </w:rPr>
              <w:t>带宽和利用率是否达标有明确结论；场景数和方式数是否达标同样有明确结论。</w:t>
            </w:r>
          </w:p>
        </w:tc>
        <w:tc>
          <w:tcPr>
            <w:tcW w:w="2122" w:type="dxa"/>
            <w:gridSpan w:val="2"/>
            <w:tcBorders>
              <w:top w:val="single" w:color="auto" w:sz="4" w:space="0"/>
              <w:left w:val="single" w:color="000000" w:sz="6" w:space="0"/>
              <w:bottom w:val="single" w:color="auto" w:sz="4" w:space="0"/>
              <w:right w:val="threeDEmboss" w:color="000000" w:sz="12" w:space="0"/>
            </w:tcBorders>
            <w:vAlign w:val="center"/>
          </w:tcPr>
          <w:p w14:paraId="47D428AF">
            <w:pPr>
              <w:ind w:firstLine="0"/>
            </w:pPr>
            <w:r>
              <w:rPr>
                <w:rFonts w:hint="eastAsia"/>
              </w:rPr>
              <w:t>完成时指标判定基于文件化证据和清晰统计口径。</w:t>
            </w:r>
          </w:p>
        </w:tc>
      </w:tr>
    </w:tbl>
    <w:p w14:paraId="3173D059">
      <w:pPr>
        <w:spacing w:line="240" w:lineRule="auto"/>
        <w:ind w:firstLine="0"/>
        <w:rPr>
          <w:rFonts w:asciiTheme="minorHAnsi" w:hAnsiTheme="minorHAnsi" w:eastAsiaTheme="minorEastAsia" w:cstheme="minorBidi"/>
          <w:sz w:val="21"/>
          <w:szCs w:val="22"/>
        </w:rPr>
      </w:pPr>
    </w:p>
    <w:p w14:paraId="668B99C5">
      <w:pPr>
        <w:spacing w:line="240" w:lineRule="auto"/>
        <w:ind w:firstLine="0"/>
        <w:rPr>
          <w:rFonts w:asciiTheme="minorHAnsi" w:hAnsiTheme="minorHAnsi" w:eastAsiaTheme="minorEastAsia" w:cstheme="minorBidi"/>
          <w:sz w:val="21"/>
          <w:szCs w:val="22"/>
        </w:rPr>
      </w:pPr>
    </w:p>
    <w:p w14:paraId="1496F84E">
      <w:r>
        <w:rPr>
          <w:rFonts w:hint="eastAsia"/>
        </w:rPr>
        <w:br w:type="page"/>
      </w:r>
    </w:p>
    <w:p w14:paraId="6479F862">
      <w:bookmarkStart w:id="62" w:name="_Toc27822"/>
      <w:bookmarkStart w:id="63" w:name="_Toc6104"/>
      <w:r>
        <w:t>TC</w:t>
      </w:r>
      <w:bookmarkEnd w:id="62"/>
      <w:r>
        <w:t xml:space="preserve">-ZB-03-01 </w:t>
      </w:r>
      <w:bookmarkEnd w:id="63"/>
      <w:r>
        <w:rPr>
          <w:rFonts w:hint="eastAsia"/>
        </w:rPr>
        <w:t>仿真系统初步实现与单灾害仿真验证</w:t>
      </w:r>
    </w:p>
    <w:tbl>
      <w:tblPr>
        <w:tblStyle w:val="13"/>
        <w:tblW w:w="8472" w:type="dxa"/>
        <w:tblInd w:w="137" w:type="dxa"/>
        <w:tblLayout w:type="fixed"/>
        <w:tblCellMar>
          <w:top w:w="0" w:type="dxa"/>
          <w:left w:w="108" w:type="dxa"/>
          <w:bottom w:w="0" w:type="dxa"/>
          <w:right w:w="108" w:type="dxa"/>
        </w:tblCellMar>
      </w:tblPr>
      <w:tblGrid>
        <w:gridCol w:w="965"/>
        <w:gridCol w:w="705"/>
        <w:gridCol w:w="2411"/>
        <w:gridCol w:w="1420"/>
        <w:gridCol w:w="1275"/>
        <w:gridCol w:w="283"/>
        <w:gridCol w:w="1413"/>
      </w:tblGrid>
      <w:tr w14:paraId="52F70E92">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363AC243">
            <w:pPr>
              <w:spacing w:before="60" w:after="60"/>
              <w:ind w:firstLine="0"/>
              <w:jc w:val="center"/>
              <w:rPr>
                <w:b/>
              </w:rPr>
            </w:pPr>
            <w:r>
              <w:rPr>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073B4515">
            <w:pPr>
              <w:pStyle w:val="20"/>
              <w:ind w:left="0" w:firstLine="0"/>
              <w:rPr>
                <w:bCs/>
              </w:rPr>
            </w:pPr>
            <w:r>
              <w:rPr>
                <w:rFonts w:hint="eastAsia" w:ascii="宋体" w:hAnsi="宋体" w:cs="宋体"/>
              </w:rPr>
              <w:t>仿真系统初步实现与单灾害仿真验证</w:t>
            </w:r>
          </w:p>
        </w:tc>
        <w:tc>
          <w:tcPr>
            <w:tcW w:w="1275" w:type="dxa"/>
            <w:tcBorders>
              <w:top w:val="threeDEmboss" w:color="000000" w:sz="12" w:space="0"/>
              <w:left w:val="single" w:color="000000" w:sz="6" w:space="0"/>
              <w:bottom w:val="single" w:color="000000" w:sz="6" w:space="0"/>
              <w:right w:val="single" w:color="000000" w:sz="6" w:space="0"/>
            </w:tcBorders>
            <w:vAlign w:val="center"/>
          </w:tcPr>
          <w:p w14:paraId="07D5E7B6">
            <w:pPr>
              <w:ind w:firstLine="0"/>
              <w:jc w:val="center"/>
              <w:rPr>
                <w:lang w:bidi="he-IL"/>
              </w:rPr>
            </w:pPr>
            <w:r>
              <w:rPr>
                <w:b/>
              </w:rPr>
              <w:t>用例编号</w:t>
            </w:r>
          </w:p>
        </w:tc>
        <w:tc>
          <w:tcPr>
            <w:tcW w:w="1696" w:type="dxa"/>
            <w:gridSpan w:val="2"/>
            <w:tcBorders>
              <w:top w:val="threeDEmboss" w:color="000000" w:sz="12" w:space="0"/>
              <w:left w:val="single" w:color="000000" w:sz="6" w:space="0"/>
              <w:bottom w:val="single" w:color="000000" w:sz="6" w:space="0"/>
              <w:right w:val="threeDEmboss" w:color="000000" w:sz="12" w:space="0"/>
            </w:tcBorders>
            <w:vAlign w:val="center"/>
          </w:tcPr>
          <w:p w14:paraId="3426E39F">
            <w:pPr>
              <w:ind w:firstLine="0"/>
              <w:jc w:val="center"/>
              <w:rPr>
                <w:lang w:bidi="he-IL"/>
              </w:rPr>
            </w:pPr>
            <w:r>
              <w:rPr>
                <w:lang w:bidi="he-IL"/>
              </w:rPr>
              <w:t>TC-ZB-03-01</w:t>
            </w:r>
          </w:p>
        </w:tc>
      </w:tr>
      <w:tr w14:paraId="22E32712">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6AF6DFA3">
            <w:pPr>
              <w:spacing w:before="60" w:after="60"/>
              <w:ind w:firstLine="0"/>
              <w:jc w:val="center"/>
              <w:rPr>
                <w:b/>
              </w:rPr>
            </w:pPr>
            <w:r>
              <w:rPr>
                <w:b/>
              </w:rPr>
              <w:t>测试说明</w:t>
            </w:r>
          </w:p>
        </w:tc>
        <w:tc>
          <w:tcPr>
            <w:tcW w:w="6802" w:type="dxa"/>
            <w:gridSpan w:val="5"/>
            <w:tcBorders>
              <w:top w:val="threeDEmboss" w:color="000000" w:sz="12" w:space="0"/>
              <w:left w:val="single" w:color="000000" w:sz="6" w:space="0"/>
              <w:bottom w:val="single" w:color="000000" w:sz="6" w:space="0"/>
              <w:right w:val="threeDEmboss" w:color="000000" w:sz="12" w:space="0"/>
            </w:tcBorders>
            <w:vAlign w:val="center"/>
          </w:tcPr>
          <w:p w14:paraId="1BEE5FEF">
            <w:pPr>
              <w:ind w:firstLine="0"/>
              <w:rPr>
                <w:kern w:val="0"/>
              </w:rPr>
            </w:pPr>
            <w:r>
              <w:rPr>
                <w:rFonts w:hint="eastAsia"/>
              </w:rPr>
              <w:t>本测试的目的是，验证当前系统已经具备最小可用仿真闭环，并可完成至少 1 个灾害场景的数据仿真。该用例同时作为中期“仿真系统初步实现”与“至少 1 种极端灾害条件仿真”两项指标的共用验证路径。</w:t>
            </w:r>
          </w:p>
        </w:tc>
      </w:tr>
      <w:tr w14:paraId="792C5E26">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7F5EAFCF">
            <w:pPr>
              <w:spacing w:before="60" w:after="60"/>
              <w:ind w:firstLine="0"/>
              <w:jc w:val="center"/>
              <w:rPr>
                <w:b/>
              </w:rPr>
            </w:pPr>
            <w:r>
              <w:rPr>
                <w:b/>
              </w:rPr>
              <w:t>对应技术指标</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6E8B82F8">
            <w:pPr>
              <w:ind w:firstLine="0"/>
            </w:pPr>
            <w:r>
              <w:rPr>
                <w:rFonts w:hint="eastAsia"/>
                <w:kern w:val="0"/>
              </w:rPr>
              <w:t>J</w:t>
            </w:r>
            <w:r>
              <w:rPr>
                <w:rFonts w:hint="default"/>
                <w:kern w:val="0"/>
                <w:lang w:val="en-US"/>
              </w:rPr>
              <w:t>6</w:t>
            </w:r>
            <w:r>
              <w:rPr>
                <w:rFonts w:hint="eastAsia"/>
                <w:kern w:val="0"/>
              </w:rPr>
              <w:t xml:space="preserve"> 初步实现资源优化调度仿真系统；J</w:t>
            </w:r>
            <w:r>
              <w:rPr>
                <w:rFonts w:hint="default"/>
                <w:kern w:val="0"/>
                <w:lang w:val="en-US"/>
              </w:rPr>
              <w:t>7</w:t>
            </w:r>
            <w:r>
              <w:rPr>
                <w:rFonts w:hint="eastAsia"/>
                <w:kern w:val="0"/>
              </w:rPr>
              <w:t xml:space="preserve"> 至少完成 1 种极端灾害条件下的数据仿真。</w:t>
            </w:r>
          </w:p>
        </w:tc>
      </w:tr>
      <w:tr w14:paraId="7CE22A37">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3624D3F6">
            <w:pPr>
              <w:spacing w:before="60" w:after="60"/>
              <w:ind w:firstLine="0"/>
              <w:jc w:val="center"/>
              <w:rPr>
                <w:b/>
              </w:rPr>
            </w:pPr>
            <w:r>
              <w:rPr>
                <w:b/>
              </w:rPr>
              <w:t>追踪关系</w:t>
            </w:r>
          </w:p>
        </w:tc>
        <w:tc>
          <w:tcPr>
            <w:tcW w:w="6802" w:type="dxa"/>
            <w:gridSpan w:val="5"/>
            <w:tcBorders>
              <w:top w:val="single" w:color="000000" w:sz="6" w:space="0"/>
              <w:left w:val="single" w:color="000000" w:sz="6" w:space="0"/>
              <w:bottom w:val="single" w:color="000000" w:sz="6" w:space="0"/>
              <w:right w:val="threeDEmboss" w:color="000000" w:sz="12" w:space="0"/>
            </w:tcBorders>
          </w:tcPr>
          <w:p w14:paraId="3DE45D75">
            <w:pPr>
              <w:ind w:firstLine="0"/>
            </w:pPr>
            <w:r>
              <w:rPr>
                <w:rFonts w:hint="eastAsia"/>
              </w:rPr>
              <w:t>技术指标：J</w:t>
            </w:r>
            <w:r>
              <w:rPr>
                <w:rFonts w:hint="default"/>
                <w:lang w:val="en-US"/>
              </w:rPr>
              <w:t>6</w:t>
            </w:r>
            <w:r>
              <w:rPr>
                <w:rFonts w:hint="eastAsia"/>
              </w:rPr>
              <w:t>、J</w:t>
            </w:r>
            <w:r>
              <w:rPr>
                <w:rFonts w:hint="default"/>
                <w:lang w:val="en-US"/>
              </w:rPr>
              <w:t>7</w:t>
            </w:r>
            <w:r>
              <w:rPr>
                <w:rFonts w:hint="eastAsia"/>
              </w:rPr>
              <w:t>。</w:t>
            </w:r>
          </w:p>
        </w:tc>
      </w:tr>
      <w:tr w14:paraId="7643E50B">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0B7A8296">
            <w:pPr>
              <w:spacing w:before="60" w:after="60"/>
              <w:ind w:firstLine="0"/>
              <w:jc w:val="center"/>
              <w:rPr>
                <w:b/>
              </w:rPr>
            </w:pPr>
            <w:r>
              <w:rPr>
                <w:b/>
              </w:rPr>
              <w:t>前提和约束</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20870126">
            <w:pPr>
              <w:ind w:firstLine="0"/>
            </w:pPr>
            <w:r>
              <w:rPr>
                <w:rFonts w:hint="eastAsia"/>
              </w:rPr>
              <w:t>至少存在 1 个可用 checkpoint；策略测试页和仿真接口可访问。</w:t>
            </w:r>
          </w:p>
        </w:tc>
      </w:tr>
      <w:tr w14:paraId="72CF2CD2">
        <w:tc>
          <w:tcPr>
            <w:tcW w:w="8472" w:type="dxa"/>
            <w:gridSpan w:val="7"/>
            <w:tcBorders>
              <w:top w:val="single" w:color="000000" w:sz="6" w:space="0"/>
              <w:left w:val="threeDEmboss" w:color="000000" w:sz="12" w:space="0"/>
              <w:bottom w:val="single" w:color="000000" w:sz="6" w:space="0"/>
              <w:right w:val="threeDEmboss" w:color="000000" w:sz="12" w:space="0"/>
            </w:tcBorders>
            <w:vAlign w:val="center"/>
          </w:tcPr>
          <w:p w14:paraId="25B6D9D3">
            <w:pPr>
              <w:spacing w:before="60" w:after="60"/>
              <w:ind w:firstLine="482"/>
              <w:jc w:val="center"/>
            </w:pPr>
            <w:r>
              <w:rPr>
                <w:b/>
              </w:rPr>
              <w:t>操作过程</w:t>
            </w:r>
          </w:p>
        </w:tc>
      </w:tr>
      <w:tr w14:paraId="4647A797">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10F764D6">
            <w:pPr>
              <w:spacing w:before="60" w:after="60"/>
              <w:ind w:firstLine="0"/>
              <w:jc w:val="center"/>
              <w:rPr>
                <w:b/>
              </w:rPr>
            </w:pPr>
            <w:r>
              <w:rPr>
                <w:b/>
              </w:rPr>
              <w:t>步骤</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7DE4129F">
            <w:pPr>
              <w:spacing w:before="60" w:after="60"/>
              <w:ind w:firstLine="0"/>
              <w:jc w:val="center"/>
            </w:pPr>
            <w:r>
              <w:rPr>
                <w:b/>
              </w:rPr>
              <w:t>操作</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31AB5666">
            <w:pPr>
              <w:spacing w:before="60" w:after="60"/>
              <w:ind w:firstLine="0"/>
              <w:jc w:val="center"/>
            </w:pPr>
            <w:r>
              <w:rPr>
                <w:b/>
              </w:rPr>
              <w:t>预期结果</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151E4B9E">
            <w:pPr>
              <w:spacing w:before="60" w:after="60"/>
              <w:ind w:firstLine="0"/>
              <w:jc w:val="center"/>
            </w:pPr>
            <w:r>
              <w:rPr>
                <w:b/>
              </w:rPr>
              <w:t>评估准则</w:t>
            </w:r>
          </w:p>
        </w:tc>
      </w:tr>
      <w:tr w14:paraId="3EC14E10">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45F538BA">
            <w:pPr>
              <w:ind w:firstLine="0"/>
              <w:jc w:val="center"/>
            </w:pPr>
            <w:r>
              <w:t>步骤1</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6B8E0E7C">
            <w:pPr>
              <w:ind w:firstLine="0"/>
            </w:pPr>
            <w:r>
              <w:rPr>
                <w:rFonts w:hint="eastAsia"/>
                <w:b/>
              </w:rPr>
              <w:t>目的：</w:t>
            </w:r>
            <w:r>
              <w:rPr>
                <w:rFonts w:hint="eastAsia"/>
              </w:rPr>
              <w:t>验证灾害场景可被系统导入。</w:t>
            </w:r>
          </w:p>
          <w:p w14:paraId="68D79BA7">
            <w:pPr>
              <w:ind w:firstLine="0"/>
            </w:pPr>
            <w:r>
              <w:rPr>
                <w:b/>
              </w:rPr>
              <w:t>步骤：</w:t>
            </w:r>
            <w:r>
              <w:rPr>
                <w:rFonts w:hint="eastAsia"/>
              </w:rPr>
              <w:t>对 `typhoon_residual` 或 `earthquake_residual` 调用 `POST /api/simulate/scene`，查看返回的场景描述和初始网络状态。</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327B429D">
            <w:pPr>
              <w:ind w:firstLine="0"/>
              <w:jc w:val="center"/>
            </w:pPr>
            <w:r>
              <w:rPr>
                <w:rFonts w:hint="eastAsia"/>
              </w:rPr>
              <w:t>系统成功导入灾害场景，并返回区域、用户、设备和初始覆盖信息。</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3DB75EEC">
            <w:pPr>
              <w:ind w:firstLine="0"/>
              <w:jc w:val="center"/>
            </w:pPr>
            <w:r>
              <w:rPr>
                <w:rFonts w:hint="eastAsia"/>
              </w:rPr>
              <w:t>仿真系统已具备场景输入能力。</w:t>
            </w:r>
          </w:p>
        </w:tc>
      </w:tr>
      <w:tr w14:paraId="24543BA1">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auto" w:sz="4" w:space="0"/>
              <w:right w:val="single" w:color="000000" w:sz="6" w:space="0"/>
            </w:tcBorders>
            <w:vAlign w:val="center"/>
          </w:tcPr>
          <w:p w14:paraId="18DC9CD9">
            <w:pPr>
              <w:ind w:firstLine="0"/>
              <w:jc w:val="center"/>
            </w:pPr>
            <w:r>
              <w:t>步骤2</w:t>
            </w:r>
          </w:p>
        </w:tc>
        <w:tc>
          <w:tcPr>
            <w:tcW w:w="3116" w:type="dxa"/>
            <w:gridSpan w:val="2"/>
            <w:tcBorders>
              <w:top w:val="single" w:color="000000" w:sz="6" w:space="0"/>
              <w:left w:val="single" w:color="000000" w:sz="6" w:space="0"/>
              <w:bottom w:val="single" w:color="auto" w:sz="4" w:space="0"/>
              <w:right w:val="single" w:color="000000" w:sz="6" w:space="0"/>
            </w:tcBorders>
            <w:vAlign w:val="center"/>
          </w:tcPr>
          <w:p w14:paraId="6279ECEC">
            <w:pPr>
              <w:ind w:firstLine="0"/>
            </w:pPr>
            <w:r>
              <w:rPr>
                <w:rFonts w:hint="eastAsia"/>
                <w:b/>
              </w:rPr>
              <w:t>目的：</w:t>
            </w:r>
            <w:r>
              <w:rPr>
                <w:rFonts w:hint="eastAsia"/>
              </w:rPr>
              <w:t>验证灾害场景可完成策略仿真。</w:t>
            </w:r>
          </w:p>
          <w:p w14:paraId="7A830D7F">
            <w:pPr>
              <w:ind w:firstLine="0"/>
            </w:pPr>
            <w:r>
              <w:rPr>
                <w:b/>
              </w:rPr>
              <w:t>步骤：</w:t>
            </w:r>
            <w:r>
              <w:rPr>
                <w:rFonts w:hint="eastAsia"/>
              </w:rPr>
              <w:t>调用 `POST /api/simulate`，记录平均奖励、平均覆盖率、步进动作和最终状态。</w:t>
            </w:r>
          </w:p>
        </w:tc>
        <w:tc>
          <w:tcPr>
            <w:tcW w:w="2978" w:type="dxa"/>
            <w:gridSpan w:val="3"/>
            <w:tcBorders>
              <w:top w:val="single" w:color="000000" w:sz="6" w:space="0"/>
              <w:left w:val="single" w:color="000000" w:sz="6" w:space="0"/>
              <w:bottom w:val="single" w:color="auto" w:sz="4" w:space="0"/>
              <w:right w:val="single" w:color="000000" w:sz="6" w:space="0"/>
            </w:tcBorders>
            <w:vAlign w:val="center"/>
          </w:tcPr>
          <w:p w14:paraId="10A9B355">
            <w:pPr>
              <w:ind w:firstLine="0"/>
            </w:pPr>
            <w:r>
              <w:rPr>
                <w:rFonts w:hint="eastAsia"/>
              </w:rPr>
              <w:t>仿真成功结束，返回结构完整，无关键字段缺失。</w:t>
            </w:r>
          </w:p>
        </w:tc>
        <w:tc>
          <w:tcPr>
            <w:tcW w:w="1413" w:type="dxa"/>
            <w:tcBorders>
              <w:top w:val="single" w:color="000000" w:sz="6" w:space="0"/>
              <w:left w:val="single" w:color="000000" w:sz="6" w:space="0"/>
              <w:bottom w:val="single" w:color="auto" w:sz="4" w:space="0"/>
              <w:right w:val="threeDEmboss" w:color="000000" w:sz="12" w:space="0"/>
            </w:tcBorders>
            <w:vAlign w:val="center"/>
          </w:tcPr>
          <w:p w14:paraId="59517076">
            <w:pPr>
              <w:ind w:firstLine="0"/>
              <w:jc w:val="center"/>
            </w:pPr>
            <w:r>
              <w:rPr>
                <w:rFonts w:hint="eastAsia"/>
              </w:rPr>
              <w:t>仿真系统已具备单场景推演能力。</w:t>
            </w:r>
          </w:p>
        </w:tc>
      </w:tr>
      <w:tr w14:paraId="193C0742">
        <w:tc>
          <w:tcPr>
            <w:tcW w:w="965" w:type="dxa"/>
            <w:tcBorders>
              <w:top w:val="single" w:color="auto" w:sz="4" w:space="0"/>
              <w:left w:val="threeDEmboss" w:color="000000" w:sz="12" w:space="0"/>
              <w:bottom w:val="single" w:color="auto" w:sz="4" w:space="0"/>
              <w:right w:val="single" w:color="000000" w:sz="6" w:space="0"/>
            </w:tcBorders>
            <w:vAlign w:val="center"/>
          </w:tcPr>
          <w:p w14:paraId="4E806462">
            <w:pPr>
              <w:ind w:firstLine="0"/>
              <w:jc w:val="center"/>
            </w:pPr>
            <w:r>
              <w:t>步骤3</w:t>
            </w:r>
          </w:p>
        </w:tc>
        <w:tc>
          <w:tcPr>
            <w:tcW w:w="3116" w:type="dxa"/>
            <w:gridSpan w:val="2"/>
            <w:tcBorders>
              <w:top w:val="single" w:color="auto" w:sz="4" w:space="0"/>
              <w:left w:val="single" w:color="000000" w:sz="6" w:space="0"/>
              <w:bottom w:val="single" w:color="auto" w:sz="4" w:space="0"/>
              <w:right w:val="single" w:color="000000" w:sz="6" w:space="0"/>
            </w:tcBorders>
            <w:vAlign w:val="center"/>
          </w:tcPr>
          <w:p w14:paraId="2E97D5B9">
            <w:pPr>
              <w:ind w:firstLine="0"/>
            </w:pPr>
            <w:r>
              <w:rPr>
                <w:rFonts w:hint="eastAsia"/>
                <w:b/>
              </w:rPr>
              <w:t>目的：</w:t>
            </w:r>
            <w:r>
              <w:rPr>
                <w:rFonts w:hint="eastAsia"/>
              </w:rPr>
              <w:t>验证仿真结果可被前端展示。</w:t>
            </w:r>
          </w:p>
          <w:p w14:paraId="11EEF70C">
            <w:pPr>
              <w:ind w:firstLine="0"/>
            </w:pPr>
            <w:r>
              <w:rPr>
                <w:b/>
              </w:rPr>
              <w:t>步骤：</w:t>
            </w:r>
            <w:r>
              <w:rPr>
                <w:rFonts w:hint="eastAsia"/>
              </w:rPr>
              <w:t>在策略测试页查看实时终端、结果概览、设备恢复表格和导出面板。</w:t>
            </w:r>
          </w:p>
        </w:tc>
        <w:tc>
          <w:tcPr>
            <w:tcW w:w="2978" w:type="dxa"/>
            <w:gridSpan w:val="3"/>
            <w:tcBorders>
              <w:top w:val="single" w:color="auto" w:sz="4" w:space="0"/>
              <w:left w:val="single" w:color="000000" w:sz="6" w:space="0"/>
              <w:bottom w:val="single" w:color="auto" w:sz="4" w:space="0"/>
              <w:right w:val="single" w:color="000000" w:sz="6" w:space="0"/>
            </w:tcBorders>
            <w:vAlign w:val="center"/>
          </w:tcPr>
          <w:p w14:paraId="609391EC">
            <w:pPr>
              <w:ind w:firstLine="0"/>
            </w:pPr>
            <w:r>
              <w:rPr>
                <w:rFonts w:hint="eastAsia"/>
              </w:rPr>
              <w:t>前端能展示覆盖率、广播率、动作日志和用户恢复情况，不出现页面结构性报错。</w:t>
            </w:r>
          </w:p>
        </w:tc>
        <w:tc>
          <w:tcPr>
            <w:tcW w:w="1413" w:type="dxa"/>
            <w:tcBorders>
              <w:top w:val="single" w:color="auto" w:sz="4" w:space="0"/>
              <w:left w:val="single" w:color="000000" w:sz="6" w:space="0"/>
              <w:bottom w:val="single" w:color="auto" w:sz="4" w:space="0"/>
              <w:right w:val="threeDEmboss" w:color="000000" w:sz="12" w:space="0"/>
            </w:tcBorders>
            <w:vAlign w:val="center"/>
          </w:tcPr>
          <w:p w14:paraId="1851E7F3">
            <w:pPr>
              <w:ind w:firstLine="0"/>
              <w:jc w:val="center"/>
            </w:pPr>
            <w:r>
              <w:rPr>
                <w:rFonts w:hint="eastAsia"/>
              </w:rPr>
              <w:t>仿真系统已具备基本展示能力。</w:t>
            </w:r>
          </w:p>
        </w:tc>
      </w:tr>
      <w:tr w14:paraId="2472B028">
        <w:tblPrEx>
          <w:tblCellMar>
            <w:top w:w="0" w:type="dxa"/>
            <w:left w:w="108" w:type="dxa"/>
            <w:bottom w:w="0" w:type="dxa"/>
            <w:right w:w="108" w:type="dxa"/>
          </w:tblCellMar>
        </w:tblPrEx>
        <w:tc>
          <w:tcPr>
            <w:tcW w:w="965" w:type="dxa"/>
            <w:tcBorders>
              <w:top w:val="single" w:color="auto" w:sz="4" w:space="0"/>
              <w:left w:val="threeDEmboss" w:color="000000" w:sz="12" w:space="0"/>
              <w:bottom w:val="single" w:color="auto" w:sz="4" w:space="0"/>
              <w:right w:val="single" w:color="000000" w:sz="6" w:space="0"/>
            </w:tcBorders>
            <w:vAlign w:val="center"/>
          </w:tcPr>
          <w:p w14:paraId="2EEF285F">
            <w:pPr>
              <w:ind w:firstLine="0"/>
              <w:jc w:val="center"/>
            </w:pPr>
            <w:r>
              <w:t>步骤4</w:t>
            </w:r>
          </w:p>
        </w:tc>
        <w:tc>
          <w:tcPr>
            <w:tcW w:w="3116" w:type="dxa"/>
            <w:gridSpan w:val="2"/>
            <w:tcBorders>
              <w:top w:val="single" w:color="auto" w:sz="4" w:space="0"/>
              <w:left w:val="single" w:color="000000" w:sz="6" w:space="0"/>
              <w:bottom w:val="single" w:color="auto" w:sz="4" w:space="0"/>
              <w:right w:val="single" w:color="000000" w:sz="6" w:space="0"/>
            </w:tcBorders>
            <w:vAlign w:val="center"/>
          </w:tcPr>
          <w:p w14:paraId="27ECA399">
            <w:pPr>
              <w:ind w:firstLine="0"/>
            </w:pPr>
            <w:r>
              <w:rPr>
                <w:rFonts w:hint="eastAsia"/>
                <w:b/>
              </w:rPr>
              <w:t>目的：</w:t>
            </w:r>
            <w:r>
              <w:rPr>
                <w:rFonts w:hint="eastAsia"/>
              </w:rPr>
              <w:t>验证仿真结果可形成文件证据。</w:t>
            </w:r>
          </w:p>
          <w:p w14:paraId="3C4CEB51">
            <w:pPr>
              <w:wordWrap w:val="0"/>
              <w:ind w:firstLine="0"/>
            </w:pPr>
            <w:r>
              <w:rPr>
                <w:b/>
              </w:rPr>
              <w:t>步骤：</w:t>
            </w:r>
            <w:r>
              <w:rPr>
                <w:rFonts w:hint="eastAsia"/>
              </w:rPr>
              <w:t>检查 `scene_export` 导出的两个 JSON 文件，并记录导出路径和文件大小。</w:t>
            </w:r>
          </w:p>
        </w:tc>
        <w:tc>
          <w:tcPr>
            <w:tcW w:w="2978" w:type="dxa"/>
            <w:gridSpan w:val="3"/>
            <w:tcBorders>
              <w:top w:val="single" w:color="auto" w:sz="4" w:space="0"/>
              <w:left w:val="single" w:color="000000" w:sz="6" w:space="0"/>
              <w:bottom w:val="single" w:color="auto" w:sz="4" w:space="0"/>
              <w:right w:val="single" w:color="000000" w:sz="6" w:space="0"/>
            </w:tcBorders>
            <w:vAlign w:val="center"/>
          </w:tcPr>
          <w:p w14:paraId="6DEC47E2">
            <w:pPr>
              <w:ind w:firstLine="0"/>
            </w:pPr>
            <w:r>
              <w:rPr>
                <w:rFonts w:hint="eastAsia"/>
              </w:rPr>
              <w:t>导出文件存在且可读取，为单灾害仿真形成留痕证据。</w:t>
            </w:r>
          </w:p>
        </w:tc>
        <w:tc>
          <w:tcPr>
            <w:tcW w:w="1413" w:type="dxa"/>
            <w:tcBorders>
              <w:top w:val="single" w:color="auto" w:sz="4" w:space="0"/>
              <w:left w:val="single" w:color="000000" w:sz="6" w:space="0"/>
              <w:bottom w:val="single" w:color="auto" w:sz="4" w:space="0"/>
              <w:right w:val="threeDEmboss" w:color="000000" w:sz="12" w:space="0"/>
            </w:tcBorders>
            <w:vAlign w:val="center"/>
          </w:tcPr>
          <w:p w14:paraId="1C8E918E">
            <w:pPr>
              <w:ind w:firstLine="0"/>
              <w:jc w:val="center"/>
            </w:pPr>
            <w:r>
              <w:rPr>
                <w:rFonts w:hint="eastAsia"/>
              </w:rPr>
              <w:t>仿真系统“输入 - 运行 - 展示 - 导出”最小闭环成立。</w:t>
            </w:r>
          </w:p>
        </w:tc>
      </w:tr>
    </w:tbl>
    <w:p w14:paraId="72E505D2">
      <w:pPr>
        <w:pStyle w:val="6"/>
      </w:pPr>
    </w:p>
    <w:p w14:paraId="571D2B85">
      <w:pPr>
        <w:spacing w:line="240" w:lineRule="auto"/>
        <w:ind w:firstLine="0"/>
        <w:rPr>
          <w:sz w:val="21"/>
        </w:rPr>
      </w:pPr>
    </w:p>
    <w:p w14:paraId="151B6C41">
      <w:pPr>
        <w:pStyle w:val="3"/>
        <w:numPr>
          <w:ilvl w:val="1"/>
          <w:numId w:val="0"/>
        </w:numPr>
        <w:spacing w:before="156" w:after="156"/>
      </w:pPr>
      <w:r>
        <w:rPr>
          <w:rFonts w:hint="eastAsia"/>
        </w:rPr>
        <w:br w:type="page"/>
      </w:r>
      <w:bookmarkStart w:id="64" w:name="_Toc1480894958"/>
      <w:bookmarkStart w:id="65" w:name="_Toc26045"/>
      <w:bookmarkStart w:id="66" w:name="_Toc10927"/>
      <w:r>
        <w:rPr>
          <w:rFonts w:hint="eastAsia"/>
        </w:rPr>
        <w:t>TC-ZB-03-02 专用设备接入与 1200 用户能力验证</w:t>
      </w:r>
      <w:bookmarkEnd w:id="64"/>
    </w:p>
    <w:tbl>
      <w:tblPr>
        <w:tblStyle w:val="13"/>
        <w:tblW w:w="8472" w:type="dxa"/>
        <w:tblInd w:w="137" w:type="dxa"/>
        <w:tblLayout w:type="fixed"/>
        <w:tblCellMar>
          <w:top w:w="0" w:type="dxa"/>
          <w:left w:w="108" w:type="dxa"/>
          <w:bottom w:w="0" w:type="dxa"/>
          <w:right w:w="108" w:type="dxa"/>
        </w:tblCellMar>
      </w:tblPr>
      <w:tblGrid>
        <w:gridCol w:w="965"/>
        <w:gridCol w:w="705"/>
        <w:gridCol w:w="2411"/>
        <w:gridCol w:w="1420"/>
        <w:gridCol w:w="1275"/>
        <w:gridCol w:w="283"/>
        <w:gridCol w:w="1413"/>
      </w:tblGrid>
      <w:tr w14:paraId="07D59AC1">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5814B268">
            <w:pPr>
              <w:spacing w:before="60" w:after="60"/>
              <w:ind w:firstLine="0"/>
              <w:jc w:val="center"/>
              <w:rPr>
                <w:b/>
              </w:rPr>
            </w:pPr>
            <w:r>
              <w:rPr>
                <w:rFonts w:hint="eastAsia"/>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2D0D33D9">
            <w:pPr>
              <w:pStyle w:val="20"/>
              <w:ind w:left="0" w:firstLine="0"/>
              <w:rPr>
                <w:bCs/>
              </w:rPr>
            </w:pPr>
            <w:r>
              <w:rPr>
                <w:rFonts w:hint="eastAsia"/>
              </w:rPr>
              <w:t>专用设备接入与 1200 用户能力验证</w:t>
            </w:r>
          </w:p>
        </w:tc>
        <w:tc>
          <w:tcPr>
            <w:tcW w:w="1275" w:type="dxa"/>
            <w:tcBorders>
              <w:top w:val="threeDEmboss" w:color="000000" w:sz="12" w:space="0"/>
              <w:left w:val="single" w:color="000000" w:sz="6" w:space="0"/>
              <w:bottom w:val="single" w:color="000000" w:sz="6" w:space="0"/>
              <w:right w:val="single" w:color="000000" w:sz="6" w:space="0"/>
            </w:tcBorders>
            <w:vAlign w:val="center"/>
          </w:tcPr>
          <w:p w14:paraId="6E8ACD2B">
            <w:pPr>
              <w:ind w:firstLine="0"/>
              <w:rPr>
                <w:lang w:bidi="he-IL"/>
              </w:rPr>
            </w:pPr>
            <w:r>
              <w:rPr>
                <w:rFonts w:hint="eastAsia" w:ascii="宋体" w:hAnsi="宋体" w:cs="宋体"/>
                <w:b/>
              </w:rPr>
              <w:t>用例编号</w:t>
            </w:r>
          </w:p>
        </w:tc>
        <w:tc>
          <w:tcPr>
            <w:tcW w:w="1696" w:type="dxa"/>
            <w:gridSpan w:val="2"/>
            <w:tcBorders>
              <w:top w:val="threeDEmboss" w:color="000000" w:sz="12" w:space="0"/>
              <w:left w:val="single" w:color="000000" w:sz="6" w:space="0"/>
              <w:bottom w:val="single" w:color="000000" w:sz="6" w:space="0"/>
              <w:right w:val="threeDEmboss" w:color="000000" w:sz="12" w:space="0"/>
            </w:tcBorders>
            <w:vAlign w:val="center"/>
          </w:tcPr>
          <w:p w14:paraId="5DEDD372">
            <w:pPr>
              <w:ind w:firstLine="0"/>
              <w:jc w:val="center"/>
              <w:rPr>
                <w:lang w:bidi="he-IL"/>
              </w:rPr>
            </w:pPr>
            <w:r>
              <w:rPr>
                <w:rFonts w:hint="eastAsia"/>
              </w:rPr>
              <w:t>TC-ZB-03-02</w:t>
            </w:r>
          </w:p>
        </w:tc>
      </w:tr>
      <w:tr w14:paraId="037A9AE8">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289E8587">
            <w:pPr>
              <w:spacing w:before="60" w:after="60"/>
              <w:ind w:firstLine="0"/>
              <w:jc w:val="center"/>
              <w:rPr>
                <w:b/>
              </w:rPr>
            </w:pPr>
            <w:r>
              <w:rPr>
                <w:rFonts w:hint="eastAsia"/>
                <w:b/>
              </w:rPr>
              <w:t>测试说明</w:t>
            </w:r>
          </w:p>
        </w:tc>
        <w:tc>
          <w:tcPr>
            <w:tcW w:w="6802" w:type="dxa"/>
            <w:gridSpan w:val="5"/>
            <w:tcBorders>
              <w:top w:val="threeDEmboss" w:color="000000" w:sz="12" w:space="0"/>
              <w:left w:val="single" w:color="000000" w:sz="6" w:space="0"/>
              <w:bottom w:val="single" w:color="000000" w:sz="6" w:space="0"/>
              <w:right w:val="threeDEmboss" w:color="000000" w:sz="12" w:space="0"/>
            </w:tcBorders>
            <w:vAlign w:val="center"/>
          </w:tcPr>
          <w:p w14:paraId="0431BF0A">
            <w:pPr>
              <w:spacing w:before="60" w:after="60"/>
              <w:ind w:firstLine="0"/>
              <w:rPr>
                <w:lang w:bidi="he-IL"/>
              </w:rPr>
            </w:pPr>
            <w:r>
              <w:rPr>
                <w:rFonts w:hint="eastAsia" w:ascii="宋体" w:hAnsi="宋体" w:cs="宋体"/>
              </w:rPr>
              <w:t>本测试的目的是，验证当前系统已经实现专用设备或残余基站接入功能，并能够支持不少于 1</w:t>
            </w:r>
            <w:r>
              <w:rPr>
                <w:rFonts w:hint="eastAsia" w:ascii="宋体" w:hAnsi="宋体" w:cs="宋体"/>
                <w:lang w:val="en-US" w:eastAsia="zh-CN"/>
              </w:rPr>
              <w:t>5</w:t>
            </w:r>
            <w:r>
              <w:rPr>
                <w:rFonts w:hint="eastAsia" w:ascii="宋体" w:hAnsi="宋体" w:cs="宋体"/>
              </w:rPr>
              <w:t>00 个用户节点的场景运行。测试以策略测试页和仿真接口为入口，观察自定义站点接入前后的场景状态变化和用户规模口径一致性。</w:t>
            </w:r>
          </w:p>
        </w:tc>
      </w:tr>
      <w:tr w14:paraId="09001721">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11957992">
            <w:pPr>
              <w:spacing w:before="60" w:after="60"/>
              <w:ind w:firstLine="0"/>
              <w:jc w:val="center"/>
              <w:rPr>
                <w:b/>
              </w:rPr>
            </w:pPr>
            <w:r>
              <w:rPr>
                <w:rFonts w:hint="eastAsia"/>
                <w:b/>
              </w:rPr>
              <w:t>对应技术指标</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2E658DDD">
            <w:pPr>
              <w:ind w:firstLine="0"/>
            </w:pPr>
            <w:r>
              <w:rPr>
                <w:rFonts w:hint="eastAsia" w:ascii="宋体" w:hAnsi="宋体" w:cs="宋体"/>
              </w:rPr>
              <w:t>J</w:t>
            </w:r>
            <w:r>
              <w:rPr>
                <w:rFonts w:hint="default" w:ascii="宋体" w:hAnsi="宋体" w:cs="宋体"/>
                <w:lang w:val="en-US"/>
              </w:rPr>
              <w:t>8</w:t>
            </w:r>
            <w:r>
              <w:rPr>
                <w:rFonts w:hint="eastAsia" w:ascii="宋体" w:hAnsi="宋体" w:cs="宋体"/>
              </w:rPr>
              <w:t xml:space="preserve"> 仿真系统中至少实现专用设备接入功能；J</w:t>
            </w:r>
            <w:r>
              <w:rPr>
                <w:rFonts w:hint="default" w:ascii="宋体" w:hAnsi="宋体" w:cs="宋体"/>
                <w:lang w:val="en-US"/>
              </w:rPr>
              <w:t>9</w:t>
            </w:r>
            <w:r>
              <w:rPr>
                <w:rFonts w:hint="eastAsia" w:ascii="宋体" w:hAnsi="宋体" w:cs="宋体"/>
              </w:rPr>
              <w:t xml:space="preserve"> 支持不少于 1</w:t>
            </w:r>
            <w:r>
              <w:rPr>
                <w:rFonts w:hint="eastAsia" w:ascii="宋体" w:hAnsi="宋体" w:cs="宋体"/>
                <w:lang w:val="en-US" w:eastAsia="zh-CN"/>
              </w:rPr>
              <w:t>5</w:t>
            </w:r>
            <w:r>
              <w:rPr>
                <w:rFonts w:hint="eastAsia" w:ascii="宋体" w:hAnsi="宋体" w:cs="宋体"/>
              </w:rPr>
              <w:t>00 个用户节点接入。</w:t>
            </w:r>
          </w:p>
        </w:tc>
      </w:tr>
      <w:tr w14:paraId="2E7E7ADE">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6383F72C">
            <w:pPr>
              <w:spacing w:before="60" w:after="60"/>
              <w:ind w:firstLine="0"/>
              <w:jc w:val="center"/>
              <w:rPr>
                <w:b/>
              </w:rPr>
            </w:pPr>
            <w:r>
              <w:rPr>
                <w:rFonts w:hint="eastAsia"/>
                <w:b/>
              </w:rPr>
              <w:t>追踪关系</w:t>
            </w:r>
          </w:p>
        </w:tc>
        <w:tc>
          <w:tcPr>
            <w:tcW w:w="6802" w:type="dxa"/>
            <w:gridSpan w:val="5"/>
            <w:tcBorders>
              <w:top w:val="single" w:color="000000" w:sz="6" w:space="0"/>
              <w:left w:val="single" w:color="000000" w:sz="6" w:space="0"/>
              <w:bottom w:val="single" w:color="000000" w:sz="6" w:space="0"/>
              <w:right w:val="threeDEmboss" w:color="000000" w:sz="12" w:space="0"/>
            </w:tcBorders>
          </w:tcPr>
          <w:p w14:paraId="58AE36F0">
            <w:pPr>
              <w:ind w:firstLine="0"/>
            </w:pPr>
            <w:r>
              <w:rPr>
                <w:rFonts w:hint="eastAsia"/>
              </w:rPr>
              <w:t>技术指标：J</w:t>
            </w:r>
            <w:r>
              <w:rPr>
                <w:rFonts w:hint="default"/>
                <w:lang w:val="en-US"/>
              </w:rPr>
              <w:t>8</w:t>
            </w:r>
            <w:r>
              <w:rPr>
                <w:rFonts w:hint="eastAsia"/>
              </w:rPr>
              <w:t>、J</w:t>
            </w:r>
            <w:r>
              <w:rPr>
                <w:rFonts w:hint="default"/>
                <w:lang w:val="en-US"/>
              </w:rPr>
              <w:t>9</w:t>
            </w:r>
            <w:r>
              <w:rPr>
                <w:rFonts w:hint="eastAsia"/>
              </w:rPr>
              <w:t>。</w:t>
            </w:r>
          </w:p>
        </w:tc>
      </w:tr>
      <w:tr w14:paraId="17DDB0B7">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453C5CC8">
            <w:pPr>
              <w:spacing w:before="60" w:after="60"/>
              <w:ind w:firstLine="0"/>
              <w:jc w:val="center"/>
              <w:rPr>
                <w:b/>
              </w:rPr>
            </w:pPr>
            <w:r>
              <w:rPr>
                <w:rFonts w:hint="eastAsia"/>
                <w:b/>
              </w:rPr>
              <w:t>前提和约束</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65415EC6">
            <w:pPr>
              <w:ind w:firstLine="0"/>
            </w:pPr>
            <w:r>
              <w:rPr>
                <w:rFonts w:hint="eastAsia"/>
              </w:rPr>
              <w:t>选择 `num_users &gt;= 1</w:t>
            </w:r>
            <w:r>
              <w:rPr>
                <w:rFonts w:hint="eastAsia"/>
                <w:lang w:val="en-US" w:eastAsia="zh-CN"/>
              </w:rPr>
              <w:t>5</w:t>
            </w:r>
            <w:r>
              <w:rPr>
                <w:rFonts w:hint="eastAsia"/>
              </w:rPr>
              <w:t>00` 的场景；测试页支持自定义 `custom_base_stations` 输入；至少存在 1 个可用 checkpoint。</w:t>
            </w:r>
          </w:p>
        </w:tc>
      </w:tr>
      <w:tr w14:paraId="29D32856">
        <w:tblPrEx>
          <w:tblCellMar>
            <w:top w:w="0" w:type="dxa"/>
            <w:left w:w="108" w:type="dxa"/>
            <w:bottom w:w="0" w:type="dxa"/>
            <w:right w:w="108" w:type="dxa"/>
          </w:tblCellMar>
        </w:tblPrEx>
        <w:tc>
          <w:tcPr>
            <w:tcW w:w="8472" w:type="dxa"/>
            <w:gridSpan w:val="7"/>
            <w:tcBorders>
              <w:top w:val="single" w:color="000000" w:sz="6" w:space="0"/>
              <w:left w:val="threeDEmboss" w:color="000000" w:sz="12" w:space="0"/>
              <w:bottom w:val="single" w:color="000000" w:sz="6" w:space="0"/>
              <w:right w:val="threeDEmboss" w:color="000000" w:sz="12" w:space="0"/>
            </w:tcBorders>
            <w:vAlign w:val="center"/>
          </w:tcPr>
          <w:p w14:paraId="2ED12DB4">
            <w:pPr>
              <w:spacing w:before="60" w:after="60"/>
              <w:ind w:firstLine="482"/>
              <w:jc w:val="center"/>
              <w:rPr>
                <w:b/>
              </w:rPr>
            </w:pPr>
            <w:r>
              <w:rPr>
                <w:rFonts w:hint="eastAsia"/>
                <w:b/>
              </w:rPr>
              <w:t>操作过程</w:t>
            </w:r>
          </w:p>
        </w:tc>
      </w:tr>
      <w:tr w14:paraId="00ABA47F">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24BF2BD5">
            <w:pPr>
              <w:spacing w:before="60" w:after="60"/>
              <w:ind w:hanging="2"/>
              <w:jc w:val="center"/>
              <w:rPr>
                <w:b/>
              </w:rPr>
            </w:pPr>
            <w:r>
              <w:rPr>
                <w:rFonts w:hint="eastAsia"/>
                <w:b/>
              </w:rPr>
              <w:t>步骤</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550153E2">
            <w:pPr>
              <w:spacing w:before="60" w:after="60"/>
              <w:ind w:hanging="2"/>
              <w:jc w:val="center"/>
              <w:rPr>
                <w:b/>
              </w:rPr>
            </w:pPr>
            <w:r>
              <w:rPr>
                <w:rFonts w:hint="eastAsia"/>
                <w:b/>
              </w:rPr>
              <w:t>操作</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2EFBE636">
            <w:pPr>
              <w:spacing w:before="60" w:after="60"/>
              <w:ind w:hanging="2"/>
              <w:jc w:val="center"/>
              <w:rPr>
                <w:b/>
              </w:rPr>
            </w:pPr>
            <w:r>
              <w:rPr>
                <w:rFonts w:hint="eastAsia"/>
                <w:b/>
              </w:rPr>
              <w:t>预期结果</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10BB68AE">
            <w:pPr>
              <w:spacing w:before="60" w:after="60"/>
              <w:ind w:hanging="2"/>
              <w:jc w:val="center"/>
              <w:rPr>
                <w:b/>
              </w:rPr>
            </w:pPr>
            <w:r>
              <w:rPr>
                <w:rFonts w:hint="eastAsia"/>
                <w:b/>
              </w:rPr>
              <w:t>评估准则</w:t>
            </w:r>
          </w:p>
        </w:tc>
      </w:tr>
      <w:tr w14:paraId="58EBA510">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53D241FA">
            <w:pPr>
              <w:spacing w:before="60" w:after="60"/>
              <w:ind w:firstLine="0"/>
              <w:jc w:val="center"/>
            </w:pPr>
            <w:r>
              <w:rPr>
                <w:rFonts w:hint="eastAsia"/>
              </w:rPr>
              <w:t>步骤1</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4439E33F">
            <w:pPr>
              <w:spacing w:before="60" w:after="60"/>
              <w:ind w:firstLine="0"/>
              <w:rPr>
                <w:rFonts w:ascii="宋体" w:hAnsi="宋体" w:cs="宋体"/>
              </w:rPr>
            </w:pPr>
            <w:r>
              <w:rPr>
                <w:rStyle w:val="16"/>
                <w:rFonts w:hint="eastAsia" w:ascii="宋体" w:hAnsi="宋体" w:cs="宋体"/>
              </w:rPr>
              <w:t>目的：</w:t>
            </w:r>
            <w:r>
              <w:rPr>
                <w:rFonts w:hint="eastAsia" w:ascii="宋体" w:hAnsi="宋体" w:cs="宋体"/>
              </w:rPr>
              <w:t>确认当前场景具备不少于 1</w:t>
            </w:r>
            <w:r>
              <w:rPr>
                <w:rFonts w:hint="eastAsia" w:ascii="宋体" w:hAnsi="宋体" w:cs="宋体"/>
                <w:lang w:val="en-US" w:eastAsia="zh-CN"/>
              </w:rPr>
              <w:t>5</w:t>
            </w:r>
            <w:r>
              <w:rPr>
                <w:rFonts w:hint="eastAsia" w:ascii="宋体" w:hAnsi="宋体" w:cs="宋体"/>
              </w:rPr>
              <w:t>00 用户的规模。</w:t>
            </w:r>
            <w:r>
              <w:rPr>
                <w:rFonts w:hint="eastAsia" w:ascii="宋体" w:hAnsi="宋体" w:cs="宋体"/>
              </w:rPr>
              <w:br w:type="textWrapping"/>
            </w:r>
            <w:r>
              <w:rPr>
                <w:rStyle w:val="16"/>
                <w:rFonts w:hint="eastAsia" w:ascii="宋体" w:hAnsi="宋体" w:cs="宋体"/>
              </w:rPr>
              <w:t>步骤：</w:t>
            </w:r>
            <w:r>
              <w:rPr>
                <w:rFonts w:hint="eastAsia" w:ascii="宋体" w:hAnsi="宋体" w:cs="宋体"/>
              </w:rPr>
              <w:t>通过 `GET /api/scenarios` 或场景文件查看 `flood_no_residual`、`earthquake_residual`、`typhoon_residual` 的 `num_users` 字段。</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7BCFBB81">
            <w:pPr>
              <w:spacing w:before="60" w:after="60"/>
              <w:ind w:firstLine="0"/>
              <w:rPr>
                <w:rFonts w:ascii="宋体" w:hAnsi="宋体" w:cs="宋体"/>
              </w:rPr>
            </w:pPr>
            <w:r>
              <w:rPr>
                <w:rFonts w:hint="eastAsia"/>
              </w:rPr>
              <w:t>场景列表中至少有 1 个场景用户数不小于 1</w:t>
            </w:r>
            <w:r>
              <w:rPr>
                <w:rFonts w:hint="eastAsia"/>
                <w:lang w:val="en-US" w:eastAsia="zh-CN"/>
              </w:rPr>
              <w:t>5</w:t>
            </w:r>
            <w:r>
              <w:rPr>
                <w:rFonts w:hint="eastAsia"/>
              </w:rPr>
              <w:t>00，且字段清晰可见。</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6B5938F9">
            <w:pPr>
              <w:spacing w:before="60" w:after="60"/>
              <w:ind w:firstLine="0"/>
              <w:rPr>
                <w:rFonts w:ascii="宋体" w:hAnsi="宋体" w:cs="宋体"/>
              </w:rPr>
            </w:pPr>
            <w:r>
              <w:rPr>
                <w:rFonts w:hint="eastAsia" w:ascii="宋体" w:hAnsi="宋体" w:cs="宋体"/>
              </w:rPr>
              <w:t>用户规模核验入口明确。</w:t>
            </w:r>
          </w:p>
        </w:tc>
      </w:tr>
      <w:tr w14:paraId="03F40557">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63283359">
            <w:pPr>
              <w:spacing w:before="60" w:after="60"/>
              <w:ind w:firstLine="0"/>
              <w:jc w:val="center"/>
            </w:pPr>
            <w:r>
              <w:rPr>
                <w:rFonts w:hint="eastAsia"/>
              </w:rPr>
              <w:t>步骤2</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6DCDEF0E">
            <w:pPr>
              <w:spacing w:before="60" w:after="60"/>
              <w:ind w:firstLine="0"/>
              <w:rPr>
                <w:rFonts w:ascii="宋体" w:hAnsi="宋体" w:cs="宋体"/>
              </w:rPr>
            </w:pPr>
            <w:r>
              <w:rPr>
                <w:rStyle w:val="16"/>
                <w:rFonts w:hint="eastAsia" w:ascii="宋体" w:hAnsi="宋体" w:cs="宋体"/>
              </w:rPr>
              <w:t>目的：</w:t>
            </w:r>
            <w:r>
              <w:rPr>
                <w:rFonts w:hint="eastAsia" w:ascii="宋体" w:hAnsi="宋体" w:cs="宋体"/>
              </w:rPr>
              <w:t>验证专用设备接入入口可用。</w:t>
            </w:r>
            <w:r>
              <w:rPr>
                <w:rFonts w:hint="eastAsia" w:ascii="宋体" w:hAnsi="宋体" w:cs="宋体"/>
              </w:rPr>
              <w:br w:type="textWrapping"/>
            </w:r>
            <w:r>
              <w:rPr>
                <w:rStyle w:val="16"/>
                <w:rFonts w:hint="eastAsia" w:ascii="宋体" w:hAnsi="宋体" w:cs="宋体"/>
              </w:rPr>
              <w:t>步骤：</w:t>
            </w:r>
            <w:r>
              <w:rPr>
                <w:rFonts w:hint="eastAsia" w:ascii="宋体" w:hAnsi="宋体" w:cs="宋体"/>
              </w:rPr>
              <w:t>在策略测试页添加 1 至 2 个 `custom_base_stations`，重新调用 `POST /api/simulate/scene` 导入场景，并记录 `initial_state.residual_base_stations`、初始覆盖率变化。</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3EB58152">
            <w:pPr>
              <w:spacing w:before="60" w:after="60"/>
              <w:ind w:firstLine="0"/>
              <w:rPr>
                <w:rFonts w:ascii="宋体" w:hAnsi="宋体" w:cs="宋体"/>
              </w:rPr>
            </w:pPr>
            <w:r>
              <w:rPr>
                <w:rFonts w:hint="eastAsia" w:ascii="宋体" w:hAnsi="宋体" w:cs="宋体"/>
              </w:rPr>
              <w:t>自定义站点接入后，导入场景的残余基站信息或初始覆盖率发生变化。</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2BF57E1E">
            <w:pPr>
              <w:spacing w:before="60" w:after="60"/>
              <w:ind w:firstLine="0"/>
              <w:rPr>
                <w:rFonts w:ascii="宋体" w:hAnsi="宋体" w:cs="宋体"/>
              </w:rPr>
            </w:pPr>
            <w:r>
              <w:rPr>
                <w:rFonts w:hint="eastAsia" w:ascii="宋体" w:hAnsi="宋体" w:cs="宋体"/>
              </w:rPr>
              <w:t>专用设备接入功能真实生效，而非仅修改前端表单。</w:t>
            </w:r>
          </w:p>
        </w:tc>
      </w:tr>
      <w:tr w14:paraId="4EFA9CB1">
        <w:tblPrEx>
          <w:tblCellMar>
            <w:top w:w="0" w:type="dxa"/>
            <w:left w:w="108" w:type="dxa"/>
            <w:bottom w:w="0" w:type="dxa"/>
            <w:right w:w="108" w:type="dxa"/>
          </w:tblCellMar>
        </w:tblPrEx>
        <w:tc>
          <w:tcPr>
            <w:tcW w:w="965" w:type="dxa"/>
            <w:tcBorders>
              <w:top w:val="single" w:color="auto" w:sz="4" w:space="0"/>
              <w:left w:val="threeDEmboss" w:color="000000" w:sz="12" w:space="0"/>
              <w:bottom w:val="single" w:color="auto" w:sz="4" w:space="0"/>
              <w:right w:val="single" w:color="000000" w:sz="6" w:space="0"/>
            </w:tcBorders>
            <w:vAlign w:val="center"/>
          </w:tcPr>
          <w:p w14:paraId="437D962C">
            <w:pPr>
              <w:spacing w:before="60" w:after="60"/>
              <w:ind w:firstLine="0"/>
              <w:jc w:val="center"/>
            </w:pPr>
            <w:r>
              <w:rPr>
                <w:rFonts w:hint="eastAsia"/>
              </w:rPr>
              <w:t>步骤3</w:t>
            </w:r>
          </w:p>
        </w:tc>
        <w:tc>
          <w:tcPr>
            <w:tcW w:w="3116" w:type="dxa"/>
            <w:gridSpan w:val="2"/>
            <w:tcBorders>
              <w:top w:val="single" w:color="auto" w:sz="4" w:space="0"/>
              <w:left w:val="single" w:color="000000" w:sz="6" w:space="0"/>
              <w:bottom w:val="single" w:color="auto" w:sz="4" w:space="0"/>
              <w:right w:val="single" w:color="000000" w:sz="6" w:space="0"/>
            </w:tcBorders>
            <w:vAlign w:val="center"/>
          </w:tcPr>
          <w:p w14:paraId="43F6FF55">
            <w:pPr>
              <w:ind w:firstLine="0"/>
            </w:pPr>
            <w:r>
              <w:rPr>
                <w:rStyle w:val="16"/>
                <w:rFonts w:ascii="宋体" w:hAnsi="宋体" w:cs="宋体"/>
              </w:rPr>
              <w:t>目的</w:t>
            </w:r>
            <w:r>
              <w:rPr>
                <w:rFonts w:ascii="宋体" w:hAnsi="宋体" w:cs="宋体"/>
              </w:rPr>
              <w:t>：</w:t>
            </w:r>
            <w:r>
              <w:rPr>
                <w:rFonts w:hint="eastAsia" w:ascii="宋体" w:hAnsi="宋体" w:cs="宋体"/>
              </w:rPr>
              <w:t>验证大规模用户场景可完成仿真。</w:t>
            </w:r>
            <w:r>
              <w:rPr>
                <w:rFonts w:ascii="宋体" w:hAnsi="宋体" w:cs="宋体"/>
              </w:rPr>
              <w:br w:type="textWrapping"/>
            </w:r>
            <w:r>
              <w:rPr>
                <w:rStyle w:val="16"/>
                <w:rFonts w:ascii="宋体" w:hAnsi="宋体" w:cs="宋体"/>
              </w:rPr>
              <w:t>步骤</w:t>
            </w:r>
            <w:r>
              <w:rPr>
                <w:rFonts w:ascii="宋体" w:hAnsi="宋体" w:cs="宋体"/>
              </w:rPr>
              <w:t>：</w:t>
            </w:r>
            <w:r>
              <w:rPr>
                <w:rFonts w:hint="eastAsia" w:ascii="宋体" w:hAnsi="宋体" w:cs="宋体"/>
              </w:rPr>
              <w:t>在接入前和接入后分别执行 1 次仿真，记录 `final_state.total_users`、`user_details` 数量和最终覆盖率。</w:t>
            </w:r>
          </w:p>
        </w:tc>
        <w:tc>
          <w:tcPr>
            <w:tcW w:w="2978" w:type="dxa"/>
            <w:gridSpan w:val="3"/>
            <w:tcBorders>
              <w:top w:val="single" w:color="auto" w:sz="4" w:space="0"/>
              <w:left w:val="single" w:color="000000" w:sz="6" w:space="0"/>
              <w:bottom w:val="single" w:color="auto" w:sz="4" w:space="0"/>
              <w:right w:val="single" w:color="000000" w:sz="6" w:space="0"/>
            </w:tcBorders>
            <w:vAlign w:val="center"/>
          </w:tcPr>
          <w:p w14:paraId="75AE488D">
            <w:pPr>
              <w:ind w:firstLine="0"/>
            </w:pPr>
            <w:r>
              <w:rPr>
                <w:rFonts w:hint="eastAsia" w:ascii="宋体" w:hAnsi="宋体" w:cs="宋体"/>
              </w:rPr>
              <w:t>仿真可顺利完成，返回结果中的用户总数与场景规模一致，用户明细完整。</w:t>
            </w:r>
          </w:p>
        </w:tc>
        <w:tc>
          <w:tcPr>
            <w:tcW w:w="1413" w:type="dxa"/>
            <w:tcBorders>
              <w:top w:val="single" w:color="auto" w:sz="4" w:space="0"/>
              <w:left w:val="single" w:color="000000" w:sz="6" w:space="0"/>
              <w:bottom w:val="single" w:color="auto" w:sz="4" w:space="0"/>
              <w:right w:val="threeDEmboss" w:color="000000" w:sz="12" w:space="0"/>
            </w:tcBorders>
            <w:vAlign w:val="center"/>
          </w:tcPr>
          <w:p w14:paraId="3A223FE9">
            <w:pPr>
              <w:ind w:firstLine="0"/>
              <w:rPr>
                <w:rFonts w:ascii="宋体" w:hAnsi="宋体" w:cs="宋体"/>
              </w:rPr>
            </w:pPr>
            <w:r>
              <w:rPr>
                <w:rFonts w:hint="eastAsia" w:ascii="宋体" w:hAnsi="宋体" w:cs="宋体"/>
                <w:kern w:val="0"/>
              </w:rPr>
              <w:t>1200 级用户场景可被系统真实处理。</w:t>
            </w:r>
          </w:p>
        </w:tc>
      </w:tr>
      <w:bookmarkEnd w:id="65"/>
      <w:bookmarkEnd w:id="66"/>
      <w:tr w14:paraId="256E5D51">
        <w:tblPrEx>
          <w:tblCellMar>
            <w:top w:w="0" w:type="dxa"/>
            <w:left w:w="108" w:type="dxa"/>
            <w:bottom w:w="0" w:type="dxa"/>
            <w:right w:w="108" w:type="dxa"/>
          </w:tblCellMar>
        </w:tblPrEx>
        <w:tc>
          <w:tcPr>
            <w:tcW w:w="965" w:type="dxa"/>
            <w:tcBorders>
              <w:top w:val="single" w:color="auto" w:sz="4" w:space="0"/>
              <w:left w:val="threeDEmboss" w:color="000000" w:sz="12" w:space="0"/>
              <w:bottom w:val="single" w:color="auto" w:sz="4" w:space="0"/>
              <w:right w:val="single" w:color="000000" w:sz="6" w:space="0"/>
            </w:tcBorders>
            <w:vAlign w:val="center"/>
          </w:tcPr>
          <w:p w14:paraId="7F5A2457">
            <w:pPr>
              <w:spacing w:before="60" w:after="60"/>
              <w:ind w:firstLine="0"/>
              <w:jc w:val="center"/>
            </w:pPr>
            <w:r>
              <w:rPr>
                <w:rFonts w:hint="eastAsia"/>
              </w:rPr>
              <w:t>步骤4</w:t>
            </w:r>
          </w:p>
        </w:tc>
        <w:tc>
          <w:tcPr>
            <w:tcW w:w="3116" w:type="dxa"/>
            <w:gridSpan w:val="2"/>
            <w:tcBorders>
              <w:top w:val="single" w:color="auto" w:sz="4" w:space="0"/>
              <w:left w:val="single" w:color="000000" w:sz="6" w:space="0"/>
              <w:bottom w:val="single" w:color="auto" w:sz="4" w:space="0"/>
              <w:right w:val="single" w:color="000000" w:sz="6" w:space="0"/>
            </w:tcBorders>
            <w:vAlign w:val="center"/>
          </w:tcPr>
          <w:p w14:paraId="403108FA">
            <w:pPr>
              <w:ind w:firstLine="0"/>
              <w:rPr>
                <w:rStyle w:val="16"/>
                <w:rFonts w:ascii="宋体" w:hAnsi="宋体" w:cs="宋体"/>
              </w:rPr>
            </w:pPr>
            <w:r>
              <w:rPr>
                <w:rStyle w:val="16"/>
                <w:rFonts w:hint="eastAsia" w:ascii="宋体" w:hAnsi="宋体" w:cs="宋体"/>
              </w:rPr>
              <w:t>目的：</w:t>
            </w:r>
            <w:r>
              <w:rPr>
                <w:rFonts w:hint="eastAsia" w:ascii="宋体" w:hAnsi="宋体" w:cs="宋体"/>
                <w:bCs/>
              </w:rPr>
              <w:t>验证专用设备接入对结果有可观察影响。</w:t>
            </w:r>
          </w:p>
          <w:p w14:paraId="343243E6">
            <w:pPr>
              <w:pStyle w:val="6"/>
              <w:ind w:firstLine="0"/>
            </w:pPr>
            <w:r>
              <w:rPr>
                <w:rStyle w:val="16"/>
                <w:rFonts w:ascii="宋体" w:hAnsi="宋体" w:cs="宋体"/>
                <w:sz w:val="24"/>
                <w:szCs w:val="24"/>
              </w:rPr>
              <w:t>步骤</w:t>
            </w:r>
            <w:r>
              <w:rPr>
                <w:rFonts w:hint="eastAsia"/>
                <w:sz w:val="24"/>
                <w:szCs w:val="24"/>
              </w:rPr>
              <w:t>：</w:t>
            </w:r>
            <w:r>
              <w:rPr>
                <w:rFonts w:hint="eastAsia" w:ascii="宋体" w:hAnsi="宋体" w:cs="宋体"/>
                <w:sz w:val="24"/>
              </w:rPr>
              <w:t>比较接入前后的初始覆盖率、前几步动作和终态覆盖率，整理变化说明。</w:t>
            </w:r>
          </w:p>
        </w:tc>
        <w:tc>
          <w:tcPr>
            <w:tcW w:w="2978" w:type="dxa"/>
            <w:gridSpan w:val="3"/>
            <w:tcBorders>
              <w:top w:val="single" w:color="auto" w:sz="4" w:space="0"/>
              <w:left w:val="single" w:color="000000" w:sz="6" w:space="0"/>
              <w:bottom w:val="single" w:color="auto" w:sz="4" w:space="0"/>
              <w:right w:val="single" w:color="000000" w:sz="6" w:space="0"/>
            </w:tcBorders>
            <w:vAlign w:val="center"/>
          </w:tcPr>
          <w:p w14:paraId="0763A9AC">
            <w:pPr>
              <w:ind w:firstLine="0"/>
              <w:rPr>
                <w:rFonts w:ascii="宋体" w:hAnsi="宋体" w:cs="宋体"/>
              </w:rPr>
            </w:pPr>
            <w:r>
              <w:rPr>
                <w:rFonts w:hint="eastAsia" w:ascii="宋体" w:hAnsi="宋体" w:cs="宋体"/>
              </w:rPr>
              <w:t>接入后至少在初始状态、动作路径或终态结果上出现差异。</w:t>
            </w:r>
          </w:p>
        </w:tc>
        <w:tc>
          <w:tcPr>
            <w:tcW w:w="1413" w:type="dxa"/>
            <w:tcBorders>
              <w:top w:val="single" w:color="auto" w:sz="4" w:space="0"/>
              <w:left w:val="single" w:color="000000" w:sz="6" w:space="0"/>
              <w:bottom w:val="single" w:color="auto" w:sz="4" w:space="0"/>
              <w:right w:val="threeDEmboss" w:color="000000" w:sz="12" w:space="0"/>
            </w:tcBorders>
            <w:vAlign w:val="center"/>
          </w:tcPr>
          <w:p w14:paraId="1570DA2B">
            <w:pPr>
              <w:ind w:firstLine="0"/>
              <w:rPr>
                <w:rFonts w:ascii="宋体" w:hAnsi="宋体" w:cs="宋体"/>
              </w:rPr>
            </w:pPr>
            <w:r>
              <w:rPr>
                <w:rFonts w:hint="eastAsia" w:ascii="宋体" w:hAnsi="宋体" w:cs="宋体"/>
              </w:rPr>
              <w:t>专用设备接入不是无效配置，具备系统响应。</w:t>
            </w:r>
          </w:p>
        </w:tc>
      </w:tr>
    </w:tbl>
    <w:p w14:paraId="53F342AD"/>
    <w:p w14:paraId="693FB96D">
      <w:r>
        <w:rPr>
          <w:rFonts w:hint="eastAsia"/>
        </w:rPr>
        <w:br w:type="page"/>
      </w:r>
    </w:p>
    <w:p w14:paraId="4CB977EB">
      <w:pPr>
        <w:pStyle w:val="3"/>
        <w:numPr>
          <w:ilvl w:val="1"/>
          <w:numId w:val="0"/>
        </w:numPr>
        <w:spacing w:before="156" w:after="156"/>
      </w:pPr>
      <w:bookmarkStart w:id="67" w:name="_Toc1972804054"/>
      <w:r>
        <w:rPr>
          <w:rFonts w:hint="eastAsia"/>
        </w:rPr>
        <w:t>TC-ZB-03-03 仿真引擎确定性执行与中间状态存取验证</w:t>
      </w:r>
      <w:bookmarkEnd w:id="67"/>
    </w:p>
    <w:tbl>
      <w:tblPr>
        <w:tblStyle w:val="13"/>
        <w:tblW w:w="9000" w:type="dxa"/>
        <w:tblInd w:w="-98" w:type="dxa"/>
        <w:tblLayout w:type="fixed"/>
        <w:tblCellMar>
          <w:top w:w="0" w:type="dxa"/>
          <w:left w:w="108" w:type="dxa"/>
          <w:bottom w:w="0" w:type="dxa"/>
          <w:right w:w="108" w:type="dxa"/>
        </w:tblCellMar>
      </w:tblPr>
      <w:tblGrid>
        <w:gridCol w:w="910"/>
        <w:gridCol w:w="995"/>
        <w:gridCol w:w="1898"/>
        <w:gridCol w:w="1933"/>
        <w:gridCol w:w="746"/>
        <w:gridCol w:w="529"/>
        <w:gridCol w:w="1989"/>
      </w:tblGrid>
      <w:tr w14:paraId="4A2E9CAA">
        <w:tblPrEx>
          <w:tblCellMar>
            <w:top w:w="0" w:type="dxa"/>
            <w:left w:w="108" w:type="dxa"/>
            <w:bottom w:w="0" w:type="dxa"/>
            <w:right w:w="108" w:type="dxa"/>
          </w:tblCellMar>
        </w:tblPrEx>
        <w:tc>
          <w:tcPr>
            <w:tcW w:w="1905" w:type="dxa"/>
            <w:gridSpan w:val="2"/>
            <w:tcBorders>
              <w:top w:val="threeDEmboss" w:color="000000" w:sz="12" w:space="0"/>
              <w:left w:val="threeDEmboss" w:color="000000" w:sz="12" w:space="0"/>
              <w:bottom w:val="single" w:color="000000" w:sz="6" w:space="0"/>
              <w:right w:val="single" w:color="000000" w:sz="6" w:space="0"/>
            </w:tcBorders>
            <w:vAlign w:val="center"/>
          </w:tcPr>
          <w:p w14:paraId="023A4CBD">
            <w:pPr>
              <w:spacing w:before="60" w:after="60"/>
              <w:ind w:firstLine="0"/>
              <w:jc w:val="center"/>
              <w:rPr>
                <w:b/>
              </w:rPr>
            </w:pPr>
            <w:r>
              <w:rPr>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119EA463">
            <w:pPr>
              <w:pStyle w:val="20"/>
              <w:ind w:left="0" w:firstLine="0"/>
              <w:jc w:val="center"/>
              <w:rPr>
                <w:bCs/>
              </w:rPr>
            </w:pPr>
            <w:r>
              <w:rPr>
                <w:rFonts w:hint="eastAsia"/>
              </w:rPr>
              <w:t>仿真引擎确定性执行与中间状态存取验证</w:t>
            </w:r>
          </w:p>
        </w:tc>
        <w:tc>
          <w:tcPr>
            <w:tcW w:w="1275" w:type="dxa"/>
            <w:gridSpan w:val="2"/>
            <w:tcBorders>
              <w:top w:val="threeDEmboss" w:color="000000" w:sz="12" w:space="0"/>
              <w:left w:val="single" w:color="000000" w:sz="6" w:space="0"/>
              <w:bottom w:val="single" w:color="000000" w:sz="6" w:space="0"/>
              <w:right w:val="single" w:color="000000" w:sz="6" w:space="0"/>
            </w:tcBorders>
            <w:vAlign w:val="center"/>
          </w:tcPr>
          <w:p w14:paraId="0E152683">
            <w:pPr>
              <w:ind w:firstLine="0"/>
              <w:jc w:val="center"/>
              <w:rPr>
                <w:lang w:bidi="he-IL"/>
              </w:rPr>
            </w:pPr>
            <w:r>
              <w:rPr>
                <w:b/>
              </w:rPr>
              <w:t>用例编号</w:t>
            </w:r>
          </w:p>
        </w:tc>
        <w:tc>
          <w:tcPr>
            <w:tcW w:w="1989" w:type="dxa"/>
            <w:tcBorders>
              <w:top w:val="threeDEmboss" w:color="000000" w:sz="12" w:space="0"/>
              <w:left w:val="single" w:color="000000" w:sz="6" w:space="0"/>
              <w:bottom w:val="single" w:color="000000" w:sz="6" w:space="0"/>
              <w:right w:val="threeDEmboss" w:color="000000" w:sz="12" w:space="0"/>
            </w:tcBorders>
            <w:shd w:val="clear" w:color="auto" w:fill="auto"/>
            <w:vAlign w:val="center"/>
          </w:tcPr>
          <w:p w14:paraId="5C733113">
            <w:pPr>
              <w:ind w:firstLine="0"/>
              <w:jc w:val="center"/>
              <w:rPr>
                <w:lang w:bidi="he-IL"/>
              </w:rPr>
            </w:pPr>
            <w:r>
              <w:rPr>
                <w:rFonts w:hint="eastAsia"/>
              </w:rPr>
              <w:t>TC-ZB-03-03</w:t>
            </w:r>
          </w:p>
        </w:tc>
      </w:tr>
      <w:tr w14:paraId="478D18A7">
        <w:tblPrEx>
          <w:tblCellMar>
            <w:top w:w="0" w:type="dxa"/>
            <w:left w:w="108" w:type="dxa"/>
            <w:bottom w:w="0" w:type="dxa"/>
            <w:right w:w="108" w:type="dxa"/>
          </w:tblCellMar>
        </w:tblPrEx>
        <w:tc>
          <w:tcPr>
            <w:tcW w:w="1905" w:type="dxa"/>
            <w:gridSpan w:val="2"/>
            <w:tcBorders>
              <w:top w:val="threeDEmboss" w:color="000000" w:sz="12" w:space="0"/>
              <w:left w:val="threeDEmboss" w:color="000000" w:sz="12" w:space="0"/>
              <w:bottom w:val="single" w:color="000000" w:sz="6" w:space="0"/>
              <w:right w:val="single" w:color="000000" w:sz="6" w:space="0"/>
            </w:tcBorders>
            <w:vAlign w:val="center"/>
          </w:tcPr>
          <w:p w14:paraId="793CFBC6">
            <w:pPr>
              <w:spacing w:before="60" w:after="60"/>
              <w:ind w:firstLine="0"/>
              <w:jc w:val="center"/>
              <w:rPr>
                <w:b/>
              </w:rPr>
            </w:pPr>
            <w:r>
              <w:rPr>
                <w:b/>
              </w:rPr>
              <w:t>测试说明</w:t>
            </w:r>
          </w:p>
        </w:tc>
        <w:tc>
          <w:tcPr>
            <w:tcW w:w="7095" w:type="dxa"/>
            <w:gridSpan w:val="5"/>
            <w:tcBorders>
              <w:top w:val="threeDEmboss" w:color="000000" w:sz="12" w:space="0"/>
              <w:left w:val="single" w:color="000000" w:sz="6" w:space="0"/>
              <w:bottom w:val="single" w:color="000000" w:sz="6" w:space="0"/>
              <w:right w:val="threeDEmboss" w:color="000000" w:sz="12" w:space="0"/>
            </w:tcBorders>
            <w:vAlign w:val="center"/>
          </w:tcPr>
          <w:p w14:paraId="3393C8DA">
            <w:pPr>
              <w:ind w:firstLine="0"/>
              <w:rPr>
                <w:lang w:bidi="he-IL"/>
              </w:rPr>
            </w:pPr>
            <w:r>
              <w:rPr>
                <w:rFonts w:hint="eastAsia"/>
              </w:rPr>
              <w:t>本测试的目的是，在当前系统未单独提供断点恢复接口的情况下，验证固定随机种子下的仿真可重复执行，并且中间状态能够通过步骤报告、导出场景和本地回放三种载体被保存和复核。测试据实验证当前系统的“可重复 + 可留痕”能力，而不虚构专用状态快照接口。</w:t>
            </w:r>
          </w:p>
        </w:tc>
      </w:tr>
      <w:tr w14:paraId="1073EDA0">
        <w:tblPrEx>
          <w:tblCellMar>
            <w:top w:w="0" w:type="dxa"/>
            <w:left w:w="108" w:type="dxa"/>
            <w:bottom w:w="0" w:type="dxa"/>
            <w:right w:w="108" w:type="dxa"/>
          </w:tblCellMar>
        </w:tblPrEx>
        <w:tc>
          <w:tcPr>
            <w:tcW w:w="1905" w:type="dxa"/>
            <w:gridSpan w:val="2"/>
            <w:tcBorders>
              <w:top w:val="single" w:color="000000" w:sz="6" w:space="0"/>
              <w:left w:val="threeDEmboss" w:color="000000" w:sz="12" w:space="0"/>
              <w:bottom w:val="single" w:color="000000" w:sz="6" w:space="0"/>
              <w:right w:val="single" w:color="000000" w:sz="6" w:space="0"/>
            </w:tcBorders>
            <w:vAlign w:val="center"/>
          </w:tcPr>
          <w:p w14:paraId="0AF7A71F">
            <w:pPr>
              <w:spacing w:before="60" w:after="60"/>
              <w:ind w:firstLine="0"/>
              <w:jc w:val="center"/>
              <w:rPr>
                <w:b/>
              </w:rPr>
            </w:pPr>
            <w:r>
              <w:rPr>
                <w:b/>
              </w:rPr>
              <w:t>对应技术指标</w:t>
            </w:r>
          </w:p>
        </w:tc>
        <w:tc>
          <w:tcPr>
            <w:tcW w:w="7095" w:type="dxa"/>
            <w:gridSpan w:val="5"/>
            <w:tcBorders>
              <w:top w:val="single" w:color="000000" w:sz="6" w:space="0"/>
              <w:left w:val="single" w:color="000000" w:sz="6" w:space="0"/>
              <w:bottom w:val="single" w:color="000000" w:sz="6" w:space="0"/>
              <w:right w:val="threeDEmboss" w:color="000000" w:sz="12" w:space="0"/>
            </w:tcBorders>
            <w:vAlign w:val="center"/>
          </w:tcPr>
          <w:p w14:paraId="59D30BAE">
            <w:pPr>
              <w:ind w:firstLine="0"/>
            </w:pPr>
            <w:r>
              <w:rPr>
                <w:rFonts w:hint="eastAsia"/>
                <w:kern w:val="0"/>
              </w:rPr>
              <w:t>扩展验证项：仿真结果在相同输入和相同随机种子下具有可重复性，中间状态可通过现有系统产物复核。</w:t>
            </w:r>
          </w:p>
        </w:tc>
      </w:tr>
      <w:tr w14:paraId="28D4941D">
        <w:tc>
          <w:tcPr>
            <w:tcW w:w="1905" w:type="dxa"/>
            <w:gridSpan w:val="2"/>
            <w:tcBorders>
              <w:top w:val="single" w:color="000000" w:sz="6" w:space="0"/>
              <w:left w:val="threeDEmboss" w:color="000000" w:sz="12" w:space="0"/>
              <w:bottom w:val="single" w:color="000000" w:sz="6" w:space="0"/>
              <w:right w:val="single" w:color="000000" w:sz="6" w:space="0"/>
            </w:tcBorders>
            <w:vAlign w:val="center"/>
          </w:tcPr>
          <w:p w14:paraId="4A6FDDAE">
            <w:pPr>
              <w:spacing w:before="60" w:after="60"/>
              <w:ind w:firstLine="0"/>
              <w:jc w:val="center"/>
              <w:rPr>
                <w:b/>
              </w:rPr>
            </w:pPr>
            <w:r>
              <w:rPr>
                <w:b/>
              </w:rPr>
              <w:t>追踪关系</w:t>
            </w:r>
          </w:p>
        </w:tc>
        <w:tc>
          <w:tcPr>
            <w:tcW w:w="7095" w:type="dxa"/>
            <w:gridSpan w:val="5"/>
            <w:tcBorders>
              <w:top w:val="single" w:color="000000" w:sz="6" w:space="0"/>
              <w:left w:val="single" w:color="000000" w:sz="6" w:space="0"/>
              <w:bottom w:val="single" w:color="000000" w:sz="6" w:space="0"/>
              <w:right w:val="threeDEmboss" w:color="000000" w:sz="12" w:space="0"/>
            </w:tcBorders>
          </w:tcPr>
          <w:p w14:paraId="40982BC9">
            <w:pPr>
              <w:ind w:firstLine="0"/>
            </w:pPr>
            <w:r>
              <w:rPr>
                <w:rFonts w:hint="eastAsia"/>
              </w:rPr>
              <w:t>扩展支撑测试项，用于加强第 5 章可复测性论证；与研究内容 Y4 相关。</w:t>
            </w:r>
          </w:p>
        </w:tc>
      </w:tr>
      <w:tr w14:paraId="3D169CBB">
        <w:tblPrEx>
          <w:tblCellMar>
            <w:top w:w="0" w:type="dxa"/>
            <w:left w:w="108" w:type="dxa"/>
            <w:bottom w:w="0" w:type="dxa"/>
            <w:right w:w="108" w:type="dxa"/>
          </w:tblCellMar>
        </w:tblPrEx>
        <w:tc>
          <w:tcPr>
            <w:tcW w:w="1905" w:type="dxa"/>
            <w:gridSpan w:val="2"/>
            <w:tcBorders>
              <w:top w:val="single" w:color="000000" w:sz="6" w:space="0"/>
              <w:left w:val="threeDEmboss" w:color="000000" w:sz="12" w:space="0"/>
              <w:bottom w:val="single" w:color="000000" w:sz="6" w:space="0"/>
              <w:right w:val="single" w:color="000000" w:sz="6" w:space="0"/>
            </w:tcBorders>
            <w:vAlign w:val="center"/>
          </w:tcPr>
          <w:p w14:paraId="7E42EB0E">
            <w:pPr>
              <w:spacing w:before="60" w:after="60"/>
              <w:ind w:firstLine="0"/>
              <w:jc w:val="center"/>
              <w:rPr>
                <w:b/>
              </w:rPr>
            </w:pPr>
            <w:r>
              <w:rPr>
                <w:b/>
              </w:rPr>
              <w:t>前提和约束</w:t>
            </w:r>
          </w:p>
        </w:tc>
        <w:tc>
          <w:tcPr>
            <w:tcW w:w="7095" w:type="dxa"/>
            <w:gridSpan w:val="5"/>
            <w:tcBorders>
              <w:top w:val="single" w:color="000000" w:sz="6" w:space="0"/>
              <w:left w:val="single" w:color="000000" w:sz="6" w:space="0"/>
              <w:bottom w:val="single" w:color="000000" w:sz="6" w:space="0"/>
              <w:right w:val="threeDEmboss" w:color="000000" w:sz="12" w:space="0"/>
            </w:tcBorders>
            <w:vAlign w:val="center"/>
          </w:tcPr>
          <w:p w14:paraId="0E6468D6">
            <w:pPr>
              <w:ind w:firstLine="0"/>
            </w:pPr>
            <w:r>
              <w:rPr>
                <w:rFonts w:hint="eastAsia"/>
              </w:rPr>
              <w:t>存在 1 个可用 checkpoint；`/api/simulate`、`/api/simulate/stream`、回放页可访问；本用例中的“中间状态存取”以现有导出和回放能力代替专用断点恢复接口。</w:t>
            </w:r>
          </w:p>
        </w:tc>
      </w:tr>
      <w:tr w14:paraId="12836537">
        <w:tblPrEx>
          <w:tblCellMar>
            <w:top w:w="0" w:type="dxa"/>
            <w:left w:w="108" w:type="dxa"/>
            <w:bottom w:w="0" w:type="dxa"/>
            <w:right w:w="108" w:type="dxa"/>
          </w:tblCellMar>
        </w:tblPrEx>
        <w:tc>
          <w:tcPr>
            <w:tcW w:w="9000" w:type="dxa"/>
            <w:gridSpan w:val="7"/>
            <w:tcBorders>
              <w:top w:val="single" w:color="000000" w:sz="6" w:space="0"/>
              <w:left w:val="threeDEmboss" w:color="000000" w:sz="12" w:space="0"/>
              <w:bottom w:val="single" w:color="000000" w:sz="6" w:space="0"/>
              <w:right w:val="threeDEmboss" w:color="000000" w:sz="12" w:space="0"/>
            </w:tcBorders>
            <w:vAlign w:val="center"/>
          </w:tcPr>
          <w:p w14:paraId="2787743F">
            <w:pPr>
              <w:spacing w:before="60" w:after="60"/>
              <w:ind w:firstLine="482"/>
              <w:jc w:val="center"/>
            </w:pPr>
            <w:r>
              <w:rPr>
                <w:b/>
              </w:rPr>
              <w:t>操作过程</w:t>
            </w:r>
          </w:p>
        </w:tc>
      </w:tr>
      <w:tr w14:paraId="180DBDF5">
        <w:tblPrEx>
          <w:tblCellMar>
            <w:top w:w="0" w:type="dxa"/>
            <w:left w:w="108" w:type="dxa"/>
            <w:bottom w:w="0" w:type="dxa"/>
            <w:right w:w="108" w:type="dxa"/>
          </w:tblCellMar>
        </w:tblPrEx>
        <w:tc>
          <w:tcPr>
            <w:tcW w:w="910" w:type="dxa"/>
            <w:tcBorders>
              <w:top w:val="single" w:color="000000" w:sz="6" w:space="0"/>
              <w:left w:val="threeDEmboss" w:color="000000" w:sz="12" w:space="0"/>
              <w:bottom w:val="single" w:color="000000" w:sz="6" w:space="0"/>
              <w:right w:val="single" w:color="000000" w:sz="6" w:space="0"/>
            </w:tcBorders>
            <w:vAlign w:val="center"/>
          </w:tcPr>
          <w:p w14:paraId="55CE97AA">
            <w:pPr>
              <w:spacing w:before="60" w:after="60"/>
              <w:ind w:firstLine="0"/>
              <w:jc w:val="center"/>
              <w:rPr>
                <w:b/>
              </w:rPr>
            </w:pPr>
            <w:r>
              <w:rPr>
                <w:b/>
              </w:rPr>
              <w:t>步骤</w:t>
            </w:r>
          </w:p>
        </w:tc>
        <w:tc>
          <w:tcPr>
            <w:tcW w:w="2893" w:type="dxa"/>
            <w:gridSpan w:val="2"/>
            <w:tcBorders>
              <w:top w:val="single" w:color="000000" w:sz="6" w:space="0"/>
              <w:left w:val="single" w:color="000000" w:sz="6" w:space="0"/>
              <w:bottom w:val="single" w:color="000000" w:sz="6" w:space="0"/>
              <w:right w:val="single" w:color="000000" w:sz="6" w:space="0"/>
            </w:tcBorders>
            <w:vAlign w:val="center"/>
          </w:tcPr>
          <w:p w14:paraId="719D46CC">
            <w:pPr>
              <w:spacing w:before="60" w:after="60"/>
              <w:ind w:firstLine="0"/>
              <w:jc w:val="center"/>
            </w:pPr>
            <w:r>
              <w:rPr>
                <w:b/>
              </w:rPr>
              <w:t>操作</w:t>
            </w:r>
          </w:p>
        </w:tc>
        <w:tc>
          <w:tcPr>
            <w:tcW w:w="2679" w:type="dxa"/>
            <w:gridSpan w:val="2"/>
            <w:tcBorders>
              <w:top w:val="single" w:color="000000" w:sz="6" w:space="0"/>
              <w:left w:val="single" w:color="000000" w:sz="6" w:space="0"/>
              <w:bottom w:val="single" w:color="000000" w:sz="6" w:space="0"/>
              <w:right w:val="single" w:color="000000" w:sz="6" w:space="0"/>
            </w:tcBorders>
            <w:vAlign w:val="center"/>
          </w:tcPr>
          <w:p w14:paraId="39B1EB7B">
            <w:pPr>
              <w:spacing w:before="60" w:after="60"/>
              <w:ind w:firstLine="0"/>
              <w:jc w:val="center"/>
            </w:pPr>
            <w:r>
              <w:rPr>
                <w:b/>
              </w:rPr>
              <w:t>预期结果</w:t>
            </w:r>
          </w:p>
        </w:tc>
        <w:tc>
          <w:tcPr>
            <w:tcW w:w="2518" w:type="dxa"/>
            <w:gridSpan w:val="2"/>
            <w:tcBorders>
              <w:top w:val="single" w:color="000000" w:sz="6" w:space="0"/>
              <w:left w:val="single" w:color="000000" w:sz="6" w:space="0"/>
              <w:bottom w:val="single" w:color="000000" w:sz="6" w:space="0"/>
              <w:right w:val="threeDEmboss" w:color="000000" w:sz="12" w:space="0"/>
            </w:tcBorders>
            <w:vAlign w:val="center"/>
          </w:tcPr>
          <w:p w14:paraId="79A3B2C2">
            <w:pPr>
              <w:spacing w:before="60" w:after="60"/>
              <w:ind w:firstLine="0"/>
              <w:jc w:val="center"/>
            </w:pPr>
            <w:r>
              <w:rPr>
                <w:b/>
              </w:rPr>
              <w:t>评估准则</w:t>
            </w:r>
          </w:p>
        </w:tc>
      </w:tr>
      <w:tr w14:paraId="093E97F1">
        <w:tc>
          <w:tcPr>
            <w:tcW w:w="910" w:type="dxa"/>
            <w:tcBorders>
              <w:top w:val="single" w:color="000000" w:sz="6" w:space="0"/>
              <w:left w:val="threeDEmboss" w:color="000000" w:sz="12" w:space="0"/>
              <w:bottom w:val="single" w:color="000000" w:sz="6" w:space="0"/>
              <w:right w:val="single" w:color="000000" w:sz="6" w:space="0"/>
            </w:tcBorders>
            <w:vAlign w:val="center"/>
          </w:tcPr>
          <w:p w14:paraId="623D0EAF">
            <w:pPr>
              <w:spacing w:before="60" w:after="60"/>
              <w:ind w:firstLine="0"/>
              <w:jc w:val="center"/>
            </w:pPr>
            <w:r>
              <w:t>步骤1</w:t>
            </w:r>
          </w:p>
        </w:tc>
        <w:tc>
          <w:tcPr>
            <w:tcW w:w="2893" w:type="dxa"/>
            <w:gridSpan w:val="2"/>
            <w:tcBorders>
              <w:top w:val="single" w:color="000000" w:sz="6" w:space="0"/>
              <w:left w:val="single" w:color="000000" w:sz="6" w:space="0"/>
              <w:bottom w:val="single" w:color="000000" w:sz="6" w:space="0"/>
              <w:right w:val="single" w:color="000000" w:sz="6" w:space="0"/>
            </w:tcBorders>
            <w:vAlign w:val="center"/>
          </w:tcPr>
          <w:p w14:paraId="5B692FA2">
            <w:pPr>
              <w:ind w:firstLine="0"/>
            </w:pPr>
            <w:r>
              <w:rPr>
                <w:rFonts w:hint="eastAsia"/>
                <w:b/>
                <w:bCs/>
              </w:rPr>
              <w:t>目的：</w:t>
            </w:r>
            <w:r>
              <w:rPr>
                <w:rFonts w:hint="eastAsia"/>
              </w:rPr>
              <w:t>验证固定 seed 下仿真结果可重复。</w:t>
            </w:r>
          </w:p>
          <w:p w14:paraId="6D552E71">
            <w:pPr>
              <w:ind w:firstLine="0"/>
            </w:pPr>
            <w:r>
              <w:rPr>
                <w:b/>
                <w:bCs/>
              </w:rPr>
              <w:t>步骤：</w:t>
            </w:r>
            <w:r>
              <w:rPr>
                <w:rFonts w:hint="eastAsia"/>
              </w:rPr>
              <w:t>对同一场景、同一 checkpoint、相同 `eval_seed` 连续执行两次 `POST /api/simulate`，记录两次的 `steps_taken`、终态覆盖率、终态广播率和前几步动作。</w:t>
            </w:r>
          </w:p>
        </w:tc>
        <w:tc>
          <w:tcPr>
            <w:tcW w:w="2679" w:type="dxa"/>
            <w:gridSpan w:val="2"/>
            <w:tcBorders>
              <w:top w:val="single" w:color="000000" w:sz="6" w:space="0"/>
              <w:left w:val="single" w:color="000000" w:sz="6" w:space="0"/>
              <w:bottom w:val="single" w:color="000000" w:sz="6" w:space="0"/>
              <w:right w:val="single" w:color="000000" w:sz="6" w:space="0"/>
            </w:tcBorders>
            <w:vAlign w:val="center"/>
          </w:tcPr>
          <w:p w14:paraId="77E3A806">
            <w:pPr>
              <w:ind w:firstLine="0"/>
            </w:pPr>
            <w:r>
              <w:rPr>
                <w:rFonts w:hint="eastAsia"/>
              </w:rPr>
              <w:t>两次结果在动作序列、步数和终态统计上保持一致，或仅存在可解释的微小格式差异。</w:t>
            </w:r>
          </w:p>
        </w:tc>
        <w:tc>
          <w:tcPr>
            <w:tcW w:w="2518" w:type="dxa"/>
            <w:gridSpan w:val="2"/>
            <w:tcBorders>
              <w:top w:val="single" w:color="000000" w:sz="6" w:space="0"/>
              <w:left w:val="single" w:color="000000" w:sz="6" w:space="0"/>
              <w:bottom w:val="single" w:color="000000" w:sz="6" w:space="0"/>
              <w:right w:val="threeDEmboss" w:color="000000" w:sz="12" w:space="0"/>
            </w:tcBorders>
            <w:vAlign w:val="center"/>
          </w:tcPr>
          <w:p w14:paraId="73B1DB7F">
            <w:pPr>
              <w:ind w:firstLine="0"/>
              <w:jc w:val="center"/>
            </w:pPr>
            <w:r>
              <w:rPr>
                <w:rFonts w:hint="eastAsia"/>
              </w:rPr>
              <w:t>确定性执行能力可通过现有接口复核。</w:t>
            </w:r>
          </w:p>
        </w:tc>
      </w:tr>
      <w:tr w14:paraId="0325C3E3">
        <w:tblPrEx>
          <w:tblCellMar>
            <w:top w:w="0" w:type="dxa"/>
            <w:left w:w="108" w:type="dxa"/>
            <w:bottom w:w="0" w:type="dxa"/>
            <w:right w:w="108" w:type="dxa"/>
          </w:tblCellMar>
        </w:tblPrEx>
        <w:tc>
          <w:tcPr>
            <w:tcW w:w="910" w:type="dxa"/>
            <w:tcBorders>
              <w:top w:val="single" w:color="000000" w:sz="6" w:space="0"/>
              <w:left w:val="threeDEmboss" w:color="000000" w:sz="12" w:space="0"/>
              <w:bottom w:val="single" w:color="000000" w:sz="6" w:space="0"/>
              <w:right w:val="single" w:color="000000" w:sz="6" w:space="0"/>
            </w:tcBorders>
            <w:vAlign w:val="center"/>
          </w:tcPr>
          <w:p w14:paraId="4157B551">
            <w:pPr>
              <w:spacing w:before="60" w:after="60"/>
              <w:ind w:firstLine="0"/>
              <w:jc w:val="center"/>
            </w:pPr>
            <w:r>
              <w:t>步骤2</w:t>
            </w:r>
          </w:p>
        </w:tc>
        <w:tc>
          <w:tcPr>
            <w:tcW w:w="2893" w:type="dxa"/>
            <w:gridSpan w:val="2"/>
            <w:tcBorders>
              <w:top w:val="single" w:color="000000" w:sz="6" w:space="0"/>
              <w:left w:val="single" w:color="000000" w:sz="6" w:space="0"/>
              <w:bottom w:val="single" w:color="000000" w:sz="6" w:space="0"/>
              <w:right w:val="single" w:color="000000" w:sz="6" w:space="0"/>
            </w:tcBorders>
            <w:vAlign w:val="center"/>
          </w:tcPr>
          <w:p w14:paraId="5CD3CA2D">
            <w:pPr>
              <w:ind w:firstLine="0"/>
            </w:pPr>
            <w:r>
              <w:rPr>
                <w:rFonts w:hint="eastAsia"/>
                <w:b/>
                <w:bCs/>
              </w:rPr>
              <w:t>目的：</w:t>
            </w:r>
            <w:r>
              <w:rPr>
                <w:rFonts w:hint="eastAsia"/>
              </w:rPr>
              <w:t>验证流式步骤记录可作为中间状态留痕。</w:t>
            </w:r>
          </w:p>
          <w:p w14:paraId="440013D0">
            <w:pPr>
              <w:ind w:firstLine="0"/>
            </w:pPr>
            <w:r>
              <w:rPr>
                <w:b/>
                <w:bCs/>
              </w:rPr>
              <w:t>步骤：</w:t>
            </w:r>
            <w:r>
              <w:rPr>
                <w:rFonts w:hint="eastAsia"/>
              </w:rPr>
              <w:t>对同一输入执行 1 次 `POST /api/simulate/stream`，保存前、中、后阶段的步骤日志和状态变化。</w:t>
            </w:r>
          </w:p>
        </w:tc>
        <w:tc>
          <w:tcPr>
            <w:tcW w:w="2679" w:type="dxa"/>
            <w:gridSpan w:val="2"/>
            <w:tcBorders>
              <w:top w:val="single" w:color="000000" w:sz="6" w:space="0"/>
              <w:left w:val="single" w:color="000000" w:sz="6" w:space="0"/>
              <w:bottom w:val="single" w:color="000000" w:sz="6" w:space="0"/>
              <w:right w:val="single" w:color="000000" w:sz="6" w:space="0"/>
            </w:tcBorders>
            <w:vAlign w:val="center"/>
          </w:tcPr>
          <w:p w14:paraId="5204E8E1">
            <w:pPr>
              <w:ind w:firstLine="0"/>
            </w:pPr>
            <w:r>
              <w:rPr>
                <w:rFonts w:hint="eastAsia"/>
              </w:rPr>
              <w:t>事件流中能够观察到每一步的模式选择和步后覆盖变化，可作为中间状态记录。</w:t>
            </w:r>
          </w:p>
        </w:tc>
        <w:tc>
          <w:tcPr>
            <w:tcW w:w="2518" w:type="dxa"/>
            <w:gridSpan w:val="2"/>
            <w:tcBorders>
              <w:top w:val="single" w:color="000000" w:sz="6" w:space="0"/>
              <w:left w:val="single" w:color="000000" w:sz="6" w:space="0"/>
              <w:bottom w:val="single" w:color="000000" w:sz="6" w:space="0"/>
              <w:right w:val="threeDEmboss" w:color="000000" w:sz="12" w:space="0"/>
            </w:tcBorders>
            <w:vAlign w:val="center"/>
          </w:tcPr>
          <w:p w14:paraId="2166E32C">
            <w:pPr>
              <w:ind w:firstLine="0"/>
              <w:jc w:val="center"/>
            </w:pPr>
            <w:r>
              <w:rPr>
                <w:rFonts w:hint="eastAsia"/>
              </w:rPr>
              <w:t>中间状态在事件流中具有可追溯留痕。</w:t>
            </w:r>
          </w:p>
        </w:tc>
      </w:tr>
      <w:tr w14:paraId="4EE236E6">
        <w:tblPrEx>
          <w:tblCellMar>
            <w:top w:w="0" w:type="dxa"/>
            <w:left w:w="108" w:type="dxa"/>
            <w:bottom w:w="0" w:type="dxa"/>
            <w:right w:w="108" w:type="dxa"/>
          </w:tblCellMar>
        </w:tblPrEx>
        <w:tc>
          <w:tcPr>
            <w:tcW w:w="910" w:type="dxa"/>
            <w:tcBorders>
              <w:left w:val="threeDEmboss" w:color="000000" w:sz="12" w:space="0"/>
              <w:bottom w:val="single" w:color="auto" w:sz="4" w:space="0"/>
              <w:right w:val="single" w:color="000000" w:sz="6" w:space="0"/>
            </w:tcBorders>
            <w:vAlign w:val="center"/>
          </w:tcPr>
          <w:p w14:paraId="5AD89815">
            <w:pPr>
              <w:spacing w:before="60" w:after="60"/>
              <w:ind w:firstLine="0"/>
              <w:jc w:val="center"/>
            </w:pPr>
            <w:r>
              <w:t>步骤3</w:t>
            </w:r>
          </w:p>
        </w:tc>
        <w:tc>
          <w:tcPr>
            <w:tcW w:w="2893" w:type="dxa"/>
            <w:gridSpan w:val="2"/>
            <w:tcBorders>
              <w:left w:val="single" w:color="000000" w:sz="6" w:space="0"/>
              <w:bottom w:val="single" w:color="auto" w:sz="4" w:space="0"/>
              <w:right w:val="single" w:color="000000" w:sz="6" w:space="0"/>
            </w:tcBorders>
            <w:vAlign w:val="center"/>
          </w:tcPr>
          <w:p w14:paraId="424F3573">
            <w:pPr>
              <w:ind w:firstLine="0"/>
            </w:pPr>
            <w:r>
              <w:rPr>
                <w:rFonts w:hint="eastAsia"/>
                <w:b/>
                <w:bCs/>
              </w:rPr>
              <w:t>目的：</w:t>
            </w:r>
            <w:r>
              <w:rPr>
                <w:rFonts w:hint="eastAsia"/>
              </w:rPr>
              <w:t>验证导出文件可保存关键场景状态。</w:t>
            </w:r>
          </w:p>
          <w:p w14:paraId="73C242C2">
            <w:pPr>
              <w:ind w:firstLine="0"/>
            </w:pPr>
            <w:r>
              <w:rPr>
                <w:b/>
                <w:bCs/>
              </w:rPr>
              <w:t>步骤：</w:t>
            </w:r>
            <w:r>
              <w:rPr>
                <w:rFonts w:hint="eastAsia"/>
              </w:rPr>
              <w:t>检查 `scene_export` 导出的 `disaster_scene`、`deployment_scene` 两个 JSON 文件，记录用户数、站点数和覆盖结果。</w:t>
            </w:r>
          </w:p>
        </w:tc>
        <w:tc>
          <w:tcPr>
            <w:tcW w:w="2679" w:type="dxa"/>
            <w:gridSpan w:val="2"/>
            <w:tcBorders>
              <w:left w:val="single" w:color="000000" w:sz="6" w:space="0"/>
              <w:bottom w:val="single" w:color="auto" w:sz="4" w:space="0"/>
              <w:right w:val="single" w:color="000000" w:sz="6" w:space="0"/>
            </w:tcBorders>
            <w:vAlign w:val="center"/>
          </w:tcPr>
          <w:p w14:paraId="7E87FF57">
            <w:pPr>
              <w:ind w:firstLine="0"/>
            </w:pPr>
            <w:r>
              <w:rPr>
                <w:rFonts w:hint="eastAsia"/>
              </w:rPr>
              <w:t>导出文件能保存灾害初态和部署后态，为中间/终态复核提供文件证据。</w:t>
            </w:r>
          </w:p>
        </w:tc>
        <w:tc>
          <w:tcPr>
            <w:tcW w:w="2518" w:type="dxa"/>
            <w:gridSpan w:val="2"/>
            <w:tcBorders>
              <w:left w:val="single" w:color="000000" w:sz="6" w:space="0"/>
              <w:bottom w:val="single" w:color="auto" w:sz="4" w:space="0"/>
              <w:right w:val="threeDEmboss" w:color="000000" w:sz="12" w:space="0"/>
            </w:tcBorders>
            <w:vAlign w:val="center"/>
          </w:tcPr>
          <w:p w14:paraId="425B97FA">
            <w:pPr>
              <w:ind w:firstLine="0"/>
              <w:jc w:val="center"/>
            </w:pPr>
            <w:r>
              <w:rPr>
                <w:rFonts w:hint="eastAsia"/>
              </w:rPr>
              <w:t>状态存取能力至少在文件级成立。</w:t>
            </w:r>
          </w:p>
        </w:tc>
      </w:tr>
      <w:tr w14:paraId="1C5832EC">
        <w:tblPrEx>
          <w:tblCellMar>
            <w:top w:w="0" w:type="dxa"/>
            <w:left w:w="108" w:type="dxa"/>
            <w:bottom w:w="0" w:type="dxa"/>
            <w:right w:w="108" w:type="dxa"/>
          </w:tblCellMar>
        </w:tblPrEx>
        <w:tc>
          <w:tcPr>
            <w:tcW w:w="910" w:type="dxa"/>
            <w:tcBorders>
              <w:top w:val="single" w:color="auto" w:sz="4" w:space="0"/>
              <w:left w:val="threeDEmboss" w:color="000000" w:sz="12" w:space="0"/>
              <w:bottom w:val="single" w:color="auto" w:sz="4" w:space="0"/>
              <w:right w:val="single" w:color="000000" w:sz="6" w:space="0"/>
            </w:tcBorders>
            <w:vAlign w:val="center"/>
          </w:tcPr>
          <w:p w14:paraId="5760F0AB">
            <w:pPr>
              <w:spacing w:before="60" w:after="60"/>
              <w:ind w:firstLine="0"/>
              <w:jc w:val="center"/>
            </w:pPr>
            <w:r>
              <w:t>步骤4</w:t>
            </w:r>
          </w:p>
        </w:tc>
        <w:tc>
          <w:tcPr>
            <w:tcW w:w="2893" w:type="dxa"/>
            <w:gridSpan w:val="2"/>
            <w:tcBorders>
              <w:top w:val="single" w:color="auto" w:sz="4" w:space="0"/>
              <w:left w:val="single" w:color="000000" w:sz="6" w:space="0"/>
              <w:bottom w:val="single" w:color="auto" w:sz="4" w:space="0"/>
              <w:right w:val="single" w:color="000000" w:sz="6" w:space="0"/>
            </w:tcBorders>
            <w:vAlign w:val="center"/>
          </w:tcPr>
          <w:p w14:paraId="3CFDA52A">
            <w:pPr>
              <w:ind w:firstLine="0"/>
            </w:pPr>
            <w:r>
              <w:rPr>
                <w:rFonts w:hint="eastAsia"/>
                <w:b/>
                <w:bCs/>
              </w:rPr>
              <w:t>目的：</w:t>
            </w:r>
            <w:r>
              <w:rPr>
                <w:rFonts w:hint="eastAsia"/>
              </w:rPr>
              <w:t>验证回放页可恢复关键状态。</w:t>
            </w:r>
          </w:p>
          <w:p w14:paraId="69B61C50">
            <w:pPr>
              <w:ind w:firstLine="0"/>
            </w:pPr>
            <w:r>
              <w:rPr>
                <w:b/>
                <w:bCs/>
              </w:rPr>
              <w:t>步骤：</w:t>
            </w:r>
            <w:r>
              <w:rPr>
                <w:rFonts w:hint="eastAsia"/>
              </w:rPr>
              <w:t>在回放页打开本次会话，查看首帧和末帧的用户数、站点数、覆盖率和预算字段，并与导出文件对比。</w:t>
            </w:r>
          </w:p>
        </w:tc>
        <w:tc>
          <w:tcPr>
            <w:tcW w:w="2679" w:type="dxa"/>
            <w:gridSpan w:val="2"/>
            <w:tcBorders>
              <w:top w:val="single" w:color="auto" w:sz="4" w:space="0"/>
              <w:left w:val="single" w:color="000000" w:sz="6" w:space="0"/>
              <w:bottom w:val="single" w:color="auto" w:sz="4" w:space="0"/>
              <w:right w:val="single" w:color="000000" w:sz="6" w:space="0"/>
            </w:tcBorders>
            <w:vAlign w:val="center"/>
          </w:tcPr>
          <w:p w14:paraId="0A692406">
            <w:pPr>
              <w:ind w:firstLine="0"/>
            </w:pPr>
            <w:r>
              <w:rPr>
                <w:rFonts w:hint="eastAsia"/>
              </w:rPr>
              <w:t>回放首末帧与导出文件中的关键统计量一致或可映射，形成跨载体复核闭环。</w:t>
            </w:r>
          </w:p>
        </w:tc>
        <w:tc>
          <w:tcPr>
            <w:tcW w:w="2518" w:type="dxa"/>
            <w:gridSpan w:val="2"/>
            <w:tcBorders>
              <w:top w:val="single" w:color="auto" w:sz="4" w:space="0"/>
              <w:left w:val="single" w:color="000000" w:sz="6" w:space="0"/>
              <w:bottom w:val="single" w:color="auto" w:sz="4" w:space="0"/>
              <w:right w:val="threeDEmboss" w:color="000000" w:sz="12" w:space="0"/>
            </w:tcBorders>
            <w:vAlign w:val="center"/>
          </w:tcPr>
          <w:p w14:paraId="7E97B06D">
            <w:pPr>
              <w:ind w:firstLine="0"/>
              <w:jc w:val="center"/>
            </w:pPr>
            <w:r>
              <w:rPr>
                <w:rFonts w:hint="eastAsia"/>
              </w:rPr>
              <w:t>当前系统已具备“可重复执行 + 多载体状态复核”能力。</w:t>
            </w:r>
          </w:p>
        </w:tc>
      </w:tr>
    </w:tbl>
    <w:p w14:paraId="4B20607E"/>
    <w:p w14:paraId="3422A01C">
      <w:pPr>
        <w:pStyle w:val="3"/>
        <w:numPr>
          <w:ilvl w:val="1"/>
          <w:numId w:val="0"/>
        </w:numPr>
        <w:spacing w:before="156" w:after="156"/>
      </w:pPr>
      <w:r>
        <w:rPr>
          <w:rFonts w:hint="eastAsia" w:ascii="宋体" w:hAnsi="宋体" w:cs="宋体"/>
          <w:sz w:val="28"/>
        </w:rPr>
        <w:br w:type="page"/>
      </w:r>
      <w:bookmarkStart w:id="68" w:name="_Toc1310670892"/>
      <w:r>
        <w:rPr>
          <w:rFonts w:hint="eastAsia"/>
        </w:rPr>
        <w:t>TC-ZB-04-01 原型系统与技术就绪度验证</w:t>
      </w:r>
      <w:bookmarkEnd w:id="68"/>
    </w:p>
    <w:tbl>
      <w:tblPr>
        <w:tblStyle w:val="13"/>
        <w:tblW w:w="8472" w:type="dxa"/>
        <w:tblInd w:w="137" w:type="dxa"/>
        <w:tblLayout w:type="fixed"/>
        <w:tblCellMar>
          <w:top w:w="0" w:type="dxa"/>
          <w:left w:w="108" w:type="dxa"/>
          <w:bottom w:w="0" w:type="dxa"/>
          <w:right w:w="108" w:type="dxa"/>
        </w:tblCellMar>
      </w:tblPr>
      <w:tblGrid>
        <w:gridCol w:w="965"/>
        <w:gridCol w:w="705"/>
        <w:gridCol w:w="2411"/>
        <w:gridCol w:w="1420"/>
        <w:gridCol w:w="1275"/>
        <w:gridCol w:w="283"/>
        <w:gridCol w:w="1413"/>
      </w:tblGrid>
      <w:tr w14:paraId="255AFFBE">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2F651FF3">
            <w:pPr>
              <w:spacing w:before="60" w:after="60"/>
              <w:ind w:hanging="2"/>
              <w:jc w:val="center"/>
              <w:rPr>
                <w:rFonts w:ascii="宋体" w:hAnsi="宋体" w:cs="宋体"/>
                <w:b/>
              </w:rPr>
            </w:pPr>
            <w:r>
              <w:rPr>
                <w:rFonts w:hint="eastAsia" w:ascii="宋体" w:hAnsi="宋体" w:cs="宋体"/>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55877595">
            <w:pPr>
              <w:suppressAutoHyphens/>
              <w:spacing w:before="60" w:after="60"/>
              <w:ind w:firstLine="0"/>
              <w:rPr>
                <w:rFonts w:ascii="宋体" w:hAnsi="宋体" w:cs="宋体"/>
                <w:bCs/>
              </w:rPr>
            </w:pPr>
            <w:r>
              <w:rPr>
                <w:rFonts w:hint="eastAsia"/>
              </w:rPr>
              <w:t>原型系统与技术就绪度验证</w:t>
            </w:r>
          </w:p>
        </w:tc>
        <w:tc>
          <w:tcPr>
            <w:tcW w:w="1275" w:type="dxa"/>
            <w:tcBorders>
              <w:top w:val="threeDEmboss" w:color="000000" w:sz="12" w:space="0"/>
              <w:left w:val="single" w:color="000000" w:sz="6" w:space="0"/>
              <w:bottom w:val="single" w:color="000000" w:sz="6" w:space="0"/>
              <w:right w:val="single" w:color="000000" w:sz="6" w:space="0"/>
            </w:tcBorders>
            <w:vAlign w:val="center"/>
          </w:tcPr>
          <w:p w14:paraId="48B6B9D5">
            <w:pPr>
              <w:ind w:firstLine="0"/>
              <w:rPr>
                <w:rFonts w:ascii="宋体" w:hAnsi="宋体" w:cs="宋体"/>
                <w:lang w:bidi="he-IL"/>
              </w:rPr>
            </w:pPr>
            <w:r>
              <w:rPr>
                <w:rFonts w:hint="eastAsia" w:ascii="宋体" w:hAnsi="宋体" w:cs="宋体"/>
                <w:b/>
              </w:rPr>
              <w:t>用例编号</w:t>
            </w:r>
          </w:p>
        </w:tc>
        <w:tc>
          <w:tcPr>
            <w:tcW w:w="1696" w:type="dxa"/>
            <w:gridSpan w:val="2"/>
            <w:tcBorders>
              <w:top w:val="threeDEmboss" w:color="000000" w:sz="12" w:space="0"/>
              <w:left w:val="single" w:color="000000" w:sz="6" w:space="0"/>
              <w:bottom w:val="single" w:color="000000" w:sz="6" w:space="0"/>
              <w:right w:val="threeDEmboss" w:color="000000" w:sz="12" w:space="0"/>
            </w:tcBorders>
            <w:vAlign w:val="center"/>
          </w:tcPr>
          <w:p w14:paraId="2503FF04">
            <w:pPr>
              <w:ind w:firstLine="0"/>
              <w:jc w:val="center"/>
              <w:rPr>
                <w:rFonts w:ascii="宋体" w:hAnsi="宋体" w:cs="宋体"/>
                <w:lang w:bidi="he-IL"/>
              </w:rPr>
            </w:pPr>
            <w:r>
              <w:rPr>
                <w:rFonts w:hint="eastAsia"/>
              </w:rPr>
              <w:t>TC-ZB-04-01</w:t>
            </w:r>
          </w:p>
        </w:tc>
      </w:tr>
      <w:tr w14:paraId="3D75F608">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2F11D3D9">
            <w:pPr>
              <w:spacing w:before="60" w:after="60"/>
              <w:ind w:hanging="2"/>
              <w:jc w:val="center"/>
              <w:rPr>
                <w:rFonts w:ascii="宋体" w:hAnsi="宋体" w:cs="宋体"/>
                <w:b/>
              </w:rPr>
            </w:pPr>
            <w:r>
              <w:rPr>
                <w:rFonts w:hint="eastAsia" w:ascii="宋体" w:hAnsi="宋体" w:cs="宋体"/>
                <w:b/>
              </w:rPr>
              <w:t>测试说明</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59F8EBAB">
            <w:pPr>
              <w:ind w:firstLine="0"/>
              <w:rPr>
                <w:rFonts w:ascii="宋体" w:hAnsi="宋体" w:cs="宋体"/>
              </w:rPr>
            </w:pPr>
            <w:r>
              <w:rPr>
                <w:rFonts w:hint="eastAsia" w:ascii="宋体" w:hAnsi="宋体" w:cs="宋体"/>
              </w:rPr>
              <w:t>本测试的目的是，验证当前系统是否已形成可运行的一套原型系统，并为技术就绪度判断提供运行层证据。考虑到技术就绪度最终仍需结合第三方检测和专家评审材料，本用例重点验证系统运行、联调和结果形成能力，并将材料核查作为配套说明项。</w:t>
            </w:r>
          </w:p>
        </w:tc>
      </w:tr>
      <w:tr w14:paraId="75663726">
        <w:tblPrEx>
          <w:tblCellMar>
            <w:top w:w="0" w:type="dxa"/>
            <w:left w:w="108" w:type="dxa"/>
            <w:bottom w:w="0" w:type="dxa"/>
            <w:right w:w="108" w:type="dxa"/>
          </w:tblCellMar>
        </w:tblPrEx>
        <w:trPr>
          <w:trHeight w:val="90" w:hRule="atLeast"/>
        </w:trPr>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716C74DC">
            <w:pPr>
              <w:spacing w:before="60" w:after="60"/>
              <w:ind w:hanging="2"/>
              <w:jc w:val="center"/>
              <w:rPr>
                <w:rFonts w:ascii="宋体" w:hAnsi="宋体" w:cs="宋体"/>
                <w:b/>
              </w:rPr>
            </w:pPr>
            <w:r>
              <w:rPr>
                <w:rFonts w:hint="eastAsia" w:ascii="宋体" w:hAnsi="宋体" w:cs="宋体"/>
                <w:b/>
              </w:rPr>
              <w:t>对应技术指标</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68CC0199">
            <w:pPr>
              <w:ind w:firstLine="0"/>
              <w:rPr>
                <w:rFonts w:asciiTheme="minorHAnsi" w:hAnsiTheme="minorHAnsi" w:cstheme="minorBidi"/>
                <w:sz w:val="21"/>
                <w:szCs w:val="22"/>
              </w:rPr>
            </w:pPr>
            <w:r>
              <w:rPr>
                <w:rFonts w:hint="eastAsia"/>
              </w:rPr>
              <w:t>J1</w:t>
            </w:r>
            <w:r>
              <w:rPr>
                <w:rFonts w:hint="default"/>
                <w:lang w:val="en-US"/>
              </w:rPr>
              <w:t>0</w:t>
            </w:r>
            <w:r>
              <w:rPr>
                <w:rFonts w:hint="eastAsia"/>
              </w:rPr>
              <w:t xml:space="preserve"> 实现资源优化调度仿真系统 1 套，技术就绪度不低于 6 级。</w:t>
            </w:r>
          </w:p>
        </w:tc>
      </w:tr>
      <w:tr w14:paraId="3B2AA47A">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6D5EB493">
            <w:pPr>
              <w:spacing w:before="60" w:after="60"/>
              <w:ind w:hanging="2"/>
              <w:jc w:val="center"/>
              <w:rPr>
                <w:rFonts w:ascii="宋体" w:hAnsi="宋体" w:cs="宋体"/>
                <w:b/>
              </w:rPr>
            </w:pPr>
            <w:r>
              <w:rPr>
                <w:rFonts w:hint="eastAsia" w:ascii="宋体" w:hAnsi="宋体" w:cs="宋体"/>
                <w:b/>
              </w:rPr>
              <w:t>追踪关系</w:t>
            </w:r>
          </w:p>
        </w:tc>
        <w:tc>
          <w:tcPr>
            <w:tcW w:w="6802" w:type="dxa"/>
            <w:gridSpan w:val="5"/>
            <w:tcBorders>
              <w:top w:val="single" w:color="000000" w:sz="6" w:space="0"/>
              <w:left w:val="single" w:color="000000" w:sz="6" w:space="0"/>
              <w:bottom w:val="single" w:color="000000" w:sz="6" w:space="0"/>
              <w:right w:val="threeDEmboss" w:color="000000" w:sz="12" w:space="0"/>
            </w:tcBorders>
          </w:tcPr>
          <w:p w14:paraId="65424A56">
            <w:pPr>
              <w:ind w:firstLine="0"/>
              <w:rPr>
                <w:rFonts w:ascii="宋体" w:hAnsi="宋体" w:cs="宋体"/>
              </w:rPr>
            </w:pPr>
            <w:r>
              <w:rPr>
                <w:rFonts w:hint="eastAsia" w:ascii="宋体" w:hAnsi="宋体" w:cs="宋体"/>
              </w:rPr>
              <w:t>技术指标：J1</w:t>
            </w:r>
            <w:r>
              <w:rPr>
                <w:rFonts w:hint="default" w:ascii="宋体" w:hAnsi="宋体" w:cs="宋体"/>
                <w:lang w:val="en-US"/>
              </w:rPr>
              <w:t>0</w:t>
            </w:r>
            <w:r>
              <w:rPr>
                <w:rFonts w:hint="eastAsia" w:ascii="宋体" w:hAnsi="宋体" w:cs="宋体"/>
              </w:rPr>
              <w:t>；关联研究内容：Y4。</w:t>
            </w:r>
          </w:p>
        </w:tc>
      </w:tr>
      <w:tr w14:paraId="56811448">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6DF4B0FD">
            <w:pPr>
              <w:spacing w:before="60" w:after="60"/>
              <w:ind w:hanging="2"/>
              <w:jc w:val="center"/>
              <w:rPr>
                <w:rFonts w:ascii="宋体" w:hAnsi="宋体" w:cs="宋体"/>
                <w:b/>
              </w:rPr>
            </w:pPr>
            <w:r>
              <w:rPr>
                <w:rFonts w:hint="eastAsia" w:ascii="宋体" w:hAnsi="宋体" w:cs="宋体"/>
                <w:b/>
              </w:rPr>
              <w:t>前提和约束</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52104DAF">
            <w:pPr>
              <w:ind w:firstLine="0"/>
            </w:pPr>
            <w:r>
              <w:rPr>
                <w:rFonts w:hint="eastAsia"/>
              </w:rPr>
              <w:t>首页、训练页、测试页、回放页、链路页、设备管理页可访问；后端主要接口均可访问；如有检测或评审材料，应同步核对目录位置和对象一致性。</w:t>
            </w:r>
          </w:p>
        </w:tc>
      </w:tr>
      <w:tr w14:paraId="1748FC9F">
        <w:tblPrEx>
          <w:tblCellMar>
            <w:top w:w="0" w:type="dxa"/>
            <w:left w:w="108" w:type="dxa"/>
            <w:bottom w:w="0" w:type="dxa"/>
            <w:right w:w="108" w:type="dxa"/>
          </w:tblCellMar>
        </w:tblPrEx>
        <w:tc>
          <w:tcPr>
            <w:tcW w:w="8472" w:type="dxa"/>
            <w:gridSpan w:val="7"/>
            <w:tcBorders>
              <w:top w:val="single" w:color="000000" w:sz="6" w:space="0"/>
              <w:left w:val="threeDEmboss" w:color="000000" w:sz="12" w:space="0"/>
              <w:bottom w:val="single" w:color="000000" w:sz="6" w:space="0"/>
              <w:right w:val="threeDEmboss" w:color="000000" w:sz="12" w:space="0"/>
            </w:tcBorders>
            <w:vAlign w:val="center"/>
          </w:tcPr>
          <w:p w14:paraId="30F3E29A">
            <w:pPr>
              <w:spacing w:before="60" w:after="60"/>
              <w:ind w:hanging="2"/>
              <w:jc w:val="center"/>
              <w:rPr>
                <w:rFonts w:ascii="宋体" w:hAnsi="宋体" w:cs="宋体"/>
              </w:rPr>
            </w:pPr>
            <w:r>
              <w:rPr>
                <w:rFonts w:hint="eastAsia" w:ascii="宋体" w:hAnsi="宋体" w:cs="宋体"/>
                <w:b/>
              </w:rPr>
              <w:t>操作过程</w:t>
            </w:r>
          </w:p>
        </w:tc>
      </w:tr>
      <w:tr w14:paraId="3DC8D507">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66102EF5">
            <w:pPr>
              <w:spacing w:before="60" w:after="60"/>
              <w:ind w:hanging="2"/>
              <w:jc w:val="center"/>
              <w:rPr>
                <w:rFonts w:ascii="宋体" w:hAnsi="宋体" w:cs="宋体"/>
                <w:b/>
              </w:rPr>
            </w:pPr>
            <w:r>
              <w:rPr>
                <w:rFonts w:hint="eastAsia" w:ascii="宋体" w:hAnsi="宋体" w:cs="宋体"/>
                <w:b/>
              </w:rPr>
              <w:t>步骤</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15E66CFC">
            <w:pPr>
              <w:spacing w:before="60" w:after="60"/>
              <w:ind w:hanging="2"/>
              <w:jc w:val="center"/>
              <w:rPr>
                <w:rFonts w:ascii="宋体" w:hAnsi="宋体" w:cs="宋体"/>
              </w:rPr>
            </w:pPr>
            <w:r>
              <w:rPr>
                <w:rFonts w:hint="eastAsia" w:ascii="宋体" w:hAnsi="宋体" w:cs="宋体"/>
                <w:b/>
              </w:rPr>
              <w:t>操作</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43EFBC50">
            <w:pPr>
              <w:spacing w:before="60" w:after="60"/>
              <w:ind w:hanging="2"/>
              <w:jc w:val="center"/>
              <w:rPr>
                <w:rFonts w:ascii="宋体" w:hAnsi="宋体" w:cs="宋体"/>
              </w:rPr>
            </w:pPr>
            <w:r>
              <w:rPr>
                <w:rFonts w:hint="eastAsia" w:ascii="宋体" w:hAnsi="宋体" w:cs="宋体"/>
                <w:b/>
              </w:rPr>
              <w:t>预期结果</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5F182ED0">
            <w:pPr>
              <w:spacing w:before="60" w:after="60"/>
              <w:ind w:hanging="2"/>
              <w:jc w:val="center"/>
              <w:rPr>
                <w:rFonts w:ascii="宋体" w:hAnsi="宋体" w:cs="宋体"/>
              </w:rPr>
            </w:pPr>
            <w:r>
              <w:rPr>
                <w:rFonts w:hint="eastAsia" w:ascii="宋体" w:hAnsi="宋体" w:cs="宋体"/>
                <w:b/>
              </w:rPr>
              <w:t>评估准则</w:t>
            </w:r>
          </w:p>
        </w:tc>
      </w:tr>
      <w:tr w14:paraId="5351870F">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5CA143DC">
            <w:pPr>
              <w:spacing w:before="60" w:after="60"/>
              <w:ind w:hanging="2"/>
              <w:jc w:val="center"/>
              <w:rPr>
                <w:rFonts w:ascii="宋体" w:hAnsi="宋体" w:cs="宋体"/>
              </w:rPr>
            </w:pPr>
            <w:r>
              <w:rPr>
                <w:rFonts w:hint="eastAsia" w:ascii="宋体" w:hAnsi="宋体" w:cs="宋体"/>
              </w:rPr>
              <w:t>步骤1</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31B5325A">
            <w:pPr>
              <w:ind w:firstLine="0"/>
              <w:rPr>
                <w:rFonts w:ascii="宋体" w:hAnsi="宋体" w:cs="宋体"/>
              </w:rPr>
            </w:pPr>
            <w:r>
              <w:rPr>
                <w:rStyle w:val="16"/>
                <w:rFonts w:ascii="宋体" w:hAnsi="宋体" w:cs="宋体"/>
              </w:rPr>
              <w:t>目的</w:t>
            </w:r>
            <w:r>
              <w:rPr>
                <w:rFonts w:ascii="宋体" w:hAnsi="宋体" w:cs="宋体"/>
              </w:rPr>
              <w:t>：</w:t>
            </w:r>
            <w:r>
              <w:rPr>
                <w:rFonts w:hint="eastAsia" w:ascii="宋体" w:hAnsi="宋体" w:cs="宋体"/>
              </w:rPr>
              <w:t>验证原型系统页面层完整。</w:t>
            </w:r>
          </w:p>
          <w:p w14:paraId="3970795D">
            <w:pPr>
              <w:numPr>
                <w:ilvl w:val="0"/>
                <w:numId w:val="0"/>
              </w:numPr>
              <w:rPr>
                <w:rFonts w:asciiTheme="minorHAnsi" w:hAnsiTheme="minorHAnsi" w:eastAsiaTheme="minorEastAsia" w:cstheme="minorBidi"/>
                <w:sz w:val="21"/>
                <w:szCs w:val="22"/>
              </w:rPr>
            </w:pPr>
            <w:r>
              <w:rPr>
                <w:rFonts w:hint="eastAsia" w:ascii="宋体" w:hAnsi="宋体" w:cs="宋体"/>
                <w:b/>
                <w:bCs/>
              </w:rPr>
              <w:t>步骤：</w:t>
            </w:r>
            <w:r>
              <w:rPr>
                <w:rFonts w:hint="eastAsia" w:ascii="宋体" w:hAnsi="宋体" w:cs="宋体"/>
              </w:rPr>
              <w:t>依次访问首页、模型训练、策略测试、场景回放、链路仿真、设备管理 6 个页面；在首页使用“场景选择”“刷新数据”，在模型训练页查看“场景录入”“导入组网算法”“参数设置”，在策略测试页确认“开始测试”按钮，在场景回放页点击“刷新列表”，在链路仿真页确认“启动 ns-3 仿真/导入最新 trace/刷新状态”，在设备管理页点击“刷新设备库”，记录页面可见功能区域和加载结果。</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2AECBA21">
            <w:pPr>
              <w:ind w:firstLine="0"/>
              <w:rPr>
                <w:rFonts w:ascii="宋体" w:hAnsi="宋体" w:cs="宋体"/>
              </w:rPr>
            </w:pPr>
            <w:r>
              <w:rPr>
                <w:rFonts w:hint="eastAsia" w:ascii="宋体" w:hAnsi="宋体" w:cs="宋体"/>
              </w:rPr>
              <w:t>六个页面均可访问，核心区域加载正常，不出现整页空白或明显结构性报错。</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56AD598E">
            <w:pPr>
              <w:ind w:firstLine="0"/>
              <w:rPr>
                <w:rFonts w:ascii="宋体" w:hAnsi="宋体" w:cs="宋体"/>
              </w:rPr>
            </w:pPr>
            <w:r>
              <w:rPr>
                <w:rFonts w:hint="eastAsia" w:ascii="宋体" w:hAnsi="宋体" w:cs="宋体"/>
              </w:rPr>
              <w:t>原型系统具备面向验收展示的完整页面层。</w:t>
            </w:r>
          </w:p>
        </w:tc>
      </w:tr>
      <w:tr w14:paraId="34C92A0A">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79B7288E">
            <w:pPr>
              <w:spacing w:before="60" w:after="60"/>
              <w:ind w:hanging="2"/>
              <w:jc w:val="center"/>
              <w:rPr>
                <w:rFonts w:ascii="宋体" w:hAnsi="宋体" w:cs="宋体"/>
              </w:rPr>
            </w:pPr>
            <w:r>
              <w:rPr>
                <w:rFonts w:hint="eastAsia" w:ascii="宋体" w:hAnsi="宋体" w:cs="宋体"/>
              </w:rPr>
              <w:t>步骤2</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029BD530">
            <w:pPr>
              <w:ind w:firstLine="0"/>
              <w:rPr>
                <w:rFonts w:ascii="宋体" w:hAnsi="宋体" w:cs="宋体"/>
              </w:rPr>
            </w:pPr>
            <w:r>
              <w:rPr>
                <w:rStyle w:val="16"/>
                <w:rFonts w:ascii="宋体" w:hAnsi="宋体" w:cs="宋体"/>
              </w:rPr>
              <w:t>目的</w:t>
            </w:r>
            <w:r>
              <w:rPr>
                <w:rFonts w:ascii="宋体" w:hAnsi="宋体" w:cs="宋体"/>
              </w:rPr>
              <w:t>：</w:t>
            </w:r>
            <w:r>
              <w:rPr>
                <w:rFonts w:hint="eastAsia" w:ascii="宋体" w:hAnsi="宋体" w:cs="宋体"/>
              </w:rPr>
              <w:t>验证原型系统接口层完整。</w:t>
            </w:r>
            <w:r>
              <w:rPr>
                <w:rFonts w:ascii="宋体" w:hAnsi="宋体" w:cs="宋体"/>
              </w:rPr>
              <w:br w:type="textWrapping"/>
            </w:r>
            <w:r>
              <w:rPr>
                <w:rStyle w:val="16"/>
                <w:rFonts w:ascii="宋体" w:hAnsi="宋体" w:cs="宋体"/>
              </w:rPr>
              <w:t>步骤</w:t>
            </w:r>
            <w:r>
              <w:rPr>
                <w:rFonts w:ascii="宋体" w:hAnsi="宋体" w:cs="宋体"/>
              </w:rPr>
              <w:t>：</w:t>
            </w:r>
            <w:r>
              <w:rPr>
                <w:rFonts w:hint="eastAsia" w:ascii="宋体" w:hAnsi="宋体" w:cs="宋体"/>
              </w:rPr>
              <w:t>依次调用 `/api/health`、`/api/scenarios`、`/api/train/artifacts`、`/api/mahimahi/status`、`/api/ns3/status`。</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2F4E40D2">
            <w:pPr>
              <w:ind w:firstLine="0"/>
              <w:rPr>
                <w:rFonts w:ascii="宋体" w:hAnsi="宋体" w:cs="宋体"/>
              </w:rPr>
            </w:pPr>
            <w:r>
              <w:rPr>
                <w:rFonts w:hint="eastAsia" w:ascii="宋体" w:hAnsi="宋体" w:cs="宋体"/>
              </w:rPr>
              <w:t>健康检查、场景查询、训练产物查询、链路状态查询和外部仿真状态查询均给出明确响应。</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68197C79">
            <w:pPr>
              <w:ind w:firstLine="0"/>
              <w:rPr>
                <w:rFonts w:ascii="宋体" w:hAnsi="宋体" w:cs="宋体"/>
              </w:rPr>
            </w:pPr>
            <w:r>
              <w:rPr>
                <w:rFonts w:hint="eastAsia" w:ascii="宋体" w:hAnsi="宋体" w:cs="宋体"/>
              </w:rPr>
              <w:t>原型系统具备面向联调和复核的接口层。。</w:t>
            </w:r>
          </w:p>
        </w:tc>
      </w:tr>
      <w:tr w14:paraId="15156F5F">
        <w:tblPrEx>
          <w:tblCellMar>
            <w:top w:w="0" w:type="dxa"/>
            <w:left w:w="108" w:type="dxa"/>
            <w:bottom w:w="0" w:type="dxa"/>
            <w:right w:w="108" w:type="dxa"/>
          </w:tblCellMar>
        </w:tblPrEx>
        <w:tc>
          <w:tcPr>
            <w:tcW w:w="965" w:type="dxa"/>
            <w:tcBorders>
              <w:left w:val="threeDEmboss" w:color="000000" w:sz="12" w:space="0"/>
              <w:bottom w:val="single" w:color="auto" w:sz="4" w:space="0"/>
              <w:right w:val="single" w:color="000000" w:sz="6" w:space="0"/>
            </w:tcBorders>
            <w:vAlign w:val="center"/>
          </w:tcPr>
          <w:p w14:paraId="245E93AE">
            <w:pPr>
              <w:spacing w:before="60" w:after="60"/>
              <w:ind w:hanging="2"/>
              <w:jc w:val="center"/>
              <w:rPr>
                <w:rFonts w:ascii="宋体" w:hAnsi="宋体" w:cs="宋体"/>
              </w:rPr>
            </w:pPr>
            <w:r>
              <w:rPr>
                <w:rFonts w:hint="eastAsia" w:ascii="宋体" w:hAnsi="宋体" w:cs="宋体"/>
              </w:rPr>
              <w:t>步骤3</w:t>
            </w:r>
          </w:p>
        </w:tc>
        <w:tc>
          <w:tcPr>
            <w:tcW w:w="3116" w:type="dxa"/>
            <w:gridSpan w:val="2"/>
            <w:tcBorders>
              <w:left w:val="single" w:color="000000" w:sz="6" w:space="0"/>
              <w:bottom w:val="single" w:color="auto" w:sz="4" w:space="0"/>
              <w:right w:val="single" w:color="000000" w:sz="6" w:space="0"/>
            </w:tcBorders>
            <w:vAlign w:val="center"/>
          </w:tcPr>
          <w:p w14:paraId="5B545014">
            <w:pPr>
              <w:ind w:firstLine="0"/>
              <w:rPr>
                <w:rFonts w:ascii="宋体" w:hAnsi="宋体" w:cs="宋体"/>
              </w:rPr>
            </w:pPr>
            <w:r>
              <w:rPr>
                <w:rStyle w:val="16"/>
                <w:rFonts w:ascii="宋体" w:hAnsi="宋体" w:cs="宋体"/>
              </w:rPr>
              <w:t>目的</w:t>
            </w:r>
            <w:r>
              <w:rPr>
                <w:rFonts w:ascii="宋体" w:hAnsi="宋体" w:cs="宋体"/>
              </w:rPr>
              <w:t>：</w:t>
            </w:r>
            <w:r>
              <w:rPr>
                <w:rFonts w:hint="eastAsia" w:ascii="宋体" w:hAnsi="宋体" w:cs="宋体"/>
              </w:rPr>
              <w:t>验证原型系统业务链可实际运行。</w:t>
            </w:r>
          </w:p>
          <w:p w14:paraId="34676D1C">
            <w:pPr>
              <w:ind w:firstLine="0"/>
              <w:rPr>
                <w:rFonts w:ascii="宋体" w:hAnsi="宋体" w:cs="宋体"/>
              </w:rPr>
            </w:pPr>
            <w:r>
              <w:rPr>
                <w:rFonts w:hint="eastAsia" w:ascii="宋体" w:hAnsi="宋体" w:cs="宋体"/>
                <w:b/>
                <w:bCs/>
              </w:rPr>
              <w:t>步骤：</w:t>
            </w:r>
            <w:r>
              <w:rPr>
                <w:rFonts w:hint="eastAsia" w:ascii="宋体" w:hAnsi="宋体" w:cs="宋体"/>
              </w:rPr>
              <w:t>在模型训练页点击算法卡片并点击“启动训练”形成 1 次短训练；在策略测试页选择同一场景和算法后点击“开始测试”；在场景回放页点击“刷新列表”并点选本次会话；在链路仿真页点击“刷新状态”后，在 Mahimahi 区点击“启动 Mahimahi”执行 1 次链路模拟；记录各环节输入输出。</w:t>
            </w:r>
          </w:p>
        </w:tc>
        <w:tc>
          <w:tcPr>
            <w:tcW w:w="2978" w:type="dxa"/>
            <w:gridSpan w:val="3"/>
            <w:tcBorders>
              <w:left w:val="single" w:color="000000" w:sz="6" w:space="0"/>
              <w:bottom w:val="single" w:color="auto" w:sz="4" w:space="0"/>
              <w:right w:val="single" w:color="000000" w:sz="6" w:space="0"/>
            </w:tcBorders>
            <w:vAlign w:val="center"/>
          </w:tcPr>
          <w:p w14:paraId="7ED191D3">
            <w:pPr>
              <w:ind w:firstLine="0"/>
              <w:rPr>
                <w:rFonts w:ascii="宋体" w:hAnsi="宋体" w:cs="宋体"/>
              </w:rPr>
            </w:pPr>
            <w:r>
              <w:rPr>
                <w:rFonts w:hint="eastAsia" w:ascii="宋体" w:hAnsi="宋体" w:cs="宋体"/>
              </w:rPr>
              <w:t>训练、仿真、回放和链路模拟四类核心业务链均可完成并形成结果。</w:t>
            </w:r>
          </w:p>
        </w:tc>
        <w:tc>
          <w:tcPr>
            <w:tcW w:w="1413" w:type="dxa"/>
            <w:tcBorders>
              <w:left w:val="single" w:color="000000" w:sz="6" w:space="0"/>
              <w:bottom w:val="single" w:color="auto" w:sz="4" w:space="0"/>
              <w:right w:val="threeDEmboss" w:color="000000" w:sz="12" w:space="0"/>
            </w:tcBorders>
            <w:vAlign w:val="center"/>
          </w:tcPr>
          <w:p w14:paraId="48D456DE">
            <w:pPr>
              <w:ind w:firstLine="0"/>
              <w:rPr>
                <w:rFonts w:ascii="宋体" w:hAnsi="宋体" w:cs="宋体"/>
              </w:rPr>
            </w:pPr>
            <w:r>
              <w:rPr>
                <w:rFonts w:hint="eastAsia" w:ascii="宋体" w:hAnsi="宋体" w:cs="宋体"/>
              </w:rPr>
              <w:t>原型系统不是静态界面，而是可运行系统。</w:t>
            </w:r>
          </w:p>
        </w:tc>
      </w:tr>
    </w:tbl>
    <w:p w14:paraId="3F23EFC1">
      <w:pPr>
        <w:rPr>
          <w:rFonts w:ascii="宋体" w:hAnsi="宋体" w:cs="宋体"/>
          <w:sz w:val="28"/>
          <w:szCs w:val="32"/>
        </w:rPr>
      </w:pPr>
    </w:p>
    <w:p w14:paraId="60B18E63">
      <w:r>
        <w:br w:type="page"/>
      </w:r>
    </w:p>
    <w:p w14:paraId="16B04C8D">
      <w:pPr>
        <w:pStyle w:val="3"/>
        <w:numPr>
          <w:ilvl w:val="1"/>
          <w:numId w:val="0"/>
        </w:numPr>
        <w:spacing w:before="156" w:after="156"/>
      </w:pPr>
      <w:bookmarkStart w:id="69" w:name="_Toc735223184"/>
      <w:r>
        <w:rPr>
          <w:rFonts w:hint="eastAsia"/>
        </w:rPr>
        <w:t>TC-ZB-04-02 四类极端灾害数据仿真验证</w:t>
      </w:r>
      <w:bookmarkEnd w:id="69"/>
    </w:p>
    <w:tbl>
      <w:tblPr>
        <w:tblStyle w:val="13"/>
        <w:tblW w:w="8472" w:type="dxa"/>
        <w:tblInd w:w="137" w:type="dxa"/>
        <w:tblLayout w:type="fixed"/>
        <w:tblCellMar>
          <w:top w:w="0" w:type="dxa"/>
          <w:left w:w="108" w:type="dxa"/>
          <w:bottom w:w="0" w:type="dxa"/>
          <w:right w:w="108" w:type="dxa"/>
        </w:tblCellMar>
      </w:tblPr>
      <w:tblGrid>
        <w:gridCol w:w="965"/>
        <w:gridCol w:w="705"/>
        <w:gridCol w:w="2411"/>
        <w:gridCol w:w="1420"/>
        <w:gridCol w:w="1275"/>
        <w:gridCol w:w="283"/>
        <w:gridCol w:w="1413"/>
      </w:tblGrid>
      <w:tr w14:paraId="05C7624D">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047575DF">
            <w:pPr>
              <w:spacing w:before="60" w:after="60"/>
              <w:ind w:firstLine="0"/>
              <w:jc w:val="center"/>
              <w:rPr>
                <w:b/>
              </w:rPr>
            </w:pPr>
            <w:r>
              <w:rPr>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2937ABC7">
            <w:pPr>
              <w:pStyle w:val="20"/>
              <w:ind w:left="0" w:firstLine="0"/>
              <w:rPr>
                <w:bCs/>
              </w:rPr>
            </w:pPr>
            <w:r>
              <w:rPr>
                <w:rFonts w:hint="eastAsia"/>
              </w:rPr>
              <w:t>四类极端灾害数据仿真验证</w:t>
            </w:r>
          </w:p>
        </w:tc>
        <w:tc>
          <w:tcPr>
            <w:tcW w:w="1275" w:type="dxa"/>
            <w:tcBorders>
              <w:top w:val="threeDEmboss" w:color="000000" w:sz="12" w:space="0"/>
              <w:left w:val="single" w:color="000000" w:sz="6" w:space="0"/>
              <w:bottom w:val="single" w:color="000000" w:sz="6" w:space="0"/>
              <w:right w:val="single" w:color="000000" w:sz="6" w:space="0"/>
            </w:tcBorders>
            <w:vAlign w:val="center"/>
          </w:tcPr>
          <w:p w14:paraId="57C5BADF">
            <w:pPr>
              <w:ind w:firstLine="0"/>
              <w:jc w:val="center"/>
              <w:rPr>
                <w:lang w:bidi="he-IL"/>
              </w:rPr>
            </w:pPr>
            <w:r>
              <w:rPr>
                <w:b/>
              </w:rPr>
              <w:t>用例编号</w:t>
            </w:r>
          </w:p>
        </w:tc>
        <w:tc>
          <w:tcPr>
            <w:tcW w:w="1696" w:type="dxa"/>
            <w:gridSpan w:val="2"/>
            <w:tcBorders>
              <w:top w:val="threeDEmboss" w:color="000000" w:sz="12" w:space="0"/>
              <w:left w:val="single" w:color="000000" w:sz="6" w:space="0"/>
              <w:bottom w:val="single" w:color="000000" w:sz="6" w:space="0"/>
              <w:right w:val="threeDEmboss" w:color="000000" w:sz="12" w:space="0"/>
            </w:tcBorders>
            <w:vAlign w:val="center"/>
          </w:tcPr>
          <w:p w14:paraId="579EE516">
            <w:pPr>
              <w:ind w:firstLine="0"/>
              <w:jc w:val="center"/>
              <w:rPr>
                <w:lang w:bidi="he-IL"/>
              </w:rPr>
            </w:pPr>
            <w:r>
              <w:rPr>
                <w:rFonts w:hint="eastAsia"/>
                <w:lang w:bidi="he-IL"/>
              </w:rPr>
              <w:t>TC-ZB-04-02</w:t>
            </w:r>
          </w:p>
        </w:tc>
      </w:tr>
      <w:tr w14:paraId="3F429D0D">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4D12C743">
            <w:pPr>
              <w:spacing w:before="60" w:after="60"/>
              <w:ind w:firstLine="0"/>
              <w:jc w:val="center"/>
              <w:rPr>
                <w:b/>
              </w:rPr>
            </w:pPr>
            <w:r>
              <w:rPr>
                <w:b/>
              </w:rPr>
              <w:t>测试说明</w:t>
            </w:r>
          </w:p>
        </w:tc>
        <w:tc>
          <w:tcPr>
            <w:tcW w:w="6802" w:type="dxa"/>
            <w:gridSpan w:val="5"/>
            <w:tcBorders>
              <w:top w:val="threeDEmboss" w:color="000000" w:sz="12" w:space="0"/>
              <w:left w:val="single" w:color="000000" w:sz="6" w:space="0"/>
              <w:bottom w:val="single" w:color="000000" w:sz="6" w:space="0"/>
              <w:right w:val="threeDEmboss" w:color="000000" w:sz="12" w:space="0"/>
            </w:tcBorders>
            <w:vAlign w:val="center"/>
          </w:tcPr>
          <w:p w14:paraId="351344C9">
            <w:pPr>
              <w:ind w:firstLine="0"/>
            </w:pPr>
            <w:r>
              <w:rPr>
                <w:rFonts w:hint="eastAsia"/>
              </w:rPr>
              <w:t>本测试的目的是，按当前系统真实能力统计极端条件仿真实例数量，并核查是否达到 4 组。当前仓库内置 3 个 RL 灾害场景，外加 1 类外部 ns-3 实验链路，因此本用例按“RL 场景仿真 + 外部实验/导入仿真”组合方式开展实际核验。</w:t>
            </w:r>
          </w:p>
        </w:tc>
      </w:tr>
      <w:tr w14:paraId="3AF46144">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798FC0E1">
            <w:pPr>
              <w:spacing w:before="60" w:after="60"/>
              <w:ind w:firstLine="0"/>
              <w:jc w:val="center"/>
              <w:rPr>
                <w:b/>
              </w:rPr>
            </w:pPr>
            <w:r>
              <w:rPr>
                <w:b/>
              </w:rPr>
              <w:t>对应技术指标</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1AE76AAE">
            <w:pPr>
              <w:ind w:firstLine="0"/>
            </w:pPr>
            <w:r>
              <w:rPr>
                <w:rFonts w:hint="eastAsia"/>
              </w:rPr>
              <w:t>J1</w:t>
            </w:r>
            <w:r>
              <w:rPr>
                <w:rFonts w:hint="default"/>
                <w:lang w:val="en-US"/>
              </w:rPr>
              <w:t>1</w:t>
            </w:r>
            <w:r>
              <w:rPr>
                <w:rFonts w:hint="eastAsia"/>
              </w:rPr>
              <w:t xml:space="preserve"> 支持不少于 4 种极端灾害条件下的数据仿真。</w:t>
            </w:r>
          </w:p>
        </w:tc>
      </w:tr>
      <w:tr w14:paraId="3892E98C">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4C442F31">
            <w:pPr>
              <w:spacing w:before="60" w:after="60"/>
              <w:ind w:firstLine="0"/>
              <w:jc w:val="center"/>
              <w:rPr>
                <w:b/>
              </w:rPr>
            </w:pPr>
            <w:r>
              <w:rPr>
                <w:b/>
              </w:rPr>
              <w:t>追踪关系</w:t>
            </w:r>
          </w:p>
        </w:tc>
        <w:tc>
          <w:tcPr>
            <w:tcW w:w="6802" w:type="dxa"/>
            <w:gridSpan w:val="5"/>
            <w:tcBorders>
              <w:top w:val="single" w:color="000000" w:sz="6" w:space="0"/>
              <w:left w:val="single" w:color="000000" w:sz="6" w:space="0"/>
              <w:bottom w:val="single" w:color="000000" w:sz="6" w:space="0"/>
              <w:right w:val="threeDEmboss" w:color="000000" w:sz="12" w:space="0"/>
            </w:tcBorders>
          </w:tcPr>
          <w:p w14:paraId="6ED33B32">
            <w:pPr>
              <w:ind w:firstLine="0"/>
            </w:pPr>
            <w:r>
              <w:rPr>
                <w:rFonts w:hint="eastAsia"/>
              </w:rPr>
              <w:t>技术指标：J1</w:t>
            </w:r>
            <w:r>
              <w:rPr>
                <w:rFonts w:hint="default"/>
                <w:lang w:val="en-US"/>
              </w:rPr>
              <w:t>1</w:t>
            </w:r>
            <w:r>
              <w:rPr>
                <w:rFonts w:hint="eastAsia"/>
              </w:rPr>
              <w:t>。</w:t>
            </w:r>
          </w:p>
        </w:tc>
      </w:tr>
      <w:tr w14:paraId="4683C25D">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7716676A">
            <w:pPr>
              <w:spacing w:before="60" w:after="60"/>
              <w:ind w:firstLine="0"/>
              <w:jc w:val="center"/>
              <w:rPr>
                <w:b/>
              </w:rPr>
            </w:pPr>
            <w:r>
              <w:rPr>
                <w:b/>
              </w:rPr>
              <w:t>前提和约束</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1EC3543F">
            <w:pPr>
              <w:ind w:firstLine="0"/>
            </w:pPr>
            <w:r>
              <w:rPr>
                <w:rFonts w:hint="eastAsia"/>
              </w:rPr>
              <w:t>`/api/simulate`、`/api/experiments`、`/api/import`、`/api/ns3/run` 可访问；若当前未构建 ns-3，可先查询历史实验记录，再据实记录缺口。</w:t>
            </w:r>
          </w:p>
        </w:tc>
      </w:tr>
      <w:tr w14:paraId="4E54EEF4">
        <w:tblPrEx>
          <w:tblCellMar>
            <w:top w:w="0" w:type="dxa"/>
            <w:left w:w="108" w:type="dxa"/>
            <w:bottom w:w="0" w:type="dxa"/>
            <w:right w:w="108" w:type="dxa"/>
          </w:tblCellMar>
        </w:tblPrEx>
        <w:tc>
          <w:tcPr>
            <w:tcW w:w="8472" w:type="dxa"/>
            <w:gridSpan w:val="7"/>
            <w:tcBorders>
              <w:top w:val="single" w:color="000000" w:sz="6" w:space="0"/>
              <w:left w:val="threeDEmboss" w:color="000000" w:sz="12" w:space="0"/>
              <w:bottom w:val="single" w:color="000000" w:sz="6" w:space="0"/>
              <w:right w:val="threeDEmboss" w:color="000000" w:sz="12" w:space="0"/>
            </w:tcBorders>
            <w:vAlign w:val="center"/>
          </w:tcPr>
          <w:p w14:paraId="47C43C95">
            <w:pPr>
              <w:spacing w:before="60" w:after="60"/>
              <w:ind w:firstLine="482"/>
              <w:jc w:val="center"/>
            </w:pPr>
            <w:r>
              <w:rPr>
                <w:b/>
              </w:rPr>
              <w:t>操作过程</w:t>
            </w:r>
          </w:p>
        </w:tc>
      </w:tr>
      <w:tr w14:paraId="1571145B">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2B5FE3C7">
            <w:pPr>
              <w:spacing w:before="60" w:after="60"/>
              <w:ind w:firstLine="0"/>
              <w:jc w:val="center"/>
            </w:pPr>
            <w:r>
              <w:t>步骤</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18B21AAB">
            <w:pPr>
              <w:spacing w:before="60" w:after="60"/>
              <w:ind w:firstLine="0"/>
              <w:jc w:val="center"/>
            </w:pPr>
            <w:r>
              <w:rPr>
                <w:b/>
              </w:rPr>
              <w:t>操作</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03B5CFA4">
            <w:pPr>
              <w:spacing w:before="60" w:after="60"/>
              <w:ind w:firstLine="0"/>
              <w:jc w:val="center"/>
            </w:pPr>
            <w:r>
              <w:rPr>
                <w:b/>
              </w:rPr>
              <w:t>预期结果</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70EB7EEC">
            <w:pPr>
              <w:spacing w:before="60" w:after="60"/>
              <w:ind w:firstLine="0"/>
              <w:jc w:val="center"/>
            </w:pPr>
            <w:r>
              <w:rPr>
                <w:b/>
              </w:rPr>
              <w:t>评估准则</w:t>
            </w:r>
          </w:p>
        </w:tc>
      </w:tr>
      <w:tr w14:paraId="6CA7703D">
        <w:tc>
          <w:tcPr>
            <w:tcW w:w="965" w:type="dxa"/>
            <w:tcBorders>
              <w:top w:val="single" w:color="000000" w:sz="6" w:space="0"/>
              <w:left w:val="threeDEmboss" w:color="000000" w:sz="12" w:space="0"/>
              <w:bottom w:val="single" w:color="000000" w:sz="6" w:space="0"/>
              <w:right w:val="single" w:color="000000" w:sz="6" w:space="0"/>
            </w:tcBorders>
            <w:vAlign w:val="center"/>
          </w:tcPr>
          <w:p w14:paraId="2E269AD6">
            <w:pPr>
              <w:spacing w:before="60" w:after="60"/>
              <w:ind w:firstLine="0"/>
              <w:jc w:val="center"/>
            </w:pPr>
            <w:r>
              <w:t>步骤1</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1A0ECAED">
            <w:pPr>
              <w:ind w:firstLine="0"/>
            </w:pPr>
            <w:r>
              <w:rPr>
                <w:rFonts w:hint="eastAsia"/>
                <w:b/>
              </w:rPr>
              <w:t>目的：</w:t>
            </w:r>
            <w:r>
              <w:rPr>
                <w:rFonts w:hint="eastAsia"/>
              </w:rPr>
              <w:t>统计当前 RL 灾害场景仿真能力。</w:t>
            </w:r>
          </w:p>
          <w:p w14:paraId="3DC58916">
            <w:pPr>
              <w:ind w:firstLine="0"/>
            </w:pPr>
            <w:r>
              <w:rPr>
                <w:b/>
              </w:rPr>
              <w:t>步骤：</w:t>
            </w:r>
            <w:r>
              <w:rPr>
                <w:rFonts w:hint="eastAsia"/>
              </w:rPr>
              <w:t>分别对 `typhoon_residual`、`flood_no_residual`、`earthquake_residual` 执行 1 次仿真，记录每次仿真的输入、结果和证据路径。</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5E28F505">
            <w:pPr>
              <w:spacing w:before="60" w:after="60"/>
              <w:ind w:firstLine="0"/>
            </w:pPr>
            <w:r>
              <w:rPr>
                <w:rFonts w:hint="eastAsia"/>
              </w:rPr>
              <w:t>三个内置场景均可完成仿真并形成结果记录。</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644CAD76">
            <w:pPr>
              <w:ind w:firstLine="0"/>
              <w:jc w:val="center"/>
            </w:pPr>
            <w:r>
              <w:rPr>
                <w:rFonts w:hint="eastAsia"/>
              </w:rPr>
              <w:t xml:space="preserve">当前系统至少具备 </w:t>
            </w:r>
            <w:r>
              <w:rPr>
                <w:rFonts w:hint="eastAsia"/>
                <w:lang w:val="en-US" w:eastAsia="zh-CN"/>
              </w:rPr>
              <w:t>4</w:t>
            </w:r>
            <w:r>
              <w:rPr>
                <w:rFonts w:hint="eastAsia"/>
              </w:rPr>
              <w:t xml:space="preserve"> 个灾害场景仿真实例。</w:t>
            </w:r>
          </w:p>
        </w:tc>
      </w:tr>
      <w:tr w14:paraId="0F9D9118">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6E89D556">
            <w:pPr>
              <w:spacing w:before="60" w:after="60"/>
              <w:ind w:firstLine="0"/>
              <w:jc w:val="center"/>
            </w:pPr>
            <w:r>
              <w:t>步骤2</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38CA23C7">
            <w:pPr>
              <w:ind w:firstLine="0"/>
            </w:pPr>
            <w:r>
              <w:rPr>
                <w:rFonts w:hint="eastAsia"/>
                <w:b/>
              </w:rPr>
              <w:t>目的：</w:t>
            </w:r>
            <w:r>
              <w:rPr>
                <w:rFonts w:hint="eastAsia"/>
              </w:rPr>
              <w:t>核查外部实验仿真或导入仿真能力。</w:t>
            </w:r>
          </w:p>
          <w:p w14:paraId="3DCB538C">
            <w:pPr>
              <w:ind w:firstLine="0"/>
            </w:pPr>
            <w:r>
              <w:rPr>
                <w:b/>
              </w:rPr>
              <w:t>步骤：</w:t>
            </w:r>
            <w:r>
              <w:rPr>
                <w:rFonts w:hint="eastAsia"/>
              </w:rPr>
              <w:t>查询 `GET /api/experiments`；如无实验记录，则执行 `POST /api/import` 导入已有 `trace.json` 或调用 `POST /api/ns3/run` 生成新实验后再次查询。</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3C50FBEC">
            <w:pPr>
              <w:spacing w:before="60" w:after="60"/>
              <w:ind w:firstLine="0"/>
            </w:pPr>
            <w:r>
              <w:rPr>
                <w:rFonts w:hint="eastAsia"/>
              </w:rPr>
              <w:t>系统能够给出已有实验列表，或在导入/生成后出现新的外部实验记录。</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09DD7351">
            <w:pPr>
              <w:ind w:firstLine="0"/>
              <w:jc w:val="center"/>
            </w:pPr>
            <w:r>
              <w:rPr>
                <w:rFonts w:hint="eastAsia"/>
              </w:rPr>
              <w:t>第四类仿真实例核验有真实系统入口。</w:t>
            </w:r>
          </w:p>
        </w:tc>
      </w:tr>
      <w:tr w14:paraId="28A9C965">
        <w:tblPrEx>
          <w:tblCellMar>
            <w:top w:w="0" w:type="dxa"/>
            <w:left w:w="108" w:type="dxa"/>
            <w:bottom w:w="0" w:type="dxa"/>
            <w:right w:w="108" w:type="dxa"/>
          </w:tblCellMar>
        </w:tblPrEx>
        <w:tc>
          <w:tcPr>
            <w:tcW w:w="965" w:type="dxa"/>
            <w:tcBorders>
              <w:left w:val="threeDEmboss" w:color="000000" w:sz="12" w:space="0"/>
              <w:right w:val="single" w:color="000000" w:sz="6" w:space="0"/>
            </w:tcBorders>
            <w:vAlign w:val="center"/>
          </w:tcPr>
          <w:p w14:paraId="2AD3EEB5">
            <w:pPr>
              <w:spacing w:before="60" w:after="60"/>
              <w:ind w:firstLine="0"/>
              <w:jc w:val="center"/>
            </w:pPr>
            <w:r>
              <w:t>步骤3</w:t>
            </w:r>
          </w:p>
        </w:tc>
        <w:tc>
          <w:tcPr>
            <w:tcW w:w="3116" w:type="dxa"/>
            <w:gridSpan w:val="2"/>
            <w:tcBorders>
              <w:left w:val="single" w:color="000000" w:sz="6" w:space="0"/>
              <w:right w:val="single" w:color="000000" w:sz="6" w:space="0"/>
            </w:tcBorders>
            <w:vAlign w:val="center"/>
          </w:tcPr>
          <w:p w14:paraId="1F7956F2">
            <w:pPr>
              <w:ind w:firstLine="0"/>
            </w:pPr>
            <w:r>
              <w:rPr>
                <w:rFonts w:hint="eastAsia"/>
                <w:b/>
              </w:rPr>
              <w:t>目的：</w:t>
            </w:r>
            <w:r>
              <w:rPr>
                <w:rFonts w:hint="eastAsia"/>
              </w:rPr>
              <w:t>形成统一仿真实例清单。</w:t>
            </w:r>
          </w:p>
          <w:p w14:paraId="0D093671">
            <w:pPr>
              <w:ind w:firstLine="0"/>
            </w:pPr>
            <w:r>
              <w:rPr>
                <w:b/>
              </w:rPr>
              <w:t>步骤：</w:t>
            </w:r>
            <w:r>
              <w:rPr>
                <w:rFonts w:hint="eastAsia"/>
              </w:rPr>
              <w:t>将</w:t>
            </w:r>
            <w:r>
              <w:rPr>
                <w:rFonts w:hint="eastAsia"/>
                <w:lang w:eastAsia="zh-CN"/>
              </w:rPr>
              <w:t>四</w:t>
            </w:r>
            <w:r>
              <w:rPr>
                <w:rFonts w:hint="eastAsia"/>
              </w:rPr>
              <w:t>个 RL 场景结果与外部实验记录合并，整理为“实例编号 - 来源 - 证据位置 - 是否完成”的清单。</w:t>
            </w:r>
          </w:p>
        </w:tc>
        <w:tc>
          <w:tcPr>
            <w:tcW w:w="2978" w:type="dxa"/>
            <w:gridSpan w:val="3"/>
            <w:tcBorders>
              <w:left w:val="single" w:color="000000" w:sz="6" w:space="0"/>
              <w:right w:val="single" w:color="000000" w:sz="6" w:space="0"/>
            </w:tcBorders>
            <w:vAlign w:val="center"/>
          </w:tcPr>
          <w:p w14:paraId="357A4D31">
            <w:pPr>
              <w:spacing w:before="60" w:after="60"/>
              <w:ind w:firstLine="0"/>
            </w:pPr>
            <w:r>
              <w:rPr>
                <w:rFonts w:hint="eastAsia"/>
              </w:rPr>
              <w:t>可形成 3 组或 4 组以上实例的清单，数量真实可追溯。</w:t>
            </w:r>
          </w:p>
        </w:tc>
        <w:tc>
          <w:tcPr>
            <w:tcW w:w="1413" w:type="dxa"/>
            <w:tcBorders>
              <w:left w:val="single" w:color="000000" w:sz="6" w:space="0"/>
              <w:right w:val="threeDEmboss" w:color="000000" w:sz="12" w:space="0"/>
            </w:tcBorders>
            <w:vAlign w:val="center"/>
          </w:tcPr>
          <w:p w14:paraId="2FF016DC">
            <w:pPr>
              <w:ind w:firstLine="0"/>
              <w:jc w:val="center"/>
            </w:pPr>
            <w:r>
              <w:rPr>
                <w:rFonts w:hint="eastAsia"/>
              </w:rPr>
              <w:t>仿真实例数量结论清晰，不依赖主观解释。</w:t>
            </w:r>
          </w:p>
        </w:tc>
      </w:tr>
      <w:tr w14:paraId="0AAFD3D0">
        <w:tblPrEx>
          <w:tblCellMar>
            <w:top w:w="0" w:type="dxa"/>
            <w:left w:w="108" w:type="dxa"/>
            <w:bottom w:w="0" w:type="dxa"/>
            <w:right w:w="108" w:type="dxa"/>
          </w:tblCellMar>
        </w:tblPrEx>
        <w:tc>
          <w:tcPr>
            <w:tcW w:w="965" w:type="dxa"/>
            <w:tcBorders>
              <w:left w:val="threeDEmboss" w:color="000000" w:sz="12" w:space="0"/>
              <w:right w:val="single" w:color="000000" w:sz="6" w:space="0"/>
            </w:tcBorders>
            <w:vAlign w:val="center"/>
          </w:tcPr>
          <w:p w14:paraId="2DA2EE34">
            <w:pPr>
              <w:spacing w:before="60" w:after="60"/>
              <w:ind w:firstLine="0"/>
              <w:jc w:val="center"/>
            </w:pPr>
            <w:r>
              <w:rPr>
                <w:rFonts w:hint="eastAsia"/>
              </w:rPr>
              <w:t>步骤4</w:t>
            </w:r>
          </w:p>
        </w:tc>
        <w:tc>
          <w:tcPr>
            <w:tcW w:w="3116" w:type="dxa"/>
            <w:gridSpan w:val="2"/>
            <w:tcBorders>
              <w:left w:val="single" w:color="000000" w:sz="6" w:space="0"/>
              <w:right w:val="single" w:color="000000" w:sz="6" w:space="0"/>
            </w:tcBorders>
            <w:vAlign w:val="center"/>
          </w:tcPr>
          <w:p w14:paraId="4EBD4FF4">
            <w:pPr>
              <w:ind w:firstLine="0"/>
              <w:rPr>
                <w:rFonts w:hint="eastAsia"/>
                <w:b/>
              </w:rPr>
            </w:pPr>
            <w:r>
              <w:rPr>
                <w:rFonts w:hint="eastAsia"/>
                <w:b/>
              </w:rPr>
              <w:t>目的：</w:t>
            </w:r>
            <w:r>
              <w:rPr>
                <w:rFonts w:hint="eastAsia"/>
                <w:b w:val="0"/>
                <w:bCs/>
              </w:rPr>
              <w:t>与指标阈值进行据实对比。</w:t>
            </w:r>
          </w:p>
          <w:p w14:paraId="0BEFE702">
            <w:pPr>
              <w:ind w:firstLine="0"/>
              <w:rPr>
                <w:b/>
              </w:rPr>
            </w:pPr>
            <w:r>
              <w:rPr>
                <w:rFonts w:hint="eastAsia"/>
                <w:b/>
              </w:rPr>
              <w:t>操作：</w:t>
            </w:r>
            <w:r>
              <w:rPr>
                <w:rFonts w:hint="eastAsia"/>
                <w:b w:val="0"/>
                <w:bCs/>
              </w:rPr>
              <w:t>把清单数量与“不少于 4 种极端条件”阈值逐项比对，并在结论中明确写出当前达到情况。</w:t>
            </w:r>
          </w:p>
        </w:tc>
        <w:tc>
          <w:tcPr>
            <w:tcW w:w="2978" w:type="dxa"/>
            <w:gridSpan w:val="3"/>
            <w:tcBorders>
              <w:left w:val="single" w:color="000000" w:sz="6" w:space="0"/>
              <w:right w:val="single" w:color="000000" w:sz="6" w:space="0"/>
            </w:tcBorders>
            <w:vAlign w:val="center"/>
          </w:tcPr>
          <w:p w14:paraId="55E087F7">
            <w:pPr>
              <w:spacing w:before="60" w:after="60"/>
              <w:ind w:firstLine="0"/>
              <w:rPr>
                <w:rFonts w:hint="eastAsia"/>
              </w:rPr>
            </w:pPr>
            <w:r>
              <w:rPr>
                <w:rFonts w:hint="eastAsia"/>
              </w:rPr>
              <w:t>达到或未达到均有客观依据；若外部实验未能形成第 4 组，也明确记录缺口来源。</w:t>
            </w:r>
          </w:p>
        </w:tc>
        <w:tc>
          <w:tcPr>
            <w:tcW w:w="1413" w:type="dxa"/>
            <w:tcBorders>
              <w:left w:val="single" w:color="000000" w:sz="6" w:space="0"/>
              <w:right w:val="threeDEmboss" w:color="000000" w:sz="12" w:space="0"/>
            </w:tcBorders>
            <w:vAlign w:val="center"/>
          </w:tcPr>
          <w:p w14:paraId="44752E97">
            <w:pPr>
              <w:ind w:firstLine="0"/>
              <w:jc w:val="center"/>
              <w:rPr>
                <w:rFonts w:hint="eastAsia"/>
              </w:rPr>
            </w:pPr>
            <w:r>
              <w:rPr>
                <w:rFonts w:hint="eastAsia"/>
              </w:rPr>
              <w:t>指标判定建立在真实实例清单之上。</w:t>
            </w:r>
          </w:p>
        </w:tc>
      </w:tr>
    </w:tbl>
    <w:p w14:paraId="27915D90">
      <w:pPr>
        <w:ind w:firstLine="0"/>
      </w:pPr>
    </w:p>
    <w:p w14:paraId="55A77B46">
      <w:pPr>
        <w:spacing w:line="240" w:lineRule="auto"/>
        <w:ind w:firstLine="0"/>
      </w:pPr>
      <w:r>
        <w:br w:type="page"/>
      </w:r>
    </w:p>
    <w:p w14:paraId="1531012D">
      <w:pPr>
        <w:pStyle w:val="3"/>
        <w:numPr>
          <w:ilvl w:val="1"/>
          <w:numId w:val="0"/>
        </w:numPr>
        <w:spacing w:before="156" w:after="156"/>
      </w:pPr>
      <w:bookmarkStart w:id="70" w:name="_Toc1251771005"/>
      <w:r>
        <w:rPr>
          <w:rFonts w:hint="eastAsia"/>
        </w:rPr>
        <w:t>TC-ZB-04-03 蜂窝、WiFi、卫星、短波通信方式仿真验证</w:t>
      </w:r>
      <w:bookmarkEnd w:id="70"/>
    </w:p>
    <w:tbl>
      <w:tblPr>
        <w:tblStyle w:val="13"/>
        <w:tblW w:w="9000" w:type="dxa"/>
        <w:tblInd w:w="-85" w:type="dxa"/>
        <w:tblLayout w:type="fixed"/>
        <w:tblCellMar>
          <w:top w:w="0" w:type="dxa"/>
          <w:left w:w="108" w:type="dxa"/>
          <w:bottom w:w="0" w:type="dxa"/>
          <w:right w:w="108" w:type="dxa"/>
        </w:tblCellMar>
      </w:tblPr>
      <w:tblGrid>
        <w:gridCol w:w="897"/>
        <w:gridCol w:w="995"/>
        <w:gridCol w:w="1912"/>
        <w:gridCol w:w="1919"/>
        <w:gridCol w:w="759"/>
        <w:gridCol w:w="516"/>
        <w:gridCol w:w="2002"/>
      </w:tblGrid>
      <w:tr w14:paraId="0915A940">
        <w:tblPrEx>
          <w:tblCellMar>
            <w:top w:w="0" w:type="dxa"/>
            <w:left w:w="108" w:type="dxa"/>
            <w:bottom w:w="0" w:type="dxa"/>
            <w:right w:w="108" w:type="dxa"/>
          </w:tblCellMar>
        </w:tblPrEx>
        <w:tc>
          <w:tcPr>
            <w:tcW w:w="1892" w:type="dxa"/>
            <w:gridSpan w:val="2"/>
            <w:tcBorders>
              <w:top w:val="threeDEmboss" w:color="000000" w:sz="12" w:space="0"/>
              <w:left w:val="threeDEmboss" w:color="000000" w:sz="12" w:space="0"/>
              <w:bottom w:val="single" w:color="000000" w:sz="6" w:space="0"/>
              <w:right w:val="single" w:color="000000" w:sz="6" w:space="0"/>
            </w:tcBorders>
            <w:vAlign w:val="center"/>
          </w:tcPr>
          <w:p w14:paraId="1406DF89">
            <w:pPr>
              <w:spacing w:before="60" w:after="60"/>
              <w:ind w:firstLine="0"/>
              <w:jc w:val="center"/>
              <w:rPr>
                <w:b/>
              </w:rPr>
            </w:pPr>
            <w:r>
              <w:rPr>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66BA497C">
            <w:pPr>
              <w:pStyle w:val="20"/>
              <w:ind w:left="0" w:firstLine="0"/>
              <w:jc w:val="center"/>
              <w:rPr>
                <w:bCs/>
              </w:rPr>
            </w:pPr>
            <w:r>
              <w:rPr>
                <w:rFonts w:hint="eastAsia"/>
                <w:kern w:val="0"/>
              </w:rPr>
              <w:t>蜂窝、WiFi、卫星、短波通信方式仿真验证</w:t>
            </w:r>
          </w:p>
        </w:tc>
        <w:tc>
          <w:tcPr>
            <w:tcW w:w="1275" w:type="dxa"/>
            <w:gridSpan w:val="2"/>
            <w:tcBorders>
              <w:top w:val="threeDEmboss" w:color="000000" w:sz="12" w:space="0"/>
              <w:left w:val="single" w:color="000000" w:sz="6" w:space="0"/>
              <w:bottom w:val="single" w:color="000000" w:sz="6" w:space="0"/>
              <w:right w:val="single" w:color="000000" w:sz="6" w:space="0"/>
            </w:tcBorders>
            <w:vAlign w:val="center"/>
          </w:tcPr>
          <w:p w14:paraId="13A1F52A">
            <w:pPr>
              <w:ind w:firstLine="0"/>
              <w:jc w:val="center"/>
              <w:rPr>
                <w:lang w:bidi="he-IL"/>
              </w:rPr>
            </w:pPr>
            <w:r>
              <w:rPr>
                <w:b/>
              </w:rPr>
              <w:t>用例编号</w:t>
            </w:r>
          </w:p>
        </w:tc>
        <w:tc>
          <w:tcPr>
            <w:tcW w:w="2002" w:type="dxa"/>
            <w:tcBorders>
              <w:top w:val="threeDEmboss" w:color="000000" w:sz="12" w:space="0"/>
              <w:left w:val="single" w:color="000000" w:sz="6" w:space="0"/>
              <w:bottom w:val="single" w:color="000000" w:sz="6" w:space="0"/>
              <w:right w:val="threeDEmboss" w:color="000000" w:sz="12" w:space="0"/>
            </w:tcBorders>
            <w:vAlign w:val="center"/>
          </w:tcPr>
          <w:p w14:paraId="4746FAF0">
            <w:pPr>
              <w:ind w:firstLine="0"/>
              <w:jc w:val="center"/>
              <w:rPr>
                <w:lang w:bidi="he-IL"/>
              </w:rPr>
            </w:pPr>
            <w:r>
              <w:rPr>
                <w:rFonts w:hint="eastAsia"/>
              </w:rPr>
              <w:t>TC-ZB-04-03</w:t>
            </w:r>
          </w:p>
        </w:tc>
      </w:tr>
      <w:tr w14:paraId="2F79E391">
        <w:tblPrEx>
          <w:tblCellMar>
            <w:top w:w="0" w:type="dxa"/>
            <w:left w:w="108" w:type="dxa"/>
            <w:bottom w:w="0" w:type="dxa"/>
            <w:right w:w="108" w:type="dxa"/>
          </w:tblCellMar>
        </w:tblPrEx>
        <w:tc>
          <w:tcPr>
            <w:tcW w:w="1892" w:type="dxa"/>
            <w:gridSpan w:val="2"/>
            <w:tcBorders>
              <w:top w:val="threeDEmboss" w:color="000000" w:sz="12" w:space="0"/>
              <w:left w:val="threeDEmboss" w:color="000000" w:sz="12" w:space="0"/>
              <w:bottom w:val="single" w:color="000000" w:sz="6" w:space="0"/>
              <w:right w:val="single" w:color="000000" w:sz="6" w:space="0"/>
            </w:tcBorders>
            <w:vAlign w:val="center"/>
          </w:tcPr>
          <w:p w14:paraId="1F0AAA7C">
            <w:pPr>
              <w:spacing w:before="60" w:after="60"/>
              <w:ind w:firstLine="0"/>
              <w:jc w:val="center"/>
              <w:rPr>
                <w:b/>
              </w:rPr>
            </w:pPr>
            <w:r>
              <w:rPr>
                <w:b/>
              </w:rPr>
              <w:t>测试说明</w:t>
            </w:r>
          </w:p>
        </w:tc>
        <w:tc>
          <w:tcPr>
            <w:tcW w:w="7108" w:type="dxa"/>
            <w:gridSpan w:val="5"/>
            <w:tcBorders>
              <w:top w:val="threeDEmboss" w:color="000000" w:sz="12" w:space="0"/>
              <w:left w:val="single" w:color="000000" w:sz="6" w:space="0"/>
              <w:bottom w:val="single" w:color="000000" w:sz="6" w:space="0"/>
              <w:right w:val="threeDEmboss" w:color="000000" w:sz="12" w:space="0"/>
            </w:tcBorders>
            <w:vAlign w:val="center"/>
          </w:tcPr>
          <w:p w14:paraId="773B0D4B">
            <w:pPr>
              <w:ind w:firstLine="0"/>
              <w:rPr>
                <w:lang w:bidi="he-IL"/>
              </w:rPr>
            </w:pPr>
            <w:r>
              <w:rPr>
                <w:rFonts w:hint="eastAsia"/>
              </w:rPr>
              <w:t>本测试的目的是，验证当前系统已经接入并可在数据层和运行层复核蜂窝、WiFi、卫星、短波四类通信方式。测试通过场景文件、场景接口、设备管理页和仿真动作记录对四类方式进行分类核验。</w:t>
            </w:r>
          </w:p>
        </w:tc>
      </w:tr>
      <w:tr w14:paraId="40095ACA">
        <w:tblPrEx>
          <w:tblCellMar>
            <w:top w:w="0" w:type="dxa"/>
            <w:left w:w="108" w:type="dxa"/>
            <w:bottom w:w="0" w:type="dxa"/>
            <w:right w:w="108" w:type="dxa"/>
          </w:tblCellMar>
        </w:tblPrEx>
        <w:tc>
          <w:tcPr>
            <w:tcW w:w="1892" w:type="dxa"/>
            <w:gridSpan w:val="2"/>
            <w:tcBorders>
              <w:top w:val="single" w:color="000000" w:sz="6" w:space="0"/>
              <w:left w:val="threeDEmboss" w:color="000000" w:sz="12" w:space="0"/>
              <w:bottom w:val="single" w:color="000000" w:sz="6" w:space="0"/>
              <w:right w:val="single" w:color="000000" w:sz="6" w:space="0"/>
            </w:tcBorders>
            <w:vAlign w:val="center"/>
          </w:tcPr>
          <w:p w14:paraId="721C0C1D">
            <w:pPr>
              <w:spacing w:before="60" w:after="60"/>
              <w:ind w:firstLine="0"/>
              <w:jc w:val="center"/>
              <w:rPr>
                <w:b/>
              </w:rPr>
            </w:pPr>
            <w:r>
              <w:rPr>
                <w:b/>
              </w:rPr>
              <w:t>对应技术指标</w:t>
            </w:r>
          </w:p>
        </w:tc>
        <w:tc>
          <w:tcPr>
            <w:tcW w:w="7108" w:type="dxa"/>
            <w:gridSpan w:val="5"/>
            <w:tcBorders>
              <w:top w:val="single" w:color="000000" w:sz="6" w:space="0"/>
              <w:left w:val="single" w:color="000000" w:sz="6" w:space="0"/>
              <w:bottom w:val="single" w:color="000000" w:sz="6" w:space="0"/>
              <w:right w:val="threeDEmboss" w:color="000000" w:sz="12" w:space="0"/>
            </w:tcBorders>
            <w:vAlign w:val="center"/>
          </w:tcPr>
          <w:p w14:paraId="39099797">
            <w:pPr>
              <w:ind w:firstLine="0"/>
            </w:pPr>
            <w:r>
              <w:rPr>
                <w:rFonts w:hint="eastAsia"/>
                <w:kern w:val="0"/>
              </w:rPr>
              <w:t>J1</w:t>
            </w:r>
            <w:r>
              <w:rPr>
                <w:rFonts w:hint="default"/>
                <w:kern w:val="0"/>
                <w:lang w:val="en-US"/>
              </w:rPr>
              <w:t>2</w:t>
            </w:r>
            <w:r>
              <w:rPr>
                <w:rFonts w:hint="eastAsia"/>
                <w:kern w:val="0"/>
              </w:rPr>
              <w:t xml:space="preserve"> 支持模拟蜂窝、WiFi、卫星、短波通信方式。</w:t>
            </w:r>
          </w:p>
        </w:tc>
      </w:tr>
      <w:tr w14:paraId="3B4A45DE">
        <w:tc>
          <w:tcPr>
            <w:tcW w:w="1892" w:type="dxa"/>
            <w:gridSpan w:val="2"/>
            <w:tcBorders>
              <w:top w:val="single" w:color="000000" w:sz="6" w:space="0"/>
              <w:left w:val="threeDEmboss" w:color="000000" w:sz="12" w:space="0"/>
              <w:bottom w:val="single" w:color="000000" w:sz="6" w:space="0"/>
              <w:right w:val="single" w:color="000000" w:sz="6" w:space="0"/>
            </w:tcBorders>
            <w:vAlign w:val="center"/>
          </w:tcPr>
          <w:p w14:paraId="41ECD68B">
            <w:pPr>
              <w:spacing w:before="60" w:after="60"/>
              <w:ind w:firstLine="0"/>
              <w:jc w:val="center"/>
              <w:rPr>
                <w:b/>
              </w:rPr>
            </w:pPr>
            <w:r>
              <w:rPr>
                <w:b/>
              </w:rPr>
              <w:t>追踪关系</w:t>
            </w:r>
          </w:p>
        </w:tc>
        <w:tc>
          <w:tcPr>
            <w:tcW w:w="7108" w:type="dxa"/>
            <w:gridSpan w:val="5"/>
            <w:tcBorders>
              <w:top w:val="single" w:color="000000" w:sz="6" w:space="0"/>
              <w:left w:val="single" w:color="000000" w:sz="6" w:space="0"/>
              <w:bottom w:val="single" w:color="000000" w:sz="6" w:space="0"/>
              <w:right w:val="threeDEmboss" w:color="000000" w:sz="12" w:space="0"/>
            </w:tcBorders>
          </w:tcPr>
          <w:p w14:paraId="35EF6033">
            <w:pPr>
              <w:ind w:firstLine="0"/>
            </w:pPr>
            <w:r>
              <w:rPr>
                <w:rFonts w:hint="eastAsia"/>
              </w:rPr>
              <w:t>技术指标：J1</w:t>
            </w:r>
            <w:r>
              <w:rPr>
                <w:rFonts w:hint="default"/>
                <w:lang w:val="en-US"/>
              </w:rPr>
              <w:t>2</w:t>
            </w:r>
            <w:r>
              <w:rPr>
                <w:rFonts w:hint="eastAsia"/>
              </w:rPr>
              <w:t>。</w:t>
            </w:r>
          </w:p>
        </w:tc>
      </w:tr>
      <w:tr w14:paraId="475011C7">
        <w:tblPrEx>
          <w:tblCellMar>
            <w:top w:w="0" w:type="dxa"/>
            <w:left w:w="108" w:type="dxa"/>
            <w:bottom w:w="0" w:type="dxa"/>
            <w:right w:w="108" w:type="dxa"/>
          </w:tblCellMar>
        </w:tblPrEx>
        <w:tc>
          <w:tcPr>
            <w:tcW w:w="1892" w:type="dxa"/>
            <w:gridSpan w:val="2"/>
            <w:tcBorders>
              <w:top w:val="single" w:color="000000" w:sz="6" w:space="0"/>
              <w:left w:val="threeDEmboss" w:color="000000" w:sz="12" w:space="0"/>
              <w:bottom w:val="single" w:color="000000" w:sz="6" w:space="0"/>
              <w:right w:val="single" w:color="000000" w:sz="6" w:space="0"/>
            </w:tcBorders>
            <w:vAlign w:val="center"/>
          </w:tcPr>
          <w:p w14:paraId="2B67181D">
            <w:pPr>
              <w:spacing w:before="60" w:after="60"/>
              <w:ind w:firstLine="0"/>
              <w:jc w:val="center"/>
              <w:rPr>
                <w:b/>
              </w:rPr>
            </w:pPr>
            <w:r>
              <w:rPr>
                <w:b/>
              </w:rPr>
              <w:t>前提和约束</w:t>
            </w:r>
          </w:p>
        </w:tc>
        <w:tc>
          <w:tcPr>
            <w:tcW w:w="7108" w:type="dxa"/>
            <w:gridSpan w:val="5"/>
            <w:tcBorders>
              <w:top w:val="single" w:color="000000" w:sz="6" w:space="0"/>
              <w:left w:val="single" w:color="000000" w:sz="6" w:space="0"/>
              <w:bottom w:val="single" w:color="000000" w:sz="6" w:space="0"/>
              <w:right w:val="threeDEmboss" w:color="000000" w:sz="12" w:space="0"/>
            </w:tcBorders>
            <w:vAlign w:val="center"/>
          </w:tcPr>
          <w:p w14:paraId="115A1122">
            <w:pPr>
              <w:ind w:firstLine="0"/>
            </w:pPr>
            <w:r>
              <w:rPr>
                <w:rFonts w:hint="eastAsia"/>
              </w:rPr>
              <w:t>可读取 `data/scenarios.json`；`/api/scenarios` 和仿真接口可访问；至少能完成 1 次策略仿真。</w:t>
            </w:r>
          </w:p>
        </w:tc>
      </w:tr>
      <w:tr w14:paraId="1A172CEC">
        <w:tblPrEx>
          <w:tblCellMar>
            <w:top w:w="0" w:type="dxa"/>
            <w:left w:w="108" w:type="dxa"/>
            <w:bottom w:w="0" w:type="dxa"/>
            <w:right w:w="108" w:type="dxa"/>
          </w:tblCellMar>
        </w:tblPrEx>
        <w:tc>
          <w:tcPr>
            <w:tcW w:w="9000" w:type="dxa"/>
            <w:gridSpan w:val="7"/>
            <w:tcBorders>
              <w:top w:val="single" w:color="000000" w:sz="6" w:space="0"/>
              <w:left w:val="threeDEmboss" w:color="000000" w:sz="12" w:space="0"/>
              <w:bottom w:val="single" w:color="000000" w:sz="6" w:space="0"/>
              <w:right w:val="threeDEmboss" w:color="000000" w:sz="12" w:space="0"/>
            </w:tcBorders>
            <w:vAlign w:val="center"/>
          </w:tcPr>
          <w:p w14:paraId="65C6E39F">
            <w:pPr>
              <w:spacing w:before="60" w:after="60"/>
              <w:ind w:firstLine="482"/>
              <w:jc w:val="center"/>
            </w:pPr>
            <w:r>
              <w:rPr>
                <w:b/>
              </w:rPr>
              <w:t>操作过程</w:t>
            </w:r>
          </w:p>
        </w:tc>
      </w:tr>
      <w:tr w14:paraId="62ACF230">
        <w:tblPrEx>
          <w:tblCellMar>
            <w:top w:w="0" w:type="dxa"/>
            <w:left w:w="108" w:type="dxa"/>
            <w:bottom w:w="0" w:type="dxa"/>
            <w:right w:w="108" w:type="dxa"/>
          </w:tblCellMar>
        </w:tblPrEx>
        <w:tc>
          <w:tcPr>
            <w:tcW w:w="897" w:type="dxa"/>
            <w:tcBorders>
              <w:top w:val="single" w:color="000000" w:sz="6" w:space="0"/>
              <w:left w:val="threeDEmboss" w:color="000000" w:sz="12" w:space="0"/>
              <w:bottom w:val="single" w:color="000000" w:sz="6" w:space="0"/>
              <w:right w:val="single" w:color="000000" w:sz="6" w:space="0"/>
            </w:tcBorders>
            <w:vAlign w:val="center"/>
          </w:tcPr>
          <w:p w14:paraId="06230B44">
            <w:pPr>
              <w:spacing w:before="60" w:after="60"/>
              <w:ind w:firstLine="0"/>
              <w:jc w:val="center"/>
              <w:rPr>
                <w:b/>
              </w:rPr>
            </w:pPr>
            <w:r>
              <w:rPr>
                <w:b/>
              </w:rPr>
              <w:t>步骤</w:t>
            </w:r>
          </w:p>
        </w:tc>
        <w:tc>
          <w:tcPr>
            <w:tcW w:w="2907" w:type="dxa"/>
            <w:gridSpan w:val="2"/>
            <w:tcBorders>
              <w:top w:val="single" w:color="000000" w:sz="6" w:space="0"/>
              <w:left w:val="single" w:color="000000" w:sz="6" w:space="0"/>
              <w:bottom w:val="single" w:color="000000" w:sz="6" w:space="0"/>
              <w:right w:val="single" w:color="000000" w:sz="6" w:space="0"/>
            </w:tcBorders>
            <w:vAlign w:val="center"/>
          </w:tcPr>
          <w:p w14:paraId="0973E5A8">
            <w:pPr>
              <w:spacing w:before="60" w:after="60"/>
              <w:ind w:firstLine="0"/>
              <w:jc w:val="center"/>
            </w:pPr>
            <w:r>
              <w:rPr>
                <w:b/>
              </w:rPr>
              <w:t>操作</w:t>
            </w:r>
          </w:p>
        </w:tc>
        <w:tc>
          <w:tcPr>
            <w:tcW w:w="2678" w:type="dxa"/>
            <w:gridSpan w:val="2"/>
            <w:tcBorders>
              <w:top w:val="single" w:color="000000" w:sz="6" w:space="0"/>
              <w:left w:val="single" w:color="000000" w:sz="6" w:space="0"/>
              <w:bottom w:val="single" w:color="000000" w:sz="6" w:space="0"/>
              <w:right w:val="single" w:color="000000" w:sz="6" w:space="0"/>
            </w:tcBorders>
            <w:vAlign w:val="center"/>
          </w:tcPr>
          <w:p w14:paraId="3E3E091E">
            <w:pPr>
              <w:spacing w:before="60" w:after="60"/>
              <w:ind w:firstLine="0"/>
              <w:jc w:val="center"/>
            </w:pPr>
            <w:r>
              <w:rPr>
                <w:b/>
              </w:rPr>
              <w:t>预期结果</w:t>
            </w:r>
          </w:p>
        </w:tc>
        <w:tc>
          <w:tcPr>
            <w:tcW w:w="2518" w:type="dxa"/>
            <w:gridSpan w:val="2"/>
            <w:tcBorders>
              <w:top w:val="single" w:color="000000" w:sz="6" w:space="0"/>
              <w:left w:val="single" w:color="000000" w:sz="6" w:space="0"/>
              <w:bottom w:val="single" w:color="000000" w:sz="6" w:space="0"/>
              <w:right w:val="threeDEmboss" w:color="000000" w:sz="12" w:space="0"/>
            </w:tcBorders>
            <w:vAlign w:val="center"/>
          </w:tcPr>
          <w:p w14:paraId="6CF08861">
            <w:pPr>
              <w:spacing w:before="60" w:after="60"/>
              <w:ind w:firstLine="0"/>
              <w:jc w:val="center"/>
            </w:pPr>
            <w:r>
              <w:rPr>
                <w:b/>
              </w:rPr>
              <w:t>评估准则</w:t>
            </w:r>
          </w:p>
        </w:tc>
      </w:tr>
      <w:tr w14:paraId="65CD30BB">
        <w:tc>
          <w:tcPr>
            <w:tcW w:w="897" w:type="dxa"/>
            <w:tcBorders>
              <w:top w:val="single" w:color="000000" w:sz="6" w:space="0"/>
              <w:left w:val="threeDEmboss" w:color="000000" w:sz="12" w:space="0"/>
              <w:bottom w:val="single" w:color="000000" w:sz="6" w:space="0"/>
              <w:right w:val="single" w:color="000000" w:sz="6" w:space="0"/>
            </w:tcBorders>
            <w:vAlign w:val="center"/>
          </w:tcPr>
          <w:p w14:paraId="1FD40C82">
            <w:pPr>
              <w:spacing w:before="60" w:after="60"/>
              <w:ind w:firstLine="0"/>
              <w:jc w:val="center"/>
            </w:pPr>
            <w:r>
              <w:t>步骤1</w:t>
            </w:r>
          </w:p>
        </w:tc>
        <w:tc>
          <w:tcPr>
            <w:tcW w:w="2907" w:type="dxa"/>
            <w:gridSpan w:val="2"/>
            <w:tcBorders>
              <w:top w:val="single" w:color="000000" w:sz="6" w:space="0"/>
              <w:left w:val="single" w:color="000000" w:sz="6" w:space="0"/>
              <w:bottom w:val="single" w:color="000000" w:sz="6" w:space="0"/>
              <w:right w:val="single" w:color="000000" w:sz="6" w:space="0"/>
            </w:tcBorders>
            <w:vAlign w:val="center"/>
          </w:tcPr>
          <w:p w14:paraId="24F08E60">
            <w:pPr>
              <w:ind w:firstLine="0"/>
            </w:pPr>
            <w:r>
              <w:rPr>
                <w:rFonts w:hint="eastAsia"/>
                <w:b/>
                <w:bCs/>
              </w:rPr>
              <w:t>目的：</w:t>
            </w:r>
            <w:r>
              <w:rPr>
                <w:rFonts w:hint="eastAsia"/>
              </w:rPr>
              <w:t>确认四类通信方式在数据层存在。</w:t>
            </w:r>
          </w:p>
          <w:p w14:paraId="3B92C6BA">
            <w:pPr>
              <w:ind w:firstLine="0"/>
            </w:pPr>
            <w:r>
              <w:rPr>
                <w:b/>
                <w:bCs/>
              </w:rPr>
              <w:t>步骤：</w:t>
            </w:r>
            <w:r>
              <w:rPr>
                <w:rFonts w:hint="eastAsia"/>
              </w:rPr>
              <w:t>统计三个场景的 `communication_modes`，把 `5G_600MHz`、`5G_700MHz`、`5G_mmWave` 归为蜂窝，把 `WiFi6` 归为 WiFi，把 `Satellite_Ka`、`Satellite_Ku` 归为卫星，把 `Shortwave_HF` 归为短波。</w:t>
            </w:r>
          </w:p>
        </w:tc>
        <w:tc>
          <w:tcPr>
            <w:tcW w:w="2678" w:type="dxa"/>
            <w:gridSpan w:val="2"/>
            <w:tcBorders>
              <w:top w:val="single" w:color="000000" w:sz="6" w:space="0"/>
              <w:left w:val="single" w:color="000000" w:sz="6" w:space="0"/>
              <w:bottom w:val="single" w:color="000000" w:sz="6" w:space="0"/>
              <w:right w:val="single" w:color="000000" w:sz="6" w:space="0"/>
            </w:tcBorders>
            <w:vAlign w:val="center"/>
          </w:tcPr>
          <w:p w14:paraId="08DE9CD9">
            <w:pPr>
              <w:ind w:firstLine="0"/>
            </w:pPr>
            <w:r>
              <w:rPr>
                <w:rFonts w:hint="eastAsia"/>
              </w:rPr>
              <w:t>场景数据中能够明确找到四类通信方式对应项。</w:t>
            </w:r>
          </w:p>
        </w:tc>
        <w:tc>
          <w:tcPr>
            <w:tcW w:w="2518" w:type="dxa"/>
            <w:gridSpan w:val="2"/>
            <w:tcBorders>
              <w:top w:val="single" w:color="000000" w:sz="6" w:space="0"/>
              <w:left w:val="single" w:color="000000" w:sz="6" w:space="0"/>
              <w:bottom w:val="single" w:color="000000" w:sz="6" w:space="0"/>
              <w:right w:val="threeDEmboss" w:color="000000" w:sz="12" w:space="0"/>
            </w:tcBorders>
            <w:vAlign w:val="center"/>
          </w:tcPr>
          <w:p w14:paraId="5F33EB0D">
            <w:pPr>
              <w:ind w:firstLine="0"/>
              <w:jc w:val="center"/>
            </w:pPr>
            <w:r>
              <w:rPr>
                <w:rFonts w:hint="eastAsia"/>
              </w:rPr>
              <w:t>四类方式在数据层真实存在。</w:t>
            </w:r>
          </w:p>
        </w:tc>
      </w:tr>
      <w:tr w14:paraId="5EA913F7">
        <w:tblPrEx>
          <w:tblCellMar>
            <w:top w:w="0" w:type="dxa"/>
            <w:left w:w="108" w:type="dxa"/>
            <w:bottom w:w="0" w:type="dxa"/>
            <w:right w:w="108" w:type="dxa"/>
          </w:tblCellMar>
        </w:tblPrEx>
        <w:tc>
          <w:tcPr>
            <w:tcW w:w="897" w:type="dxa"/>
            <w:tcBorders>
              <w:top w:val="single" w:color="000000" w:sz="6" w:space="0"/>
              <w:left w:val="threeDEmboss" w:color="000000" w:sz="12" w:space="0"/>
              <w:bottom w:val="single" w:color="000000" w:sz="6" w:space="0"/>
              <w:right w:val="single" w:color="000000" w:sz="6" w:space="0"/>
            </w:tcBorders>
            <w:vAlign w:val="center"/>
          </w:tcPr>
          <w:p w14:paraId="0BD35C10">
            <w:pPr>
              <w:spacing w:before="60" w:after="60"/>
              <w:ind w:firstLine="0"/>
              <w:jc w:val="center"/>
            </w:pPr>
            <w:r>
              <w:t>步骤</w:t>
            </w:r>
            <w:r>
              <w:rPr>
                <w:rFonts w:hint="eastAsia"/>
              </w:rPr>
              <w:t>2</w:t>
            </w:r>
          </w:p>
        </w:tc>
        <w:tc>
          <w:tcPr>
            <w:tcW w:w="2907" w:type="dxa"/>
            <w:gridSpan w:val="2"/>
            <w:tcBorders>
              <w:top w:val="single" w:color="000000" w:sz="6" w:space="0"/>
              <w:left w:val="single" w:color="000000" w:sz="6" w:space="0"/>
              <w:bottom w:val="single" w:color="000000" w:sz="6" w:space="0"/>
              <w:right w:val="single" w:color="000000" w:sz="6" w:space="0"/>
            </w:tcBorders>
            <w:vAlign w:val="center"/>
          </w:tcPr>
          <w:p w14:paraId="467F9B64">
            <w:pPr>
              <w:ind w:firstLine="0"/>
            </w:pPr>
            <w:r>
              <w:rPr>
                <w:rFonts w:hint="eastAsia"/>
                <w:b/>
                <w:bCs/>
              </w:rPr>
              <w:t>目的：</w:t>
            </w:r>
            <w:r>
              <w:rPr>
                <w:rFonts w:hint="eastAsia"/>
              </w:rPr>
              <w:t>确认四类方式在设备层存在映射。</w:t>
            </w:r>
          </w:p>
          <w:p w14:paraId="28793368">
            <w:pPr>
              <w:ind w:firstLine="0"/>
              <w:rPr>
                <w:b/>
                <w:bCs/>
              </w:rPr>
            </w:pPr>
            <w:r>
              <w:rPr>
                <w:b/>
                <w:bCs/>
              </w:rPr>
              <w:t>步骤：</w:t>
            </w:r>
            <w:r>
              <w:rPr>
                <w:rFonts w:hint="eastAsia"/>
              </w:rPr>
              <w:t>打开设备管理页，在“场景选择”下拉框中逐个选择场景并点击“刷新设备库”，必要时点击设备卡片查看装备介绍；同时调用 `/api/scenarios`，检查各类基站的 `supported_modes`，确认蜂窝、WiFi、卫星、短波方式均有对应设备承载。</w:t>
            </w:r>
          </w:p>
        </w:tc>
        <w:tc>
          <w:tcPr>
            <w:tcW w:w="2678"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4CB5DBB8">
            <w:pPr>
              <w:ind w:firstLine="0"/>
            </w:pPr>
            <w:r>
              <w:rPr>
                <w:rFonts w:hint="eastAsia"/>
              </w:rPr>
              <w:t>设备库中能找到支持四类方式的设备，方式与设备映射明确。</w:t>
            </w:r>
          </w:p>
        </w:tc>
        <w:tc>
          <w:tcPr>
            <w:tcW w:w="2518" w:type="dxa"/>
            <w:gridSpan w:val="2"/>
            <w:tcBorders>
              <w:top w:val="single" w:color="000000" w:sz="6" w:space="0"/>
              <w:left w:val="single" w:color="000000" w:sz="6" w:space="0"/>
              <w:bottom w:val="single" w:color="000000" w:sz="6" w:space="0"/>
              <w:right w:val="threeDEmboss" w:color="000000" w:sz="12" w:space="0"/>
            </w:tcBorders>
            <w:vAlign w:val="center"/>
          </w:tcPr>
          <w:p w14:paraId="77BB11DC">
            <w:pPr>
              <w:ind w:firstLine="0"/>
              <w:jc w:val="center"/>
            </w:pPr>
            <w:r>
              <w:rPr>
                <w:rFonts w:hint="eastAsia"/>
              </w:rPr>
              <w:t>四类方式不是孤立字段，而是与设备能力关联。</w:t>
            </w:r>
          </w:p>
        </w:tc>
      </w:tr>
      <w:tr w14:paraId="195E4AD1">
        <w:tblPrEx>
          <w:tblCellMar>
            <w:top w:w="0" w:type="dxa"/>
            <w:left w:w="108" w:type="dxa"/>
            <w:bottom w:w="0" w:type="dxa"/>
            <w:right w:w="108" w:type="dxa"/>
          </w:tblCellMar>
        </w:tblPrEx>
        <w:tc>
          <w:tcPr>
            <w:tcW w:w="897" w:type="dxa"/>
            <w:tcBorders>
              <w:top w:val="single" w:color="000000" w:sz="6" w:space="0"/>
              <w:left w:val="threeDEmboss" w:color="000000" w:sz="12" w:space="0"/>
              <w:bottom w:val="single" w:color="000000" w:sz="6" w:space="0"/>
              <w:right w:val="single" w:color="000000" w:sz="6" w:space="0"/>
            </w:tcBorders>
            <w:vAlign w:val="center"/>
          </w:tcPr>
          <w:p w14:paraId="176FCC11">
            <w:pPr>
              <w:spacing w:before="60" w:after="60"/>
              <w:ind w:firstLine="0"/>
              <w:jc w:val="center"/>
            </w:pPr>
            <w:r>
              <w:t>步骤</w:t>
            </w:r>
            <w:r>
              <w:rPr>
                <w:rFonts w:hint="eastAsia"/>
              </w:rPr>
              <w:t>3</w:t>
            </w:r>
          </w:p>
        </w:tc>
        <w:tc>
          <w:tcPr>
            <w:tcW w:w="2907" w:type="dxa"/>
            <w:gridSpan w:val="2"/>
            <w:tcBorders>
              <w:top w:val="single" w:color="000000" w:sz="6" w:space="0"/>
              <w:left w:val="single" w:color="000000" w:sz="6" w:space="0"/>
              <w:bottom w:val="single" w:color="000000" w:sz="6" w:space="0"/>
              <w:right w:val="single" w:color="000000" w:sz="6" w:space="0"/>
            </w:tcBorders>
            <w:vAlign w:val="center"/>
          </w:tcPr>
          <w:p w14:paraId="36F459C7">
            <w:pPr>
              <w:ind w:firstLine="0"/>
            </w:pPr>
            <w:r>
              <w:rPr>
                <w:rFonts w:hint="eastAsia"/>
                <w:b/>
                <w:bCs/>
              </w:rPr>
              <w:t>目的：</w:t>
            </w:r>
            <w:r>
              <w:rPr>
                <w:rFonts w:hint="eastAsia"/>
              </w:rPr>
              <w:t>确认方式在运行层可被策略调用。</w:t>
            </w:r>
          </w:p>
          <w:p w14:paraId="57250A92">
            <w:pPr>
              <w:ind w:firstLine="0"/>
              <w:rPr>
                <w:b/>
                <w:bCs/>
              </w:rPr>
            </w:pPr>
            <w:r>
              <w:rPr>
                <w:b/>
                <w:bCs/>
              </w:rPr>
              <w:t>步骤：</w:t>
            </w:r>
            <w:r>
              <w:rPr>
                <w:rFonts w:hint="eastAsia"/>
              </w:rPr>
              <w:t>进入策略测试页，选择 1 个场景和 1 个已训练算法，点击“开始测试”；必要时切换场景重复测试，从 `reports[0].steps[].action_desc.comm_mode` 中提取实际出现的方式名称。</w:t>
            </w:r>
          </w:p>
        </w:tc>
        <w:tc>
          <w:tcPr>
            <w:tcW w:w="2678" w:type="dxa"/>
            <w:gridSpan w:val="2"/>
            <w:tcBorders>
              <w:top w:val="single" w:color="000000" w:sz="6" w:space="0"/>
              <w:left w:val="single" w:color="000000" w:sz="6" w:space="0"/>
              <w:bottom w:val="single" w:color="000000" w:sz="6" w:space="0"/>
              <w:right w:val="single" w:color="000000" w:sz="6" w:space="0"/>
            </w:tcBorders>
            <w:vAlign w:val="center"/>
          </w:tcPr>
          <w:p w14:paraId="431376BA">
            <w:pPr>
              <w:ind w:firstLine="0"/>
            </w:pPr>
            <w:r>
              <w:rPr>
                <w:rFonts w:hint="eastAsia"/>
              </w:rPr>
              <w:t>动作记录中出现蜂窝、卫星、WiFi 或短波相关方式，或在多次仿真中逐步覆盖到四类方式。</w:t>
            </w:r>
          </w:p>
        </w:tc>
        <w:tc>
          <w:tcPr>
            <w:tcW w:w="2518" w:type="dxa"/>
            <w:gridSpan w:val="2"/>
            <w:tcBorders>
              <w:top w:val="single" w:color="000000" w:sz="6" w:space="0"/>
              <w:left w:val="single" w:color="000000" w:sz="6" w:space="0"/>
              <w:bottom w:val="single" w:color="000000" w:sz="6" w:space="0"/>
              <w:right w:val="threeDEmboss" w:color="000000" w:sz="12" w:space="0"/>
            </w:tcBorders>
            <w:vAlign w:val="center"/>
          </w:tcPr>
          <w:p w14:paraId="5CBEA8CB">
            <w:pPr>
              <w:ind w:firstLine="0"/>
              <w:jc w:val="center"/>
            </w:pPr>
            <w:r>
              <w:rPr>
                <w:rFonts w:hint="eastAsia"/>
              </w:rPr>
              <w:t>通信方式具备运行层证据。</w:t>
            </w:r>
          </w:p>
        </w:tc>
      </w:tr>
      <w:tr w14:paraId="5200CD2E">
        <w:tblPrEx>
          <w:tblCellMar>
            <w:top w:w="0" w:type="dxa"/>
            <w:left w:w="108" w:type="dxa"/>
            <w:bottom w:w="0" w:type="dxa"/>
            <w:right w:w="108" w:type="dxa"/>
          </w:tblCellMar>
        </w:tblPrEx>
        <w:tc>
          <w:tcPr>
            <w:tcW w:w="897" w:type="dxa"/>
            <w:tcBorders>
              <w:top w:val="single" w:color="000000" w:sz="6" w:space="0"/>
              <w:left w:val="threeDEmboss" w:color="000000" w:sz="12" w:space="0"/>
              <w:bottom w:val="single" w:color="000000" w:sz="6" w:space="0"/>
              <w:right w:val="single" w:color="000000" w:sz="6" w:space="0"/>
            </w:tcBorders>
            <w:vAlign w:val="center"/>
          </w:tcPr>
          <w:p w14:paraId="5168E9F3">
            <w:pPr>
              <w:spacing w:before="60" w:after="60"/>
              <w:ind w:firstLine="0"/>
              <w:jc w:val="center"/>
            </w:pPr>
            <w:r>
              <w:t>步骤</w:t>
            </w:r>
            <w:r>
              <w:rPr>
                <w:rFonts w:hint="eastAsia"/>
              </w:rPr>
              <w:t>4</w:t>
            </w:r>
          </w:p>
        </w:tc>
        <w:tc>
          <w:tcPr>
            <w:tcW w:w="2907" w:type="dxa"/>
            <w:gridSpan w:val="2"/>
            <w:tcBorders>
              <w:top w:val="single" w:color="000000" w:sz="6" w:space="0"/>
              <w:left w:val="single" w:color="000000" w:sz="6" w:space="0"/>
              <w:bottom w:val="single" w:color="000000" w:sz="6" w:space="0"/>
              <w:right w:val="single" w:color="000000" w:sz="6" w:space="0"/>
            </w:tcBorders>
            <w:vAlign w:val="center"/>
          </w:tcPr>
          <w:p w14:paraId="40E3E7B1">
            <w:pPr>
              <w:ind w:firstLine="0"/>
            </w:pPr>
            <w:r>
              <w:rPr>
                <w:rFonts w:hint="eastAsia"/>
                <w:b/>
                <w:bCs/>
              </w:rPr>
              <w:t>目的：</w:t>
            </w:r>
            <w:r>
              <w:rPr>
                <w:rFonts w:hint="eastAsia"/>
              </w:rPr>
              <w:t>形成四类方式的统一核对表。</w:t>
            </w:r>
          </w:p>
          <w:p w14:paraId="023C5808">
            <w:pPr>
              <w:ind w:firstLine="0"/>
              <w:rPr>
                <w:b/>
                <w:bCs/>
              </w:rPr>
            </w:pPr>
            <w:r>
              <w:rPr>
                <w:b/>
                <w:bCs/>
              </w:rPr>
              <w:t>步骤：</w:t>
            </w:r>
            <w:r>
              <w:rPr>
                <w:rFonts w:hint="eastAsia"/>
              </w:rPr>
              <w:t>按“方式类别 - 场景字段 - 设备字段 - 运行字段”整理核对表，并记录当前已实际出现与暂未触发的方式。</w:t>
            </w:r>
          </w:p>
        </w:tc>
        <w:tc>
          <w:tcPr>
            <w:tcW w:w="2678"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6009DF81">
            <w:pPr>
              <w:ind w:firstLine="0"/>
            </w:pPr>
            <w:r>
              <w:rPr>
                <w:rFonts w:hint="eastAsia"/>
              </w:rPr>
              <w:t>核对表能完整说明四类方式的接入状态和运行情况。</w:t>
            </w:r>
          </w:p>
        </w:tc>
        <w:tc>
          <w:tcPr>
            <w:tcW w:w="2518" w:type="dxa"/>
            <w:gridSpan w:val="2"/>
            <w:tcBorders>
              <w:top w:val="single" w:color="000000" w:sz="6" w:space="0"/>
              <w:left w:val="single" w:color="000000" w:sz="6" w:space="0"/>
              <w:bottom w:val="single" w:color="000000" w:sz="6" w:space="0"/>
              <w:right w:val="threeDEmboss" w:color="000000" w:sz="12" w:space="0"/>
            </w:tcBorders>
            <w:vAlign w:val="center"/>
          </w:tcPr>
          <w:p w14:paraId="75D04555">
            <w:pPr>
              <w:ind w:firstLine="0"/>
              <w:jc w:val="center"/>
            </w:pPr>
            <w:r>
              <w:rPr>
                <w:rFonts w:hint="eastAsia"/>
              </w:rPr>
              <w:t>四类通信方式核验结果清晰可追溯。</w:t>
            </w:r>
          </w:p>
        </w:tc>
      </w:tr>
    </w:tbl>
    <w:p w14:paraId="31723535">
      <w:pPr>
        <w:ind w:firstLine="0"/>
      </w:pPr>
    </w:p>
    <w:p w14:paraId="056FFEFC">
      <w:r>
        <w:rPr>
          <w:rFonts w:hint="eastAsia"/>
        </w:rPr>
        <w:br w:type="page"/>
      </w:r>
    </w:p>
    <w:p w14:paraId="3495BD06">
      <w:pPr>
        <w:pStyle w:val="3"/>
        <w:numPr>
          <w:ilvl w:val="1"/>
          <w:numId w:val="0"/>
        </w:numPr>
        <w:spacing w:before="156" w:after="156"/>
      </w:pPr>
      <w:bookmarkStart w:id="71" w:name="_Toc1946558354"/>
      <w:r>
        <w:rPr>
          <w:rFonts w:hint="eastAsia"/>
        </w:rPr>
        <w:t>TC-ZB-04-04 直连、中继与单/组/广播播发模式验证</w:t>
      </w:r>
      <w:bookmarkEnd w:id="71"/>
    </w:p>
    <w:tbl>
      <w:tblPr>
        <w:tblStyle w:val="13"/>
        <w:tblW w:w="9027" w:type="dxa"/>
        <w:tblInd w:w="-112" w:type="dxa"/>
        <w:tblLayout w:type="fixed"/>
        <w:tblCellMar>
          <w:top w:w="0" w:type="dxa"/>
          <w:left w:w="108" w:type="dxa"/>
          <w:bottom w:w="0" w:type="dxa"/>
          <w:right w:w="108" w:type="dxa"/>
        </w:tblCellMar>
      </w:tblPr>
      <w:tblGrid>
        <w:gridCol w:w="924"/>
        <w:gridCol w:w="995"/>
        <w:gridCol w:w="1912"/>
        <w:gridCol w:w="1919"/>
        <w:gridCol w:w="773"/>
        <w:gridCol w:w="502"/>
        <w:gridCol w:w="2002"/>
      </w:tblGrid>
      <w:tr w14:paraId="7126C573">
        <w:tblPrEx>
          <w:tblCellMar>
            <w:top w:w="0" w:type="dxa"/>
            <w:left w:w="108" w:type="dxa"/>
            <w:bottom w:w="0" w:type="dxa"/>
            <w:right w:w="108" w:type="dxa"/>
          </w:tblCellMar>
        </w:tblPrEx>
        <w:tc>
          <w:tcPr>
            <w:tcW w:w="1919" w:type="dxa"/>
            <w:gridSpan w:val="2"/>
            <w:tcBorders>
              <w:top w:val="threeDEmboss" w:color="000000" w:sz="12" w:space="0"/>
              <w:left w:val="threeDEmboss" w:color="000000" w:sz="12" w:space="0"/>
              <w:bottom w:val="single" w:color="000000" w:sz="6" w:space="0"/>
              <w:right w:val="single" w:color="000000" w:sz="6" w:space="0"/>
            </w:tcBorders>
            <w:vAlign w:val="center"/>
          </w:tcPr>
          <w:p w14:paraId="6F8160D9">
            <w:pPr>
              <w:spacing w:before="60" w:after="60"/>
              <w:ind w:firstLine="0"/>
              <w:jc w:val="center"/>
              <w:rPr>
                <w:b/>
              </w:rPr>
            </w:pPr>
            <w:r>
              <w:rPr>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516D6496">
            <w:pPr>
              <w:pStyle w:val="20"/>
              <w:ind w:left="0" w:firstLine="0"/>
              <w:jc w:val="center"/>
              <w:rPr>
                <w:bCs/>
              </w:rPr>
            </w:pPr>
            <w:r>
              <w:rPr>
                <w:rFonts w:hint="eastAsia"/>
              </w:rPr>
              <w:t>直连、中继与单/组/广播播发模式验证</w:t>
            </w:r>
          </w:p>
        </w:tc>
        <w:tc>
          <w:tcPr>
            <w:tcW w:w="1275" w:type="dxa"/>
            <w:gridSpan w:val="2"/>
            <w:tcBorders>
              <w:top w:val="threeDEmboss" w:color="000000" w:sz="12" w:space="0"/>
              <w:left w:val="single" w:color="000000" w:sz="6" w:space="0"/>
              <w:bottom w:val="single" w:color="000000" w:sz="6" w:space="0"/>
              <w:right w:val="single" w:color="000000" w:sz="6" w:space="0"/>
            </w:tcBorders>
            <w:vAlign w:val="center"/>
          </w:tcPr>
          <w:p w14:paraId="6CB89CCA">
            <w:pPr>
              <w:ind w:firstLine="0"/>
              <w:jc w:val="center"/>
              <w:rPr>
                <w:lang w:bidi="he-IL"/>
              </w:rPr>
            </w:pPr>
            <w:r>
              <w:rPr>
                <w:b/>
              </w:rPr>
              <w:t>用例编号</w:t>
            </w:r>
          </w:p>
        </w:tc>
        <w:tc>
          <w:tcPr>
            <w:tcW w:w="2002" w:type="dxa"/>
            <w:tcBorders>
              <w:top w:val="threeDEmboss" w:color="000000" w:sz="12" w:space="0"/>
              <w:left w:val="single" w:color="000000" w:sz="6" w:space="0"/>
              <w:bottom w:val="single" w:color="000000" w:sz="6" w:space="0"/>
              <w:right w:val="threeDEmboss" w:color="000000" w:sz="12" w:space="0"/>
            </w:tcBorders>
            <w:vAlign w:val="center"/>
          </w:tcPr>
          <w:p w14:paraId="0163EA79">
            <w:pPr>
              <w:ind w:firstLine="0"/>
              <w:jc w:val="center"/>
              <w:rPr>
                <w:lang w:bidi="he-IL"/>
              </w:rPr>
            </w:pPr>
            <w:r>
              <w:rPr>
                <w:rFonts w:hint="eastAsia"/>
              </w:rPr>
              <w:t>TC-ZB-04-04</w:t>
            </w:r>
          </w:p>
        </w:tc>
      </w:tr>
      <w:tr w14:paraId="12EAA444">
        <w:tblPrEx>
          <w:tblCellMar>
            <w:top w:w="0" w:type="dxa"/>
            <w:left w:w="108" w:type="dxa"/>
            <w:bottom w:w="0" w:type="dxa"/>
            <w:right w:w="108" w:type="dxa"/>
          </w:tblCellMar>
        </w:tblPrEx>
        <w:tc>
          <w:tcPr>
            <w:tcW w:w="1919" w:type="dxa"/>
            <w:gridSpan w:val="2"/>
            <w:tcBorders>
              <w:top w:val="threeDEmboss" w:color="000000" w:sz="12" w:space="0"/>
              <w:left w:val="threeDEmboss" w:color="000000" w:sz="12" w:space="0"/>
              <w:bottom w:val="single" w:color="000000" w:sz="6" w:space="0"/>
              <w:right w:val="single" w:color="000000" w:sz="6" w:space="0"/>
            </w:tcBorders>
            <w:vAlign w:val="center"/>
          </w:tcPr>
          <w:p w14:paraId="7771AE08">
            <w:pPr>
              <w:spacing w:before="60" w:after="60"/>
              <w:ind w:firstLine="0"/>
              <w:jc w:val="center"/>
              <w:rPr>
                <w:b/>
              </w:rPr>
            </w:pPr>
            <w:r>
              <w:rPr>
                <w:b/>
              </w:rPr>
              <w:t>测试说明</w:t>
            </w:r>
          </w:p>
        </w:tc>
        <w:tc>
          <w:tcPr>
            <w:tcW w:w="7108" w:type="dxa"/>
            <w:gridSpan w:val="5"/>
            <w:tcBorders>
              <w:top w:val="threeDEmboss" w:color="000000" w:sz="12" w:space="0"/>
              <w:left w:val="single" w:color="000000" w:sz="6" w:space="0"/>
              <w:bottom w:val="single" w:color="000000" w:sz="6" w:space="0"/>
              <w:right w:val="threeDEmboss" w:color="000000" w:sz="12" w:space="0"/>
            </w:tcBorders>
            <w:vAlign w:val="center"/>
          </w:tcPr>
          <w:p w14:paraId="5F2E6BCE">
            <w:pPr>
              <w:ind w:firstLine="0"/>
              <w:rPr>
                <w:lang w:bidi="he-IL"/>
              </w:rPr>
            </w:pPr>
            <w:r>
              <w:rPr>
                <w:rFonts w:hint="eastAsia"/>
              </w:rPr>
              <w:t>本测试的目的是，验证当前系统对直连恢复、中继语义设备和广播覆盖结果具备真实可操作的验证入口，并据实核查单播/组播/广播播发模式的字段暴露情况。对于当前系统未单独暴露的协议层字段，本用例明确记录“部分支持”，不采用臆测方式补足。</w:t>
            </w:r>
          </w:p>
        </w:tc>
      </w:tr>
      <w:tr w14:paraId="44ECFC0B">
        <w:tblPrEx>
          <w:tblCellMar>
            <w:top w:w="0" w:type="dxa"/>
            <w:left w:w="108" w:type="dxa"/>
            <w:bottom w:w="0" w:type="dxa"/>
            <w:right w:w="108" w:type="dxa"/>
          </w:tblCellMar>
        </w:tblPrEx>
        <w:tc>
          <w:tcPr>
            <w:tcW w:w="1919" w:type="dxa"/>
            <w:gridSpan w:val="2"/>
            <w:tcBorders>
              <w:top w:val="single" w:color="000000" w:sz="6" w:space="0"/>
              <w:left w:val="threeDEmboss" w:color="000000" w:sz="12" w:space="0"/>
              <w:bottom w:val="single" w:color="000000" w:sz="6" w:space="0"/>
              <w:right w:val="single" w:color="000000" w:sz="6" w:space="0"/>
            </w:tcBorders>
            <w:vAlign w:val="center"/>
          </w:tcPr>
          <w:p w14:paraId="4EAC83CB">
            <w:pPr>
              <w:spacing w:before="60" w:after="60"/>
              <w:ind w:firstLine="0"/>
              <w:jc w:val="center"/>
              <w:rPr>
                <w:b/>
              </w:rPr>
            </w:pPr>
            <w:r>
              <w:rPr>
                <w:b/>
              </w:rPr>
              <w:t>对应技术指标</w:t>
            </w:r>
          </w:p>
        </w:tc>
        <w:tc>
          <w:tcPr>
            <w:tcW w:w="7108" w:type="dxa"/>
            <w:gridSpan w:val="5"/>
            <w:tcBorders>
              <w:top w:val="single" w:color="000000" w:sz="6" w:space="0"/>
              <w:left w:val="single" w:color="000000" w:sz="6" w:space="0"/>
              <w:bottom w:val="single" w:color="000000" w:sz="6" w:space="0"/>
              <w:right w:val="threeDEmboss" w:color="000000" w:sz="12" w:space="0"/>
            </w:tcBorders>
            <w:vAlign w:val="center"/>
          </w:tcPr>
          <w:p w14:paraId="4B48DA56">
            <w:pPr>
              <w:ind w:firstLine="0"/>
            </w:pPr>
            <w:r>
              <w:rPr>
                <w:rFonts w:hint="eastAsia"/>
                <w:kern w:val="0"/>
              </w:rPr>
              <w:t>J1</w:t>
            </w:r>
            <w:r>
              <w:rPr>
                <w:rFonts w:hint="default"/>
                <w:kern w:val="0"/>
                <w:lang w:val="en-US"/>
              </w:rPr>
              <w:t>3</w:t>
            </w:r>
            <w:r>
              <w:rPr>
                <w:rFonts w:hint="eastAsia"/>
                <w:kern w:val="0"/>
              </w:rPr>
              <w:t xml:space="preserve"> 支持模拟用户直连、中继转发通信方式，支持单/组/广播播发模式。</w:t>
            </w:r>
          </w:p>
        </w:tc>
      </w:tr>
      <w:tr w14:paraId="0E778218">
        <w:tc>
          <w:tcPr>
            <w:tcW w:w="1919" w:type="dxa"/>
            <w:gridSpan w:val="2"/>
            <w:tcBorders>
              <w:top w:val="single" w:color="000000" w:sz="6" w:space="0"/>
              <w:left w:val="threeDEmboss" w:color="000000" w:sz="12" w:space="0"/>
              <w:bottom w:val="single" w:color="000000" w:sz="6" w:space="0"/>
              <w:right w:val="single" w:color="000000" w:sz="6" w:space="0"/>
            </w:tcBorders>
            <w:vAlign w:val="center"/>
          </w:tcPr>
          <w:p w14:paraId="528E13ED">
            <w:pPr>
              <w:spacing w:before="60" w:after="60"/>
              <w:ind w:firstLine="0"/>
              <w:jc w:val="center"/>
              <w:rPr>
                <w:b/>
              </w:rPr>
            </w:pPr>
            <w:r>
              <w:rPr>
                <w:b/>
              </w:rPr>
              <w:t>追踪关系</w:t>
            </w:r>
          </w:p>
        </w:tc>
        <w:tc>
          <w:tcPr>
            <w:tcW w:w="7108" w:type="dxa"/>
            <w:gridSpan w:val="5"/>
            <w:tcBorders>
              <w:top w:val="single" w:color="000000" w:sz="6" w:space="0"/>
              <w:left w:val="single" w:color="000000" w:sz="6" w:space="0"/>
              <w:bottom w:val="single" w:color="000000" w:sz="6" w:space="0"/>
              <w:right w:val="threeDEmboss" w:color="000000" w:sz="12" w:space="0"/>
            </w:tcBorders>
          </w:tcPr>
          <w:p w14:paraId="2F9F5473">
            <w:pPr>
              <w:ind w:firstLine="0"/>
            </w:pPr>
            <w:r>
              <w:rPr>
                <w:rFonts w:hint="eastAsia"/>
              </w:rPr>
              <w:t>技术指标：J1</w:t>
            </w:r>
            <w:r>
              <w:rPr>
                <w:rFonts w:hint="default"/>
                <w:lang w:val="en-US"/>
              </w:rPr>
              <w:t>3</w:t>
            </w:r>
            <w:r>
              <w:rPr>
                <w:rFonts w:hint="eastAsia"/>
              </w:rPr>
              <w:t>。</w:t>
            </w:r>
          </w:p>
        </w:tc>
      </w:tr>
      <w:tr w14:paraId="403F20FA">
        <w:tblPrEx>
          <w:tblCellMar>
            <w:top w:w="0" w:type="dxa"/>
            <w:left w:w="108" w:type="dxa"/>
            <w:bottom w:w="0" w:type="dxa"/>
            <w:right w:w="108" w:type="dxa"/>
          </w:tblCellMar>
        </w:tblPrEx>
        <w:tc>
          <w:tcPr>
            <w:tcW w:w="1919" w:type="dxa"/>
            <w:gridSpan w:val="2"/>
            <w:tcBorders>
              <w:top w:val="single" w:color="000000" w:sz="6" w:space="0"/>
              <w:left w:val="threeDEmboss" w:color="000000" w:sz="12" w:space="0"/>
              <w:bottom w:val="single" w:color="000000" w:sz="6" w:space="0"/>
              <w:right w:val="single" w:color="000000" w:sz="6" w:space="0"/>
            </w:tcBorders>
            <w:vAlign w:val="center"/>
          </w:tcPr>
          <w:p w14:paraId="19C67CAE">
            <w:pPr>
              <w:spacing w:before="60" w:after="60"/>
              <w:ind w:firstLine="0"/>
              <w:jc w:val="center"/>
              <w:rPr>
                <w:b/>
              </w:rPr>
            </w:pPr>
            <w:r>
              <w:rPr>
                <w:b/>
              </w:rPr>
              <w:t>前提和约束</w:t>
            </w:r>
          </w:p>
        </w:tc>
        <w:tc>
          <w:tcPr>
            <w:tcW w:w="7108" w:type="dxa"/>
            <w:gridSpan w:val="5"/>
            <w:tcBorders>
              <w:top w:val="single" w:color="000000" w:sz="6" w:space="0"/>
              <w:left w:val="single" w:color="000000" w:sz="6" w:space="0"/>
              <w:bottom w:val="single" w:color="000000" w:sz="6" w:space="0"/>
              <w:right w:val="threeDEmboss" w:color="000000" w:sz="12" w:space="0"/>
            </w:tcBorders>
            <w:vAlign w:val="center"/>
          </w:tcPr>
          <w:p w14:paraId="08264C05">
            <w:pPr>
              <w:ind w:firstLine="0"/>
            </w:pPr>
            <w:r>
              <w:rPr>
                <w:rFonts w:hint="eastAsia"/>
              </w:rPr>
              <w:t>`/api/simulate/scene`、`/api/simulate`、设备管理页和组网方案文件可访问；测试记录需区分“系统已显式支持”和“需材料补充说明”的部分。</w:t>
            </w:r>
          </w:p>
        </w:tc>
      </w:tr>
      <w:tr w14:paraId="5E808BF5">
        <w:tblPrEx>
          <w:tblCellMar>
            <w:top w:w="0" w:type="dxa"/>
            <w:left w:w="108" w:type="dxa"/>
            <w:bottom w:w="0" w:type="dxa"/>
            <w:right w:w="108" w:type="dxa"/>
          </w:tblCellMar>
        </w:tblPrEx>
        <w:tc>
          <w:tcPr>
            <w:tcW w:w="9027" w:type="dxa"/>
            <w:gridSpan w:val="7"/>
            <w:tcBorders>
              <w:top w:val="single" w:color="000000" w:sz="6" w:space="0"/>
              <w:left w:val="threeDEmboss" w:color="000000" w:sz="12" w:space="0"/>
              <w:bottom w:val="single" w:color="000000" w:sz="6" w:space="0"/>
              <w:right w:val="threeDEmboss" w:color="000000" w:sz="12" w:space="0"/>
            </w:tcBorders>
            <w:vAlign w:val="center"/>
          </w:tcPr>
          <w:p w14:paraId="50E0E365">
            <w:pPr>
              <w:spacing w:before="60" w:after="60"/>
              <w:ind w:firstLine="482"/>
              <w:jc w:val="center"/>
            </w:pPr>
            <w:r>
              <w:rPr>
                <w:b/>
              </w:rPr>
              <w:t>操作过程</w:t>
            </w:r>
          </w:p>
        </w:tc>
      </w:tr>
      <w:tr w14:paraId="6FC7FD68">
        <w:tblPrEx>
          <w:tblCellMar>
            <w:top w:w="0" w:type="dxa"/>
            <w:left w:w="108" w:type="dxa"/>
            <w:bottom w:w="0" w:type="dxa"/>
            <w:right w:w="108" w:type="dxa"/>
          </w:tblCellMar>
        </w:tblPrEx>
        <w:tc>
          <w:tcPr>
            <w:tcW w:w="924" w:type="dxa"/>
            <w:tcBorders>
              <w:top w:val="single" w:color="000000" w:sz="6" w:space="0"/>
              <w:left w:val="threeDEmboss" w:color="000000" w:sz="12" w:space="0"/>
              <w:bottom w:val="single" w:color="000000" w:sz="6" w:space="0"/>
              <w:right w:val="single" w:color="000000" w:sz="6" w:space="0"/>
            </w:tcBorders>
            <w:vAlign w:val="center"/>
          </w:tcPr>
          <w:p w14:paraId="04860FEC">
            <w:pPr>
              <w:spacing w:before="60" w:after="60"/>
              <w:ind w:firstLine="0"/>
              <w:jc w:val="center"/>
              <w:rPr>
                <w:b/>
              </w:rPr>
            </w:pPr>
            <w:r>
              <w:rPr>
                <w:b/>
              </w:rPr>
              <w:t>步骤</w:t>
            </w:r>
          </w:p>
        </w:tc>
        <w:tc>
          <w:tcPr>
            <w:tcW w:w="2907" w:type="dxa"/>
            <w:gridSpan w:val="2"/>
            <w:tcBorders>
              <w:top w:val="single" w:color="000000" w:sz="6" w:space="0"/>
              <w:left w:val="single" w:color="000000" w:sz="6" w:space="0"/>
              <w:bottom w:val="single" w:color="000000" w:sz="6" w:space="0"/>
              <w:right w:val="single" w:color="000000" w:sz="6" w:space="0"/>
            </w:tcBorders>
            <w:vAlign w:val="center"/>
          </w:tcPr>
          <w:p w14:paraId="261D8303">
            <w:pPr>
              <w:spacing w:before="60" w:after="60"/>
              <w:ind w:firstLine="0"/>
              <w:jc w:val="center"/>
            </w:pPr>
            <w:r>
              <w:rPr>
                <w:b/>
              </w:rPr>
              <w:t>操作</w:t>
            </w:r>
          </w:p>
        </w:tc>
        <w:tc>
          <w:tcPr>
            <w:tcW w:w="2692" w:type="dxa"/>
            <w:gridSpan w:val="2"/>
            <w:tcBorders>
              <w:top w:val="single" w:color="000000" w:sz="6" w:space="0"/>
              <w:left w:val="single" w:color="000000" w:sz="6" w:space="0"/>
              <w:bottom w:val="single" w:color="000000" w:sz="6" w:space="0"/>
              <w:right w:val="single" w:color="000000" w:sz="6" w:space="0"/>
            </w:tcBorders>
            <w:vAlign w:val="center"/>
          </w:tcPr>
          <w:p w14:paraId="5537DF5B">
            <w:pPr>
              <w:spacing w:before="60" w:after="60"/>
              <w:ind w:firstLine="0"/>
              <w:jc w:val="center"/>
            </w:pPr>
            <w:r>
              <w:rPr>
                <w:b/>
              </w:rPr>
              <w:t>预期结果</w:t>
            </w:r>
          </w:p>
        </w:tc>
        <w:tc>
          <w:tcPr>
            <w:tcW w:w="2504" w:type="dxa"/>
            <w:gridSpan w:val="2"/>
            <w:tcBorders>
              <w:top w:val="single" w:color="000000" w:sz="6" w:space="0"/>
              <w:left w:val="single" w:color="000000" w:sz="6" w:space="0"/>
              <w:bottom w:val="single" w:color="000000" w:sz="6" w:space="0"/>
              <w:right w:val="threeDEmboss" w:color="000000" w:sz="12" w:space="0"/>
            </w:tcBorders>
            <w:vAlign w:val="center"/>
          </w:tcPr>
          <w:p w14:paraId="5B809B05">
            <w:pPr>
              <w:spacing w:before="60" w:after="60"/>
              <w:ind w:firstLine="0"/>
              <w:jc w:val="center"/>
            </w:pPr>
            <w:r>
              <w:rPr>
                <w:b/>
              </w:rPr>
              <w:t>评估准则</w:t>
            </w:r>
          </w:p>
        </w:tc>
      </w:tr>
      <w:tr w14:paraId="76BE02CD">
        <w:tc>
          <w:tcPr>
            <w:tcW w:w="924" w:type="dxa"/>
            <w:tcBorders>
              <w:top w:val="single" w:color="000000" w:sz="6" w:space="0"/>
              <w:left w:val="threeDEmboss" w:color="000000" w:sz="12" w:space="0"/>
              <w:bottom w:val="single" w:color="000000" w:sz="6" w:space="0"/>
              <w:right w:val="single" w:color="000000" w:sz="6" w:space="0"/>
            </w:tcBorders>
            <w:vAlign w:val="center"/>
          </w:tcPr>
          <w:p w14:paraId="665182E1">
            <w:pPr>
              <w:spacing w:before="60" w:after="60"/>
              <w:ind w:firstLine="0"/>
              <w:jc w:val="center"/>
            </w:pPr>
            <w:r>
              <w:t>步骤1</w:t>
            </w:r>
          </w:p>
        </w:tc>
        <w:tc>
          <w:tcPr>
            <w:tcW w:w="2907" w:type="dxa"/>
            <w:gridSpan w:val="2"/>
            <w:tcBorders>
              <w:top w:val="single" w:color="000000" w:sz="6" w:space="0"/>
              <w:left w:val="single" w:color="000000" w:sz="6" w:space="0"/>
              <w:bottom w:val="single" w:color="000000" w:sz="6" w:space="0"/>
              <w:right w:val="single" w:color="000000" w:sz="6" w:space="0"/>
            </w:tcBorders>
            <w:vAlign w:val="center"/>
          </w:tcPr>
          <w:p w14:paraId="6016D491">
            <w:pPr>
              <w:ind w:firstLine="0"/>
            </w:pPr>
            <w:r>
              <w:rPr>
                <w:rFonts w:hint="eastAsia"/>
                <w:b/>
                <w:bCs/>
              </w:rPr>
              <w:t>目的：</w:t>
            </w:r>
            <w:r>
              <w:rPr>
                <w:rFonts w:hint="eastAsia"/>
              </w:rPr>
              <w:t>验证直连语义在当前系统中的表现。</w:t>
            </w:r>
          </w:p>
          <w:p w14:paraId="66E5AEEB">
            <w:pPr>
              <w:ind w:firstLine="0"/>
            </w:pPr>
            <w:r>
              <w:rPr>
                <w:b/>
                <w:bCs/>
              </w:rPr>
              <w:t>步骤：</w:t>
            </w:r>
            <w:r>
              <w:rPr>
                <w:rFonts w:hint="eastAsia"/>
              </w:rPr>
              <w:t>导入存在残余网络的场景，记录 `initial_state.connected_users`、`residual_base_stations` 和初始覆盖率，作为用户直连恢复的初始证据。</w:t>
            </w:r>
          </w:p>
        </w:tc>
        <w:tc>
          <w:tcPr>
            <w:tcW w:w="2692" w:type="dxa"/>
            <w:gridSpan w:val="2"/>
            <w:tcBorders>
              <w:top w:val="single" w:color="000000" w:sz="6" w:space="0"/>
              <w:left w:val="single" w:color="000000" w:sz="6" w:space="0"/>
              <w:bottom w:val="single" w:color="000000" w:sz="6" w:space="0"/>
              <w:right w:val="single" w:color="000000" w:sz="6" w:space="0"/>
            </w:tcBorders>
            <w:vAlign w:val="center"/>
          </w:tcPr>
          <w:p w14:paraId="14744AF6">
            <w:pPr>
              <w:ind w:firstLine="0"/>
            </w:pPr>
            <w:r>
              <w:rPr>
                <w:rFonts w:hint="eastAsia"/>
              </w:rPr>
              <w:t>残余网络场景中存在已连接用户和已启用残余基站，能够体现直连条件。</w:t>
            </w:r>
          </w:p>
        </w:tc>
        <w:tc>
          <w:tcPr>
            <w:tcW w:w="2504" w:type="dxa"/>
            <w:gridSpan w:val="2"/>
            <w:tcBorders>
              <w:top w:val="single" w:color="000000" w:sz="6" w:space="0"/>
              <w:left w:val="single" w:color="000000" w:sz="6" w:space="0"/>
              <w:bottom w:val="single" w:color="000000" w:sz="6" w:space="0"/>
              <w:right w:val="threeDEmboss" w:color="000000" w:sz="12" w:space="0"/>
            </w:tcBorders>
            <w:vAlign w:val="center"/>
          </w:tcPr>
          <w:p w14:paraId="4C6C6DD3">
            <w:pPr>
              <w:ind w:firstLine="0"/>
              <w:jc w:val="center"/>
            </w:pPr>
            <w:r>
              <w:rPr>
                <w:rFonts w:hint="eastAsia"/>
              </w:rPr>
              <w:t>直连能力有真实状态字段支撑。</w:t>
            </w:r>
          </w:p>
        </w:tc>
      </w:tr>
      <w:tr w14:paraId="740347FA">
        <w:tblPrEx>
          <w:tblCellMar>
            <w:top w:w="0" w:type="dxa"/>
            <w:left w:w="108" w:type="dxa"/>
            <w:bottom w:w="0" w:type="dxa"/>
            <w:right w:w="108" w:type="dxa"/>
          </w:tblCellMar>
        </w:tblPrEx>
        <w:tc>
          <w:tcPr>
            <w:tcW w:w="924" w:type="dxa"/>
            <w:tcBorders>
              <w:top w:val="single" w:color="000000" w:sz="6" w:space="0"/>
              <w:left w:val="threeDEmboss" w:color="000000" w:sz="12" w:space="0"/>
              <w:bottom w:val="single" w:color="000000" w:sz="6" w:space="0"/>
              <w:right w:val="single" w:color="000000" w:sz="6" w:space="0"/>
            </w:tcBorders>
            <w:vAlign w:val="center"/>
          </w:tcPr>
          <w:p w14:paraId="727E79CA">
            <w:pPr>
              <w:spacing w:before="60" w:after="60"/>
              <w:ind w:firstLine="0"/>
              <w:jc w:val="center"/>
            </w:pPr>
            <w:r>
              <w:t>步骤</w:t>
            </w:r>
            <w:r>
              <w:rPr>
                <w:rFonts w:hint="eastAsia"/>
              </w:rPr>
              <w:t>2</w:t>
            </w:r>
          </w:p>
        </w:tc>
        <w:tc>
          <w:tcPr>
            <w:tcW w:w="2907" w:type="dxa"/>
            <w:gridSpan w:val="2"/>
            <w:tcBorders>
              <w:top w:val="single" w:color="000000" w:sz="6" w:space="0"/>
              <w:left w:val="single" w:color="000000" w:sz="6" w:space="0"/>
              <w:bottom w:val="single" w:color="000000" w:sz="6" w:space="0"/>
              <w:right w:val="single" w:color="000000" w:sz="6" w:space="0"/>
            </w:tcBorders>
            <w:vAlign w:val="center"/>
          </w:tcPr>
          <w:p w14:paraId="79133C61">
            <w:pPr>
              <w:ind w:firstLine="0"/>
              <w:rPr>
                <w:rFonts w:hint="eastAsia"/>
              </w:rPr>
            </w:pPr>
            <w:r>
              <w:rPr>
                <w:rFonts w:hint="eastAsia"/>
                <w:b/>
                <w:bCs/>
              </w:rPr>
              <w:t>目的：</w:t>
            </w:r>
            <w:r>
              <w:rPr>
                <w:rFonts w:hint="eastAsia"/>
              </w:rPr>
              <w:t>验证中继语义设备在当前系统中的表现。</w:t>
            </w:r>
          </w:p>
          <w:p w14:paraId="72005B22">
            <w:pPr>
              <w:ind w:firstLine="0"/>
              <w:rPr>
                <w:b/>
                <w:bCs/>
              </w:rPr>
            </w:pPr>
            <w:r>
              <w:rPr>
                <w:b/>
                <w:bCs/>
              </w:rPr>
              <w:t>步骤：</w:t>
            </w:r>
            <w:r>
              <w:rPr>
                <w:rFonts w:hint="eastAsia"/>
              </w:rPr>
              <w:t>检查场景设备库中的 `orbital_relay`、`satellite_relay`、`shortwave_node`、`mesh_uav` 等设备类型和对应 `supported_modes`。</w:t>
            </w:r>
          </w:p>
        </w:tc>
        <w:tc>
          <w:tcPr>
            <w:tcW w:w="2692"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12B517F9">
            <w:pPr>
              <w:ind w:firstLine="0"/>
            </w:pPr>
            <w:r>
              <w:rPr>
                <w:rFonts w:hint="eastAsia"/>
              </w:rPr>
              <w:t>设备库中可找到具备中继、卫星转发或临时接入语义的设备类型。</w:t>
            </w:r>
          </w:p>
        </w:tc>
        <w:tc>
          <w:tcPr>
            <w:tcW w:w="2504" w:type="dxa"/>
            <w:gridSpan w:val="2"/>
            <w:tcBorders>
              <w:top w:val="single" w:color="000000" w:sz="6" w:space="0"/>
              <w:left w:val="single" w:color="000000" w:sz="6" w:space="0"/>
              <w:bottom w:val="single" w:color="000000" w:sz="6" w:space="0"/>
              <w:right w:val="threeDEmboss" w:color="000000" w:sz="12" w:space="0"/>
            </w:tcBorders>
            <w:vAlign w:val="center"/>
          </w:tcPr>
          <w:p w14:paraId="48655F3B">
            <w:pPr>
              <w:ind w:firstLine="0"/>
              <w:jc w:val="center"/>
            </w:pPr>
            <w:r>
              <w:rPr>
                <w:rFonts w:hint="eastAsia"/>
              </w:rPr>
              <w:t>中继转发能力有设备层证据。</w:t>
            </w:r>
          </w:p>
        </w:tc>
      </w:tr>
      <w:tr w14:paraId="03EC4314">
        <w:tblPrEx>
          <w:tblCellMar>
            <w:top w:w="0" w:type="dxa"/>
            <w:left w:w="108" w:type="dxa"/>
            <w:bottom w:w="0" w:type="dxa"/>
            <w:right w:w="108" w:type="dxa"/>
          </w:tblCellMar>
        </w:tblPrEx>
        <w:tc>
          <w:tcPr>
            <w:tcW w:w="924" w:type="dxa"/>
            <w:tcBorders>
              <w:top w:val="single" w:color="000000" w:sz="6" w:space="0"/>
              <w:left w:val="threeDEmboss" w:color="000000" w:sz="12" w:space="0"/>
              <w:bottom w:val="single" w:color="000000" w:sz="6" w:space="0"/>
              <w:right w:val="single" w:color="000000" w:sz="6" w:space="0"/>
            </w:tcBorders>
            <w:vAlign w:val="center"/>
          </w:tcPr>
          <w:p w14:paraId="3CED3117">
            <w:pPr>
              <w:spacing w:before="60" w:after="60"/>
              <w:ind w:firstLine="0"/>
              <w:jc w:val="center"/>
            </w:pPr>
            <w:r>
              <w:t>步骤</w:t>
            </w:r>
            <w:r>
              <w:rPr>
                <w:rFonts w:hint="eastAsia"/>
              </w:rPr>
              <w:t>3</w:t>
            </w:r>
          </w:p>
        </w:tc>
        <w:tc>
          <w:tcPr>
            <w:tcW w:w="2907" w:type="dxa"/>
            <w:gridSpan w:val="2"/>
            <w:tcBorders>
              <w:top w:val="single" w:color="000000" w:sz="6" w:space="0"/>
              <w:left w:val="single" w:color="000000" w:sz="6" w:space="0"/>
              <w:bottom w:val="single" w:color="000000" w:sz="6" w:space="0"/>
              <w:right w:val="single" w:color="000000" w:sz="6" w:space="0"/>
            </w:tcBorders>
            <w:vAlign w:val="center"/>
          </w:tcPr>
          <w:p w14:paraId="72810F27">
            <w:pPr>
              <w:ind w:firstLine="0"/>
            </w:pPr>
            <w:r>
              <w:rPr>
                <w:rFonts w:hint="eastAsia"/>
                <w:b/>
                <w:bCs/>
              </w:rPr>
              <w:t>目的：</w:t>
            </w:r>
            <w:r>
              <w:rPr>
                <w:rFonts w:hint="eastAsia"/>
              </w:rPr>
              <w:t>验证广播相关结果在当前系统中的表现。</w:t>
            </w:r>
          </w:p>
          <w:p w14:paraId="5C2F362A">
            <w:pPr>
              <w:ind w:firstLine="0"/>
              <w:rPr>
                <w:b/>
                <w:bCs/>
              </w:rPr>
            </w:pPr>
            <w:r>
              <w:rPr>
                <w:b/>
                <w:bCs/>
              </w:rPr>
              <w:t>步骤：</w:t>
            </w:r>
            <w:r>
              <w:rPr>
                <w:rFonts w:hint="eastAsia"/>
              </w:rPr>
              <w:t>执行 1 次仿真，记录 `broadcast_modes`、`broadcast_ratio`、`user_details.broadcast_served` 和方案文件中的广播层描述。</w:t>
            </w:r>
          </w:p>
        </w:tc>
        <w:tc>
          <w:tcPr>
            <w:tcW w:w="2692" w:type="dxa"/>
            <w:gridSpan w:val="2"/>
            <w:tcBorders>
              <w:top w:val="single" w:color="000000" w:sz="6" w:space="0"/>
              <w:left w:val="single" w:color="000000" w:sz="6" w:space="0"/>
              <w:bottom w:val="single" w:color="000000" w:sz="6" w:space="0"/>
              <w:right w:val="single" w:color="000000" w:sz="6" w:space="0"/>
            </w:tcBorders>
            <w:vAlign w:val="center"/>
          </w:tcPr>
          <w:p w14:paraId="1A3DD1C9">
            <w:pPr>
              <w:ind w:firstLine="0"/>
            </w:pPr>
            <w:r>
              <w:rPr>
                <w:rFonts w:hint="eastAsia"/>
              </w:rPr>
              <w:t>系统能输出广播方式集合、广播覆盖率和用户是否被广播覆盖的信息。</w:t>
            </w:r>
          </w:p>
        </w:tc>
        <w:tc>
          <w:tcPr>
            <w:tcW w:w="2504" w:type="dxa"/>
            <w:gridSpan w:val="2"/>
            <w:tcBorders>
              <w:top w:val="single" w:color="000000" w:sz="6" w:space="0"/>
              <w:left w:val="single" w:color="000000" w:sz="6" w:space="0"/>
              <w:bottom w:val="single" w:color="000000" w:sz="6" w:space="0"/>
              <w:right w:val="threeDEmboss" w:color="000000" w:sz="12" w:space="0"/>
            </w:tcBorders>
            <w:vAlign w:val="center"/>
          </w:tcPr>
          <w:p w14:paraId="50A5CE68">
            <w:pPr>
              <w:ind w:firstLine="0"/>
              <w:jc w:val="center"/>
            </w:pPr>
            <w:r>
              <w:rPr>
                <w:rFonts w:hint="eastAsia"/>
              </w:rPr>
              <w:t>广播播发能力有运行层证据。</w:t>
            </w:r>
          </w:p>
        </w:tc>
      </w:tr>
      <w:tr w14:paraId="0D507F86">
        <w:tblPrEx>
          <w:tblCellMar>
            <w:top w:w="0" w:type="dxa"/>
            <w:left w:w="108" w:type="dxa"/>
            <w:bottom w:w="0" w:type="dxa"/>
            <w:right w:w="108" w:type="dxa"/>
          </w:tblCellMar>
        </w:tblPrEx>
        <w:tc>
          <w:tcPr>
            <w:tcW w:w="924" w:type="dxa"/>
            <w:tcBorders>
              <w:top w:val="single" w:color="000000" w:sz="6" w:space="0"/>
              <w:left w:val="threeDEmboss" w:color="000000" w:sz="12" w:space="0"/>
              <w:bottom w:val="single" w:color="000000" w:sz="6" w:space="0"/>
              <w:right w:val="single" w:color="000000" w:sz="6" w:space="0"/>
            </w:tcBorders>
            <w:vAlign w:val="center"/>
          </w:tcPr>
          <w:p w14:paraId="19D5FAD5">
            <w:pPr>
              <w:spacing w:before="60" w:after="60"/>
              <w:ind w:firstLine="0"/>
              <w:jc w:val="center"/>
            </w:pPr>
            <w:r>
              <w:t>步骤</w:t>
            </w:r>
            <w:r>
              <w:rPr>
                <w:rFonts w:hint="eastAsia"/>
              </w:rPr>
              <w:t>4</w:t>
            </w:r>
          </w:p>
        </w:tc>
        <w:tc>
          <w:tcPr>
            <w:tcW w:w="2907" w:type="dxa"/>
            <w:gridSpan w:val="2"/>
            <w:tcBorders>
              <w:top w:val="single" w:color="000000" w:sz="6" w:space="0"/>
              <w:left w:val="single" w:color="000000" w:sz="6" w:space="0"/>
              <w:bottom w:val="single" w:color="000000" w:sz="6" w:space="0"/>
              <w:right w:val="single" w:color="000000" w:sz="6" w:space="0"/>
            </w:tcBorders>
            <w:vAlign w:val="center"/>
          </w:tcPr>
          <w:p w14:paraId="4104896E">
            <w:pPr>
              <w:ind w:firstLine="0"/>
            </w:pPr>
            <w:r>
              <w:rPr>
                <w:rFonts w:hint="eastAsia"/>
                <w:b/>
                <w:bCs/>
              </w:rPr>
              <w:t>目的：</w:t>
            </w:r>
            <w:r>
              <w:rPr>
                <w:rFonts w:hint="eastAsia"/>
              </w:rPr>
              <w:t>核查单播/组播独立字段暴露情况。</w:t>
            </w:r>
          </w:p>
          <w:p w14:paraId="661928CF">
            <w:pPr>
              <w:ind w:firstLine="0"/>
              <w:rPr>
                <w:b/>
                <w:bCs/>
              </w:rPr>
            </w:pPr>
            <w:r>
              <w:rPr>
                <w:b/>
                <w:bCs/>
              </w:rPr>
              <w:t>步骤：</w:t>
            </w:r>
            <w:r>
              <w:rPr>
                <w:rFonts w:hint="eastAsia"/>
              </w:rPr>
              <w:t>检查仿真接口、场景导出文件和前端结果页是否单独暴露单播、组播字段；若未暴露，则在记录中注明需通过设计材料补充说明。</w:t>
            </w:r>
          </w:p>
        </w:tc>
        <w:tc>
          <w:tcPr>
            <w:tcW w:w="2692"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6E3F83F5">
            <w:pPr>
              <w:ind w:firstLine="0"/>
            </w:pPr>
            <w:r>
              <w:rPr>
                <w:rFonts w:hint="eastAsia"/>
              </w:rPr>
              <w:t>若系统存在独立字段，则可直接记录；若不存在，也能形成“当前系统部分支持，需材料补充”的明确结论。</w:t>
            </w:r>
          </w:p>
        </w:tc>
        <w:tc>
          <w:tcPr>
            <w:tcW w:w="2504" w:type="dxa"/>
            <w:gridSpan w:val="2"/>
            <w:tcBorders>
              <w:top w:val="single" w:color="000000" w:sz="6" w:space="0"/>
              <w:left w:val="single" w:color="000000" w:sz="6" w:space="0"/>
              <w:bottom w:val="single" w:color="000000" w:sz="6" w:space="0"/>
              <w:right w:val="threeDEmboss" w:color="000000" w:sz="12" w:space="0"/>
            </w:tcBorders>
            <w:vAlign w:val="center"/>
          </w:tcPr>
          <w:p w14:paraId="15B64A63">
            <w:pPr>
              <w:ind w:firstLine="0"/>
              <w:jc w:val="center"/>
            </w:pPr>
            <w:r>
              <w:rPr>
                <w:rFonts w:hint="eastAsia"/>
              </w:rPr>
              <w:t>测试步骤全部可在当前系统完成，结论据实、不拔高。</w:t>
            </w:r>
          </w:p>
        </w:tc>
      </w:tr>
    </w:tbl>
    <w:p w14:paraId="2899E412">
      <w:pPr>
        <w:ind w:firstLine="0"/>
      </w:pPr>
    </w:p>
    <w:p w14:paraId="32CF404F">
      <w:r>
        <w:rPr>
          <w:rFonts w:hint="eastAsia"/>
        </w:rPr>
        <w:br w:type="page"/>
      </w:r>
    </w:p>
    <w:p w14:paraId="53E2F243">
      <w:pPr>
        <w:pStyle w:val="3"/>
        <w:numPr>
          <w:ilvl w:val="1"/>
          <w:numId w:val="0"/>
        </w:numPr>
        <w:spacing w:before="156" w:after="156"/>
      </w:pPr>
      <w:bookmarkStart w:id="72" w:name="_Toc111872758"/>
      <w:r>
        <w:rPr>
          <w:rFonts w:hint="eastAsia"/>
        </w:rPr>
        <w:t>TC-ZB-04-05 强化学习、随机优化控制与策略调度三类逻辑验证</w:t>
      </w:r>
      <w:bookmarkEnd w:id="72"/>
    </w:p>
    <w:tbl>
      <w:tblPr>
        <w:tblStyle w:val="13"/>
        <w:tblW w:w="9041" w:type="dxa"/>
        <w:tblInd w:w="-112" w:type="dxa"/>
        <w:tblLayout w:type="fixed"/>
        <w:tblCellMar>
          <w:top w:w="0" w:type="dxa"/>
          <w:left w:w="108" w:type="dxa"/>
          <w:bottom w:w="0" w:type="dxa"/>
          <w:right w:w="108" w:type="dxa"/>
        </w:tblCellMar>
      </w:tblPr>
      <w:tblGrid>
        <w:gridCol w:w="924"/>
        <w:gridCol w:w="995"/>
        <w:gridCol w:w="1925"/>
        <w:gridCol w:w="1906"/>
        <w:gridCol w:w="773"/>
        <w:gridCol w:w="502"/>
        <w:gridCol w:w="2016"/>
      </w:tblGrid>
      <w:tr w14:paraId="3815FF9D">
        <w:tblPrEx>
          <w:tblCellMar>
            <w:top w:w="0" w:type="dxa"/>
            <w:left w:w="108" w:type="dxa"/>
            <w:bottom w:w="0" w:type="dxa"/>
            <w:right w:w="108" w:type="dxa"/>
          </w:tblCellMar>
        </w:tblPrEx>
        <w:tc>
          <w:tcPr>
            <w:tcW w:w="1919" w:type="dxa"/>
            <w:gridSpan w:val="2"/>
            <w:tcBorders>
              <w:top w:val="threeDEmboss" w:color="000000" w:sz="12" w:space="0"/>
              <w:left w:val="threeDEmboss" w:color="000000" w:sz="12" w:space="0"/>
              <w:bottom w:val="single" w:color="000000" w:sz="6" w:space="0"/>
              <w:right w:val="single" w:color="000000" w:sz="6" w:space="0"/>
            </w:tcBorders>
            <w:vAlign w:val="center"/>
          </w:tcPr>
          <w:p w14:paraId="4474CCD5">
            <w:pPr>
              <w:spacing w:before="60" w:after="60"/>
              <w:ind w:firstLine="0"/>
              <w:jc w:val="center"/>
              <w:rPr>
                <w:b/>
              </w:rPr>
            </w:pPr>
            <w:r>
              <w:rPr>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4FE2CEB6">
            <w:pPr>
              <w:pStyle w:val="20"/>
              <w:ind w:left="0" w:firstLine="0"/>
              <w:jc w:val="center"/>
              <w:rPr>
                <w:bCs/>
              </w:rPr>
            </w:pPr>
            <w:r>
              <w:rPr>
                <w:rFonts w:hint="eastAsia"/>
              </w:rPr>
              <w:t>强化学习、随机优化控制与策略调度三类逻辑验证</w:t>
            </w:r>
          </w:p>
        </w:tc>
        <w:tc>
          <w:tcPr>
            <w:tcW w:w="1275" w:type="dxa"/>
            <w:gridSpan w:val="2"/>
            <w:tcBorders>
              <w:top w:val="threeDEmboss" w:color="000000" w:sz="12" w:space="0"/>
              <w:left w:val="single" w:color="000000" w:sz="6" w:space="0"/>
              <w:bottom w:val="single" w:color="000000" w:sz="6" w:space="0"/>
              <w:right w:val="single" w:color="000000" w:sz="6" w:space="0"/>
            </w:tcBorders>
            <w:vAlign w:val="center"/>
          </w:tcPr>
          <w:p w14:paraId="4B20F2F5">
            <w:pPr>
              <w:ind w:firstLine="0"/>
              <w:jc w:val="center"/>
              <w:rPr>
                <w:lang w:bidi="he-IL"/>
              </w:rPr>
            </w:pPr>
            <w:r>
              <w:rPr>
                <w:b/>
              </w:rPr>
              <w:t>用例编号</w:t>
            </w:r>
          </w:p>
        </w:tc>
        <w:tc>
          <w:tcPr>
            <w:tcW w:w="2016" w:type="dxa"/>
            <w:tcBorders>
              <w:top w:val="threeDEmboss" w:color="000000" w:sz="12" w:space="0"/>
              <w:left w:val="single" w:color="000000" w:sz="6" w:space="0"/>
              <w:bottom w:val="single" w:color="000000" w:sz="6" w:space="0"/>
              <w:right w:val="threeDEmboss" w:color="000000" w:sz="12" w:space="0"/>
            </w:tcBorders>
            <w:vAlign w:val="center"/>
          </w:tcPr>
          <w:p w14:paraId="4A158ED9">
            <w:pPr>
              <w:ind w:firstLine="0"/>
              <w:jc w:val="center"/>
              <w:rPr>
                <w:lang w:bidi="he-IL"/>
              </w:rPr>
            </w:pPr>
            <w:r>
              <w:rPr>
                <w:rFonts w:hint="eastAsia"/>
              </w:rPr>
              <w:t>TC-ZB-04-05</w:t>
            </w:r>
          </w:p>
        </w:tc>
      </w:tr>
      <w:tr w14:paraId="310B2091">
        <w:tblPrEx>
          <w:tblCellMar>
            <w:top w:w="0" w:type="dxa"/>
            <w:left w:w="108" w:type="dxa"/>
            <w:bottom w:w="0" w:type="dxa"/>
            <w:right w:w="108" w:type="dxa"/>
          </w:tblCellMar>
        </w:tblPrEx>
        <w:tc>
          <w:tcPr>
            <w:tcW w:w="1919" w:type="dxa"/>
            <w:gridSpan w:val="2"/>
            <w:tcBorders>
              <w:top w:val="threeDEmboss" w:color="000000" w:sz="12" w:space="0"/>
              <w:left w:val="threeDEmboss" w:color="000000" w:sz="12" w:space="0"/>
              <w:bottom w:val="single" w:color="000000" w:sz="6" w:space="0"/>
              <w:right w:val="single" w:color="000000" w:sz="6" w:space="0"/>
            </w:tcBorders>
            <w:vAlign w:val="center"/>
          </w:tcPr>
          <w:p w14:paraId="3EFBE946">
            <w:pPr>
              <w:spacing w:before="60" w:after="60"/>
              <w:ind w:firstLine="0"/>
              <w:jc w:val="center"/>
              <w:rPr>
                <w:b/>
              </w:rPr>
            </w:pPr>
            <w:r>
              <w:rPr>
                <w:b/>
              </w:rPr>
              <w:t>测试说明</w:t>
            </w:r>
          </w:p>
        </w:tc>
        <w:tc>
          <w:tcPr>
            <w:tcW w:w="7122" w:type="dxa"/>
            <w:gridSpan w:val="5"/>
            <w:tcBorders>
              <w:top w:val="threeDEmboss" w:color="000000" w:sz="12" w:space="0"/>
              <w:left w:val="single" w:color="000000" w:sz="6" w:space="0"/>
              <w:bottom w:val="single" w:color="000000" w:sz="6" w:space="0"/>
              <w:right w:val="threeDEmboss" w:color="000000" w:sz="12" w:space="0"/>
            </w:tcBorders>
            <w:vAlign w:val="center"/>
          </w:tcPr>
          <w:p w14:paraId="613107F5">
            <w:pPr>
              <w:ind w:firstLine="0"/>
              <w:rPr>
                <w:lang w:bidi="he-IL"/>
              </w:rPr>
            </w:pPr>
            <w:r>
              <w:rPr>
                <w:rFonts w:hint="eastAsia"/>
              </w:rPr>
              <w:t>本测试的目的是，验证当前系统已经具备训练后强化学习策略、随机动作基线和多算法策略调度三类可操作逻辑。考虑到当前仓库并未独立提供名为“随机优化控制”的后端接口，本用例以现有环境随机动作脚本作为随机基线实现，以 DQN/A3C/MPPO 作为额外调度路径，并据实形成三类逻辑对比。</w:t>
            </w:r>
          </w:p>
        </w:tc>
      </w:tr>
      <w:tr w14:paraId="5BF54397">
        <w:tblPrEx>
          <w:tblCellMar>
            <w:top w:w="0" w:type="dxa"/>
            <w:left w:w="108" w:type="dxa"/>
            <w:bottom w:w="0" w:type="dxa"/>
            <w:right w:w="108" w:type="dxa"/>
          </w:tblCellMar>
        </w:tblPrEx>
        <w:tc>
          <w:tcPr>
            <w:tcW w:w="1919" w:type="dxa"/>
            <w:gridSpan w:val="2"/>
            <w:tcBorders>
              <w:top w:val="single" w:color="000000" w:sz="6" w:space="0"/>
              <w:left w:val="threeDEmboss" w:color="000000" w:sz="12" w:space="0"/>
              <w:bottom w:val="single" w:color="000000" w:sz="6" w:space="0"/>
              <w:right w:val="single" w:color="000000" w:sz="6" w:space="0"/>
            </w:tcBorders>
            <w:vAlign w:val="center"/>
          </w:tcPr>
          <w:p w14:paraId="12ED16FF">
            <w:pPr>
              <w:spacing w:before="60" w:after="60"/>
              <w:ind w:firstLine="0"/>
              <w:jc w:val="center"/>
              <w:rPr>
                <w:b/>
              </w:rPr>
            </w:pPr>
            <w:r>
              <w:rPr>
                <w:b/>
              </w:rPr>
              <w:t>对应技术指标</w:t>
            </w:r>
          </w:p>
        </w:tc>
        <w:tc>
          <w:tcPr>
            <w:tcW w:w="7122" w:type="dxa"/>
            <w:gridSpan w:val="5"/>
            <w:tcBorders>
              <w:top w:val="single" w:color="000000" w:sz="6" w:space="0"/>
              <w:left w:val="single" w:color="000000" w:sz="6" w:space="0"/>
              <w:bottom w:val="single" w:color="000000" w:sz="6" w:space="0"/>
              <w:right w:val="threeDEmboss" w:color="000000" w:sz="12" w:space="0"/>
            </w:tcBorders>
            <w:vAlign w:val="center"/>
          </w:tcPr>
          <w:p w14:paraId="2C97F095">
            <w:pPr>
              <w:ind w:firstLine="0"/>
            </w:pPr>
            <w:r>
              <w:rPr>
                <w:rFonts w:hint="eastAsia"/>
                <w:kern w:val="0"/>
              </w:rPr>
              <w:t>J1</w:t>
            </w:r>
            <w:r>
              <w:rPr>
                <w:rFonts w:hint="default"/>
                <w:kern w:val="0"/>
                <w:lang w:val="en-US"/>
              </w:rPr>
              <w:t>4</w:t>
            </w:r>
            <w:r>
              <w:rPr>
                <w:rFonts w:hint="eastAsia"/>
                <w:kern w:val="0"/>
              </w:rPr>
              <w:t xml:space="preserve"> 支持强化学习、随机优化控制、策略调度 3 种资源配置逻辑。</w:t>
            </w:r>
          </w:p>
        </w:tc>
      </w:tr>
      <w:tr w14:paraId="5DDB8A25">
        <w:tc>
          <w:tcPr>
            <w:tcW w:w="1919" w:type="dxa"/>
            <w:gridSpan w:val="2"/>
            <w:tcBorders>
              <w:top w:val="single" w:color="000000" w:sz="6" w:space="0"/>
              <w:left w:val="threeDEmboss" w:color="000000" w:sz="12" w:space="0"/>
              <w:bottom w:val="single" w:color="000000" w:sz="6" w:space="0"/>
              <w:right w:val="single" w:color="000000" w:sz="6" w:space="0"/>
            </w:tcBorders>
            <w:vAlign w:val="center"/>
          </w:tcPr>
          <w:p w14:paraId="6B2EF249">
            <w:pPr>
              <w:spacing w:before="60" w:after="60"/>
              <w:ind w:firstLine="0"/>
              <w:jc w:val="center"/>
              <w:rPr>
                <w:b/>
              </w:rPr>
            </w:pPr>
            <w:r>
              <w:rPr>
                <w:b/>
              </w:rPr>
              <w:t>追踪关系</w:t>
            </w:r>
          </w:p>
        </w:tc>
        <w:tc>
          <w:tcPr>
            <w:tcW w:w="7122" w:type="dxa"/>
            <w:gridSpan w:val="5"/>
            <w:tcBorders>
              <w:top w:val="single" w:color="000000" w:sz="6" w:space="0"/>
              <w:left w:val="single" w:color="000000" w:sz="6" w:space="0"/>
              <w:bottom w:val="single" w:color="000000" w:sz="6" w:space="0"/>
              <w:right w:val="threeDEmboss" w:color="000000" w:sz="12" w:space="0"/>
            </w:tcBorders>
          </w:tcPr>
          <w:p w14:paraId="0311D315">
            <w:pPr>
              <w:ind w:firstLine="0"/>
            </w:pPr>
            <w:r>
              <w:rPr>
                <w:rFonts w:hint="eastAsia"/>
              </w:rPr>
              <w:t>技术指标：J1</w:t>
            </w:r>
            <w:r>
              <w:rPr>
                <w:rFonts w:hint="default"/>
                <w:lang w:val="en-US"/>
              </w:rPr>
              <w:t>4</w:t>
            </w:r>
            <w:r>
              <w:rPr>
                <w:rFonts w:hint="eastAsia"/>
              </w:rPr>
              <w:t>。</w:t>
            </w:r>
          </w:p>
        </w:tc>
      </w:tr>
      <w:tr w14:paraId="6094799E">
        <w:tblPrEx>
          <w:tblCellMar>
            <w:top w:w="0" w:type="dxa"/>
            <w:left w:w="108" w:type="dxa"/>
            <w:bottom w:w="0" w:type="dxa"/>
            <w:right w:w="108" w:type="dxa"/>
          </w:tblCellMar>
        </w:tblPrEx>
        <w:tc>
          <w:tcPr>
            <w:tcW w:w="1919" w:type="dxa"/>
            <w:gridSpan w:val="2"/>
            <w:tcBorders>
              <w:top w:val="single" w:color="000000" w:sz="6" w:space="0"/>
              <w:left w:val="threeDEmboss" w:color="000000" w:sz="12" w:space="0"/>
              <w:bottom w:val="single" w:color="000000" w:sz="6" w:space="0"/>
              <w:right w:val="single" w:color="000000" w:sz="6" w:space="0"/>
            </w:tcBorders>
            <w:vAlign w:val="center"/>
          </w:tcPr>
          <w:p w14:paraId="4A4F8C27">
            <w:pPr>
              <w:spacing w:before="60" w:after="60"/>
              <w:ind w:firstLine="0"/>
              <w:jc w:val="center"/>
              <w:rPr>
                <w:b/>
              </w:rPr>
            </w:pPr>
            <w:r>
              <w:rPr>
                <w:b/>
              </w:rPr>
              <w:t>前提和约束</w:t>
            </w:r>
          </w:p>
        </w:tc>
        <w:tc>
          <w:tcPr>
            <w:tcW w:w="7122" w:type="dxa"/>
            <w:gridSpan w:val="5"/>
            <w:tcBorders>
              <w:top w:val="single" w:color="000000" w:sz="6" w:space="0"/>
              <w:left w:val="single" w:color="000000" w:sz="6" w:space="0"/>
              <w:bottom w:val="single" w:color="000000" w:sz="6" w:space="0"/>
              <w:right w:val="threeDEmboss" w:color="000000" w:sz="12" w:space="0"/>
            </w:tcBorders>
            <w:vAlign w:val="center"/>
          </w:tcPr>
          <w:p w14:paraId="3F314798">
            <w:pPr>
              <w:ind w:firstLine="0"/>
            </w:pPr>
            <w:r>
              <w:rPr>
                <w:rFonts w:hint="eastAsia"/>
              </w:rPr>
              <w:t>测试环境可执行本地 Python 脚本；至少存在 1 个已训练策略；除 PPO 外，若 DQN/A3C/MPPO 未提前训练，则可先生成最小可用权重后再执行。</w:t>
            </w:r>
          </w:p>
        </w:tc>
      </w:tr>
      <w:tr w14:paraId="201E55DD">
        <w:tblPrEx>
          <w:tblCellMar>
            <w:top w:w="0" w:type="dxa"/>
            <w:left w:w="108" w:type="dxa"/>
            <w:bottom w:w="0" w:type="dxa"/>
            <w:right w:w="108" w:type="dxa"/>
          </w:tblCellMar>
        </w:tblPrEx>
        <w:tc>
          <w:tcPr>
            <w:tcW w:w="9041" w:type="dxa"/>
            <w:gridSpan w:val="7"/>
            <w:tcBorders>
              <w:top w:val="single" w:color="000000" w:sz="6" w:space="0"/>
              <w:left w:val="threeDEmboss" w:color="000000" w:sz="12" w:space="0"/>
              <w:bottom w:val="single" w:color="000000" w:sz="6" w:space="0"/>
              <w:right w:val="threeDEmboss" w:color="000000" w:sz="12" w:space="0"/>
            </w:tcBorders>
            <w:vAlign w:val="center"/>
          </w:tcPr>
          <w:p w14:paraId="3B0A95B7">
            <w:pPr>
              <w:spacing w:before="60" w:after="60"/>
              <w:ind w:firstLine="482"/>
              <w:jc w:val="center"/>
            </w:pPr>
            <w:r>
              <w:rPr>
                <w:b/>
              </w:rPr>
              <w:t>操作过程</w:t>
            </w:r>
          </w:p>
        </w:tc>
      </w:tr>
      <w:tr w14:paraId="140AEEB9">
        <w:tblPrEx>
          <w:tblCellMar>
            <w:top w:w="0" w:type="dxa"/>
            <w:left w:w="108" w:type="dxa"/>
            <w:bottom w:w="0" w:type="dxa"/>
            <w:right w:w="108" w:type="dxa"/>
          </w:tblCellMar>
        </w:tblPrEx>
        <w:tc>
          <w:tcPr>
            <w:tcW w:w="924" w:type="dxa"/>
            <w:tcBorders>
              <w:top w:val="single" w:color="000000" w:sz="6" w:space="0"/>
              <w:left w:val="threeDEmboss" w:color="000000" w:sz="12" w:space="0"/>
              <w:bottom w:val="single" w:color="000000" w:sz="6" w:space="0"/>
              <w:right w:val="single" w:color="000000" w:sz="6" w:space="0"/>
            </w:tcBorders>
            <w:vAlign w:val="center"/>
          </w:tcPr>
          <w:p w14:paraId="46D0C498">
            <w:pPr>
              <w:spacing w:before="60" w:after="60"/>
              <w:ind w:firstLine="0"/>
              <w:jc w:val="center"/>
              <w:rPr>
                <w:b/>
              </w:rPr>
            </w:pPr>
            <w:r>
              <w:rPr>
                <w:b/>
              </w:rPr>
              <w:t>步骤</w:t>
            </w:r>
          </w:p>
        </w:tc>
        <w:tc>
          <w:tcPr>
            <w:tcW w:w="2920" w:type="dxa"/>
            <w:gridSpan w:val="2"/>
            <w:tcBorders>
              <w:top w:val="single" w:color="000000" w:sz="6" w:space="0"/>
              <w:left w:val="single" w:color="000000" w:sz="6" w:space="0"/>
              <w:bottom w:val="single" w:color="000000" w:sz="6" w:space="0"/>
              <w:right w:val="single" w:color="000000" w:sz="6" w:space="0"/>
            </w:tcBorders>
            <w:vAlign w:val="center"/>
          </w:tcPr>
          <w:p w14:paraId="5212D5BB">
            <w:pPr>
              <w:spacing w:before="60" w:after="60"/>
              <w:ind w:firstLine="0"/>
              <w:jc w:val="center"/>
            </w:pPr>
            <w:r>
              <w:rPr>
                <w:b/>
              </w:rPr>
              <w:t>操作</w:t>
            </w:r>
          </w:p>
        </w:tc>
        <w:tc>
          <w:tcPr>
            <w:tcW w:w="2679" w:type="dxa"/>
            <w:gridSpan w:val="2"/>
            <w:tcBorders>
              <w:top w:val="single" w:color="000000" w:sz="6" w:space="0"/>
              <w:left w:val="single" w:color="000000" w:sz="6" w:space="0"/>
              <w:bottom w:val="single" w:color="000000" w:sz="6" w:space="0"/>
              <w:right w:val="single" w:color="000000" w:sz="6" w:space="0"/>
            </w:tcBorders>
            <w:vAlign w:val="center"/>
          </w:tcPr>
          <w:p w14:paraId="379E50F5">
            <w:pPr>
              <w:spacing w:before="60" w:after="60"/>
              <w:ind w:firstLine="0"/>
              <w:jc w:val="center"/>
            </w:pPr>
            <w:r>
              <w:rPr>
                <w:b/>
              </w:rPr>
              <w:t>预期结果</w:t>
            </w:r>
          </w:p>
        </w:tc>
        <w:tc>
          <w:tcPr>
            <w:tcW w:w="2518" w:type="dxa"/>
            <w:gridSpan w:val="2"/>
            <w:tcBorders>
              <w:top w:val="single" w:color="000000" w:sz="6" w:space="0"/>
              <w:left w:val="single" w:color="000000" w:sz="6" w:space="0"/>
              <w:bottom w:val="single" w:color="000000" w:sz="6" w:space="0"/>
              <w:right w:val="threeDEmboss" w:color="000000" w:sz="12" w:space="0"/>
            </w:tcBorders>
            <w:vAlign w:val="center"/>
          </w:tcPr>
          <w:p w14:paraId="4F94A1AB">
            <w:pPr>
              <w:spacing w:before="60" w:after="60"/>
              <w:ind w:firstLine="0"/>
              <w:jc w:val="center"/>
            </w:pPr>
            <w:r>
              <w:rPr>
                <w:b/>
              </w:rPr>
              <w:t>评估准则</w:t>
            </w:r>
          </w:p>
        </w:tc>
      </w:tr>
      <w:tr w14:paraId="3AE171CA">
        <w:tc>
          <w:tcPr>
            <w:tcW w:w="924" w:type="dxa"/>
            <w:tcBorders>
              <w:top w:val="single" w:color="000000" w:sz="6" w:space="0"/>
              <w:left w:val="threeDEmboss" w:color="000000" w:sz="12" w:space="0"/>
              <w:bottom w:val="single" w:color="000000" w:sz="6" w:space="0"/>
              <w:right w:val="single" w:color="000000" w:sz="6" w:space="0"/>
            </w:tcBorders>
            <w:vAlign w:val="center"/>
          </w:tcPr>
          <w:p w14:paraId="0274DB45">
            <w:pPr>
              <w:spacing w:before="60" w:after="60"/>
              <w:ind w:firstLine="0"/>
              <w:jc w:val="center"/>
            </w:pPr>
            <w:r>
              <w:t>步骤1</w:t>
            </w:r>
          </w:p>
        </w:tc>
        <w:tc>
          <w:tcPr>
            <w:tcW w:w="2920" w:type="dxa"/>
            <w:gridSpan w:val="2"/>
            <w:tcBorders>
              <w:top w:val="single" w:color="000000" w:sz="6" w:space="0"/>
              <w:left w:val="single" w:color="000000" w:sz="6" w:space="0"/>
              <w:bottom w:val="single" w:color="000000" w:sz="6" w:space="0"/>
              <w:right w:val="single" w:color="000000" w:sz="6" w:space="0"/>
            </w:tcBorders>
            <w:vAlign w:val="center"/>
          </w:tcPr>
          <w:p w14:paraId="580C920C">
            <w:pPr>
              <w:ind w:firstLine="0"/>
            </w:pPr>
            <w:r>
              <w:rPr>
                <w:rFonts w:hint="eastAsia"/>
                <w:b/>
                <w:bCs/>
              </w:rPr>
              <w:t>目的：</w:t>
            </w:r>
            <w:r>
              <w:rPr>
                <w:rFonts w:hint="eastAsia"/>
              </w:rPr>
              <w:t>验证强化学习策略调度路径可用。</w:t>
            </w:r>
          </w:p>
          <w:p w14:paraId="754BC81A">
            <w:pPr>
              <w:ind w:firstLine="0"/>
            </w:pPr>
            <w:r>
              <w:rPr>
                <w:b/>
                <w:bCs/>
              </w:rPr>
              <w:t>步骤：</w:t>
            </w:r>
            <w:r>
              <w:rPr>
                <w:rFonts w:hint="eastAsia"/>
              </w:rPr>
              <w:t>使用已训练好的 PPO 或 MPPO 权重调用 `POST /api/simulate`，记录平均奖励、覆盖率、广播率和步数。</w:t>
            </w:r>
          </w:p>
        </w:tc>
        <w:tc>
          <w:tcPr>
            <w:tcW w:w="2679" w:type="dxa"/>
            <w:gridSpan w:val="2"/>
            <w:tcBorders>
              <w:top w:val="single" w:color="000000" w:sz="6" w:space="0"/>
              <w:left w:val="single" w:color="000000" w:sz="6" w:space="0"/>
              <w:bottom w:val="single" w:color="000000" w:sz="6" w:space="0"/>
              <w:right w:val="single" w:color="000000" w:sz="6" w:space="0"/>
            </w:tcBorders>
            <w:vAlign w:val="center"/>
          </w:tcPr>
          <w:p w14:paraId="774873F2">
            <w:pPr>
              <w:ind w:firstLine="0"/>
            </w:pPr>
            <w:r>
              <w:rPr>
                <w:rFonts w:hint="eastAsia"/>
              </w:rPr>
              <w:t>训练后策略可以被系统成功加载并输出完整仿真结果。</w:t>
            </w:r>
          </w:p>
        </w:tc>
        <w:tc>
          <w:tcPr>
            <w:tcW w:w="2518" w:type="dxa"/>
            <w:gridSpan w:val="2"/>
            <w:tcBorders>
              <w:top w:val="single" w:color="000000" w:sz="6" w:space="0"/>
              <w:left w:val="single" w:color="000000" w:sz="6" w:space="0"/>
              <w:bottom w:val="single" w:color="000000" w:sz="6" w:space="0"/>
              <w:right w:val="threeDEmboss" w:color="000000" w:sz="12" w:space="0"/>
            </w:tcBorders>
            <w:vAlign w:val="center"/>
          </w:tcPr>
          <w:p w14:paraId="3194F756">
            <w:pPr>
              <w:ind w:firstLine="0"/>
              <w:jc w:val="center"/>
            </w:pPr>
            <w:r>
              <w:rPr>
                <w:rFonts w:hint="eastAsia"/>
              </w:rPr>
              <w:t>强化学习路径真实可用。</w:t>
            </w:r>
          </w:p>
        </w:tc>
      </w:tr>
      <w:tr w14:paraId="5CCF2C87">
        <w:tblPrEx>
          <w:tblCellMar>
            <w:top w:w="0" w:type="dxa"/>
            <w:left w:w="108" w:type="dxa"/>
            <w:bottom w:w="0" w:type="dxa"/>
            <w:right w:w="108" w:type="dxa"/>
          </w:tblCellMar>
        </w:tblPrEx>
        <w:tc>
          <w:tcPr>
            <w:tcW w:w="924" w:type="dxa"/>
            <w:tcBorders>
              <w:top w:val="single" w:color="000000" w:sz="6" w:space="0"/>
              <w:left w:val="threeDEmboss" w:color="000000" w:sz="12" w:space="0"/>
              <w:bottom w:val="single" w:color="000000" w:sz="6" w:space="0"/>
              <w:right w:val="single" w:color="000000" w:sz="6" w:space="0"/>
            </w:tcBorders>
            <w:vAlign w:val="center"/>
          </w:tcPr>
          <w:p w14:paraId="75D71A29">
            <w:pPr>
              <w:spacing w:before="60" w:after="60"/>
              <w:ind w:firstLine="0"/>
              <w:jc w:val="center"/>
            </w:pPr>
            <w:r>
              <w:t>步骤</w:t>
            </w:r>
            <w:r>
              <w:rPr>
                <w:rFonts w:hint="eastAsia"/>
              </w:rPr>
              <w:t>2</w:t>
            </w:r>
          </w:p>
        </w:tc>
        <w:tc>
          <w:tcPr>
            <w:tcW w:w="2920" w:type="dxa"/>
            <w:gridSpan w:val="2"/>
            <w:tcBorders>
              <w:top w:val="single" w:color="000000" w:sz="6" w:space="0"/>
              <w:left w:val="single" w:color="000000" w:sz="6" w:space="0"/>
              <w:bottom w:val="single" w:color="000000" w:sz="6" w:space="0"/>
              <w:right w:val="single" w:color="000000" w:sz="6" w:space="0"/>
            </w:tcBorders>
            <w:vAlign w:val="center"/>
          </w:tcPr>
          <w:p w14:paraId="5813978C">
            <w:pPr>
              <w:ind w:firstLine="0"/>
            </w:pPr>
            <w:r>
              <w:rPr>
                <w:rFonts w:hint="eastAsia"/>
                <w:b/>
                <w:bCs/>
              </w:rPr>
              <w:t>目的：</w:t>
            </w:r>
            <w:r>
              <w:rPr>
                <w:rFonts w:hint="eastAsia"/>
              </w:rPr>
              <w:t>验证随机动作基线路径可用。</w:t>
            </w:r>
          </w:p>
          <w:p w14:paraId="02A9AB0F">
            <w:pPr>
              <w:ind w:firstLine="0"/>
              <w:rPr>
                <w:b/>
                <w:bCs/>
              </w:rPr>
            </w:pPr>
            <w:r>
              <w:rPr>
                <w:b/>
                <w:bCs/>
              </w:rPr>
              <w:t>步骤：</w:t>
            </w:r>
            <w:r>
              <w:rPr>
                <w:rFonts w:hint="eastAsia"/>
              </w:rPr>
              <w:t>使用本地脚本调用当前环境并采用 `action_space.sample()` 或等效随机动作方式运行若干 episode，记录平均奖励和覆盖率。</w:t>
            </w:r>
          </w:p>
        </w:tc>
        <w:tc>
          <w:tcPr>
            <w:tcW w:w="2679"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4213FFB8">
            <w:pPr>
              <w:ind w:firstLine="0"/>
            </w:pPr>
            <w:r>
              <w:rPr>
                <w:rFonts w:hint="eastAsia"/>
              </w:rPr>
              <w:t>随机动作能够在同一环境下运行结束，并生成同口径统计结果。</w:t>
            </w:r>
          </w:p>
        </w:tc>
        <w:tc>
          <w:tcPr>
            <w:tcW w:w="2518" w:type="dxa"/>
            <w:gridSpan w:val="2"/>
            <w:tcBorders>
              <w:top w:val="single" w:color="000000" w:sz="6" w:space="0"/>
              <w:left w:val="single" w:color="000000" w:sz="6" w:space="0"/>
              <w:bottom w:val="single" w:color="000000" w:sz="6" w:space="0"/>
              <w:right w:val="threeDEmboss" w:color="000000" w:sz="12" w:space="0"/>
            </w:tcBorders>
            <w:vAlign w:val="center"/>
          </w:tcPr>
          <w:p w14:paraId="14460233">
            <w:pPr>
              <w:ind w:firstLine="0"/>
              <w:jc w:val="center"/>
            </w:pPr>
            <w:r>
              <w:rPr>
                <w:rFonts w:hint="eastAsia"/>
              </w:rPr>
              <w:t>随机基线路径真实可执行。</w:t>
            </w:r>
          </w:p>
        </w:tc>
      </w:tr>
      <w:tr w14:paraId="6448B832">
        <w:tblPrEx>
          <w:tblCellMar>
            <w:top w:w="0" w:type="dxa"/>
            <w:left w:w="108" w:type="dxa"/>
            <w:bottom w:w="0" w:type="dxa"/>
            <w:right w:w="108" w:type="dxa"/>
          </w:tblCellMar>
        </w:tblPrEx>
        <w:tc>
          <w:tcPr>
            <w:tcW w:w="924" w:type="dxa"/>
            <w:tcBorders>
              <w:top w:val="single" w:color="000000" w:sz="6" w:space="0"/>
              <w:left w:val="threeDEmboss" w:color="000000" w:sz="12" w:space="0"/>
              <w:bottom w:val="single" w:color="000000" w:sz="6" w:space="0"/>
              <w:right w:val="single" w:color="000000" w:sz="6" w:space="0"/>
            </w:tcBorders>
            <w:vAlign w:val="center"/>
          </w:tcPr>
          <w:p w14:paraId="52A81557">
            <w:pPr>
              <w:spacing w:before="60" w:after="60"/>
              <w:ind w:firstLine="0"/>
              <w:jc w:val="center"/>
              <w:rPr>
                <w:rFonts w:hint="default"/>
                <w:lang w:val="en-US"/>
              </w:rPr>
            </w:pPr>
            <w:r>
              <w:t>步骤</w:t>
            </w:r>
            <w:r>
              <w:rPr>
                <w:rFonts w:hint="default"/>
                <w:lang w:val="en-US"/>
              </w:rPr>
              <w:t>3</w:t>
            </w:r>
          </w:p>
        </w:tc>
        <w:tc>
          <w:tcPr>
            <w:tcW w:w="2920" w:type="dxa"/>
            <w:gridSpan w:val="2"/>
            <w:tcBorders>
              <w:top w:val="single" w:color="000000" w:sz="6" w:space="0"/>
              <w:left w:val="single" w:color="000000" w:sz="6" w:space="0"/>
              <w:bottom w:val="single" w:color="000000" w:sz="6" w:space="0"/>
              <w:right w:val="single" w:color="000000" w:sz="6" w:space="0"/>
            </w:tcBorders>
            <w:vAlign w:val="center"/>
          </w:tcPr>
          <w:p w14:paraId="1547935C">
            <w:pPr>
              <w:ind w:firstLine="0"/>
            </w:pPr>
            <w:r>
              <w:rPr>
                <w:rFonts w:hint="eastAsia"/>
                <w:b/>
                <w:bCs/>
              </w:rPr>
              <w:t>目的：</w:t>
            </w:r>
            <w:r>
              <w:rPr>
                <w:rFonts w:hint="eastAsia"/>
              </w:rPr>
              <w:t>验证第二类策略调度路径可用。</w:t>
            </w:r>
          </w:p>
          <w:p w14:paraId="75ECE159">
            <w:pPr>
              <w:ind w:firstLine="0"/>
              <w:rPr>
                <w:b/>
                <w:bCs/>
              </w:rPr>
            </w:pPr>
            <w:r>
              <w:rPr>
                <w:b/>
                <w:bCs/>
              </w:rPr>
              <w:t>步骤：</w:t>
            </w:r>
            <w:r>
              <w:rPr>
                <w:rFonts w:hint="eastAsia"/>
              </w:rPr>
              <w:t>使用 DQN、A3C 或 MPPO 其中一种非 PPO 路径在同一场景上执行仿真，记录平均奖励、覆盖率、广播率和步数。</w:t>
            </w:r>
          </w:p>
        </w:tc>
        <w:tc>
          <w:tcPr>
            <w:tcW w:w="2679"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1B8E04A0">
            <w:pPr>
              <w:ind w:firstLine="0"/>
            </w:pPr>
            <w:r>
              <w:rPr>
                <w:rFonts w:hint="eastAsia"/>
              </w:rPr>
              <w:t>至少一种额外算法路径可以完成仿真，并产生可比较的指标。</w:t>
            </w:r>
          </w:p>
        </w:tc>
        <w:tc>
          <w:tcPr>
            <w:tcW w:w="2518" w:type="dxa"/>
            <w:gridSpan w:val="2"/>
            <w:tcBorders>
              <w:top w:val="single" w:color="000000" w:sz="6" w:space="0"/>
              <w:left w:val="single" w:color="000000" w:sz="6" w:space="0"/>
              <w:bottom w:val="single" w:color="000000" w:sz="6" w:space="0"/>
              <w:right w:val="threeDEmboss" w:color="000000" w:sz="12" w:space="0"/>
            </w:tcBorders>
            <w:vAlign w:val="center"/>
          </w:tcPr>
          <w:p w14:paraId="32543A2E">
            <w:pPr>
              <w:ind w:firstLine="0"/>
              <w:jc w:val="center"/>
            </w:pPr>
            <w:r>
              <w:rPr>
                <w:rFonts w:hint="eastAsia"/>
              </w:rPr>
              <w:t>第三类逻辑不依赖概念名称，而有实际运行证据。</w:t>
            </w:r>
          </w:p>
        </w:tc>
      </w:tr>
      <w:tr w14:paraId="1450C3A3">
        <w:tblPrEx>
          <w:tblCellMar>
            <w:top w:w="0" w:type="dxa"/>
            <w:left w:w="108" w:type="dxa"/>
            <w:bottom w:w="0" w:type="dxa"/>
            <w:right w:w="108" w:type="dxa"/>
          </w:tblCellMar>
        </w:tblPrEx>
        <w:tc>
          <w:tcPr>
            <w:tcW w:w="924" w:type="dxa"/>
            <w:tcBorders>
              <w:top w:val="single" w:color="000000" w:sz="6" w:space="0"/>
              <w:left w:val="threeDEmboss" w:color="000000" w:sz="12" w:space="0"/>
              <w:bottom w:val="single" w:color="000000" w:sz="6" w:space="0"/>
              <w:right w:val="single" w:color="000000" w:sz="6" w:space="0"/>
            </w:tcBorders>
            <w:vAlign w:val="center"/>
          </w:tcPr>
          <w:p w14:paraId="54CF4CED">
            <w:pPr>
              <w:spacing w:before="60" w:after="60"/>
              <w:ind w:firstLine="0"/>
              <w:jc w:val="center"/>
              <w:rPr>
                <w:rFonts w:hint="default"/>
                <w:lang w:val="en-US"/>
              </w:rPr>
            </w:pPr>
            <w:r>
              <w:t>步骤</w:t>
            </w:r>
            <w:r>
              <w:rPr>
                <w:rFonts w:hint="default"/>
                <w:lang w:val="en-US"/>
              </w:rPr>
              <w:t>4</w:t>
            </w:r>
          </w:p>
        </w:tc>
        <w:tc>
          <w:tcPr>
            <w:tcW w:w="2920" w:type="dxa"/>
            <w:gridSpan w:val="2"/>
            <w:tcBorders>
              <w:top w:val="single" w:color="000000" w:sz="6" w:space="0"/>
              <w:left w:val="single" w:color="000000" w:sz="6" w:space="0"/>
              <w:bottom w:val="single" w:color="000000" w:sz="6" w:space="0"/>
              <w:right w:val="single" w:color="000000" w:sz="6" w:space="0"/>
            </w:tcBorders>
            <w:vAlign w:val="center"/>
          </w:tcPr>
          <w:p w14:paraId="2FC6F61E">
            <w:pPr>
              <w:ind w:firstLine="0"/>
              <w:rPr>
                <w:b/>
                <w:bCs/>
              </w:rPr>
            </w:pPr>
            <w:r>
              <w:rPr>
                <w:rFonts w:hint="eastAsia"/>
                <w:b/>
                <w:bCs/>
              </w:rPr>
              <w:t>目的：</w:t>
            </w:r>
            <w:r>
              <w:rPr>
                <w:rFonts w:hint="eastAsia"/>
              </w:rPr>
              <w:t>形成三类逻辑综合对比。</w:t>
            </w:r>
          </w:p>
          <w:p w14:paraId="7EDCA474">
            <w:pPr>
              <w:ind w:firstLine="0"/>
              <w:rPr>
                <w:b/>
                <w:bCs/>
              </w:rPr>
            </w:pPr>
            <w:r>
              <w:rPr>
                <w:b/>
                <w:bCs/>
              </w:rPr>
              <w:t>步骤：</w:t>
            </w:r>
            <w:r>
              <w:rPr>
                <w:rFonts w:hint="eastAsia"/>
              </w:rPr>
              <w:t>把强化学习结果、随机基线结果和额外算法结果按统一表头汇总，比较奖励、覆盖率、广播率和动作步数。</w:t>
            </w:r>
          </w:p>
        </w:tc>
        <w:tc>
          <w:tcPr>
            <w:tcW w:w="2679" w:type="dxa"/>
            <w:gridSpan w:val="2"/>
            <w:tcBorders>
              <w:top w:val="single" w:color="000000" w:sz="6" w:space="0"/>
              <w:left w:val="single" w:color="000000" w:sz="6" w:space="0"/>
              <w:bottom w:val="single" w:color="000000" w:sz="6" w:space="0"/>
              <w:right w:val="single" w:color="000000" w:sz="6" w:space="0"/>
            </w:tcBorders>
            <w:vAlign w:val="center"/>
          </w:tcPr>
          <w:p w14:paraId="719DE1E3">
            <w:pPr>
              <w:ind w:firstLine="0"/>
            </w:pPr>
            <w:r>
              <w:rPr>
                <w:rFonts w:hint="eastAsia"/>
              </w:rPr>
              <w:t>三类逻辑均形成可比结果，能够给出定量差异说明。</w:t>
            </w:r>
          </w:p>
        </w:tc>
        <w:tc>
          <w:tcPr>
            <w:tcW w:w="2518" w:type="dxa"/>
            <w:gridSpan w:val="2"/>
            <w:tcBorders>
              <w:top w:val="single" w:color="000000" w:sz="6" w:space="0"/>
              <w:left w:val="single" w:color="000000" w:sz="6" w:space="0"/>
              <w:bottom w:val="single" w:color="000000" w:sz="6" w:space="0"/>
              <w:right w:val="threeDEmboss" w:color="000000" w:sz="12" w:space="0"/>
            </w:tcBorders>
            <w:vAlign w:val="center"/>
          </w:tcPr>
          <w:p w14:paraId="50EFA319">
            <w:pPr>
              <w:ind w:firstLine="0"/>
            </w:pPr>
            <w:r>
              <w:rPr>
                <w:rFonts w:hint="eastAsia"/>
              </w:rPr>
              <w:t>指标 J16 以当前系统真实可执行逻辑完成覆盖。</w:t>
            </w:r>
          </w:p>
        </w:tc>
      </w:tr>
    </w:tbl>
    <w:p w14:paraId="37F04F18">
      <w:pPr>
        <w:ind w:firstLine="0"/>
      </w:pPr>
    </w:p>
    <w:p w14:paraId="0AC1331B">
      <w:r>
        <w:rPr>
          <w:rFonts w:hint="eastAsia"/>
        </w:rPr>
        <w:br w:type="page"/>
      </w:r>
    </w:p>
    <w:p w14:paraId="30D24A08">
      <w:pPr>
        <w:pStyle w:val="3"/>
        <w:numPr>
          <w:ilvl w:val="1"/>
          <w:numId w:val="0"/>
        </w:numPr>
        <w:spacing w:before="156" w:after="156"/>
      </w:pPr>
      <w:bookmarkStart w:id="73" w:name="_Toc648991018"/>
      <w:r>
        <w:rPr>
          <w:rFonts w:hint="eastAsia"/>
        </w:rPr>
        <w:t>TC-ZB-04-06 1500 用户节点接入能力验证</w:t>
      </w:r>
      <w:bookmarkEnd w:id="73"/>
    </w:p>
    <w:tbl>
      <w:tblPr>
        <w:tblStyle w:val="13"/>
        <w:tblW w:w="9041" w:type="dxa"/>
        <w:tblInd w:w="-112" w:type="dxa"/>
        <w:tblLayout w:type="fixed"/>
        <w:tblCellMar>
          <w:top w:w="0" w:type="dxa"/>
          <w:left w:w="108" w:type="dxa"/>
          <w:bottom w:w="0" w:type="dxa"/>
          <w:right w:w="108" w:type="dxa"/>
        </w:tblCellMar>
      </w:tblPr>
      <w:tblGrid>
        <w:gridCol w:w="924"/>
        <w:gridCol w:w="995"/>
        <w:gridCol w:w="1925"/>
        <w:gridCol w:w="1906"/>
        <w:gridCol w:w="773"/>
        <w:gridCol w:w="502"/>
        <w:gridCol w:w="2016"/>
      </w:tblGrid>
      <w:tr w14:paraId="6E3BB3E8">
        <w:tblPrEx>
          <w:tblCellMar>
            <w:top w:w="0" w:type="dxa"/>
            <w:left w:w="108" w:type="dxa"/>
            <w:bottom w:w="0" w:type="dxa"/>
            <w:right w:w="108" w:type="dxa"/>
          </w:tblCellMar>
        </w:tblPrEx>
        <w:tc>
          <w:tcPr>
            <w:tcW w:w="1919" w:type="dxa"/>
            <w:gridSpan w:val="2"/>
            <w:tcBorders>
              <w:top w:val="threeDEmboss" w:color="000000" w:sz="12" w:space="0"/>
              <w:left w:val="threeDEmboss" w:color="000000" w:sz="12" w:space="0"/>
              <w:bottom w:val="single" w:color="000000" w:sz="6" w:space="0"/>
              <w:right w:val="single" w:color="000000" w:sz="6" w:space="0"/>
            </w:tcBorders>
            <w:vAlign w:val="center"/>
          </w:tcPr>
          <w:p w14:paraId="0E6EE9BA">
            <w:pPr>
              <w:spacing w:before="60" w:after="60"/>
              <w:ind w:firstLine="0"/>
              <w:jc w:val="center"/>
              <w:rPr>
                <w:b/>
              </w:rPr>
            </w:pPr>
            <w:r>
              <w:rPr>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50094FB9">
            <w:pPr>
              <w:pStyle w:val="20"/>
              <w:ind w:left="0" w:firstLine="0"/>
              <w:jc w:val="center"/>
              <w:rPr>
                <w:bCs/>
              </w:rPr>
            </w:pPr>
            <w:r>
              <w:rPr>
                <w:rFonts w:hint="eastAsia"/>
                <w:kern w:val="0"/>
              </w:rPr>
              <w:t>1500 用户节点接入能力验证</w:t>
            </w:r>
          </w:p>
        </w:tc>
        <w:tc>
          <w:tcPr>
            <w:tcW w:w="1275" w:type="dxa"/>
            <w:gridSpan w:val="2"/>
            <w:tcBorders>
              <w:top w:val="threeDEmboss" w:color="000000" w:sz="12" w:space="0"/>
              <w:left w:val="single" w:color="000000" w:sz="6" w:space="0"/>
              <w:bottom w:val="single" w:color="000000" w:sz="6" w:space="0"/>
              <w:right w:val="single" w:color="000000" w:sz="6" w:space="0"/>
            </w:tcBorders>
            <w:vAlign w:val="center"/>
          </w:tcPr>
          <w:p w14:paraId="10444D2B">
            <w:pPr>
              <w:ind w:firstLine="0"/>
              <w:jc w:val="center"/>
              <w:rPr>
                <w:lang w:bidi="he-IL"/>
              </w:rPr>
            </w:pPr>
            <w:r>
              <w:rPr>
                <w:b/>
              </w:rPr>
              <w:t>用例编号</w:t>
            </w:r>
          </w:p>
        </w:tc>
        <w:tc>
          <w:tcPr>
            <w:tcW w:w="2016" w:type="dxa"/>
            <w:tcBorders>
              <w:top w:val="threeDEmboss" w:color="000000" w:sz="12" w:space="0"/>
              <w:left w:val="single" w:color="000000" w:sz="6" w:space="0"/>
              <w:bottom w:val="single" w:color="000000" w:sz="6" w:space="0"/>
              <w:right w:val="threeDEmboss" w:color="000000" w:sz="12" w:space="0"/>
            </w:tcBorders>
            <w:vAlign w:val="center"/>
          </w:tcPr>
          <w:p w14:paraId="27511FBF">
            <w:pPr>
              <w:ind w:firstLine="0"/>
              <w:jc w:val="center"/>
              <w:rPr>
                <w:lang w:bidi="he-IL"/>
              </w:rPr>
            </w:pPr>
            <w:r>
              <w:rPr>
                <w:rFonts w:hint="eastAsia"/>
              </w:rPr>
              <w:t>TC-ZB-04-06</w:t>
            </w:r>
          </w:p>
        </w:tc>
      </w:tr>
      <w:tr w14:paraId="161F5219">
        <w:tblPrEx>
          <w:tblCellMar>
            <w:top w:w="0" w:type="dxa"/>
            <w:left w:w="108" w:type="dxa"/>
            <w:bottom w:w="0" w:type="dxa"/>
            <w:right w:w="108" w:type="dxa"/>
          </w:tblCellMar>
        </w:tblPrEx>
        <w:trPr>
          <w:trHeight w:val="912" w:hRule="atLeast"/>
        </w:trPr>
        <w:tc>
          <w:tcPr>
            <w:tcW w:w="1919" w:type="dxa"/>
            <w:gridSpan w:val="2"/>
            <w:tcBorders>
              <w:top w:val="threeDEmboss" w:color="000000" w:sz="12" w:space="0"/>
              <w:left w:val="threeDEmboss" w:color="000000" w:sz="12" w:space="0"/>
              <w:bottom w:val="single" w:color="000000" w:sz="6" w:space="0"/>
              <w:right w:val="single" w:color="000000" w:sz="6" w:space="0"/>
            </w:tcBorders>
            <w:vAlign w:val="center"/>
          </w:tcPr>
          <w:p w14:paraId="0371BD1A">
            <w:pPr>
              <w:spacing w:before="60" w:after="60"/>
              <w:ind w:firstLine="0"/>
              <w:jc w:val="center"/>
              <w:rPr>
                <w:b/>
              </w:rPr>
            </w:pPr>
            <w:r>
              <w:rPr>
                <w:b/>
              </w:rPr>
              <w:t>测试说明</w:t>
            </w:r>
          </w:p>
        </w:tc>
        <w:tc>
          <w:tcPr>
            <w:tcW w:w="7122" w:type="dxa"/>
            <w:gridSpan w:val="5"/>
            <w:tcBorders>
              <w:top w:val="threeDEmboss" w:color="000000" w:sz="12" w:space="0"/>
              <w:left w:val="single" w:color="000000" w:sz="6" w:space="0"/>
              <w:bottom w:val="single" w:color="000000" w:sz="6" w:space="0"/>
              <w:right w:val="threeDEmboss" w:color="000000" w:sz="12" w:space="0"/>
            </w:tcBorders>
            <w:vAlign w:val="center"/>
          </w:tcPr>
          <w:p w14:paraId="3D703EA0">
            <w:pPr>
              <w:ind w:firstLine="0"/>
              <w:rPr>
                <w:lang w:bidi="he-IL"/>
              </w:rPr>
            </w:pPr>
            <w:r>
              <w:rPr>
                <w:rFonts w:hint="eastAsia"/>
              </w:rPr>
              <w:t>本测试的目的是，验证当前系统能够处理不少于 1500 用户节点的场景输入，并在导入、仿真、结果展示三个层面保持口径一致。测试以 `typhoon_residual` 场景作为主要验证对象。</w:t>
            </w:r>
          </w:p>
        </w:tc>
      </w:tr>
      <w:tr w14:paraId="235B1023">
        <w:tblPrEx>
          <w:tblCellMar>
            <w:top w:w="0" w:type="dxa"/>
            <w:left w:w="108" w:type="dxa"/>
            <w:bottom w:w="0" w:type="dxa"/>
            <w:right w:w="108" w:type="dxa"/>
          </w:tblCellMar>
        </w:tblPrEx>
        <w:tc>
          <w:tcPr>
            <w:tcW w:w="1919" w:type="dxa"/>
            <w:gridSpan w:val="2"/>
            <w:tcBorders>
              <w:top w:val="single" w:color="000000" w:sz="6" w:space="0"/>
              <w:left w:val="threeDEmboss" w:color="000000" w:sz="12" w:space="0"/>
              <w:bottom w:val="single" w:color="000000" w:sz="6" w:space="0"/>
              <w:right w:val="single" w:color="000000" w:sz="6" w:space="0"/>
            </w:tcBorders>
            <w:vAlign w:val="center"/>
          </w:tcPr>
          <w:p w14:paraId="4A9D57FB">
            <w:pPr>
              <w:spacing w:before="60" w:after="60"/>
              <w:ind w:firstLine="0"/>
              <w:jc w:val="center"/>
              <w:rPr>
                <w:b/>
              </w:rPr>
            </w:pPr>
            <w:r>
              <w:rPr>
                <w:b/>
              </w:rPr>
              <w:t>对应技术指标</w:t>
            </w:r>
          </w:p>
        </w:tc>
        <w:tc>
          <w:tcPr>
            <w:tcW w:w="7122" w:type="dxa"/>
            <w:gridSpan w:val="5"/>
            <w:tcBorders>
              <w:top w:val="single" w:color="000000" w:sz="6" w:space="0"/>
              <w:left w:val="single" w:color="000000" w:sz="6" w:space="0"/>
              <w:bottom w:val="single" w:color="000000" w:sz="6" w:space="0"/>
              <w:right w:val="threeDEmboss" w:color="000000" w:sz="12" w:space="0"/>
            </w:tcBorders>
            <w:vAlign w:val="center"/>
          </w:tcPr>
          <w:p w14:paraId="11451C4A">
            <w:pPr>
              <w:ind w:firstLine="0"/>
            </w:pPr>
            <w:r>
              <w:rPr>
                <w:rFonts w:hint="eastAsia"/>
                <w:kern w:val="0"/>
              </w:rPr>
              <w:t>J1</w:t>
            </w:r>
            <w:r>
              <w:rPr>
                <w:rFonts w:hint="default"/>
                <w:kern w:val="0"/>
                <w:lang w:val="en-US"/>
              </w:rPr>
              <w:t>5</w:t>
            </w:r>
            <w:r>
              <w:rPr>
                <w:rFonts w:hint="eastAsia"/>
                <w:kern w:val="0"/>
              </w:rPr>
              <w:t xml:space="preserve"> 支持不少于 1500 个用户节点接入。</w:t>
            </w:r>
          </w:p>
        </w:tc>
      </w:tr>
      <w:tr w14:paraId="63CBB139">
        <w:tblPrEx>
          <w:tblCellMar>
            <w:top w:w="0" w:type="dxa"/>
            <w:left w:w="108" w:type="dxa"/>
            <w:bottom w:w="0" w:type="dxa"/>
            <w:right w:w="108" w:type="dxa"/>
          </w:tblCellMar>
        </w:tblPrEx>
        <w:tc>
          <w:tcPr>
            <w:tcW w:w="1919" w:type="dxa"/>
            <w:gridSpan w:val="2"/>
            <w:tcBorders>
              <w:top w:val="single" w:color="000000" w:sz="6" w:space="0"/>
              <w:left w:val="threeDEmboss" w:color="000000" w:sz="12" w:space="0"/>
              <w:bottom w:val="single" w:color="000000" w:sz="6" w:space="0"/>
              <w:right w:val="single" w:color="000000" w:sz="6" w:space="0"/>
            </w:tcBorders>
            <w:vAlign w:val="center"/>
          </w:tcPr>
          <w:p w14:paraId="7786CC9A">
            <w:pPr>
              <w:spacing w:before="60" w:after="60"/>
              <w:ind w:firstLine="0"/>
              <w:jc w:val="center"/>
              <w:rPr>
                <w:b/>
              </w:rPr>
            </w:pPr>
            <w:r>
              <w:rPr>
                <w:b/>
              </w:rPr>
              <w:t>追踪关系</w:t>
            </w:r>
          </w:p>
        </w:tc>
        <w:tc>
          <w:tcPr>
            <w:tcW w:w="7122" w:type="dxa"/>
            <w:gridSpan w:val="5"/>
            <w:tcBorders>
              <w:top w:val="single" w:color="000000" w:sz="6" w:space="0"/>
              <w:left w:val="single" w:color="000000" w:sz="6" w:space="0"/>
              <w:bottom w:val="single" w:color="000000" w:sz="6" w:space="0"/>
              <w:right w:val="threeDEmboss" w:color="000000" w:sz="12" w:space="0"/>
            </w:tcBorders>
          </w:tcPr>
          <w:p w14:paraId="09643180">
            <w:pPr>
              <w:ind w:firstLine="0"/>
            </w:pPr>
            <w:r>
              <w:rPr>
                <w:rFonts w:hint="eastAsia"/>
              </w:rPr>
              <w:t>技术指标：J17。</w:t>
            </w:r>
          </w:p>
        </w:tc>
      </w:tr>
      <w:tr w14:paraId="201DFC05">
        <w:tblPrEx>
          <w:tblCellMar>
            <w:top w:w="0" w:type="dxa"/>
            <w:left w:w="108" w:type="dxa"/>
            <w:bottom w:w="0" w:type="dxa"/>
            <w:right w:w="108" w:type="dxa"/>
          </w:tblCellMar>
        </w:tblPrEx>
        <w:tc>
          <w:tcPr>
            <w:tcW w:w="1919" w:type="dxa"/>
            <w:gridSpan w:val="2"/>
            <w:tcBorders>
              <w:top w:val="single" w:color="000000" w:sz="6" w:space="0"/>
              <w:left w:val="threeDEmboss" w:color="000000" w:sz="12" w:space="0"/>
              <w:bottom w:val="single" w:color="000000" w:sz="6" w:space="0"/>
              <w:right w:val="single" w:color="000000" w:sz="6" w:space="0"/>
            </w:tcBorders>
            <w:vAlign w:val="center"/>
          </w:tcPr>
          <w:p w14:paraId="185ABA9D">
            <w:pPr>
              <w:spacing w:before="60" w:after="60"/>
              <w:ind w:firstLine="0"/>
              <w:jc w:val="center"/>
              <w:rPr>
                <w:b/>
              </w:rPr>
            </w:pPr>
            <w:r>
              <w:rPr>
                <w:b/>
              </w:rPr>
              <w:t>前提和约束</w:t>
            </w:r>
          </w:p>
        </w:tc>
        <w:tc>
          <w:tcPr>
            <w:tcW w:w="7122" w:type="dxa"/>
            <w:gridSpan w:val="5"/>
            <w:tcBorders>
              <w:top w:val="single" w:color="000000" w:sz="6" w:space="0"/>
              <w:left w:val="single" w:color="000000" w:sz="6" w:space="0"/>
              <w:bottom w:val="single" w:color="000000" w:sz="6" w:space="0"/>
              <w:right w:val="threeDEmboss" w:color="000000" w:sz="12" w:space="0"/>
            </w:tcBorders>
            <w:vAlign w:val="center"/>
          </w:tcPr>
          <w:p w14:paraId="3CDA5C91">
            <w:pPr>
              <w:ind w:firstLine="0"/>
            </w:pPr>
            <w:r>
              <w:rPr>
                <w:rFonts w:hint="eastAsia"/>
              </w:rPr>
              <w:t>`typhoon_residual` 场景可访问；至少存在 1 个可用 checkpoint；策略测试页可打开结果明细表格。</w:t>
            </w:r>
          </w:p>
        </w:tc>
      </w:tr>
      <w:tr w14:paraId="51BF9713">
        <w:tblPrEx>
          <w:tblCellMar>
            <w:top w:w="0" w:type="dxa"/>
            <w:left w:w="108" w:type="dxa"/>
            <w:bottom w:w="0" w:type="dxa"/>
            <w:right w:w="108" w:type="dxa"/>
          </w:tblCellMar>
        </w:tblPrEx>
        <w:tc>
          <w:tcPr>
            <w:tcW w:w="9041" w:type="dxa"/>
            <w:gridSpan w:val="7"/>
            <w:tcBorders>
              <w:top w:val="single" w:color="000000" w:sz="6" w:space="0"/>
              <w:left w:val="threeDEmboss" w:color="000000" w:sz="12" w:space="0"/>
              <w:bottom w:val="single" w:color="000000" w:sz="6" w:space="0"/>
              <w:right w:val="threeDEmboss" w:color="000000" w:sz="12" w:space="0"/>
            </w:tcBorders>
            <w:vAlign w:val="center"/>
          </w:tcPr>
          <w:p w14:paraId="395A2163">
            <w:pPr>
              <w:spacing w:before="60" w:after="60"/>
              <w:ind w:firstLine="482"/>
              <w:jc w:val="center"/>
            </w:pPr>
            <w:r>
              <w:rPr>
                <w:b/>
              </w:rPr>
              <w:t>操作过程</w:t>
            </w:r>
          </w:p>
        </w:tc>
      </w:tr>
      <w:tr w14:paraId="0CE26CDA">
        <w:tblPrEx>
          <w:tblCellMar>
            <w:top w:w="0" w:type="dxa"/>
            <w:left w:w="108" w:type="dxa"/>
            <w:bottom w:w="0" w:type="dxa"/>
            <w:right w:w="108" w:type="dxa"/>
          </w:tblCellMar>
        </w:tblPrEx>
        <w:tc>
          <w:tcPr>
            <w:tcW w:w="924" w:type="dxa"/>
            <w:tcBorders>
              <w:top w:val="single" w:color="000000" w:sz="6" w:space="0"/>
              <w:left w:val="threeDEmboss" w:color="000000" w:sz="12" w:space="0"/>
              <w:bottom w:val="single" w:color="000000" w:sz="6" w:space="0"/>
              <w:right w:val="single" w:color="000000" w:sz="6" w:space="0"/>
            </w:tcBorders>
            <w:vAlign w:val="center"/>
          </w:tcPr>
          <w:p w14:paraId="3E139203">
            <w:pPr>
              <w:spacing w:before="60" w:after="60"/>
              <w:ind w:firstLine="0"/>
              <w:jc w:val="center"/>
              <w:rPr>
                <w:b/>
              </w:rPr>
            </w:pPr>
            <w:r>
              <w:rPr>
                <w:b/>
              </w:rPr>
              <w:t>步骤</w:t>
            </w:r>
          </w:p>
        </w:tc>
        <w:tc>
          <w:tcPr>
            <w:tcW w:w="2920" w:type="dxa"/>
            <w:gridSpan w:val="2"/>
            <w:tcBorders>
              <w:top w:val="single" w:color="000000" w:sz="6" w:space="0"/>
              <w:left w:val="single" w:color="000000" w:sz="6" w:space="0"/>
              <w:bottom w:val="single" w:color="000000" w:sz="6" w:space="0"/>
              <w:right w:val="single" w:color="000000" w:sz="6" w:space="0"/>
            </w:tcBorders>
            <w:vAlign w:val="center"/>
          </w:tcPr>
          <w:p w14:paraId="0FD55C54">
            <w:pPr>
              <w:spacing w:before="60" w:after="60"/>
              <w:ind w:firstLine="0"/>
              <w:jc w:val="center"/>
            </w:pPr>
            <w:r>
              <w:rPr>
                <w:b/>
              </w:rPr>
              <w:t>操作</w:t>
            </w:r>
          </w:p>
        </w:tc>
        <w:tc>
          <w:tcPr>
            <w:tcW w:w="2679" w:type="dxa"/>
            <w:gridSpan w:val="2"/>
            <w:tcBorders>
              <w:top w:val="single" w:color="000000" w:sz="6" w:space="0"/>
              <w:left w:val="single" w:color="000000" w:sz="6" w:space="0"/>
              <w:bottom w:val="single" w:color="000000" w:sz="6" w:space="0"/>
              <w:right w:val="single" w:color="000000" w:sz="6" w:space="0"/>
            </w:tcBorders>
            <w:vAlign w:val="center"/>
          </w:tcPr>
          <w:p w14:paraId="0743B0D3">
            <w:pPr>
              <w:spacing w:before="60" w:after="60"/>
              <w:ind w:firstLine="0"/>
              <w:jc w:val="center"/>
            </w:pPr>
            <w:r>
              <w:rPr>
                <w:b/>
              </w:rPr>
              <w:t>预期结果</w:t>
            </w:r>
          </w:p>
        </w:tc>
        <w:tc>
          <w:tcPr>
            <w:tcW w:w="2518" w:type="dxa"/>
            <w:gridSpan w:val="2"/>
            <w:tcBorders>
              <w:top w:val="single" w:color="000000" w:sz="6" w:space="0"/>
              <w:left w:val="single" w:color="000000" w:sz="6" w:space="0"/>
              <w:bottom w:val="single" w:color="000000" w:sz="6" w:space="0"/>
              <w:right w:val="threeDEmboss" w:color="000000" w:sz="12" w:space="0"/>
            </w:tcBorders>
            <w:vAlign w:val="center"/>
          </w:tcPr>
          <w:p w14:paraId="4AE34BDE">
            <w:pPr>
              <w:spacing w:before="60" w:after="60"/>
              <w:ind w:firstLine="0"/>
              <w:jc w:val="center"/>
            </w:pPr>
            <w:r>
              <w:rPr>
                <w:b/>
              </w:rPr>
              <w:t>评估准则</w:t>
            </w:r>
          </w:p>
        </w:tc>
      </w:tr>
      <w:tr w14:paraId="1772991E">
        <w:tblPrEx>
          <w:tblCellMar>
            <w:top w:w="0" w:type="dxa"/>
            <w:left w:w="108" w:type="dxa"/>
            <w:bottom w:w="0" w:type="dxa"/>
            <w:right w:w="108" w:type="dxa"/>
          </w:tblCellMar>
        </w:tblPrEx>
        <w:tc>
          <w:tcPr>
            <w:tcW w:w="924" w:type="dxa"/>
            <w:tcBorders>
              <w:top w:val="single" w:color="000000" w:sz="6" w:space="0"/>
              <w:left w:val="threeDEmboss" w:color="000000" w:sz="12" w:space="0"/>
              <w:bottom w:val="single" w:color="000000" w:sz="6" w:space="0"/>
              <w:right w:val="single" w:color="000000" w:sz="6" w:space="0"/>
            </w:tcBorders>
            <w:vAlign w:val="center"/>
          </w:tcPr>
          <w:p w14:paraId="65769B91">
            <w:pPr>
              <w:spacing w:before="60" w:after="60"/>
              <w:ind w:firstLine="0"/>
              <w:jc w:val="center"/>
            </w:pPr>
            <w:r>
              <w:t>步骤1</w:t>
            </w:r>
          </w:p>
        </w:tc>
        <w:tc>
          <w:tcPr>
            <w:tcW w:w="2920" w:type="dxa"/>
            <w:gridSpan w:val="2"/>
            <w:tcBorders>
              <w:top w:val="single" w:color="000000" w:sz="6" w:space="0"/>
              <w:left w:val="single" w:color="000000" w:sz="6" w:space="0"/>
              <w:bottom w:val="single" w:color="000000" w:sz="6" w:space="0"/>
              <w:right w:val="single" w:color="000000" w:sz="6" w:space="0"/>
            </w:tcBorders>
            <w:vAlign w:val="center"/>
          </w:tcPr>
          <w:p w14:paraId="123B089C">
            <w:pPr>
              <w:ind w:firstLine="0"/>
            </w:pPr>
            <w:r>
              <w:rPr>
                <w:rFonts w:hint="eastAsia"/>
                <w:b/>
                <w:bCs/>
              </w:rPr>
              <w:t>目的：</w:t>
            </w:r>
            <w:r>
              <w:rPr>
                <w:rFonts w:hint="eastAsia"/>
              </w:rPr>
              <w:t>验证数据层定义达到 1500 用户。</w:t>
            </w:r>
          </w:p>
          <w:p w14:paraId="7DC5F09B">
            <w:pPr>
              <w:ind w:firstLine="0"/>
            </w:pPr>
            <w:r>
              <w:rPr>
                <w:b/>
                <w:bCs/>
              </w:rPr>
              <w:t>步骤：</w:t>
            </w:r>
            <w:r>
              <w:rPr>
                <w:rFonts w:hint="eastAsia"/>
              </w:rPr>
              <w:t>查看 `data/scenarios.json` 和 `/api/scenarios` 中 `typhoon_residual.num_users` 的值。</w:t>
            </w:r>
          </w:p>
        </w:tc>
        <w:tc>
          <w:tcPr>
            <w:tcW w:w="2679" w:type="dxa"/>
            <w:gridSpan w:val="2"/>
            <w:tcBorders>
              <w:top w:val="single" w:color="000000" w:sz="6" w:space="0"/>
              <w:left w:val="single" w:color="000000" w:sz="6" w:space="0"/>
              <w:bottom w:val="single" w:color="000000" w:sz="6" w:space="0"/>
              <w:right w:val="single" w:color="000000" w:sz="6" w:space="0"/>
            </w:tcBorders>
            <w:vAlign w:val="center"/>
          </w:tcPr>
          <w:p w14:paraId="2DAC6365">
            <w:pPr>
              <w:ind w:firstLine="0"/>
            </w:pPr>
            <w:r>
              <w:rPr>
                <w:rFonts w:hint="eastAsia"/>
              </w:rPr>
              <w:t>场景文件和接口返回均显示用户数为 1500 或以上。</w:t>
            </w:r>
          </w:p>
        </w:tc>
        <w:tc>
          <w:tcPr>
            <w:tcW w:w="2518" w:type="dxa"/>
            <w:gridSpan w:val="2"/>
            <w:tcBorders>
              <w:top w:val="single" w:color="000000" w:sz="6" w:space="0"/>
              <w:left w:val="single" w:color="000000" w:sz="6" w:space="0"/>
              <w:bottom w:val="single" w:color="000000" w:sz="6" w:space="0"/>
              <w:right w:val="threeDEmboss" w:color="000000" w:sz="12" w:space="0"/>
            </w:tcBorders>
            <w:vAlign w:val="center"/>
          </w:tcPr>
          <w:p w14:paraId="496DE18C">
            <w:pPr>
              <w:ind w:firstLine="0"/>
              <w:jc w:val="center"/>
            </w:pPr>
            <w:r>
              <w:rPr>
                <w:rFonts w:hint="eastAsia"/>
              </w:rPr>
              <w:t>数据层达到指标要求。</w:t>
            </w:r>
          </w:p>
        </w:tc>
      </w:tr>
      <w:tr w14:paraId="7B6A0204">
        <w:tblPrEx>
          <w:tblCellMar>
            <w:top w:w="0" w:type="dxa"/>
            <w:left w:w="108" w:type="dxa"/>
            <w:bottom w:w="0" w:type="dxa"/>
            <w:right w:w="108" w:type="dxa"/>
          </w:tblCellMar>
        </w:tblPrEx>
        <w:tc>
          <w:tcPr>
            <w:tcW w:w="924" w:type="dxa"/>
            <w:tcBorders>
              <w:top w:val="single" w:color="000000" w:sz="6" w:space="0"/>
              <w:left w:val="threeDEmboss" w:color="000000" w:sz="12" w:space="0"/>
              <w:bottom w:val="single" w:color="000000" w:sz="6" w:space="0"/>
              <w:right w:val="single" w:color="000000" w:sz="6" w:space="0"/>
            </w:tcBorders>
            <w:vAlign w:val="center"/>
          </w:tcPr>
          <w:p w14:paraId="2268E4E6">
            <w:pPr>
              <w:spacing w:before="60" w:after="60"/>
              <w:ind w:firstLine="0"/>
              <w:jc w:val="center"/>
            </w:pPr>
            <w:r>
              <w:t>步骤</w:t>
            </w:r>
            <w:r>
              <w:rPr>
                <w:rFonts w:hint="eastAsia"/>
              </w:rPr>
              <w:t>2</w:t>
            </w:r>
          </w:p>
        </w:tc>
        <w:tc>
          <w:tcPr>
            <w:tcW w:w="2920" w:type="dxa"/>
            <w:gridSpan w:val="2"/>
            <w:tcBorders>
              <w:top w:val="single" w:color="000000" w:sz="6" w:space="0"/>
              <w:left w:val="single" w:color="000000" w:sz="6" w:space="0"/>
              <w:bottom w:val="single" w:color="000000" w:sz="6" w:space="0"/>
              <w:right w:val="single" w:color="000000" w:sz="6" w:space="0"/>
            </w:tcBorders>
            <w:vAlign w:val="center"/>
          </w:tcPr>
          <w:p w14:paraId="2D220C98">
            <w:pPr>
              <w:ind w:firstLine="0"/>
            </w:pPr>
            <w:r>
              <w:rPr>
                <w:rFonts w:hint="eastAsia"/>
                <w:b/>
                <w:bCs/>
              </w:rPr>
              <w:t>目的：</w:t>
            </w:r>
            <w:r>
              <w:rPr>
                <w:rFonts w:hint="eastAsia"/>
              </w:rPr>
              <w:t>验证场景导入层达到 1500 用户。</w:t>
            </w:r>
          </w:p>
          <w:p w14:paraId="0E49F02C">
            <w:pPr>
              <w:ind w:firstLine="0"/>
              <w:rPr>
                <w:b/>
                <w:bCs/>
              </w:rPr>
            </w:pPr>
            <w:r>
              <w:rPr>
                <w:b/>
                <w:bCs/>
              </w:rPr>
              <w:t>步骤：</w:t>
            </w:r>
            <w:r>
              <w:rPr>
                <w:rFonts w:hint="eastAsia"/>
              </w:rPr>
              <w:t>调用 `POST /api/simulate/scene` 导入 `typhoon_residual`，记录 `initial_state.total_users`。</w:t>
            </w:r>
          </w:p>
        </w:tc>
        <w:tc>
          <w:tcPr>
            <w:tcW w:w="2679"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458F905D">
            <w:pPr>
              <w:ind w:firstLine="0"/>
            </w:pPr>
            <w:r>
              <w:rPr>
                <w:rFonts w:hint="eastAsia"/>
              </w:rPr>
              <w:t>场景导入结果中的用户总数与数据层保持一致。</w:t>
            </w:r>
          </w:p>
        </w:tc>
        <w:tc>
          <w:tcPr>
            <w:tcW w:w="2518" w:type="dxa"/>
            <w:gridSpan w:val="2"/>
            <w:tcBorders>
              <w:top w:val="single" w:color="000000" w:sz="6" w:space="0"/>
              <w:left w:val="single" w:color="000000" w:sz="6" w:space="0"/>
              <w:bottom w:val="single" w:color="000000" w:sz="6" w:space="0"/>
              <w:right w:val="threeDEmboss" w:color="000000" w:sz="12" w:space="0"/>
            </w:tcBorders>
            <w:vAlign w:val="center"/>
          </w:tcPr>
          <w:p w14:paraId="2FA22B75">
            <w:pPr>
              <w:ind w:firstLine="0"/>
              <w:jc w:val="center"/>
            </w:pPr>
            <w:r>
              <w:rPr>
                <w:rFonts w:hint="eastAsia"/>
              </w:rPr>
              <w:t>预览层达到指标要求。</w:t>
            </w:r>
          </w:p>
        </w:tc>
      </w:tr>
      <w:tr w14:paraId="0758429A">
        <w:tblPrEx>
          <w:tblCellMar>
            <w:top w:w="0" w:type="dxa"/>
            <w:left w:w="108" w:type="dxa"/>
            <w:bottom w:w="0" w:type="dxa"/>
            <w:right w:w="108" w:type="dxa"/>
          </w:tblCellMar>
        </w:tblPrEx>
        <w:tc>
          <w:tcPr>
            <w:tcW w:w="924" w:type="dxa"/>
            <w:tcBorders>
              <w:top w:val="single" w:color="000000" w:sz="6" w:space="0"/>
              <w:left w:val="threeDEmboss" w:color="000000" w:sz="12" w:space="0"/>
              <w:bottom w:val="single" w:color="000000" w:sz="6" w:space="0"/>
              <w:right w:val="single" w:color="000000" w:sz="6" w:space="0"/>
            </w:tcBorders>
            <w:vAlign w:val="center"/>
          </w:tcPr>
          <w:p w14:paraId="2CDC3D7A">
            <w:pPr>
              <w:spacing w:before="60" w:after="60"/>
              <w:ind w:firstLine="0"/>
              <w:jc w:val="center"/>
            </w:pPr>
            <w:r>
              <w:t>步骤</w:t>
            </w:r>
            <w:r>
              <w:rPr>
                <w:rFonts w:hint="eastAsia"/>
              </w:rPr>
              <w:t>3</w:t>
            </w:r>
          </w:p>
        </w:tc>
        <w:tc>
          <w:tcPr>
            <w:tcW w:w="2920" w:type="dxa"/>
            <w:gridSpan w:val="2"/>
            <w:tcBorders>
              <w:top w:val="single" w:color="000000" w:sz="6" w:space="0"/>
              <w:left w:val="single" w:color="000000" w:sz="6" w:space="0"/>
              <w:bottom w:val="single" w:color="000000" w:sz="6" w:space="0"/>
              <w:right w:val="single" w:color="000000" w:sz="6" w:space="0"/>
            </w:tcBorders>
            <w:vAlign w:val="center"/>
          </w:tcPr>
          <w:p w14:paraId="182F4C10">
            <w:pPr>
              <w:ind w:firstLine="0"/>
            </w:pPr>
            <w:r>
              <w:rPr>
                <w:rFonts w:hint="eastAsia"/>
                <w:b/>
                <w:bCs/>
              </w:rPr>
              <w:t>目的：</w:t>
            </w:r>
            <w:r>
              <w:rPr>
                <w:rFonts w:hint="eastAsia"/>
              </w:rPr>
              <w:t>验证运行层达到 1500 用户。</w:t>
            </w:r>
          </w:p>
          <w:p w14:paraId="6985B403">
            <w:pPr>
              <w:ind w:firstLine="0"/>
              <w:rPr>
                <w:b/>
                <w:bCs/>
              </w:rPr>
            </w:pPr>
            <w:r>
              <w:rPr>
                <w:b/>
                <w:bCs/>
              </w:rPr>
              <w:t>步骤：</w:t>
            </w:r>
            <w:r>
              <w:rPr>
                <w:rFonts w:hint="eastAsia"/>
              </w:rPr>
              <w:t>执行 1 次仿真，记录 `final_state.total_users` 与 `user_details` 数量，并检查是否出现截断或异常。</w:t>
            </w:r>
          </w:p>
        </w:tc>
        <w:tc>
          <w:tcPr>
            <w:tcW w:w="2679" w:type="dxa"/>
            <w:gridSpan w:val="2"/>
            <w:tcBorders>
              <w:top w:val="single" w:color="000000" w:sz="6" w:space="0"/>
              <w:left w:val="single" w:color="000000" w:sz="6" w:space="0"/>
              <w:bottom w:val="single" w:color="000000" w:sz="6" w:space="0"/>
              <w:right w:val="single" w:color="000000" w:sz="6" w:space="0"/>
            </w:tcBorders>
            <w:vAlign w:val="center"/>
          </w:tcPr>
          <w:p w14:paraId="4957CBC1">
            <w:pPr>
              <w:ind w:firstLine="0"/>
            </w:pPr>
            <w:r>
              <w:rPr>
                <w:rFonts w:hint="eastAsia"/>
              </w:rPr>
              <w:t>仿真结果中的用户总数与明细数量保持一致，无明显截断现象。</w:t>
            </w:r>
          </w:p>
        </w:tc>
        <w:tc>
          <w:tcPr>
            <w:tcW w:w="2518" w:type="dxa"/>
            <w:gridSpan w:val="2"/>
            <w:tcBorders>
              <w:top w:val="single" w:color="000000" w:sz="6" w:space="0"/>
              <w:left w:val="single" w:color="000000" w:sz="6" w:space="0"/>
              <w:bottom w:val="single" w:color="000000" w:sz="6" w:space="0"/>
              <w:right w:val="threeDEmboss" w:color="000000" w:sz="12" w:space="0"/>
            </w:tcBorders>
            <w:vAlign w:val="center"/>
          </w:tcPr>
          <w:p w14:paraId="48307DD5">
            <w:pPr>
              <w:ind w:firstLine="0"/>
              <w:jc w:val="center"/>
            </w:pPr>
            <w:r>
              <w:rPr>
                <w:rFonts w:hint="eastAsia"/>
              </w:rPr>
              <w:t>运行层达到指标要求。</w:t>
            </w:r>
          </w:p>
        </w:tc>
      </w:tr>
      <w:tr w14:paraId="722135B9">
        <w:tblPrEx>
          <w:tblCellMar>
            <w:top w:w="0" w:type="dxa"/>
            <w:left w:w="108" w:type="dxa"/>
            <w:bottom w:w="0" w:type="dxa"/>
            <w:right w:w="108" w:type="dxa"/>
          </w:tblCellMar>
        </w:tblPrEx>
        <w:tc>
          <w:tcPr>
            <w:tcW w:w="924" w:type="dxa"/>
            <w:tcBorders>
              <w:top w:val="single" w:color="000000" w:sz="6" w:space="0"/>
              <w:left w:val="threeDEmboss" w:color="000000" w:sz="12" w:space="0"/>
              <w:bottom w:val="single" w:color="000000" w:sz="6" w:space="0"/>
              <w:right w:val="single" w:color="000000" w:sz="6" w:space="0"/>
            </w:tcBorders>
            <w:vAlign w:val="center"/>
          </w:tcPr>
          <w:p w14:paraId="5FFFC8D6">
            <w:pPr>
              <w:spacing w:before="60" w:after="60"/>
              <w:ind w:firstLine="0"/>
              <w:jc w:val="center"/>
            </w:pPr>
            <w:r>
              <w:t>步骤</w:t>
            </w:r>
            <w:r>
              <w:rPr>
                <w:rFonts w:hint="eastAsia"/>
              </w:rPr>
              <w:t>4</w:t>
            </w:r>
          </w:p>
        </w:tc>
        <w:tc>
          <w:tcPr>
            <w:tcW w:w="2920" w:type="dxa"/>
            <w:gridSpan w:val="2"/>
            <w:tcBorders>
              <w:top w:val="single" w:color="000000" w:sz="6" w:space="0"/>
              <w:left w:val="single" w:color="000000" w:sz="6" w:space="0"/>
              <w:bottom w:val="single" w:color="000000" w:sz="6" w:space="0"/>
              <w:right w:val="single" w:color="000000" w:sz="6" w:space="0"/>
            </w:tcBorders>
            <w:vAlign w:val="center"/>
          </w:tcPr>
          <w:p w14:paraId="72C8B11A">
            <w:pPr>
              <w:ind w:firstLine="0"/>
            </w:pPr>
            <w:r>
              <w:rPr>
                <w:rFonts w:hint="eastAsia"/>
                <w:b/>
                <w:bCs/>
              </w:rPr>
              <w:t>目的：</w:t>
            </w:r>
            <w:r>
              <w:rPr>
                <w:rFonts w:hint="eastAsia"/>
              </w:rPr>
              <w:t>验证前端可展示该规模结果。</w:t>
            </w:r>
          </w:p>
          <w:p w14:paraId="183F19D9">
            <w:pPr>
              <w:ind w:firstLine="0"/>
              <w:rPr>
                <w:b/>
                <w:bCs/>
              </w:rPr>
            </w:pPr>
            <w:r>
              <w:rPr>
                <w:b/>
                <w:bCs/>
              </w:rPr>
              <w:t>步骤：</w:t>
            </w:r>
            <w:r>
              <w:rPr>
                <w:rFonts w:hint="eastAsia"/>
              </w:rPr>
              <w:t>在策略测试页展开设备恢复表格并滚动查看部分明细，确认页面未出现崩溃或整页报错。</w:t>
            </w:r>
          </w:p>
        </w:tc>
        <w:tc>
          <w:tcPr>
            <w:tcW w:w="2679"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47CF66C9">
            <w:pPr>
              <w:ind w:firstLine="0"/>
            </w:pPr>
            <w:r>
              <w:rPr>
                <w:rFonts w:hint="eastAsia"/>
              </w:rPr>
              <w:t>前端可以加载并浏览大规模用户结果，即使采用分页或局部渲染也能正常查看。</w:t>
            </w:r>
          </w:p>
        </w:tc>
        <w:tc>
          <w:tcPr>
            <w:tcW w:w="2518" w:type="dxa"/>
            <w:gridSpan w:val="2"/>
            <w:tcBorders>
              <w:top w:val="single" w:color="000000" w:sz="6" w:space="0"/>
              <w:left w:val="single" w:color="000000" w:sz="6" w:space="0"/>
              <w:bottom w:val="single" w:color="000000" w:sz="6" w:space="0"/>
              <w:right w:val="threeDEmboss" w:color="000000" w:sz="12" w:space="0"/>
            </w:tcBorders>
            <w:vAlign w:val="center"/>
          </w:tcPr>
          <w:p w14:paraId="7AA6F566">
            <w:pPr>
              <w:ind w:firstLine="0"/>
              <w:jc w:val="center"/>
            </w:pPr>
            <w:r>
              <w:rPr>
                <w:rFonts w:hint="eastAsia"/>
              </w:rPr>
              <w:t>1500 用户能力在展示层可被验证和复核。</w:t>
            </w:r>
          </w:p>
        </w:tc>
      </w:tr>
    </w:tbl>
    <w:p w14:paraId="22EA6852">
      <w:pPr>
        <w:ind w:firstLine="0"/>
      </w:pPr>
    </w:p>
    <w:p w14:paraId="15B0E350">
      <w:r>
        <w:rPr>
          <w:rFonts w:hint="eastAsia"/>
        </w:rPr>
        <w:br w:type="page"/>
      </w:r>
    </w:p>
    <w:p w14:paraId="3E0D3F84">
      <w:pPr>
        <w:pStyle w:val="3"/>
        <w:numPr>
          <w:ilvl w:val="1"/>
          <w:numId w:val="0"/>
        </w:numPr>
        <w:spacing w:before="156" w:after="156"/>
      </w:pPr>
      <w:bookmarkStart w:id="74" w:name="_Toc456398971"/>
      <w:r>
        <w:rPr>
          <w:rFonts w:hint="eastAsia"/>
        </w:rPr>
        <w:t>TC-ZB-05-01 训练收敛性与策略稳定性验证</w:t>
      </w:r>
      <w:bookmarkEnd w:id="74"/>
    </w:p>
    <w:tbl>
      <w:tblPr>
        <w:tblStyle w:val="13"/>
        <w:tblW w:w="9093" w:type="dxa"/>
        <w:tblInd w:w="-138" w:type="dxa"/>
        <w:tblLayout w:type="fixed"/>
        <w:tblCellMar>
          <w:top w:w="0" w:type="dxa"/>
          <w:left w:w="108" w:type="dxa"/>
          <w:bottom w:w="0" w:type="dxa"/>
          <w:right w:w="108" w:type="dxa"/>
        </w:tblCellMar>
      </w:tblPr>
      <w:tblGrid>
        <w:gridCol w:w="937"/>
        <w:gridCol w:w="1008"/>
        <w:gridCol w:w="1925"/>
        <w:gridCol w:w="1906"/>
        <w:gridCol w:w="773"/>
        <w:gridCol w:w="502"/>
        <w:gridCol w:w="2042"/>
      </w:tblGrid>
      <w:tr w14:paraId="623289D3">
        <w:tblPrEx>
          <w:tblCellMar>
            <w:top w:w="0" w:type="dxa"/>
            <w:left w:w="108" w:type="dxa"/>
            <w:bottom w:w="0" w:type="dxa"/>
            <w:right w:w="108" w:type="dxa"/>
          </w:tblCellMar>
        </w:tblPrEx>
        <w:trPr>
          <w:trHeight w:val="963" w:hRule="atLeast"/>
        </w:trPr>
        <w:tc>
          <w:tcPr>
            <w:tcW w:w="1945" w:type="dxa"/>
            <w:gridSpan w:val="2"/>
            <w:tcBorders>
              <w:top w:val="threeDEmboss" w:color="000000" w:sz="12" w:space="0"/>
              <w:left w:val="threeDEmboss" w:color="000000" w:sz="12" w:space="0"/>
              <w:bottom w:val="single" w:color="000000" w:sz="6" w:space="0"/>
              <w:right w:val="single" w:color="000000" w:sz="6" w:space="0"/>
            </w:tcBorders>
            <w:vAlign w:val="center"/>
          </w:tcPr>
          <w:p w14:paraId="1D4A816C">
            <w:pPr>
              <w:spacing w:before="60" w:after="60"/>
              <w:ind w:firstLine="0"/>
              <w:jc w:val="center"/>
              <w:rPr>
                <w:b/>
              </w:rPr>
            </w:pPr>
            <w:r>
              <w:rPr>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4E53D73D">
            <w:pPr>
              <w:pStyle w:val="20"/>
              <w:ind w:left="0" w:firstLine="0"/>
              <w:jc w:val="center"/>
              <w:rPr>
                <w:bCs/>
              </w:rPr>
            </w:pPr>
            <w:r>
              <w:rPr>
                <w:rFonts w:hint="eastAsia"/>
                <w:kern w:val="0"/>
              </w:rPr>
              <w:t>训练收敛性与策略稳定性验证</w:t>
            </w:r>
          </w:p>
        </w:tc>
        <w:tc>
          <w:tcPr>
            <w:tcW w:w="1275" w:type="dxa"/>
            <w:gridSpan w:val="2"/>
            <w:tcBorders>
              <w:top w:val="threeDEmboss" w:color="000000" w:sz="12" w:space="0"/>
              <w:left w:val="single" w:color="000000" w:sz="6" w:space="0"/>
              <w:bottom w:val="single" w:color="000000" w:sz="6" w:space="0"/>
              <w:right w:val="single" w:color="000000" w:sz="6" w:space="0"/>
            </w:tcBorders>
            <w:vAlign w:val="center"/>
          </w:tcPr>
          <w:p w14:paraId="0175122F">
            <w:pPr>
              <w:ind w:firstLine="0"/>
              <w:jc w:val="center"/>
              <w:rPr>
                <w:lang w:bidi="he-IL"/>
              </w:rPr>
            </w:pPr>
            <w:r>
              <w:rPr>
                <w:b/>
              </w:rPr>
              <w:t>用例编号</w:t>
            </w:r>
          </w:p>
        </w:tc>
        <w:tc>
          <w:tcPr>
            <w:tcW w:w="2042" w:type="dxa"/>
            <w:tcBorders>
              <w:top w:val="threeDEmboss" w:color="000000" w:sz="12" w:space="0"/>
              <w:left w:val="single" w:color="000000" w:sz="6" w:space="0"/>
              <w:bottom w:val="single" w:color="000000" w:sz="6" w:space="0"/>
              <w:right w:val="threeDEmboss" w:color="000000" w:sz="12" w:space="0"/>
            </w:tcBorders>
            <w:vAlign w:val="center"/>
          </w:tcPr>
          <w:p w14:paraId="03475272">
            <w:pPr>
              <w:ind w:firstLine="0"/>
              <w:jc w:val="center"/>
              <w:rPr>
                <w:lang w:bidi="he-IL"/>
              </w:rPr>
            </w:pPr>
            <w:r>
              <w:rPr>
                <w:rFonts w:hint="eastAsia"/>
              </w:rPr>
              <w:t>TC-ZB-05-01</w:t>
            </w:r>
          </w:p>
        </w:tc>
      </w:tr>
      <w:tr w14:paraId="128DC760">
        <w:tblPrEx>
          <w:tblCellMar>
            <w:top w:w="0" w:type="dxa"/>
            <w:left w:w="108" w:type="dxa"/>
            <w:bottom w:w="0" w:type="dxa"/>
            <w:right w:w="108" w:type="dxa"/>
          </w:tblCellMar>
        </w:tblPrEx>
        <w:tc>
          <w:tcPr>
            <w:tcW w:w="1945" w:type="dxa"/>
            <w:gridSpan w:val="2"/>
            <w:tcBorders>
              <w:top w:val="threeDEmboss" w:color="000000" w:sz="12" w:space="0"/>
              <w:left w:val="threeDEmboss" w:color="000000" w:sz="12" w:space="0"/>
              <w:bottom w:val="single" w:color="000000" w:sz="6" w:space="0"/>
              <w:right w:val="single" w:color="000000" w:sz="6" w:space="0"/>
            </w:tcBorders>
            <w:vAlign w:val="center"/>
          </w:tcPr>
          <w:p w14:paraId="47DE41A6">
            <w:pPr>
              <w:spacing w:before="60" w:after="60"/>
              <w:ind w:firstLine="0"/>
              <w:jc w:val="center"/>
              <w:rPr>
                <w:b/>
              </w:rPr>
            </w:pPr>
            <w:r>
              <w:rPr>
                <w:b/>
              </w:rPr>
              <w:t>测试说明</w:t>
            </w:r>
          </w:p>
        </w:tc>
        <w:tc>
          <w:tcPr>
            <w:tcW w:w="7148" w:type="dxa"/>
            <w:gridSpan w:val="5"/>
            <w:tcBorders>
              <w:top w:val="threeDEmboss" w:color="000000" w:sz="12" w:space="0"/>
              <w:left w:val="single" w:color="000000" w:sz="6" w:space="0"/>
              <w:bottom w:val="single" w:color="000000" w:sz="6" w:space="0"/>
              <w:right w:val="threeDEmboss" w:color="000000" w:sz="12" w:space="0"/>
            </w:tcBorders>
            <w:vAlign w:val="center"/>
          </w:tcPr>
          <w:p w14:paraId="34894E4E">
            <w:pPr>
              <w:ind w:firstLine="0"/>
              <w:rPr>
                <w:lang w:bidi="he-IL"/>
              </w:rPr>
            </w:pPr>
            <w:r>
              <w:rPr>
                <w:rFonts w:hint="eastAsia"/>
              </w:rPr>
              <w:t>本测试的目的是，验证当前系统训练过程存在基本收敛迹象，并可对重复训练之间的波动进行量化。测试通过训练事件流、训练指标文件和覆盖率曲线图进行联合判断。</w:t>
            </w:r>
          </w:p>
        </w:tc>
      </w:tr>
      <w:tr w14:paraId="2781115D">
        <w:tblPrEx>
          <w:tblCellMar>
            <w:top w:w="0" w:type="dxa"/>
            <w:left w:w="108" w:type="dxa"/>
            <w:bottom w:w="0" w:type="dxa"/>
            <w:right w:w="108" w:type="dxa"/>
          </w:tblCellMar>
        </w:tblPrEx>
        <w:tc>
          <w:tcPr>
            <w:tcW w:w="1945" w:type="dxa"/>
            <w:gridSpan w:val="2"/>
            <w:tcBorders>
              <w:top w:val="single" w:color="000000" w:sz="6" w:space="0"/>
              <w:left w:val="threeDEmboss" w:color="000000" w:sz="12" w:space="0"/>
              <w:bottom w:val="single" w:color="000000" w:sz="6" w:space="0"/>
              <w:right w:val="single" w:color="000000" w:sz="6" w:space="0"/>
            </w:tcBorders>
            <w:vAlign w:val="center"/>
          </w:tcPr>
          <w:p w14:paraId="64267AD3">
            <w:pPr>
              <w:spacing w:before="60" w:after="60"/>
              <w:ind w:firstLine="0"/>
              <w:jc w:val="center"/>
              <w:rPr>
                <w:b/>
              </w:rPr>
            </w:pPr>
            <w:r>
              <w:rPr>
                <w:b/>
              </w:rPr>
              <w:t>对应技术指标</w:t>
            </w:r>
          </w:p>
        </w:tc>
        <w:tc>
          <w:tcPr>
            <w:tcW w:w="7148" w:type="dxa"/>
            <w:gridSpan w:val="5"/>
            <w:tcBorders>
              <w:top w:val="single" w:color="000000" w:sz="6" w:space="0"/>
              <w:left w:val="single" w:color="000000" w:sz="6" w:space="0"/>
              <w:bottom w:val="single" w:color="000000" w:sz="6" w:space="0"/>
              <w:right w:val="threeDEmboss" w:color="000000" w:sz="12" w:space="0"/>
            </w:tcBorders>
            <w:vAlign w:val="center"/>
          </w:tcPr>
          <w:p w14:paraId="3342DF66">
            <w:pPr>
              <w:ind w:firstLine="0"/>
            </w:pPr>
            <w:r>
              <w:rPr>
                <w:rFonts w:hint="eastAsia"/>
                <w:kern w:val="0"/>
              </w:rPr>
              <w:t>扩展验证项：训练过程稳定收敛，策略结果可复核。</w:t>
            </w:r>
          </w:p>
        </w:tc>
      </w:tr>
      <w:tr w14:paraId="715F0983">
        <w:tblPrEx>
          <w:tblCellMar>
            <w:top w:w="0" w:type="dxa"/>
            <w:left w:w="108" w:type="dxa"/>
            <w:bottom w:w="0" w:type="dxa"/>
            <w:right w:w="108" w:type="dxa"/>
          </w:tblCellMar>
        </w:tblPrEx>
        <w:tc>
          <w:tcPr>
            <w:tcW w:w="1945" w:type="dxa"/>
            <w:gridSpan w:val="2"/>
            <w:tcBorders>
              <w:top w:val="single" w:color="000000" w:sz="6" w:space="0"/>
              <w:left w:val="threeDEmboss" w:color="000000" w:sz="12" w:space="0"/>
              <w:bottom w:val="single" w:color="000000" w:sz="6" w:space="0"/>
              <w:right w:val="single" w:color="000000" w:sz="6" w:space="0"/>
            </w:tcBorders>
            <w:vAlign w:val="center"/>
          </w:tcPr>
          <w:p w14:paraId="1D83F74D">
            <w:pPr>
              <w:spacing w:before="60" w:after="60"/>
              <w:ind w:firstLine="0"/>
              <w:jc w:val="center"/>
              <w:rPr>
                <w:b/>
              </w:rPr>
            </w:pPr>
            <w:r>
              <w:rPr>
                <w:b/>
              </w:rPr>
              <w:t>追踪关系</w:t>
            </w:r>
          </w:p>
        </w:tc>
        <w:tc>
          <w:tcPr>
            <w:tcW w:w="7148" w:type="dxa"/>
            <w:gridSpan w:val="5"/>
            <w:tcBorders>
              <w:top w:val="single" w:color="000000" w:sz="6" w:space="0"/>
              <w:left w:val="single" w:color="000000" w:sz="6" w:space="0"/>
              <w:bottom w:val="single" w:color="000000" w:sz="6" w:space="0"/>
              <w:right w:val="threeDEmboss" w:color="000000" w:sz="12" w:space="0"/>
            </w:tcBorders>
          </w:tcPr>
          <w:p w14:paraId="6AB308A1">
            <w:pPr>
              <w:ind w:firstLine="0"/>
            </w:pPr>
            <w:r>
              <w:rPr>
                <w:rFonts w:hint="eastAsia"/>
              </w:rPr>
              <w:t>扩展支撑测试项；关联技术指标 J2、J5 和第 4 章收敛性验证要求。</w:t>
            </w:r>
          </w:p>
        </w:tc>
      </w:tr>
      <w:tr w14:paraId="29394927">
        <w:tblPrEx>
          <w:tblCellMar>
            <w:top w:w="0" w:type="dxa"/>
            <w:left w:w="108" w:type="dxa"/>
            <w:bottom w:w="0" w:type="dxa"/>
            <w:right w:w="108" w:type="dxa"/>
          </w:tblCellMar>
        </w:tblPrEx>
        <w:tc>
          <w:tcPr>
            <w:tcW w:w="1945" w:type="dxa"/>
            <w:gridSpan w:val="2"/>
            <w:tcBorders>
              <w:top w:val="single" w:color="000000" w:sz="6" w:space="0"/>
              <w:left w:val="threeDEmboss" w:color="000000" w:sz="12" w:space="0"/>
              <w:bottom w:val="single" w:color="000000" w:sz="6" w:space="0"/>
              <w:right w:val="single" w:color="000000" w:sz="6" w:space="0"/>
            </w:tcBorders>
            <w:vAlign w:val="center"/>
          </w:tcPr>
          <w:p w14:paraId="65FCDE8C">
            <w:pPr>
              <w:spacing w:before="60" w:after="60"/>
              <w:ind w:firstLine="0"/>
              <w:jc w:val="center"/>
              <w:rPr>
                <w:b/>
              </w:rPr>
            </w:pPr>
            <w:r>
              <w:rPr>
                <w:b/>
              </w:rPr>
              <w:t>前提和约束</w:t>
            </w:r>
          </w:p>
        </w:tc>
        <w:tc>
          <w:tcPr>
            <w:tcW w:w="7148" w:type="dxa"/>
            <w:gridSpan w:val="5"/>
            <w:tcBorders>
              <w:top w:val="single" w:color="000000" w:sz="6" w:space="0"/>
              <w:left w:val="single" w:color="000000" w:sz="6" w:space="0"/>
              <w:bottom w:val="single" w:color="000000" w:sz="6" w:space="0"/>
              <w:right w:val="threeDEmboss" w:color="000000" w:sz="12" w:space="0"/>
            </w:tcBorders>
            <w:vAlign w:val="center"/>
          </w:tcPr>
          <w:p w14:paraId="66000128">
            <w:pPr>
              <w:ind w:firstLine="0"/>
            </w:pPr>
            <w:r>
              <w:rPr>
                <w:rFonts w:hint="eastAsia"/>
              </w:rPr>
              <w:t>可执行至少 2 次相同场景训练；训练目录可写；`training_metrics.json`、`training_coverage_curve.png` 可生成。</w:t>
            </w:r>
          </w:p>
        </w:tc>
      </w:tr>
      <w:tr w14:paraId="55A4CA99">
        <w:tblPrEx>
          <w:tblCellMar>
            <w:top w:w="0" w:type="dxa"/>
            <w:left w:w="108" w:type="dxa"/>
            <w:bottom w:w="0" w:type="dxa"/>
            <w:right w:w="108" w:type="dxa"/>
          </w:tblCellMar>
        </w:tblPrEx>
        <w:tc>
          <w:tcPr>
            <w:tcW w:w="9093" w:type="dxa"/>
            <w:gridSpan w:val="7"/>
            <w:tcBorders>
              <w:top w:val="single" w:color="000000" w:sz="6" w:space="0"/>
              <w:left w:val="threeDEmboss" w:color="000000" w:sz="12" w:space="0"/>
              <w:bottom w:val="single" w:color="000000" w:sz="6" w:space="0"/>
              <w:right w:val="threeDEmboss" w:color="000000" w:sz="12" w:space="0"/>
            </w:tcBorders>
            <w:vAlign w:val="center"/>
          </w:tcPr>
          <w:p w14:paraId="15B82D0B">
            <w:pPr>
              <w:spacing w:before="60" w:after="60"/>
              <w:ind w:firstLine="482"/>
              <w:jc w:val="center"/>
            </w:pPr>
            <w:r>
              <w:rPr>
                <w:b/>
              </w:rPr>
              <w:t>操作过程</w:t>
            </w:r>
          </w:p>
        </w:tc>
      </w:tr>
      <w:tr w14:paraId="31C432E6">
        <w:tblPrEx>
          <w:tblCellMar>
            <w:top w:w="0" w:type="dxa"/>
            <w:left w:w="108" w:type="dxa"/>
            <w:bottom w:w="0" w:type="dxa"/>
            <w:right w:w="108" w:type="dxa"/>
          </w:tblCellMar>
        </w:tblPrEx>
        <w:tc>
          <w:tcPr>
            <w:tcW w:w="937" w:type="dxa"/>
            <w:tcBorders>
              <w:top w:val="single" w:color="000000" w:sz="6" w:space="0"/>
              <w:left w:val="threeDEmboss" w:color="000000" w:sz="12" w:space="0"/>
              <w:bottom w:val="single" w:color="000000" w:sz="6" w:space="0"/>
              <w:right w:val="single" w:color="000000" w:sz="6" w:space="0"/>
            </w:tcBorders>
            <w:vAlign w:val="center"/>
          </w:tcPr>
          <w:p w14:paraId="2DFD33FD">
            <w:pPr>
              <w:spacing w:before="60" w:after="60"/>
              <w:ind w:firstLine="0"/>
              <w:jc w:val="center"/>
              <w:rPr>
                <w:b/>
              </w:rPr>
            </w:pPr>
            <w:r>
              <w:rPr>
                <w:b/>
              </w:rPr>
              <w:t>步骤</w:t>
            </w:r>
          </w:p>
        </w:tc>
        <w:tc>
          <w:tcPr>
            <w:tcW w:w="2933" w:type="dxa"/>
            <w:gridSpan w:val="2"/>
            <w:tcBorders>
              <w:top w:val="single" w:color="000000" w:sz="6" w:space="0"/>
              <w:left w:val="single" w:color="000000" w:sz="6" w:space="0"/>
              <w:bottom w:val="single" w:color="000000" w:sz="6" w:space="0"/>
              <w:right w:val="single" w:color="000000" w:sz="6" w:space="0"/>
            </w:tcBorders>
            <w:vAlign w:val="center"/>
          </w:tcPr>
          <w:p w14:paraId="65C033AB">
            <w:pPr>
              <w:spacing w:before="60" w:after="60"/>
              <w:ind w:firstLine="0"/>
              <w:jc w:val="center"/>
            </w:pPr>
            <w:r>
              <w:rPr>
                <w:b/>
              </w:rPr>
              <w:t>操作</w:t>
            </w:r>
          </w:p>
        </w:tc>
        <w:tc>
          <w:tcPr>
            <w:tcW w:w="2679" w:type="dxa"/>
            <w:gridSpan w:val="2"/>
            <w:tcBorders>
              <w:top w:val="single" w:color="000000" w:sz="6" w:space="0"/>
              <w:left w:val="single" w:color="000000" w:sz="6" w:space="0"/>
              <w:bottom w:val="single" w:color="000000" w:sz="6" w:space="0"/>
              <w:right w:val="single" w:color="000000" w:sz="6" w:space="0"/>
            </w:tcBorders>
            <w:vAlign w:val="center"/>
          </w:tcPr>
          <w:p w14:paraId="198B2142">
            <w:pPr>
              <w:spacing w:before="60" w:after="60"/>
              <w:ind w:firstLine="0"/>
              <w:jc w:val="center"/>
            </w:pPr>
            <w:r>
              <w:rPr>
                <w:b/>
              </w:rPr>
              <w:t>预期结果</w:t>
            </w:r>
          </w:p>
        </w:tc>
        <w:tc>
          <w:tcPr>
            <w:tcW w:w="2544" w:type="dxa"/>
            <w:gridSpan w:val="2"/>
            <w:tcBorders>
              <w:top w:val="single" w:color="000000" w:sz="6" w:space="0"/>
              <w:left w:val="single" w:color="000000" w:sz="6" w:space="0"/>
              <w:bottom w:val="single" w:color="000000" w:sz="6" w:space="0"/>
              <w:right w:val="threeDEmboss" w:color="000000" w:sz="12" w:space="0"/>
            </w:tcBorders>
            <w:vAlign w:val="center"/>
          </w:tcPr>
          <w:p w14:paraId="0987974E">
            <w:pPr>
              <w:spacing w:before="60" w:after="60"/>
              <w:ind w:firstLine="0"/>
              <w:jc w:val="center"/>
            </w:pPr>
            <w:r>
              <w:rPr>
                <w:b/>
              </w:rPr>
              <w:t>评估准则</w:t>
            </w:r>
          </w:p>
        </w:tc>
      </w:tr>
      <w:tr w14:paraId="6B32D1FF">
        <w:tblPrEx>
          <w:tblCellMar>
            <w:top w:w="0" w:type="dxa"/>
            <w:left w:w="108" w:type="dxa"/>
            <w:bottom w:w="0" w:type="dxa"/>
            <w:right w:w="108" w:type="dxa"/>
          </w:tblCellMar>
        </w:tblPrEx>
        <w:tc>
          <w:tcPr>
            <w:tcW w:w="937" w:type="dxa"/>
            <w:tcBorders>
              <w:top w:val="single" w:color="000000" w:sz="6" w:space="0"/>
              <w:left w:val="threeDEmboss" w:color="000000" w:sz="12" w:space="0"/>
              <w:bottom w:val="single" w:color="000000" w:sz="6" w:space="0"/>
              <w:right w:val="single" w:color="000000" w:sz="6" w:space="0"/>
            </w:tcBorders>
            <w:vAlign w:val="center"/>
          </w:tcPr>
          <w:p w14:paraId="4EE177CC">
            <w:pPr>
              <w:spacing w:before="60" w:after="60"/>
              <w:ind w:firstLine="0"/>
              <w:jc w:val="center"/>
            </w:pPr>
            <w:r>
              <w:t>步骤1</w:t>
            </w:r>
          </w:p>
        </w:tc>
        <w:tc>
          <w:tcPr>
            <w:tcW w:w="2933" w:type="dxa"/>
            <w:gridSpan w:val="2"/>
            <w:tcBorders>
              <w:top w:val="single" w:color="000000" w:sz="6" w:space="0"/>
              <w:left w:val="single" w:color="000000" w:sz="6" w:space="0"/>
              <w:bottom w:val="single" w:color="000000" w:sz="6" w:space="0"/>
              <w:right w:val="single" w:color="000000" w:sz="6" w:space="0"/>
            </w:tcBorders>
            <w:vAlign w:val="center"/>
          </w:tcPr>
          <w:p w14:paraId="3ABDA992">
            <w:pPr>
              <w:ind w:firstLine="0"/>
            </w:pPr>
            <w:r>
              <w:rPr>
                <w:rFonts w:hint="eastAsia"/>
                <w:b/>
                <w:bCs/>
              </w:rPr>
              <w:t>目的：</w:t>
            </w:r>
            <w:r>
              <w:rPr>
                <w:rFonts w:hint="eastAsia"/>
              </w:rPr>
              <w:t>获得同口径重复训练样本。</w:t>
            </w:r>
          </w:p>
          <w:p w14:paraId="191F256D">
            <w:pPr>
              <w:ind w:firstLine="0"/>
            </w:pPr>
            <w:r>
              <w:rPr>
                <w:b/>
                <w:bCs/>
              </w:rPr>
              <w:t>步骤：</w:t>
            </w:r>
            <w:r>
              <w:rPr>
                <w:rFonts w:hint="eastAsia"/>
              </w:rPr>
              <w:t>对同一场景、同一算法和同类超参数执行 2 次训练，分别记录 `run_id` 和训练目录。</w:t>
            </w:r>
          </w:p>
        </w:tc>
        <w:tc>
          <w:tcPr>
            <w:tcW w:w="2679" w:type="dxa"/>
            <w:gridSpan w:val="2"/>
            <w:tcBorders>
              <w:top w:val="single" w:color="000000" w:sz="6" w:space="0"/>
              <w:left w:val="single" w:color="000000" w:sz="6" w:space="0"/>
              <w:bottom w:val="single" w:color="000000" w:sz="6" w:space="0"/>
              <w:right w:val="single" w:color="000000" w:sz="6" w:space="0"/>
            </w:tcBorders>
            <w:vAlign w:val="center"/>
          </w:tcPr>
          <w:p w14:paraId="5AEB82D7">
            <w:pPr>
              <w:ind w:firstLine="0"/>
            </w:pPr>
            <w:r>
              <w:rPr>
                <w:rFonts w:hint="eastAsia"/>
              </w:rPr>
              <w:t>两次训练均能完成，且拥有独立 run 目录和指标文件。</w:t>
            </w:r>
          </w:p>
        </w:tc>
        <w:tc>
          <w:tcPr>
            <w:tcW w:w="2544" w:type="dxa"/>
            <w:gridSpan w:val="2"/>
            <w:tcBorders>
              <w:top w:val="single" w:color="000000" w:sz="6" w:space="0"/>
              <w:left w:val="single" w:color="000000" w:sz="6" w:space="0"/>
              <w:bottom w:val="single" w:color="000000" w:sz="6" w:space="0"/>
              <w:right w:val="threeDEmboss" w:color="000000" w:sz="12" w:space="0"/>
            </w:tcBorders>
            <w:vAlign w:val="center"/>
          </w:tcPr>
          <w:p w14:paraId="18074D72">
            <w:pPr>
              <w:ind w:firstLine="0"/>
              <w:jc w:val="center"/>
            </w:pPr>
            <w:r>
              <w:rPr>
                <w:rFonts w:hint="eastAsia"/>
              </w:rPr>
              <w:t>重复训练样本可用。</w:t>
            </w:r>
          </w:p>
        </w:tc>
      </w:tr>
      <w:tr w14:paraId="31D37017">
        <w:tblPrEx>
          <w:tblCellMar>
            <w:top w:w="0" w:type="dxa"/>
            <w:left w:w="108" w:type="dxa"/>
            <w:bottom w:w="0" w:type="dxa"/>
            <w:right w:w="108" w:type="dxa"/>
          </w:tblCellMar>
        </w:tblPrEx>
        <w:tc>
          <w:tcPr>
            <w:tcW w:w="937" w:type="dxa"/>
            <w:tcBorders>
              <w:top w:val="single" w:color="000000" w:sz="6" w:space="0"/>
              <w:left w:val="threeDEmboss" w:color="000000" w:sz="12" w:space="0"/>
              <w:bottom w:val="single" w:color="000000" w:sz="6" w:space="0"/>
              <w:right w:val="single" w:color="000000" w:sz="6" w:space="0"/>
            </w:tcBorders>
            <w:vAlign w:val="center"/>
          </w:tcPr>
          <w:p w14:paraId="17AF1DB3">
            <w:pPr>
              <w:spacing w:before="60" w:after="60"/>
              <w:ind w:firstLine="0"/>
              <w:jc w:val="center"/>
            </w:pPr>
            <w:r>
              <w:t>步骤</w:t>
            </w:r>
            <w:r>
              <w:rPr>
                <w:rFonts w:hint="eastAsia"/>
              </w:rPr>
              <w:t>2</w:t>
            </w:r>
          </w:p>
        </w:tc>
        <w:tc>
          <w:tcPr>
            <w:tcW w:w="2933" w:type="dxa"/>
            <w:gridSpan w:val="2"/>
            <w:tcBorders>
              <w:top w:val="single" w:color="000000" w:sz="6" w:space="0"/>
              <w:left w:val="single" w:color="000000" w:sz="6" w:space="0"/>
              <w:bottom w:val="single" w:color="000000" w:sz="6" w:space="0"/>
              <w:right w:val="single" w:color="000000" w:sz="6" w:space="0"/>
            </w:tcBorders>
            <w:vAlign w:val="center"/>
          </w:tcPr>
          <w:p w14:paraId="34130B75">
            <w:pPr>
              <w:ind w:firstLine="0"/>
            </w:pPr>
            <w:r>
              <w:rPr>
                <w:rFonts w:hint="eastAsia"/>
                <w:b/>
                <w:bCs/>
              </w:rPr>
              <w:t>目的：</w:t>
            </w:r>
            <w:r>
              <w:rPr>
                <w:rFonts w:hint="eastAsia"/>
              </w:rPr>
              <w:t>核查训练过程曲线。</w:t>
            </w:r>
          </w:p>
          <w:p w14:paraId="59AB6084">
            <w:pPr>
              <w:ind w:firstLine="0"/>
              <w:rPr>
                <w:b/>
                <w:bCs/>
              </w:rPr>
            </w:pPr>
            <w:r>
              <w:rPr>
                <w:b/>
                <w:bCs/>
              </w:rPr>
              <w:t>步骤：</w:t>
            </w:r>
            <w:r>
              <w:rPr>
                <w:rFonts w:hint="eastAsia"/>
              </w:rPr>
              <w:t>查看两次训练的 `training_metrics.json` 中 `episode_rewards`、`episode_coverages`、`eval_history`，以及 `training_coverage_curve.png` 图像。</w:t>
            </w:r>
          </w:p>
        </w:tc>
        <w:tc>
          <w:tcPr>
            <w:tcW w:w="2679"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1EA2A011">
            <w:pPr>
              <w:ind w:firstLine="0"/>
            </w:pPr>
            <w:r>
              <w:rPr>
                <w:rFonts w:hint="eastAsia"/>
              </w:rPr>
              <w:t>曲线整体存在改善趋势，评估历史和曲线图能反映训练变化过程。</w:t>
            </w:r>
          </w:p>
        </w:tc>
        <w:tc>
          <w:tcPr>
            <w:tcW w:w="2544" w:type="dxa"/>
            <w:gridSpan w:val="2"/>
            <w:tcBorders>
              <w:top w:val="single" w:color="000000" w:sz="6" w:space="0"/>
              <w:left w:val="single" w:color="000000" w:sz="6" w:space="0"/>
              <w:bottom w:val="single" w:color="000000" w:sz="6" w:space="0"/>
              <w:right w:val="threeDEmboss" w:color="000000" w:sz="12" w:space="0"/>
            </w:tcBorders>
            <w:vAlign w:val="center"/>
          </w:tcPr>
          <w:p w14:paraId="5FE3662B">
            <w:pPr>
              <w:ind w:firstLine="0"/>
              <w:jc w:val="center"/>
            </w:pPr>
            <w:r>
              <w:rPr>
                <w:rFonts w:hint="eastAsia"/>
              </w:rPr>
              <w:t>收敛性判断有多源证据。</w:t>
            </w:r>
          </w:p>
        </w:tc>
      </w:tr>
      <w:tr w14:paraId="76EF5369">
        <w:tblPrEx>
          <w:tblCellMar>
            <w:top w:w="0" w:type="dxa"/>
            <w:left w:w="108" w:type="dxa"/>
            <w:bottom w:w="0" w:type="dxa"/>
            <w:right w:w="108" w:type="dxa"/>
          </w:tblCellMar>
        </w:tblPrEx>
        <w:tc>
          <w:tcPr>
            <w:tcW w:w="937" w:type="dxa"/>
            <w:tcBorders>
              <w:top w:val="single" w:color="000000" w:sz="6" w:space="0"/>
              <w:left w:val="threeDEmboss" w:color="000000" w:sz="12" w:space="0"/>
              <w:bottom w:val="single" w:color="000000" w:sz="6" w:space="0"/>
              <w:right w:val="single" w:color="000000" w:sz="6" w:space="0"/>
            </w:tcBorders>
            <w:vAlign w:val="center"/>
          </w:tcPr>
          <w:p w14:paraId="177FEE7C">
            <w:pPr>
              <w:spacing w:before="60" w:after="60"/>
              <w:ind w:firstLine="0"/>
              <w:jc w:val="center"/>
            </w:pPr>
            <w:r>
              <w:t>步骤</w:t>
            </w:r>
            <w:r>
              <w:rPr>
                <w:rFonts w:hint="eastAsia"/>
              </w:rPr>
              <w:t>3</w:t>
            </w:r>
          </w:p>
        </w:tc>
        <w:tc>
          <w:tcPr>
            <w:tcW w:w="2933" w:type="dxa"/>
            <w:gridSpan w:val="2"/>
            <w:tcBorders>
              <w:top w:val="single" w:color="000000" w:sz="6" w:space="0"/>
              <w:left w:val="single" w:color="000000" w:sz="6" w:space="0"/>
              <w:bottom w:val="single" w:color="000000" w:sz="6" w:space="0"/>
              <w:right w:val="single" w:color="000000" w:sz="6" w:space="0"/>
            </w:tcBorders>
            <w:vAlign w:val="center"/>
          </w:tcPr>
          <w:p w14:paraId="21ECD381">
            <w:pPr>
              <w:ind w:firstLine="0"/>
            </w:pPr>
            <w:r>
              <w:rPr>
                <w:rFonts w:hint="eastAsia"/>
                <w:b/>
                <w:bCs/>
              </w:rPr>
              <w:t>目的：</w:t>
            </w:r>
            <w:r>
              <w:rPr>
                <w:rFonts w:hint="eastAsia"/>
              </w:rPr>
              <w:t>量化重复训练波动。</w:t>
            </w:r>
          </w:p>
          <w:p w14:paraId="157AC825">
            <w:pPr>
              <w:ind w:firstLine="0"/>
              <w:rPr>
                <w:b/>
                <w:bCs/>
              </w:rPr>
            </w:pPr>
            <w:r>
              <w:rPr>
                <w:b/>
                <w:bCs/>
              </w:rPr>
              <w:t>步骤：</w:t>
            </w:r>
            <w:r>
              <w:rPr>
                <w:rFonts w:hint="eastAsia"/>
              </w:rPr>
              <w:t>比较两次训练最终的平均覆盖率、平均奖励、最佳覆盖率和总步数，记录差值。</w:t>
            </w:r>
          </w:p>
        </w:tc>
        <w:tc>
          <w:tcPr>
            <w:tcW w:w="2679" w:type="dxa"/>
            <w:gridSpan w:val="2"/>
            <w:tcBorders>
              <w:top w:val="single" w:color="000000" w:sz="6" w:space="0"/>
              <w:left w:val="single" w:color="000000" w:sz="6" w:space="0"/>
              <w:bottom w:val="single" w:color="000000" w:sz="6" w:space="0"/>
              <w:right w:val="single" w:color="000000" w:sz="6" w:space="0"/>
            </w:tcBorders>
            <w:vAlign w:val="center"/>
          </w:tcPr>
          <w:p w14:paraId="225CE379">
            <w:pPr>
              <w:ind w:firstLine="0"/>
            </w:pPr>
            <w:r>
              <w:rPr>
                <w:rFonts w:hint="eastAsia"/>
              </w:rPr>
              <w:t>重复训练间存在可量化波动，但不会出现一轮正常、一轮完全失效的结构性异常。</w:t>
            </w:r>
          </w:p>
        </w:tc>
        <w:tc>
          <w:tcPr>
            <w:tcW w:w="2544" w:type="dxa"/>
            <w:gridSpan w:val="2"/>
            <w:tcBorders>
              <w:top w:val="single" w:color="000000" w:sz="6" w:space="0"/>
              <w:left w:val="single" w:color="000000" w:sz="6" w:space="0"/>
              <w:bottom w:val="single" w:color="000000" w:sz="6" w:space="0"/>
              <w:right w:val="threeDEmboss" w:color="000000" w:sz="12" w:space="0"/>
            </w:tcBorders>
            <w:vAlign w:val="center"/>
          </w:tcPr>
          <w:p w14:paraId="608F5CFE">
            <w:pPr>
              <w:ind w:firstLine="0"/>
              <w:jc w:val="center"/>
            </w:pPr>
            <w:r>
              <w:rPr>
                <w:rFonts w:hint="eastAsia"/>
              </w:rPr>
              <w:t>策略稳定性可通过差值和波动范围描述。</w:t>
            </w:r>
          </w:p>
        </w:tc>
      </w:tr>
      <w:tr w14:paraId="5691C155">
        <w:tblPrEx>
          <w:tblCellMar>
            <w:top w:w="0" w:type="dxa"/>
            <w:left w:w="108" w:type="dxa"/>
            <w:bottom w:w="0" w:type="dxa"/>
            <w:right w:w="108" w:type="dxa"/>
          </w:tblCellMar>
        </w:tblPrEx>
        <w:tc>
          <w:tcPr>
            <w:tcW w:w="937" w:type="dxa"/>
            <w:tcBorders>
              <w:top w:val="single" w:color="000000" w:sz="6" w:space="0"/>
              <w:left w:val="threeDEmboss" w:color="000000" w:sz="12" w:space="0"/>
              <w:bottom w:val="single" w:color="000000" w:sz="6" w:space="0"/>
              <w:right w:val="single" w:color="000000" w:sz="6" w:space="0"/>
            </w:tcBorders>
            <w:vAlign w:val="center"/>
          </w:tcPr>
          <w:p w14:paraId="565FECDD">
            <w:pPr>
              <w:spacing w:before="60" w:after="60"/>
              <w:ind w:firstLine="0"/>
              <w:jc w:val="center"/>
            </w:pPr>
            <w:r>
              <w:t>步骤</w:t>
            </w:r>
            <w:r>
              <w:rPr>
                <w:rFonts w:hint="eastAsia"/>
              </w:rPr>
              <w:t>4</w:t>
            </w:r>
          </w:p>
        </w:tc>
        <w:tc>
          <w:tcPr>
            <w:tcW w:w="2933" w:type="dxa"/>
            <w:gridSpan w:val="2"/>
            <w:tcBorders>
              <w:top w:val="single" w:color="000000" w:sz="6" w:space="0"/>
              <w:left w:val="single" w:color="000000" w:sz="6" w:space="0"/>
              <w:bottom w:val="single" w:color="000000" w:sz="6" w:space="0"/>
              <w:right w:val="single" w:color="000000" w:sz="6" w:space="0"/>
            </w:tcBorders>
            <w:vAlign w:val="center"/>
          </w:tcPr>
          <w:p w14:paraId="390EAEBB">
            <w:pPr>
              <w:ind w:firstLine="0"/>
            </w:pPr>
            <w:r>
              <w:rPr>
                <w:rFonts w:hint="eastAsia"/>
                <w:b/>
                <w:bCs/>
              </w:rPr>
              <w:t>目的：</w:t>
            </w:r>
            <w:r>
              <w:rPr>
                <w:rFonts w:hint="eastAsia"/>
              </w:rPr>
              <w:t>记录异常情况。</w:t>
            </w:r>
          </w:p>
          <w:p w14:paraId="03520A9D">
            <w:pPr>
              <w:ind w:firstLine="0"/>
              <w:rPr>
                <w:b/>
                <w:bCs/>
              </w:rPr>
            </w:pPr>
            <w:r>
              <w:rPr>
                <w:b/>
                <w:bCs/>
              </w:rPr>
              <w:t>步骤：</w:t>
            </w:r>
            <w:r>
              <w:rPr>
                <w:rFonts w:hint="eastAsia"/>
              </w:rPr>
              <w:t>检查事件流和训练目录是否出现中断、产物缺失、曲线空白或明显发散；若有异常，记录触发条件和日志位置。</w:t>
            </w:r>
          </w:p>
        </w:tc>
        <w:tc>
          <w:tcPr>
            <w:tcW w:w="2679"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7D6DD1DE">
            <w:pPr>
              <w:ind w:firstLine="0"/>
            </w:pPr>
            <w:r>
              <w:rPr>
                <w:rFonts w:hint="eastAsia"/>
              </w:rPr>
              <w:t>训练异常能够被明确识别并留痕，没有异常时也能形成“未见异常”的记录。</w:t>
            </w:r>
          </w:p>
        </w:tc>
        <w:tc>
          <w:tcPr>
            <w:tcW w:w="2544" w:type="dxa"/>
            <w:gridSpan w:val="2"/>
            <w:tcBorders>
              <w:top w:val="single" w:color="000000" w:sz="6" w:space="0"/>
              <w:left w:val="single" w:color="000000" w:sz="6" w:space="0"/>
              <w:bottom w:val="single" w:color="000000" w:sz="6" w:space="0"/>
              <w:right w:val="threeDEmboss" w:color="000000" w:sz="12" w:space="0"/>
            </w:tcBorders>
            <w:vAlign w:val="center"/>
          </w:tcPr>
          <w:p w14:paraId="791931A0">
            <w:pPr>
              <w:ind w:firstLine="0"/>
              <w:jc w:val="center"/>
            </w:pPr>
            <w:r>
              <w:rPr>
                <w:rFonts w:hint="eastAsia"/>
              </w:rPr>
              <w:t>稳定性结论可追溯、可复核。</w:t>
            </w:r>
          </w:p>
        </w:tc>
      </w:tr>
    </w:tbl>
    <w:p w14:paraId="1497299B">
      <w:pPr>
        <w:ind w:firstLine="0"/>
      </w:pPr>
    </w:p>
    <w:p w14:paraId="0623DD5A">
      <w:r>
        <w:rPr>
          <w:rFonts w:hint="eastAsia"/>
        </w:rPr>
        <w:br w:type="page"/>
      </w:r>
    </w:p>
    <w:p w14:paraId="28EF8875">
      <w:pPr>
        <w:pStyle w:val="3"/>
        <w:numPr>
          <w:ilvl w:val="1"/>
          <w:numId w:val="0"/>
        </w:numPr>
        <w:spacing w:before="156" w:after="156"/>
      </w:pPr>
      <w:bookmarkStart w:id="75" w:name="_Toc34131885"/>
      <w:r>
        <w:rPr>
          <w:rFonts w:hint="eastAsia"/>
        </w:rPr>
        <w:t>TC-ZB-05-02 基线方案对比与增量价值验证</w:t>
      </w:r>
      <w:bookmarkEnd w:id="75"/>
    </w:p>
    <w:tbl>
      <w:tblPr>
        <w:tblStyle w:val="13"/>
        <w:tblW w:w="9094" w:type="dxa"/>
        <w:tblInd w:w="-125" w:type="dxa"/>
        <w:tblLayout w:type="fixed"/>
        <w:tblCellMar>
          <w:top w:w="0" w:type="dxa"/>
          <w:left w:w="108" w:type="dxa"/>
          <w:bottom w:w="0" w:type="dxa"/>
          <w:right w:w="108" w:type="dxa"/>
        </w:tblCellMar>
      </w:tblPr>
      <w:tblGrid>
        <w:gridCol w:w="924"/>
        <w:gridCol w:w="1008"/>
        <w:gridCol w:w="1925"/>
        <w:gridCol w:w="1906"/>
        <w:gridCol w:w="759"/>
        <w:gridCol w:w="516"/>
        <w:gridCol w:w="2056"/>
      </w:tblGrid>
      <w:tr w14:paraId="5970C3A7">
        <w:tblPrEx>
          <w:tblCellMar>
            <w:top w:w="0" w:type="dxa"/>
            <w:left w:w="108" w:type="dxa"/>
            <w:bottom w:w="0" w:type="dxa"/>
            <w:right w:w="108" w:type="dxa"/>
          </w:tblCellMar>
        </w:tblPrEx>
        <w:tc>
          <w:tcPr>
            <w:tcW w:w="1932" w:type="dxa"/>
            <w:gridSpan w:val="2"/>
            <w:tcBorders>
              <w:top w:val="threeDEmboss" w:color="000000" w:sz="12" w:space="0"/>
              <w:left w:val="threeDEmboss" w:color="000000" w:sz="12" w:space="0"/>
              <w:bottom w:val="single" w:color="000000" w:sz="6" w:space="0"/>
              <w:right w:val="single" w:color="000000" w:sz="6" w:space="0"/>
            </w:tcBorders>
            <w:vAlign w:val="center"/>
          </w:tcPr>
          <w:p w14:paraId="0852C447">
            <w:pPr>
              <w:spacing w:before="60" w:after="60"/>
              <w:ind w:firstLine="0"/>
              <w:jc w:val="center"/>
              <w:rPr>
                <w:b/>
              </w:rPr>
            </w:pPr>
            <w:r>
              <w:rPr>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6A408E1D">
            <w:pPr>
              <w:pStyle w:val="20"/>
              <w:ind w:left="0" w:firstLine="0"/>
              <w:jc w:val="center"/>
              <w:rPr>
                <w:bCs/>
              </w:rPr>
            </w:pPr>
            <w:r>
              <w:rPr>
                <w:rFonts w:hint="eastAsia"/>
                <w:kern w:val="0"/>
              </w:rPr>
              <w:t>基线方案对比与增量价值验证</w:t>
            </w:r>
          </w:p>
        </w:tc>
        <w:tc>
          <w:tcPr>
            <w:tcW w:w="1275" w:type="dxa"/>
            <w:gridSpan w:val="2"/>
            <w:tcBorders>
              <w:top w:val="threeDEmboss" w:color="000000" w:sz="12" w:space="0"/>
              <w:left w:val="single" w:color="000000" w:sz="6" w:space="0"/>
              <w:bottom w:val="single" w:color="000000" w:sz="6" w:space="0"/>
              <w:right w:val="single" w:color="000000" w:sz="6" w:space="0"/>
            </w:tcBorders>
            <w:vAlign w:val="center"/>
          </w:tcPr>
          <w:p w14:paraId="4998E2D3">
            <w:pPr>
              <w:ind w:firstLine="0"/>
              <w:jc w:val="center"/>
              <w:rPr>
                <w:lang w:bidi="he-IL"/>
              </w:rPr>
            </w:pPr>
            <w:r>
              <w:rPr>
                <w:b/>
              </w:rPr>
              <w:t>用例编号</w:t>
            </w:r>
          </w:p>
        </w:tc>
        <w:tc>
          <w:tcPr>
            <w:tcW w:w="2056" w:type="dxa"/>
            <w:tcBorders>
              <w:top w:val="threeDEmboss" w:color="000000" w:sz="12" w:space="0"/>
              <w:left w:val="single" w:color="000000" w:sz="6" w:space="0"/>
              <w:bottom w:val="single" w:color="000000" w:sz="6" w:space="0"/>
              <w:right w:val="threeDEmboss" w:color="000000" w:sz="12" w:space="0"/>
            </w:tcBorders>
            <w:vAlign w:val="center"/>
          </w:tcPr>
          <w:p w14:paraId="09428EE6">
            <w:pPr>
              <w:ind w:firstLine="0"/>
              <w:jc w:val="center"/>
              <w:rPr>
                <w:lang w:bidi="he-IL"/>
              </w:rPr>
            </w:pPr>
            <w:r>
              <w:rPr>
                <w:rFonts w:hint="eastAsia"/>
              </w:rPr>
              <w:t>TC-ZB-05-02</w:t>
            </w:r>
          </w:p>
        </w:tc>
      </w:tr>
      <w:tr w14:paraId="193637DB">
        <w:tblPrEx>
          <w:tblCellMar>
            <w:top w:w="0" w:type="dxa"/>
            <w:left w:w="108" w:type="dxa"/>
            <w:bottom w:w="0" w:type="dxa"/>
            <w:right w:w="108" w:type="dxa"/>
          </w:tblCellMar>
        </w:tblPrEx>
        <w:tc>
          <w:tcPr>
            <w:tcW w:w="1932" w:type="dxa"/>
            <w:gridSpan w:val="2"/>
            <w:tcBorders>
              <w:top w:val="threeDEmboss" w:color="000000" w:sz="12" w:space="0"/>
              <w:left w:val="threeDEmboss" w:color="000000" w:sz="12" w:space="0"/>
              <w:bottom w:val="single" w:color="000000" w:sz="6" w:space="0"/>
              <w:right w:val="single" w:color="000000" w:sz="6" w:space="0"/>
            </w:tcBorders>
            <w:vAlign w:val="center"/>
          </w:tcPr>
          <w:p w14:paraId="560EBD0D">
            <w:pPr>
              <w:spacing w:before="60" w:after="60"/>
              <w:ind w:firstLine="0"/>
              <w:jc w:val="center"/>
              <w:rPr>
                <w:b/>
              </w:rPr>
            </w:pPr>
            <w:r>
              <w:rPr>
                <w:b/>
              </w:rPr>
              <w:t>测试说明</w:t>
            </w:r>
          </w:p>
        </w:tc>
        <w:tc>
          <w:tcPr>
            <w:tcW w:w="7162" w:type="dxa"/>
            <w:gridSpan w:val="5"/>
            <w:tcBorders>
              <w:top w:val="threeDEmboss" w:color="000000" w:sz="12" w:space="0"/>
              <w:left w:val="single" w:color="000000" w:sz="6" w:space="0"/>
              <w:bottom w:val="single" w:color="000000" w:sz="6" w:space="0"/>
              <w:right w:val="threeDEmboss" w:color="000000" w:sz="12" w:space="0"/>
            </w:tcBorders>
            <w:vAlign w:val="center"/>
          </w:tcPr>
          <w:p w14:paraId="0E777E55">
            <w:pPr>
              <w:ind w:firstLine="0"/>
              <w:rPr>
                <w:lang w:bidi="he-IL"/>
              </w:rPr>
            </w:pPr>
            <w:r>
              <w:rPr>
                <w:rFonts w:hint="eastAsia"/>
              </w:rPr>
              <w:t>本测试的目的是，验证训练后策略相对于随机基线或其他算法结果具备可量化增量价值。测试使用统一场景、统一指标口径和统一结果表头，避免因为统计口径变化导致结论失真。</w:t>
            </w:r>
          </w:p>
        </w:tc>
      </w:tr>
      <w:tr w14:paraId="01AAA770">
        <w:tblPrEx>
          <w:tblCellMar>
            <w:top w:w="0" w:type="dxa"/>
            <w:left w:w="108" w:type="dxa"/>
            <w:bottom w:w="0" w:type="dxa"/>
            <w:right w:w="108" w:type="dxa"/>
          </w:tblCellMar>
        </w:tblPrEx>
        <w:tc>
          <w:tcPr>
            <w:tcW w:w="1932" w:type="dxa"/>
            <w:gridSpan w:val="2"/>
            <w:tcBorders>
              <w:top w:val="single" w:color="000000" w:sz="6" w:space="0"/>
              <w:left w:val="threeDEmboss" w:color="000000" w:sz="12" w:space="0"/>
              <w:bottom w:val="single" w:color="000000" w:sz="6" w:space="0"/>
              <w:right w:val="single" w:color="000000" w:sz="6" w:space="0"/>
            </w:tcBorders>
            <w:vAlign w:val="center"/>
          </w:tcPr>
          <w:p w14:paraId="50099025">
            <w:pPr>
              <w:spacing w:before="60" w:after="60"/>
              <w:ind w:firstLine="0"/>
              <w:jc w:val="center"/>
              <w:rPr>
                <w:b/>
              </w:rPr>
            </w:pPr>
            <w:r>
              <w:rPr>
                <w:b/>
              </w:rPr>
              <w:t>对应技术指标</w:t>
            </w:r>
          </w:p>
        </w:tc>
        <w:tc>
          <w:tcPr>
            <w:tcW w:w="7162" w:type="dxa"/>
            <w:gridSpan w:val="5"/>
            <w:tcBorders>
              <w:top w:val="single" w:color="000000" w:sz="6" w:space="0"/>
              <w:left w:val="single" w:color="000000" w:sz="6" w:space="0"/>
              <w:bottom w:val="single" w:color="000000" w:sz="6" w:space="0"/>
              <w:right w:val="threeDEmboss" w:color="000000" w:sz="12" w:space="0"/>
            </w:tcBorders>
            <w:vAlign w:val="center"/>
          </w:tcPr>
          <w:p w14:paraId="19EBAF24">
            <w:pPr>
              <w:ind w:firstLine="0"/>
            </w:pPr>
            <w:r>
              <w:rPr>
                <w:rFonts w:hint="eastAsia"/>
                <w:kern w:val="0"/>
              </w:rPr>
              <w:t>扩展验证项：系统策略相对对照方案在覆盖、广播或奖励上体现正向增量。</w:t>
            </w:r>
          </w:p>
        </w:tc>
      </w:tr>
      <w:tr w14:paraId="0D2E6138">
        <w:tc>
          <w:tcPr>
            <w:tcW w:w="1932" w:type="dxa"/>
            <w:gridSpan w:val="2"/>
            <w:tcBorders>
              <w:top w:val="single" w:color="000000" w:sz="6" w:space="0"/>
              <w:left w:val="threeDEmboss" w:color="000000" w:sz="12" w:space="0"/>
              <w:bottom w:val="single" w:color="000000" w:sz="6" w:space="0"/>
              <w:right w:val="single" w:color="000000" w:sz="6" w:space="0"/>
            </w:tcBorders>
            <w:vAlign w:val="center"/>
          </w:tcPr>
          <w:p w14:paraId="0AE61F60">
            <w:pPr>
              <w:spacing w:before="60" w:after="60"/>
              <w:ind w:firstLine="0"/>
              <w:jc w:val="center"/>
              <w:rPr>
                <w:b/>
              </w:rPr>
            </w:pPr>
            <w:r>
              <w:rPr>
                <w:b/>
              </w:rPr>
              <w:t>追踪关系</w:t>
            </w:r>
          </w:p>
        </w:tc>
        <w:tc>
          <w:tcPr>
            <w:tcW w:w="7162" w:type="dxa"/>
            <w:gridSpan w:val="5"/>
            <w:tcBorders>
              <w:top w:val="single" w:color="000000" w:sz="6" w:space="0"/>
              <w:left w:val="single" w:color="000000" w:sz="6" w:space="0"/>
              <w:bottom w:val="single" w:color="000000" w:sz="6" w:space="0"/>
              <w:right w:val="threeDEmboss" w:color="000000" w:sz="12" w:space="0"/>
            </w:tcBorders>
          </w:tcPr>
          <w:p w14:paraId="394E5562">
            <w:pPr>
              <w:ind w:firstLine="0"/>
            </w:pPr>
            <w:r>
              <w:rPr>
                <w:rFonts w:hint="eastAsia"/>
              </w:rPr>
              <w:t>扩展支撑测试项；关联技术指标 J16 和第 4 章对比对象章节。</w:t>
            </w:r>
          </w:p>
        </w:tc>
      </w:tr>
      <w:tr w14:paraId="2D547892">
        <w:tblPrEx>
          <w:tblCellMar>
            <w:top w:w="0" w:type="dxa"/>
            <w:left w:w="108" w:type="dxa"/>
            <w:bottom w:w="0" w:type="dxa"/>
            <w:right w:w="108" w:type="dxa"/>
          </w:tblCellMar>
        </w:tblPrEx>
        <w:tc>
          <w:tcPr>
            <w:tcW w:w="1932" w:type="dxa"/>
            <w:gridSpan w:val="2"/>
            <w:tcBorders>
              <w:top w:val="single" w:color="000000" w:sz="6" w:space="0"/>
              <w:left w:val="threeDEmboss" w:color="000000" w:sz="12" w:space="0"/>
              <w:bottom w:val="single" w:color="000000" w:sz="6" w:space="0"/>
              <w:right w:val="single" w:color="000000" w:sz="6" w:space="0"/>
            </w:tcBorders>
            <w:vAlign w:val="center"/>
          </w:tcPr>
          <w:p w14:paraId="4754569E">
            <w:pPr>
              <w:spacing w:before="60" w:after="60"/>
              <w:ind w:firstLine="0"/>
              <w:jc w:val="center"/>
              <w:rPr>
                <w:b/>
              </w:rPr>
            </w:pPr>
            <w:r>
              <w:rPr>
                <w:b/>
              </w:rPr>
              <w:t>前提和约束</w:t>
            </w:r>
          </w:p>
        </w:tc>
        <w:tc>
          <w:tcPr>
            <w:tcW w:w="7162" w:type="dxa"/>
            <w:gridSpan w:val="5"/>
            <w:tcBorders>
              <w:top w:val="single" w:color="000000" w:sz="6" w:space="0"/>
              <w:left w:val="single" w:color="000000" w:sz="6" w:space="0"/>
              <w:bottom w:val="single" w:color="000000" w:sz="6" w:space="0"/>
              <w:right w:val="threeDEmboss" w:color="000000" w:sz="12" w:space="0"/>
            </w:tcBorders>
            <w:vAlign w:val="center"/>
          </w:tcPr>
          <w:p w14:paraId="52F21D22">
            <w:pPr>
              <w:ind w:firstLine="0"/>
            </w:pPr>
            <w:r>
              <w:rPr>
                <w:rFonts w:hint="eastAsia"/>
              </w:rPr>
              <w:t>至少存在 1 个训练好策略和 1 组随机动作基线结果；若同时具备 DQN/A3C/MPPO 结果，可加入第三列对比。</w:t>
            </w:r>
          </w:p>
        </w:tc>
      </w:tr>
      <w:tr w14:paraId="170AF92D">
        <w:tblPrEx>
          <w:tblCellMar>
            <w:top w:w="0" w:type="dxa"/>
            <w:left w:w="108" w:type="dxa"/>
            <w:bottom w:w="0" w:type="dxa"/>
            <w:right w:w="108" w:type="dxa"/>
          </w:tblCellMar>
        </w:tblPrEx>
        <w:tc>
          <w:tcPr>
            <w:tcW w:w="9094" w:type="dxa"/>
            <w:gridSpan w:val="7"/>
            <w:tcBorders>
              <w:top w:val="single" w:color="000000" w:sz="6" w:space="0"/>
              <w:left w:val="threeDEmboss" w:color="000000" w:sz="12" w:space="0"/>
              <w:bottom w:val="single" w:color="000000" w:sz="6" w:space="0"/>
              <w:right w:val="threeDEmboss" w:color="000000" w:sz="12" w:space="0"/>
            </w:tcBorders>
            <w:vAlign w:val="center"/>
          </w:tcPr>
          <w:p w14:paraId="1CA23D00">
            <w:pPr>
              <w:spacing w:before="60" w:after="60"/>
              <w:ind w:firstLine="482"/>
              <w:jc w:val="center"/>
            </w:pPr>
            <w:r>
              <w:rPr>
                <w:b/>
              </w:rPr>
              <w:t>操作过程</w:t>
            </w:r>
          </w:p>
        </w:tc>
      </w:tr>
      <w:tr w14:paraId="523DC31E">
        <w:tblPrEx>
          <w:tblCellMar>
            <w:top w:w="0" w:type="dxa"/>
            <w:left w:w="108" w:type="dxa"/>
            <w:bottom w:w="0" w:type="dxa"/>
            <w:right w:w="108" w:type="dxa"/>
          </w:tblCellMar>
        </w:tblPrEx>
        <w:tc>
          <w:tcPr>
            <w:tcW w:w="924" w:type="dxa"/>
            <w:tcBorders>
              <w:top w:val="single" w:color="000000" w:sz="6" w:space="0"/>
              <w:left w:val="threeDEmboss" w:color="000000" w:sz="12" w:space="0"/>
              <w:bottom w:val="single" w:color="000000" w:sz="6" w:space="0"/>
              <w:right w:val="single" w:color="000000" w:sz="6" w:space="0"/>
            </w:tcBorders>
            <w:vAlign w:val="center"/>
          </w:tcPr>
          <w:p w14:paraId="1B05F477">
            <w:pPr>
              <w:spacing w:before="60" w:after="60"/>
              <w:ind w:firstLine="0"/>
              <w:jc w:val="center"/>
              <w:rPr>
                <w:b/>
              </w:rPr>
            </w:pPr>
            <w:r>
              <w:rPr>
                <w:b/>
              </w:rPr>
              <w:t>步骤</w:t>
            </w:r>
          </w:p>
        </w:tc>
        <w:tc>
          <w:tcPr>
            <w:tcW w:w="2933" w:type="dxa"/>
            <w:gridSpan w:val="2"/>
            <w:tcBorders>
              <w:top w:val="single" w:color="000000" w:sz="6" w:space="0"/>
              <w:left w:val="single" w:color="000000" w:sz="6" w:space="0"/>
              <w:bottom w:val="single" w:color="000000" w:sz="6" w:space="0"/>
              <w:right w:val="single" w:color="000000" w:sz="6" w:space="0"/>
            </w:tcBorders>
            <w:vAlign w:val="center"/>
          </w:tcPr>
          <w:p w14:paraId="4E8026C9">
            <w:pPr>
              <w:spacing w:before="60" w:after="60"/>
              <w:ind w:firstLine="0"/>
              <w:jc w:val="center"/>
            </w:pPr>
            <w:r>
              <w:rPr>
                <w:b/>
              </w:rPr>
              <w:t>操作</w:t>
            </w:r>
          </w:p>
        </w:tc>
        <w:tc>
          <w:tcPr>
            <w:tcW w:w="2665" w:type="dxa"/>
            <w:gridSpan w:val="2"/>
            <w:tcBorders>
              <w:top w:val="single" w:color="000000" w:sz="6" w:space="0"/>
              <w:left w:val="single" w:color="000000" w:sz="6" w:space="0"/>
              <w:bottom w:val="single" w:color="000000" w:sz="6" w:space="0"/>
              <w:right w:val="single" w:color="000000" w:sz="6" w:space="0"/>
            </w:tcBorders>
            <w:vAlign w:val="center"/>
          </w:tcPr>
          <w:p w14:paraId="255CD7A5">
            <w:pPr>
              <w:spacing w:before="60" w:after="60"/>
              <w:ind w:firstLine="0"/>
              <w:jc w:val="center"/>
            </w:pPr>
            <w:r>
              <w:rPr>
                <w:b/>
              </w:rPr>
              <w:t>预期结果</w:t>
            </w:r>
          </w:p>
        </w:tc>
        <w:tc>
          <w:tcPr>
            <w:tcW w:w="2572" w:type="dxa"/>
            <w:gridSpan w:val="2"/>
            <w:tcBorders>
              <w:top w:val="single" w:color="000000" w:sz="6" w:space="0"/>
              <w:left w:val="single" w:color="000000" w:sz="6" w:space="0"/>
              <w:bottom w:val="single" w:color="000000" w:sz="6" w:space="0"/>
              <w:right w:val="threeDEmboss" w:color="000000" w:sz="12" w:space="0"/>
            </w:tcBorders>
            <w:vAlign w:val="center"/>
          </w:tcPr>
          <w:p w14:paraId="75C99A9F">
            <w:pPr>
              <w:spacing w:before="60" w:after="60"/>
              <w:ind w:firstLine="0"/>
              <w:jc w:val="center"/>
            </w:pPr>
            <w:r>
              <w:rPr>
                <w:b/>
              </w:rPr>
              <w:t>评估准则</w:t>
            </w:r>
          </w:p>
        </w:tc>
      </w:tr>
      <w:tr w14:paraId="1558CA68">
        <w:tc>
          <w:tcPr>
            <w:tcW w:w="924" w:type="dxa"/>
            <w:tcBorders>
              <w:top w:val="single" w:color="000000" w:sz="6" w:space="0"/>
              <w:left w:val="threeDEmboss" w:color="000000" w:sz="12" w:space="0"/>
              <w:bottom w:val="single" w:color="000000" w:sz="6" w:space="0"/>
              <w:right w:val="single" w:color="000000" w:sz="6" w:space="0"/>
            </w:tcBorders>
            <w:vAlign w:val="center"/>
          </w:tcPr>
          <w:p w14:paraId="26732B65">
            <w:pPr>
              <w:spacing w:before="60" w:after="60"/>
              <w:ind w:firstLine="0"/>
              <w:jc w:val="center"/>
            </w:pPr>
            <w:r>
              <w:t>步骤1</w:t>
            </w:r>
          </w:p>
        </w:tc>
        <w:tc>
          <w:tcPr>
            <w:tcW w:w="2933" w:type="dxa"/>
            <w:gridSpan w:val="2"/>
            <w:tcBorders>
              <w:top w:val="single" w:color="000000" w:sz="6" w:space="0"/>
              <w:left w:val="single" w:color="000000" w:sz="6" w:space="0"/>
              <w:bottom w:val="single" w:color="000000" w:sz="6" w:space="0"/>
              <w:right w:val="single" w:color="000000" w:sz="6" w:space="0"/>
            </w:tcBorders>
            <w:vAlign w:val="center"/>
          </w:tcPr>
          <w:p w14:paraId="2B547ED6">
            <w:pPr>
              <w:ind w:firstLine="0"/>
            </w:pPr>
            <w:r>
              <w:rPr>
                <w:rFonts w:hint="eastAsia"/>
                <w:b/>
                <w:bCs/>
              </w:rPr>
              <w:t>目的：</w:t>
            </w:r>
            <w:r>
              <w:rPr>
                <w:rFonts w:hint="eastAsia"/>
              </w:rPr>
              <w:t>获得主策略结果。</w:t>
            </w:r>
          </w:p>
          <w:p w14:paraId="6392939C">
            <w:pPr>
              <w:ind w:firstLine="0"/>
            </w:pPr>
            <w:r>
              <w:rPr>
                <w:b/>
                <w:bCs/>
              </w:rPr>
              <w:t>步骤：</w:t>
            </w:r>
            <w:r>
              <w:rPr>
                <w:rFonts w:hint="eastAsia"/>
              </w:rPr>
              <w:t>选择统一场景，使用训练后 PPO 或 MPPO 权重执行 1 次仿真，记录奖励、覆盖率、广播率、步数和剩余预算。</w:t>
            </w:r>
          </w:p>
        </w:tc>
        <w:tc>
          <w:tcPr>
            <w:tcW w:w="2665" w:type="dxa"/>
            <w:gridSpan w:val="2"/>
            <w:tcBorders>
              <w:top w:val="single" w:color="000000" w:sz="6" w:space="0"/>
              <w:left w:val="single" w:color="000000" w:sz="6" w:space="0"/>
              <w:bottom w:val="single" w:color="000000" w:sz="6" w:space="0"/>
              <w:right w:val="single" w:color="000000" w:sz="6" w:space="0"/>
            </w:tcBorders>
            <w:vAlign w:val="center"/>
          </w:tcPr>
          <w:p w14:paraId="0935A689">
            <w:pPr>
              <w:ind w:firstLine="0"/>
            </w:pPr>
            <w:r>
              <w:rPr>
                <w:rFonts w:hint="eastAsia"/>
              </w:rPr>
              <w:t>主策略结果完整可用，指标字段齐全。</w:t>
            </w:r>
          </w:p>
        </w:tc>
        <w:tc>
          <w:tcPr>
            <w:tcW w:w="2572" w:type="dxa"/>
            <w:gridSpan w:val="2"/>
            <w:tcBorders>
              <w:top w:val="single" w:color="000000" w:sz="6" w:space="0"/>
              <w:left w:val="single" w:color="000000" w:sz="6" w:space="0"/>
              <w:bottom w:val="single" w:color="000000" w:sz="6" w:space="0"/>
              <w:right w:val="threeDEmboss" w:color="000000" w:sz="12" w:space="0"/>
            </w:tcBorders>
            <w:vAlign w:val="center"/>
          </w:tcPr>
          <w:p w14:paraId="6A428798">
            <w:pPr>
              <w:ind w:firstLine="0"/>
              <w:jc w:val="center"/>
            </w:pPr>
            <w:r>
              <w:rPr>
                <w:rFonts w:hint="eastAsia"/>
              </w:rPr>
              <w:t>主策略对比样本可用。</w:t>
            </w:r>
          </w:p>
        </w:tc>
      </w:tr>
      <w:tr w14:paraId="5CE70444">
        <w:tblPrEx>
          <w:tblCellMar>
            <w:top w:w="0" w:type="dxa"/>
            <w:left w:w="108" w:type="dxa"/>
            <w:bottom w:w="0" w:type="dxa"/>
            <w:right w:w="108" w:type="dxa"/>
          </w:tblCellMar>
        </w:tblPrEx>
        <w:tc>
          <w:tcPr>
            <w:tcW w:w="924" w:type="dxa"/>
            <w:tcBorders>
              <w:top w:val="single" w:color="000000" w:sz="6" w:space="0"/>
              <w:left w:val="threeDEmboss" w:color="000000" w:sz="12" w:space="0"/>
              <w:bottom w:val="single" w:color="000000" w:sz="6" w:space="0"/>
              <w:right w:val="single" w:color="000000" w:sz="6" w:space="0"/>
            </w:tcBorders>
            <w:vAlign w:val="center"/>
          </w:tcPr>
          <w:p w14:paraId="0A59B8BF">
            <w:pPr>
              <w:spacing w:before="60" w:after="60"/>
              <w:ind w:firstLine="0"/>
              <w:jc w:val="center"/>
            </w:pPr>
            <w:r>
              <w:t>步骤</w:t>
            </w:r>
            <w:r>
              <w:rPr>
                <w:rFonts w:hint="eastAsia"/>
              </w:rPr>
              <w:t>2</w:t>
            </w:r>
          </w:p>
        </w:tc>
        <w:tc>
          <w:tcPr>
            <w:tcW w:w="2933" w:type="dxa"/>
            <w:gridSpan w:val="2"/>
            <w:tcBorders>
              <w:top w:val="single" w:color="000000" w:sz="6" w:space="0"/>
              <w:left w:val="single" w:color="000000" w:sz="6" w:space="0"/>
              <w:bottom w:val="single" w:color="000000" w:sz="6" w:space="0"/>
              <w:right w:val="single" w:color="000000" w:sz="6" w:space="0"/>
            </w:tcBorders>
            <w:vAlign w:val="center"/>
          </w:tcPr>
          <w:p w14:paraId="2F113D5F">
            <w:pPr>
              <w:ind w:firstLine="0"/>
            </w:pPr>
            <w:r>
              <w:rPr>
                <w:rFonts w:hint="eastAsia"/>
                <w:b/>
                <w:bCs/>
              </w:rPr>
              <w:t>目的：</w:t>
            </w:r>
            <w:r>
              <w:rPr>
                <w:rFonts w:hint="eastAsia"/>
              </w:rPr>
              <w:t>获得随机基线结果。</w:t>
            </w:r>
          </w:p>
          <w:p w14:paraId="436C3203">
            <w:pPr>
              <w:ind w:firstLine="0"/>
              <w:rPr>
                <w:b/>
                <w:bCs/>
              </w:rPr>
            </w:pPr>
            <w:r>
              <w:rPr>
                <w:b/>
                <w:bCs/>
              </w:rPr>
              <w:t>步骤：</w:t>
            </w:r>
            <w:r>
              <w:rPr>
                <w:rFonts w:hint="eastAsia"/>
              </w:rPr>
              <w:t>在同一场景上使用随机动作脚本运行同口径测试，记录与主策略相同的统计项。</w:t>
            </w:r>
          </w:p>
        </w:tc>
        <w:tc>
          <w:tcPr>
            <w:tcW w:w="2665"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28C78864">
            <w:pPr>
              <w:ind w:firstLine="0"/>
            </w:pPr>
            <w:r>
              <w:rPr>
                <w:rFonts w:hint="eastAsia"/>
              </w:rPr>
              <w:t>随机基线结果完整可用，统计口径与主策略一致。</w:t>
            </w:r>
          </w:p>
        </w:tc>
        <w:tc>
          <w:tcPr>
            <w:tcW w:w="2572" w:type="dxa"/>
            <w:gridSpan w:val="2"/>
            <w:tcBorders>
              <w:top w:val="single" w:color="000000" w:sz="6" w:space="0"/>
              <w:left w:val="single" w:color="000000" w:sz="6" w:space="0"/>
              <w:bottom w:val="single" w:color="000000" w:sz="6" w:space="0"/>
              <w:right w:val="threeDEmboss" w:color="000000" w:sz="12" w:space="0"/>
            </w:tcBorders>
            <w:vAlign w:val="center"/>
          </w:tcPr>
          <w:p w14:paraId="09C81C01">
            <w:pPr>
              <w:ind w:firstLine="0"/>
              <w:jc w:val="center"/>
            </w:pPr>
            <w:r>
              <w:rPr>
                <w:rFonts w:hint="eastAsia"/>
              </w:rPr>
              <w:t>对照组样本可用。</w:t>
            </w:r>
          </w:p>
        </w:tc>
      </w:tr>
      <w:tr w14:paraId="37208700">
        <w:tblPrEx>
          <w:tblCellMar>
            <w:top w:w="0" w:type="dxa"/>
            <w:left w:w="108" w:type="dxa"/>
            <w:bottom w:w="0" w:type="dxa"/>
            <w:right w:w="108" w:type="dxa"/>
          </w:tblCellMar>
        </w:tblPrEx>
        <w:tc>
          <w:tcPr>
            <w:tcW w:w="924" w:type="dxa"/>
            <w:tcBorders>
              <w:top w:val="single" w:color="000000" w:sz="6" w:space="0"/>
              <w:left w:val="threeDEmboss" w:color="000000" w:sz="12" w:space="0"/>
              <w:bottom w:val="single" w:color="000000" w:sz="6" w:space="0"/>
              <w:right w:val="single" w:color="000000" w:sz="6" w:space="0"/>
            </w:tcBorders>
            <w:vAlign w:val="center"/>
          </w:tcPr>
          <w:p w14:paraId="259B7D7F">
            <w:pPr>
              <w:spacing w:before="60" w:after="60"/>
              <w:ind w:firstLine="0"/>
              <w:jc w:val="center"/>
            </w:pPr>
            <w:r>
              <w:t>步骤</w:t>
            </w:r>
            <w:r>
              <w:rPr>
                <w:rFonts w:hint="eastAsia"/>
              </w:rPr>
              <w:t>3</w:t>
            </w:r>
          </w:p>
        </w:tc>
        <w:tc>
          <w:tcPr>
            <w:tcW w:w="2933" w:type="dxa"/>
            <w:gridSpan w:val="2"/>
            <w:tcBorders>
              <w:top w:val="single" w:color="000000" w:sz="6" w:space="0"/>
              <w:left w:val="single" w:color="000000" w:sz="6" w:space="0"/>
              <w:bottom w:val="single" w:color="000000" w:sz="6" w:space="0"/>
              <w:right w:val="single" w:color="000000" w:sz="6" w:space="0"/>
            </w:tcBorders>
            <w:vAlign w:val="center"/>
          </w:tcPr>
          <w:p w14:paraId="592A2DFA">
            <w:pPr>
              <w:ind w:firstLine="0"/>
            </w:pPr>
            <w:r>
              <w:rPr>
                <w:rFonts w:hint="eastAsia"/>
                <w:b/>
                <w:bCs/>
              </w:rPr>
              <w:t>目的：</w:t>
            </w:r>
            <w:r>
              <w:rPr>
                <w:rFonts w:hint="eastAsia"/>
              </w:rPr>
              <w:t>可选获得第三类算法结果。</w:t>
            </w:r>
          </w:p>
          <w:p w14:paraId="4232BC8B">
            <w:pPr>
              <w:ind w:firstLine="0"/>
              <w:rPr>
                <w:b/>
                <w:bCs/>
              </w:rPr>
            </w:pPr>
            <w:r>
              <w:rPr>
                <w:b/>
                <w:bCs/>
              </w:rPr>
              <w:t>步骤：</w:t>
            </w:r>
            <w:r>
              <w:rPr>
                <w:rFonts w:hint="eastAsia"/>
              </w:rPr>
              <w:t>若存在 DQN、A3C 或 MPPO 其他场景权重，则在同一场景上执行仿真并记录结果。</w:t>
            </w:r>
          </w:p>
        </w:tc>
        <w:tc>
          <w:tcPr>
            <w:tcW w:w="2665" w:type="dxa"/>
            <w:gridSpan w:val="2"/>
            <w:tcBorders>
              <w:top w:val="single" w:color="000000" w:sz="6" w:space="0"/>
              <w:left w:val="single" w:color="000000" w:sz="6" w:space="0"/>
              <w:bottom w:val="single" w:color="000000" w:sz="6" w:space="0"/>
              <w:right w:val="single" w:color="000000" w:sz="6" w:space="0"/>
            </w:tcBorders>
            <w:vAlign w:val="center"/>
          </w:tcPr>
          <w:p w14:paraId="2F77E97A">
            <w:pPr>
              <w:ind w:firstLine="0"/>
            </w:pPr>
            <w:r>
              <w:rPr>
                <w:rFonts w:hint="eastAsia"/>
              </w:rPr>
              <w:t>可形成两组或三组对照结果，均使用同口径字段。</w:t>
            </w:r>
          </w:p>
        </w:tc>
        <w:tc>
          <w:tcPr>
            <w:tcW w:w="2572" w:type="dxa"/>
            <w:gridSpan w:val="2"/>
            <w:tcBorders>
              <w:top w:val="single" w:color="000000" w:sz="6" w:space="0"/>
              <w:left w:val="single" w:color="000000" w:sz="6" w:space="0"/>
              <w:bottom w:val="single" w:color="000000" w:sz="6" w:space="0"/>
              <w:right w:val="threeDEmboss" w:color="000000" w:sz="12" w:space="0"/>
            </w:tcBorders>
            <w:vAlign w:val="center"/>
          </w:tcPr>
          <w:p w14:paraId="2644C404">
            <w:pPr>
              <w:ind w:firstLine="0"/>
              <w:jc w:val="center"/>
            </w:pPr>
            <w:r>
              <w:rPr>
                <w:rFonts w:hint="eastAsia"/>
              </w:rPr>
              <w:t>多算法对照能够增强增量判断可信度。</w:t>
            </w:r>
          </w:p>
        </w:tc>
      </w:tr>
      <w:tr w14:paraId="12906C68">
        <w:tblPrEx>
          <w:tblCellMar>
            <w:top w:w="0" w:type="dxa"/>
            <w:left w:w="108" w:type="dxa"/>
            <w:bottom w:w="0" w:type="dxa"/>
            <w:right w:w="108" w:type="dxa"/>
          </w:tblCellMar>
        </w:tblPrEx>
        <w:tc>
          <w:tcPr>
            <w:tcW w:w="924" w:type="dxa"/>
            <w:tcBorders>
              <w:top w:val="single" w:color="000000" w:sz="6" w:space="0"/>
              <w:left w:val="threeDEmboss" w:color="000000" w:sz="12" w:space="0"/>
              <w:bottom w:val="single" w:color="000000" w:sz="6" w:space="0"/>
              <w:right w:val="single" w:color="000000" w:sz="6" w:space="0"/>
            </w:tcBorders>
            <w:vAlign w:val="center"/>
          </w:tcPr>
          <w:p w14:paraId="75E7D1A8">
            <w:pPr>
              <w:spacing w:before="60" w:after="60"/>
              <w:ind w:firstLine="0"/>
              <w:jc w:val="center"/>
            </w:pPr>
            <w:r>
              <w:t>步骤</w:t>
            </w:r>
            <w:r>
              <w:rPr>
                <w:rFonts w:hint="eastAsia"/>
              </w:rPr>
              <w:t>4</w:t>
            </w:r>
          </w:p>
        </w:tc>
        <w:tc>
          <w:tcPr>
            <w:tcW w:w="2933" w:type="dxa"/>
            <w:gridSpan w:val="2"/>
            <w:tcBorders>
              <w:top w:val="single" w:color="000000" w:sz="6" w:space="0"/>
              <w:left w:val="single" w:color="000000" w:sz="6" w:space="0"/>
              <w:bottom w:val="single" w:color="000000" w:sz="6" w:space="0"/>
              <w:right w:val="single" w:color="000000" w:sz="6" w:space="0"/>
            </w:tcBorders>
            <w:vAlign w:val="center"/>
          </w:tcPr>
          <w:p w14:paraId="5962FEE2">
            <w:pPr>
              <w:ind w:firstLine="0"/>
            </w:pPr>
            <w:r>
              <w:rPr>
                <w:rFonts w:hint="eastAsia"/>
                <w:b/>
                <w:bCs/>
              </w:rPr>
              <w:t>目的：</w:t>
            </w:r>
            <w:r>
              <w:rPr>
                <w:rFonts w:hint="eastAsia"/>
              </w:rPr>
              <w:t>形成增量价值结论。</w:t>
            </w:r>
          </w:p>
          <w:p w14:paraId="45D910D3">
            <w:pPr>
              <w:ind w:firstLine="0"/>
              <w:rPr>
                <w:b/>
                <w:bCs/>
              </w:rPr>
            </w:pPr>
            <w:r>
              <w:rPr>
                <w:b/>
                <w:bCs/>
              </w:rPr>
              <w:t>步骤：</w:t>
            </w:r>
            <w:r>
              <w:rPr>
                <w:rFonts w:hint="eastAsia"/>
              </w:rPr>
              <w:t>计算主策略相对随机基线和其他策略在覆盖率、广播率、奖励上的差值，整理成对比表并给出结论。</w:t>
            </w:r>
          </w:p>
        </w:tc>
        <w:tc>
          <w:tcPr>
            <w:tcW w:w="2665"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336737A2">
            <w:pPr>
              <w:ind w:firstLine="0"/>
            </w:pPr>
            <w:r>
              <w:rPr>
                <w:rFonts w:hint="eastAsia"/>
              </w:rPr>
              <w:t>增量值可被直接量化，且差值方向清晰。</w:t>
            </w:r>
          </w:p>
        </w:tc>
        <w:tc>
          <w:tcPr>
            <w:tcW w:w="2572" w:type="dxa"/>
            <w:gridSpan w:val="2"/>
            <w:tcBorders>
              <w:top w:val="single" w:color="000000" w:sz="6" w:space="0"/>
              <w:left w:val="single" w:color="000000" w:sz="6" w:space="0"/>
              <w:bottom w:val="single" w:color="000000" w:sz="6" w:space="0"/>
              <w:right w:val="threeDEmboss" w:color="000000" w:sz="12" w:space="0"/>
            </w:tcBorders>
            <w:vAlign w:val="center"/>
          </w:tcPr>
          <w:p w14:paraId="19CE188C">
            <w:pPr>
              <w:ind w:firstLine="0"/>
              <w:jc w:val="center"/>
            </w:pPr>
            <w:r>
              <w:rPr>
                <w:rFonts w:hint="eastAsia"/>
              </w:rPr>
              <w:t>增量价值判定有明确数值依据。</w:t>
            </w:r>
          </w:p>
        </w:tc>
      </w:tr>
    </w:tbl>
    <w:p w14:paraId="11E59AF7">
      <w:pPr>
        <w:ind w:firstLine="0"/>
      </w:pPr>
    </w:p>
    <w:p w14:paraId="3076B62C">
      <w:r>
        <w:rPr>
          <w:rFonts w:hint="eastAsia"/>
        </w:rPr>
        <w:br w:type="page"/>
      </w:r>
    </w:p>
    <w:p w14:paraId="5537718D">
      <w:pPr>
        <w:pStyle w:val="3"/>
        <w:numPr>
          <w:ilvl w:val="1"/>
          <w:numId w:val="0"/>
        </w:numPr>
        <w:spacing w:before="156" w:after="156"/>
      </w:pPr>
      <w:bookmarkStart w:id="76" w:name="_Toc889466425"/>
      <w:r>
        <w:rPr>
          <w:rFonts w:hint="eastAsia"/>
        </w:rPr>
        <w:t>TC-ZB-05-03 端到端集成链路贯通验证</w:t>
      </w:r>
      <w:bookmarkEnd w:id="76"/>
    </w:p>
    <w:tbl>
      <w:tblPr>
        <w:tblStyle w:val="13"/>
        <w:tblW w:w="9080" w:type="dxa"/>
        <w:tblInd w:w="-138" w:type="dxa"/>
        <w:tblLayout w:type="fixed"/>
        <w:tblCellMar>
          <w:top w:w="0" w:type="dxa"/>
          <w:left w:w="108" w:type="dxa"/>
          <w:bottom w:w="0" w:type="dxa"/>
          <w:right w:w="108" w:type="dxa"/>
        </w:tblCellMar>
      </w:tblPr>
      <w:tblGrid>
        <w:gridCol w:w="924"/>
        <w:gridCol w:w="1021"/>
        <w:gridCol w:w="1925"/>
        <w:gridCol w:w="1906"/>
        <w:gridCol w:w="773"/>
        <w:gridCol w:w="502"/>
        <w:gridCol w:w="2029"/>
      </w:tblGrid>
      <w:tr w14:paraId="22737925">
        <w:tblPrEx>
          <w:tblCellMar>
            <w:top w:w="0" w:type="dxa"/>
            <w:left w:w="108" w:type="dxa"/>
            <w:bottom w:w="0" w:type="dxa"/>
            <w:right w:w="108" w:type="dxa"/>
          </w:tblCellMar>
        </w:tblPrEx>
        <w:tc>
          <w:tcPr>
            <w:tcW w:w="1945" w:type="dxa"/>
            <w:gridSpan w:val="2"/>
            <w:tcBorders>
              <w:top w:val="threeDEmboss" w:color="000000" w:sz="12" w:space="0"/>
              <w:left w:val="threeDEmboss" w:color="000000" w:sz="12" w:space="0"/>
              <w:bottom w:val="single" w:color="000000" w:sz="6" w:space="0"/>
              <w:right w:val="single" w:color="000000" w:sz="6" w:space="0"/>
            </w:tcBorders>
            <w:vAlign w:val="center"/>
          </w:tcPr>
          <w:p w14:paraId="4B0C1792">
            <w:pPr>
              <w:spacing w:before="60" w:after="60"/>
              <w:ind w:firstLine="0"/>
              <w:jc w:val="center"/>
              <w:rPr>
                <w:b/>
              </w:rPr>
            </w:pPr>
            <w:r>
              <w:rPr>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29F124B7">
            <w:pPr>
              <w:pStyle w:val="20"/>
              <w:ind w:left="0" w:firstLine="0"/>
              <w:jc w:val="center"/>
              <w:rPr>
                <w:bCs/>
              </w:rPr>
            </w:pPr>
            <w:r>
              <w:rPr>
                <w:rFonts w:hint="eastAsia"/>
                <w:kern w:val="0"/>
              </w:rPr>
              <w:t>端到端集成链路贯通验证</w:t>
            </w:r>
          </w:p>
        </w:tc>
        <w:tc>
          <w:tcPr>
            <w:tcW w:w="1275" w:type="dxa"/>
            <w:gridSpan w:val="2"/>
            <w:tcBorders>
              <w:top w:val="threeDEmboss" w:color="000000" w:sz="12" w:space="0"/>
              <w:left w:val="single" w:color="000000" w:sz="6" w:space="0"/>
              <w:bottom w:val="single" w:color="000000" w:sz="6" w:space="0"/>
              <w:right w:val="single" w:color="000000" w:sz="6" w:space="0"/>
            </w:tcBorders>
            <w:vAlign w:val="center"/>
          </w:tcPr>
          <w:p w14:paraId="231A50CE">
            <w:pPr>
              <w:ind w:firstLine="0"/>
              <w:jc w:val="center"/>
              <w:rPr>
                <w:lang w:bidi="he-IL"/>
              </w:rPr>
            </w:pPr>
            <w:r>
              <w:rPr>
                <w:b/>
              </w:rPr>
              <w:t>用例编号</w:t>
            </w:r>
          </w:p>
        </w:tc>
        <w:tc>
          <w:tcPr>
            <w:tcW w:w="2029" w:type="dxa"/>
            <w:tcBorders>
              <w:top w:val="threeDEmboss" w:color="000000" w:sz="12" w:space="0"/>
              <w:left w:val="single" w:color="000000" w:sz="6" w:space="0"/>
              <w:bottom w:val="single" w:color="000000" w:sz="6" w:space="0"/>
              <w:right w:val="threeDEmboss" w:color="000000" w:sz="12" w:space="0"/>
            </w:tcBorders>
            <w:vAlign w:val="center"/>
          </w:tcPr>
          <w:p w14:paraId="439ABDE3">
            <w:pPr>
              <w:ind w:firstLine="0"/>
              <w:jc w:val="center"/>
              <w:rPr>
                <w:lang w:bidi="he-IL"/>
              </w:rPr>
            </w:pPr>
            <w:r>
              <w:rPr>
                <w:rFonts w:hint="eastAsia"/>
              </w:rPr>
              <w:t>TC-ZB-05-03</w:t>
            </w:r>
          </w:p>
        </w:tc>
      </w:tr>
      <w:tr w14:paraId="021699CE">
        <w:tblPrEx>
          <w:tblCellMar>
            <w:top w:w="0" w:type="dxa"/>
            <w:left w:w="108" w:type="dxa"/>
            <w:bottom w:w="0" w:type="dxa"/>
            <w:right w:w="108" w:type="dxa"/>
          </w:tblCellMar>
        </w:tblPrEx>
        <w:tc>
          <w:tcPr>
            <w:tcW w:w="1945" w:type="dxa"/>
            <w:gridSpan w:val="2"/>
            <w:tcBorders>
              <w:top w:val="threeDEmboss" w:color="000000" w:sz="12" w:space="0"/>
              <w:left w:val="threeDEmboss" w:color="000000" w:sz="12" w:space="0"/>
              <w:bottom w:val="single" w:color="000000" w:sz="6" w:space="0"/>
              <w:right w:val="single" w:color="000000" w:sz="6" w:space="0"/>
            </w:tcBorders>
            <w:vAlign w:val="center"/>
          </w:tcPr>
          <w:p w14:paraId="42FB4573">
            <w:pPr>
              <w:spacing w:before="60" w:after="60"/>
              <w:ind w:firstLine="0"/>
              <w:jc w:val="center"/>
              <w:rPr>
                <w:b/>
              </w:rPr>
            </w:pPr>
            <w:r>
              <w:rPr>
                <w:b/>
              </w:rPr>
              <w:t>测试说明</w:t>
            </w:r>
          </w:p>
        </w:tc>
        <w:tc>
          <w:tcPr>
            <w:tcW w:w="7135" w:type="dxa"/>
            <w:gridSpan w:val="5"/>
            <w:tcBorders>
              <w:top w:val="threeDEmboss" w:color="000000" w:sz="12" w:space="0"/>
              <w:left w:val="single" w:color="000000" w:sz="6" w:space="0"/>
              <w:bottom w:val="single" w:color="000000" w:sz="6" w:space="0"/>
              <w:right w:val="threeDEmboss" w:color="000000" w:sz="12" w:space="0"/>
            </w:tcBorders>
            <w:vAlign w:val="center"/>
          </w:tcPr>
          <w:p w14:paraId="3CA431C8">
            <w:pPr>
              <w:ind w:firstLine="0"/>
              <w:rPr>
                <w:lang w:bidi="he-IL"/>
              </w:rPr>
            </w:pPr>
            <w:r>
              <w:rPr>
                <w:rFonts w:hint="eastAsia"/>
              </w:rPr>
              <w:t>本测试的目的是，验证从训练、测试、导出、回放到链路查询的端到端主链路是否能够在同一系统中贯通。测试强调同一次业务链上的输入输出衔接，而不仅是各模块分别可用。</w:t>
            </w:r>
          </w:p>
        </w:tc>
      </w:tr>
      <w:tr w14:paraId="7C3ED8AC">
        <w:tblPrEx>
          <w:tblCellMar>
            <w:top w:w="0" w:type="dxa"/>
            <w:left w:w="108" w:type="dxa"/>
            <w:bottom w:w="0" w:type="dxa"/>
            <w:right w:w="108" w:type="dxa"/>
          </w:tblCellMar>
        </w:tblPrEx>
        <w:tc>
          <w:tcPr>
            <w:tcW w:w="1945" w:type="dxa"/>
            <w:gridSpan w:val="2"/>
            <w:tcBorders>
              <w:top w:val="single" w:color="000000" w:sz="6" w:space="0"/>
              <w:left w:val="threeDEmboss" w:color="000000" w:sz="12" w:space="0"/>
              <w:bottom w:val="single" w:color="000000" w:sz="6" w:space="0"/>
              <w:right w:val="single" w:color="000000" w:sz="6" w:space="0"/>
            </w:tcBorders>
            <w:vAlign w:val="center"/>
          </w:tcPr>
          <w:p w14:paraId="381726A3">
            <w:pPr>
              <w:spacing w:before="60" w:after="60"/>
              <w:ind w:firstLine="0"/>
              <w:jc w:val="center"/>
              <w:rPr>
                <w:b/>
              </w:rPr>
            </w:pPr>
            <w:r>
              <w:rPr>
                <w:b/>
              </w:rPr>
              <w:t>对应技术指标</w:t>
            </w:r>
          </w:p>
        </w:tc>
        <w:tc>
          <w:tcPr>
            <w:tcW w:w="7135" w:type="dxa"/>
            <w:gridSpan w:val="5"/>
            <w:tcBorders>
              <w:top w:val="single" w:color="000000" w:sz="6" w:space="0"/>
              <w:left w:val="single" w:color="000000" w:sz="6" w:space="0"/>
              <w:bottom w:val="single" w:color="000000" w:sz="6" w:space="0"/>
              <w:right w:val="threeDEmboss" w:color="000000" w:sz="12" w:space="0"/>
            </w:tcBorders>
            <w:vAlign w:val="center"/>
          </w:tcPr>
          <w:p w14:paraId="6B321AE6">
            <w:pPr>
              <w:ind w:firstLine="0"/>
            </w:pPr>
            <w:r>
              <w:rPr>
                <w:rFonts w:hint="eastAsia"/>
                <w:kern w:val="0"/>
              </w:rPr>
              <w:t>扩展验证项：从训练产物形成到结果复核的主链路贯通。</w:t>
            </w:r>
          </w:p>
        </w:tc>
      </w:tr>
      <w:tr w14:paraId="2B3F37EC">
        <w:tc>
          <w:tcPr>
            <w:tcW w:w="1945" w:type="dxa"/>
            <w:gridSpan w:val="2"/>
            <w:tcBorders>
              <w:top w:val="single" w:color="000000" w:sz="6" w:space="0"/>
              <w:left w:val="threeDEmboss" w:color="000000" w:sz="12" w:space="0"/>
              <w:bottom w:val="single" w:color="000000" w:sz="6" w:space="0"/>
              <w:right w:val="single" w:color="000000" w:sz="6" w:space="0"/>
            </w:tcBorders>
            <w:vAlign w:val="center"/>
          </w:tcPr>
          <w:p w14:paraId="120B26B6">
            <w:pPr>
              <w:spacing w:before="60" w:after="60"/>
              <w:ind w:firstLine="0"/>
              <w:jc w:val="center"/>
              <w:rPr>
                <w:b/>
              </w:rPr>
            </w:pPr>
            <w:r>
              <w:rPr>
                <w:b/>
              </w:rPr>
              <w:t>追踪关系</w:t>
            </w:r>
          </w:p>
        </w:tc>
        <w:tc>
          <w:tcPr>
            <w:tcW w:w="7135" w:type="dxa"/>
            <w:gridSpan w:val="5"/>
            <w:tcBorders>
              <w:top w:val="single" w:color="000000" w:sz="6" w:space="0"/>
              <w:left w:val="single" w:color="000000" w:sz="6" w:space="0"/>
              <w:bottom w:val="single" w:color="000000" w:sz="6" w:space="0"/>
              <w:right w:val="threeDEmboss" w:color="000000" w:sz="12" w:space="0"/>
            </w:tcBorders>
          </w:tcPr>
          <w:p w14:paraId="50D8E111">
            <w:pPr>
              <w:ind w:firstLine="0"/>
            </w:pPr>
            <w:r>
              <w:rPr>
                <w:rFonts w:hint="eastAsia"/>
              </w:rPr>
              <w:t>扩展支撑测试项；关联研究内容 Y2、Y3、Y4。</w:t>
            </w:r>
          </w:p>
        </w:tc>
      </w:tr>
      <w:tr w14:paraId="51C138EA">
        <w:tblPrEx>
          <w:tblCellMar>
            <w:top w:w="0" w:type="dxa"/>
            <w:left w:w="108" w:type="dxa"/>
            <w:bottom w:w="0" w:type="dxa"/>
            <w:right w:w="108" w:type="dxa"/>
          </w:tblCellMar>
        </w:tblPrEx>
        <w:tc>
          <w:tcPr>
            <w:tcW w:w="1945" w:type="dxa"/>
            <w:gridSpan w:val="2"/>
            <w:tcBorders>
              <w:top w:val="single" w:color="000000" w:sz="6" w:space="0"/>
              <w:left w:val="threeDEmboss" w:color="000000" w:sz="12" w:space="0"/>
              <w:bottom w:val="single" w:color="000000" w:sz="6" w:space="0"/>
              <w:right w:val="single" w:color="000000" w:sz="6" w:space="0"/>
            </w:tcBorders>
            <w:vAlign w:val="center"/>
          </w:tcPr>
          <w:p w14:paraId="33511E0B">
            <w:pPr>
              <w:spacing w:before="60" w:after="60"/>
              <w:ind w:firstLine="0"/>
              <w:jc w:val="center"/>
              <w:rPr>
                <w:b/>
              </w:rPr>
            </w:pPr>
            <w:r>
              <w:rPr>
                <w:b/>
              </w:rPr>
              <w:t>前提和约束</w:t>
            </w:r>
          </w:p>
        </w:tc>
        <w:tc>
          <w:tcPr>
            <w:tcW w:w="7135" w:type="dxa"/>
            <w:gridSpan w:val="5"/>
            <w:tcBorders>
              <w:top w:val="single" w:color="000000" w:sz="6" w:space="0"/>
              <w:left w:val="single" w:color="000000" w:sz="6" w:space="0"/>
              <w:bottom w:val="single" w:color="000000" w:sz="6" w:space="0"/>
              <w:right w:val="threeDEmboss" w:color="000000" w:sz="12" w:space="0"/>
            </w:tcBorders>
            <w:vAlign w:val="center"/>
          </w:tcPr>
          <w:p w14:paraId="263B7341">
            <w:pPr>
              <w:ind w:firstLine="0"/>
            </w:pPr>
            <w:r>
              <w:rPr>
                <w:rFonts w:hint="eastAsia"/>
              </w:rPr>
              <w:t>前后端可启动；训练、仿真、回放和链路接口可访问；若已有合适权重，可使用已有权重缩短测试时间。</w:t>
            </w:r>
          </w:p>
        </w:tc>
      </w:tr>
      <w:tr w14:paraId="36221EBB">
        <w:tblPrEx>
          <w:tblCellMar>
            <w:top w:w="0" w:type="dxa"/>
            <w:left w:w="108" w:type="dxa"/>
            <w:bottom w:w="0" w:type="dxa"/>
            <w:right w:w="108" w:type="dxa"/>
          </w:tblCellMar>
        </w:tblPrEx>
        <w:tc>
          <w:tcPr>
            <w:tcW w:w="9080" w:type="dxa"/>
            <w:gridSpan w:val="7"/>
            <w:tcBorders>
              <w:top w:val="single" w:color="000000" w:sz="6" w:space="0"/>
              <w:left w:val="threeDEmboss" w:color="000000" w:sz="12" w:space="0"/>
              <w:bottom w:val="single" w:color="000000" w:sz="6" w:space="0"/>
              <w:right w:val="threeDEmboss" w:color="000000" w:sz="12" w:space="0"/>
            </w:tcBorders>
            <w:vAlign w:val="center"/>
          </w:tcPr>
          <w:p w14:paraId="7CB13A9A">
            <w:pPr>
              <w:spacing w:before="60" w:after="60"/>
              <w:ind w:firstLine="482"/>
              <w:jc w:val="center"/>
            </w:pPr>
            <w:r>
              <w:rPr>
                <w:b/>
              </w:rPr>
              <w:t>操作过程</w:t>
            </w:r>
          </w:p>
        </w:tc>
      </w:tr>
      <w:tr w14:paraId="23454E73">
        <w:tblPrEx>
          <w:tblCellMar>
            <w:top w:w="0" w:type="dxa"/>
            <w:left w:w="108" w:type="dxa"/>
            <w:bottom w:w="0" w:type="dxa"/>
            <w:right w:w="108" w:type="dxa"/>
          </w:tblCellMar>
        </w:tblPrEx>
        <w:tc>
          <w:tcPr>
            <w:tcW w:w="924" w:type="dxa"/>
            <w:tcBorders>
              <w:top w:val="single" w:color="000000" w:sz="6" w:space="0"/>
              <w:left w:val="threeDEmboss" w:color="000000" w:sz="12" w:space="0"/>
              <w:bottom w:val="single" w:color="000000" w:sz="6" w:space="0"/>
              <w:right w:val="single" w:color="000000" w:sz="6" w:space="0"/>
            </w:tcBorders>
            <w:vAlign w:val="center"/>
          </w:tcPr>
          <w:p w14:paraId="5601BE47">
            <w:pPr>
              <w:spacing w:before="60" w:after="60"/>
              <w:ind w:firstLine="0"/>
              <w:jc w:val="center"/>
              <w:rPr>
                <w:b/>
              </w:rPr>
            </w:pPr>
            <w:r>
              <w:rPr>
                <w:b/>
              </w:rPr>
              <w:t>步骤</w:t>
            </w:r>
          </w:p>
        </w:tc>
        <w:tc>
          <w:tcPr>
            <w:tcW w:w="2946" w:type="dxa"/>
            <w:gridSpan w:val="2"/>
            <w:tcBorders>
              <w:top w:val="single" w:color="000000" w:sz="6" w:space="0"/>
              <w:left w:val="single" w:color="000000" w:sz="6" w:space="0"/>
              <w:bottom w:val="single" w:color="000000" w:sz="6" w:space="0"/>
              <w:right w:val="single" w:color="000000" w:sz="6" w:space="0"/>
            </w:tcBorders>
            <w:vAlign w:val="center"/>
          </w:tcPr>
          <w:p w14:paraId="1BED9B89">
            <w:pPr>
              <w:spacing w:before="60" w:after="60"/>
              <w:ind w:firstLine="0"/>
              <w:jc w:val="center"/>
            </w:pPr>
            <w:r>
              <w:rPr>
                <w:b/>
              </w:rPr>
              <w:t>操作</w:t>
            </w:r>
          </w:p>
        </w:tc>
        <w:tc>
          <w:tcPr>
            <w:tcW w:w="2679" w:type="dxa"/>
            <w:gridSpan w:val="2"/>
            <w:tcBorders>
              <w:top w:val="single" w:color="000000" w:sz="6" w:space="0"/>
              <w:left w:val="single" w:color="000000" w:sz="6" w:space="0"/>
              <w:bottom w:val="single" w:color="000000" w:sz="6" w:space="0"/>
              <w:right w:val="single" w:color="000000" w:sz="6" w:space="0"/>
            </w:tcBorders>
            <w:vAlign w:val="center"/>
          </w:tcPr>
          <w:p w14:paraId="0574A646">
            <w:pPr>
              <w:spacing w:before="60" w:after="60"/>
              <w:ind w:firstLine="0"/>
              <w:jc w:val="center"/>
            </w:pPr>
            <w:r>
              <w:rPr>
                <w:b/>
              </w:rPr>
              <w:t>预期结果</w:t>
            </w:r>
          </w:p>
        </w:tc>
        <w:tc>
          <w:tcPr>
            <w:tcW w:w="2531" w:type="dxa"/>
            <w:gridSpan w:val="2"/>
            <w:tcBorders>
              <w:top w:val="single" w:color="000000" w:sz="6" w:space="0"/>
              <w:left w:val="single" w:color="000000" w:sz="6" w:space="0"/>
              <w:bottom w:val="single" w:color="000000" w:sz="6" w:space="0"/>
              <w:right w:val="threeDEmboss" w:color="000000" w:sz="12" w:space="0"/>
            </w:tcBorders>
            <w:vAlign w:val="center"/>
          </w:tcPr>
          <w:p w14:paraId="671B7430">
            <w:pPr>
              <w:spacing w:before="60" w:after="60"/>
              <w:ind w:firstLine="0"/>
              <w:jc w:val="center"/>
            </w:pPr>
            <w:r>
              <w:rPr>
                <w:b/>
              </w:rPr>
              <w:t>评估准则</w:t>
            </w:r>
          </w:p>
        </w:tc>
      </w:tr>
      <w:tr w14:paraId="7999966E">
        <w:tc>
          <w:tcPr>
            <w:tcW w:w="924" w:type="dxa"/>
            <w:tcBorders>
              <w:top w:val="single" w:color="000000" w:sz="6" w:space="0"/>
              <w:left w:val="threeDEmboss" w:color="000000" w:sz="12" w:space="0"/>
              <w:bottom w:val="single" w:color="000000" w:sz="6" w:space="0"/>
              <w:right w:val="single" w:color="000000" w:sz="6" w:space="0"/>
            </w:tcBorders>
            <w:vAlign w:val="center"/>
          </w:tcPr>
          <w:p w14:paraId="34DF52AB">
            <w:pPr>
              <w:spacing w:before="60" w:after="60"/>
              <w:ind w:firstLine="0"/>
              <w:jc w:val="center"/>
            </w:pPr>
            <w:r>
              <w:t>步骤1</w:t>
            </w:r>
          </w:p>
        </w:tc>
        <w:tc>
          <w:tcPr>
            <w:tcW w:w="2946" w:type="dxa"/>
            <w:gridSpan w:val="2"/>
            <w:tcBorders>
              <w:top w:val="single" w:color="000000" w:sz="6" w:space="0"/>
              <w:left w:val="single" w:color="000000" w:sz="6" w:space="0"/>
              <w:bottom w:val="single" w:color="000000" w:sz="6" w:space="0"/>
              <w:right w:val="single" w:color="000000" w:sz="6" w:space="0"/>
            </w:tcBorders>
            <w:vAlign w:val="center"/>
          </w:tcPr>
          <w:p w14:paraId="76732922">
            <w:pPr>
              <w:ind w:firstLine="0"/>
            </w:pPr>
            <w:r>
              <w:rPr>
                <w:rFonts w:hint="eastAsia"/>
                <w:b/>
                <w:bCs/>
              </w:rPr>
              <w:t>目的：</w:t>
            </w:r>
            <w:r>
              <w:rPr>
                <w:rFonts w:hint="eastAsia"/>
              </w:rPr>
              <w:t>形成或确认训练产物。</w:t>
            </w:r>
          </w:p>
          <w:p w14:paraId="3AFDF457">
            <w:pPr>
              <w:ind w:firstLine="0"/>
            </w:pPr>
            <w:r>
              <w:rPr>
                <w:b/>
                <w:bCs/>
              </w:rPr>
              <w:t>步骤：</w:t>
            </w:r>
            <w:r>
              <w:rPr>
                <w:rFonts w:hint="eastAsia"/>
              </w:rPr>
              <w:t>进入模型训练页，在“导入组网算法”区点击 1 个算法卡片，在“参数设置”中确认参数后点击底部“启动训练”；或从 `GET /api/train/artifacts` 选择 1 个可用产物并记录其 checkpoint 路径。</w:t>
            </w:r>
          </w:p>
        </w:tc>
        <w:tc>
          <w:tcPr>
            <w:tcW w:w="2679" w:type="dxa"/>
            <w:gridSpan w:val="2"/>
            <w:tcBorders>
              <w:top w:val="single" w:color="000000" w:sz="6" w:space="0"/>
              <w:left w:val="single" w:color="000000" w:sz="6" w:space="0"/>
              <w:bottom w:val="single" w:color="000000" w:sz="6" w:space="0"/>
              <w:right w:val="single" w:color="000000" w:sz="6" w:space="0"/>
            </w:tcBorders>
            <w:vAlign w:val="center"/>
          </w:tcPr>
          <w:p w14:paraId="3B93722A">
            <w:pPr>
              <w:ind w:firstLine="0"/>
            </w:pPr>
            <w:r>
              <w:rPr>
                <w:rFonts w:hint="eastAsia"/>
              </w:rPr>
              <w:t>训练产物路径明确，可供后续测试调用。</w:t>
            </w:r>
          </w:p>
        </w:tc>
        <w:tc>
          <w:tcPr>
            <w:tcW w:w="2531" w:type="dxa"/>
            <w:gridSpan w:val="2"/>
            <w:tcBorders>
              <w:top w:val="single" w:color="000000" w:sz="6" w:space="0"/>
              <w:left w:val="single" w:color="000000" w:sz="6" w:space="0"/>
              <w:bottom w:val="single" w:color="000000" w:sz="6" w:space="0"/>
              <w:right w:val="threeDEmboss" w:color="000000" w:sz="12" w:space="0"/>
            </w:tcBorders>
            <w:vAlign w:val="center"/>
          </w:tcPr>
          <w:p w14:paraId="228F96D1">
            <w:pPr>
              <w:ind w:firstLine="0"/>
              <w:jc w:val="center"/>
            </w:pPr>
            <w:r>
              <w:rPr>
                <w:rFonts w:hint="eastAsia"/>
              </w:rPr>
              <w:t>端到端链路拥有明确起点。</w:t>
            </w:r>
          </w:p>
        </w:tc>
      </w:tr>
      <w:tr w14:paraId="3DAE3489">
        <w:tblPrEx>
          <w:tblCellMar>
            <w:top w:w="0" w:type="dxa"/>
            <w:left w:w="108" w:type="dxa"/>
            <w:bottom w:w="0" w:type="dxa"/>
            <w:right w:w="108" w:type="dxa"/>
          </w:tblCellMar>
        </w:tblPrEx>
        <w:tc>
          <w:tcPr>
            <w:tcW w:w="924" w:type="dxa"/>
            <w:tcBorders>
              <w:top w:val="single" w:color="000000" w:sz="6" w:space="0"/>
              <w:left w:val="threeDEmboss" w:color="000000" w:sz="12" w:space="0"/>
              <w:bottom w:val="single" w:color="000000" w:sz="6" w:space="0"/>
              <w:right w:val="single" w:color="000000" w:sz="6" w:space="0"/>
            </w:tcBorders>
            <w:vAlign w:val="center"/>
          </w:tcPr>
          <w:p w14:paraId="142CF73E">
            <w:pPr>
              <w:spacing w:before="60" w:after="60"/>
              <w:ind w:firstLine="0"/>
              <w:jc w:val="center"/>
            </w:pPr>
            <w:r>
              <w:t>步骤</w:t>
            </w:r>
            <w:r>
              <w:rPr>
                <w:rFonts w:hint="eastAsia"/>
              </w:rPr>
              <w:t>2</w:t>
            </w:r>
          </w:p>
        </w:tc>
        <w:tc>
          <w:tcPr>
            <w:tcW w:w="2946" w:type="dxa"/>
            <w:gridSpan w:val="2"/>
            <w:tcBorders>
              <w:top w:val="single" w:color="000000" w:sz="6" w:space="0"/>
              <w:left w:val="single" w:color="000000" w:sz="6" w:space="0"/>
              <w:bottom w:val="single" w:color="000000" w:sz="6" w:space="0"/>
              <w:right w:val="single" w:color="000000" w:sz="6" w:space="0"/>
            </w:tcBorders>
            <w:vAlign w:val="center"/>
          </w:tcPr>
          <w:p w14:paraId="1C15D3FA">
            <w:pPr>
              <w:ind w:firstLine="0"/>
            </w:pPr>
            <w:r>
              <w:rPr>
                <w:rFonts w:hint="eastAsia"/>
                <w:b/>
                <w:bCs/>
              </w:rPr>
              <w:t>目的：</w:t>
            </w:r>
            <w:r>
              <w:rPr>
                <w:rFonts w:hint="eastAsia"/>
              </w:rPr>
              <w:t>验证训练产物可直接进入测试环节。</w:t>
            </w:r>
          </w:p>
          <w:p w14:paraId="0C71D81E">
            <w:pPr>
              <w:ind w:firstLine="0"/>
              <w:rPr>
                <w:b/>
                <w:bCs/>
              </w:rPr>
            </w:pPr>
            <w:r>
              <w:rPr>
                <w:b/>
                <w:bCs/>
              </w:rPr>
              <w:t>步骤：</w:t>
            </w:r>
            <w:r>
              <w:rPr>
                <w:rFonts w:hint="eastAsia"/>
              </w:rPr>
              <w:t>进入策略测试页，在“场景选择”下拉框选择与上一步一致的场景，在“算法选择”区点击对应算法卡片后点击“开始测试”，并保存结果、“下载受灾场景 JSON”“下载部署后场景 JSON”导出文件。</w:t>
            </w:r>
          </w:p>
        </w:tc>
        <w:tc>
          <w:tcPr>
            <w:tcW w:w="2679"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067CB684">
            <w:pPr>
              <w:ind w:firstLine="0"/>
            </w:pPr>
            <w:r>
              <w:rPr>
                <w:rFonts w:hint="eastAsia"/>
              </w:rPr>
              <w:t>同一 checkpoint 可被测试页加载并生成结果、导出文件和本地回放。</w:t>
            </w:r>
          </w:p>
        </w:tc>
        <w:tc>
          <w:tcPr>
            <w:tcW w:w="2531" w:type="dxa"/>
            <w:gridSpan w:val="2"/>
            <w:tcBorders>
              <w:top w:val="single" w:color="000000" w:sz="6" w:space="0"/>
              <w:left w:val="single" w:color="000000" w:sz="6" w:space="0"/>
              <w:bottom w:val="single" w:color="000000" w:sz="6" w:space="0"/>
              <w:right w:val="threeDEmboss" w:color="000000" w:sz="12" w:space="0"/>
            </w:tcBorders>
            <w:vAlign w:val="center"/>
          </w:tcPr>
          <w:p w14:paraId="7972A198">
            <w:pPr>
              <w:ind w:firstLine="0"/>
              <w:jc w:val="center"/>
            </w:pPr>
            <w:r>
              <w:rPr>
                <w:rFonts w:hint="eastAsia"/>
              </w:rPr>
              <w:t>训练与测试链路贯通。</w:t>
            </w:r>
          </w:p>
        </w:tc>
      </w:tr>
      <w:tr w14:paraId="40C298F5">
        <w:tblPrEx>
          <w:tblCellMar>
            <w:top w:w="0" w:type="dxa"/>
            <w:left w:w="108" w:type="dxa"/>
            <w:bottom w:w="0" w:type="dxa"/>
            <w:right w:w="108" w:type="dxa"/>
          </w:tblCellMar>
        </w:tblPrEx>
        <w:tc>
          <w:tcPr>
            <w:tcW w:w="924" w:type="dxa"/>
            <w:tcBorders>
              <w:top w:val="single" w:color="000000" w:sz="6" w:space="0"/>
              <w:left w:val="threeDEmboss" w:color="000000" w:sz="12" w:space="0"/>
              <w:bottom w:val="single" w:color="000000" w:sz="6" w:space="0"/>
              <w:right w:val="single" w:color="000000" w:sz="6" w:space="0"/>
            </w:tcBorders>
            <w:vAlign w:val="center"/>
          </w:tcPr>
          <w:p w14:paraId="5F225066">
            <w:pPr>
              <w:spacing w:before="60" w:after="60"/>
              <w:ind w:firstLine="0"/>
              <w:jc w:val="center"/>
            </w:pPr>
            <w:r>
              <w:t>步骤</w:t>
            </w:r>
            <w:r>
              <w:rPr>
                <w:rFonts w:hint="eastAsia"/>
              </w:rPr>
              <w:t>3</w:t>
            </w:r>
          </w:p>
        </w:tc>
        <w:tc>
          <w:tcPr>
            <w:tcW w:w="2946" w:type="dxa"/>
            <w:gridSpan w:val="2"/>
            <w:tcBorders>
              <w:top w:val="single" w:color="000000" w:sz="6" w:space="0"/>
              <w:left w:val="single" w:color="000000" w:sz="6" w:space="0"/>
              <w:bottom w:val="single" w:color="000000" w:sz="6" w:space="0"/>
              <w:right w:val="single" w:color="000000" w:sz="6" w:space="0"/>
            </w:tcBorders>
            <w:vAlign w:val="center"/>
          </w:tcPr>
          <w:p w14:paraId="427330B9">
            <w:pPr>
              <w:ind w:firstLine="0"/>
            </w:pPr>
            <w:r>
              <w:rPr>
                <w:rFonts w:hint="eastAsia"/>
                <w:b/>
                <w:bCs/>
              </w:rPr>
              <w:t>目的：</w:t>
            </w:r>
            <w:r>
              <w:rPr>
                <w:rFonts w:hint="eastAsia"/>
              </w:rPr>
              <w:t>验证测试结果可直接进入回放环节。</w:t>
            </w:r>
          </w:p>
          <w:p w14:paraId="5820F09D">
            <w:pPr>
              <w:ind w:firstLine="0"/>
              <w:rPr>
                <w:b/>
                <w:bCs/>
              </w:rPr>
            </w:pPr>
            <w:r>
              <w:rPr>
                <w:b/>
                <w:bCs/>
              </w:rPr>
              <w:t>步骤：</w:t>
            </w:r>
            <w:r>
              <w:rPr>
                <w:rFonts w:hint="eastAsia"/>
              </w:rPr>
              <w:t>进入回放页点击“刷新列表”，在“回放记录”列表中打开本次会话，查看首帧和末帧指标，并拖动“帧序号”滑块完成逐帧核查。</w:t>
            </w:r>
          </w:p>
        </w:tc>
        <w:tc>
          <w:tcPr>
            <w:tcW w:w="2679" w:type="dxa"/>
            <w:gridSpan w:val="2"/>
            <w:tcBorders>
              <w:top w:val="single" w:color="000000" w:sz="6" w:space="0"/>
              <w:left w:val="single" w:color="000000" w:sz="6" w:space="0"/>
              <w:bottom w:val="single" w:color="000000" w:sz="6" w:space="0"/>
              <w:right w:val="single" w:color="000000" w:sz="6" w:space="0"/>
            </w:tcBorders>
            <w:vAlign w:val="center"/>
          </w:tcPr>
          <w:p w14:paraId="02BB94D9">
            <w:pPr>
              <w:ind w:firstLine="0"/>
            </w:pPr>
            <w:r>
              <w:rPr>
                <w:rFonts w:hint="eastAsia"/>
              </w:rPr>
              <w:t>新生成回放能在回放页直接查看，不需要手工改写数据。</w:t>
            </w:r>
          </w:p>
        </w:tc>
        <w:tc>
          <w:tcPr>
            <w:tcW w:w="2531" w:type="dxa"/>
            <w:gridSpan w:val="2"/>
            <w:tcBorders>
              <w:top w:val="single" w:color="000000" w:sz="6" w:space="0"/>
              <w:left w:val="single" w:color="000000" w:sz="6" w:space="0"/>
              <w:bottom w:val="single" w:color="000000" w:sz="6" w:space="0"/>
              <w:right w:val="threeDEmboss" w:color="000000" w:sz="12" w:space="0"/>
            </w:tcBorders>
            <w:vAlign w:val="center"/>
          </w:tcPr>
          <w:p w14:paraId="714A0C31">
            <w:pPr>
              <w:ind w:firstLine="0"/>
              <w:jc w:val="center"/>
            </w:pPr>
            <w:r>
              <w:rPr>
                <w:rFonts w:hint="eastAsia"/>
              </w:rPr>
              <w:t>测试与回放链路贯通。</w:t>
            </w:r>
          </w:p>
        </w:tc>
      </w:tr>
      <w:tr w14:paraId="0C61F3C5">
        <w:tblPrEx>
          <w:tblCellMar>
            <w:top w:w="0" w:type="dxa"/>
            <w:left w:w="108" w:type="dxa"/>
            <w:bottom w:w="0" w:type="dxa"/>
            <w:right w:w="108" w:type="dxa"/>
          </w:tblCellMar>
        </w:tblPrEx>
        <w:tc>
          <w:tcPr>
            <w:tcW w:w="924" w:type="dxa"/>
            <w:tcBorders>
              <w:top w:val="single" w:color="000000" w:sz="6" w:space="0"/>
              <w:left w:val="threeDEmboss" w:color="000000" w:sz="12" w:space="0"/>
              <w:bottom w:val="single" w:color="000000" w:sz="6" w:space="0"/>
              <w:right w:val="single" w:color="000000" w:sz="6" w:space="0"/>
            </w:tcBorders>
            <w:vAlign w:val="center"/>
          </w:tcPr>
          <w:p w14:paraId="0472C1CE">
            <w:pPr>
              <w:spacing w:before="60" w:after="60"/>
              <w:ind w:firstLine="0"/>
              <w:jc w:val="center"/>
            </w:pPr>
            <w:r>
              <w:t>步骤</w:t>
            </w:r>
            <w:r>
              <w:rPr>
                <w:rFonts w:hint="eastAsia"/>
              </w:rPr>
              <w:t>4</w:t>
            </w:r>
          </w:p>
        </w:tc>
        <w:tc>
          <w:tcPr>
            <w:tcW w:w="2946" w:type="dxa"/>
            <w:gridSpan w:val="2"/>
            <w:tcBorders>
              <w:top w:val="single" w:color="000000" w:sz="6" w:space="0"/>
              <w:left w:val="single" w:color="000000" w:sz="6" w:space="0"/>
              <w:bottom w:val="single" w:color="000000" w:sz="6" w:space="0"/>
              <w:right w:val="single" w:color="000000" w:sz="6" w:space="0"/>
            </w:tcBorders>
            <w:vAlign w:val="center"/>
          </w:tcPr>
          <w:p w14:paraId="4181A44C">
            <w:pPr>
              <w:ind w:firstLine="0"/>
            </w:pPr>
            <w:r>
              <w:rPr>
                <w:rFonts w:hint="eastAsia"/>
                <w:b/>
                <w:bCs/>
              </w:rPr>
              <w:t>目的：</w:t>
            </w:r>
            <w:r>
              <w:rPr>
                <w:rFonts w:hint="eastAsia"/>
              </w:rPr>
              <w:t>验证业务链可延伸到链路查询环节。</w:t>
            </w:r>
          </w:p>
          <w:p w14:paraId="2588D4BF">
            <w:pPr>
              <w:ind w:firstLine="0"/>
              <w:rPr>
                <w:b/>
                <w:bCs/>
              </w:rPr>
            </w:pPr>
            <w:r>
              <w:rPr>
                <w:b/>
                <w:bCs/>
              </w:rPr>
              <w:t>步骤：</w:t>
            </w:r>
            <w:r>
              <w:rPr>
                <w:rFonts w:hint="eastAsia"/>
              </w:rPr>
              <w:t>在链路仿真页点击“刷新状态”，在 Mahimahi 区点击“启动 Mahimahi”执行 1 次链路容量回放，必要时再查询 `GET /api/ns3/status`，把结果附在同一业务链记录中。</w:t>
            </w:r>
          </w:p>
        </w:tc>
        <w:tc>
          <w:tcPr>
            <w:tcW w:w="2679"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0D5674C3">
            <w:pPr>
              <w:ind w:firstLine="0"/>
            </w:pPr>
            <w:r>
              <w:rPr>
                <w:rFonts w:hint="eastAsia"/>
              </w:rPr>
              <w:t>业务链最后能连接到链路分析或外部实验状态查询，形成一套完整记录。</w:t>
            </w:r>
          </w:p>
        </w:tc>
        <w:tc>
          <w:tcPr>
            <w:tcW w:w="2531" w:type="dxa"/>
            <w:gridSpan w:val="2"/>
            <w:tcBorders>
              <w:top w:val="single" w:color="000000" w:sz="6" w:space="0"/>
              <w:left w:val="single" w:color="000000" w:sz="6" w:space="0"/>
              <w:bottom w:val="single" w:color="000000" w:sz="6" w:space="0"/>
              <w:right w:val="threeDEmboss" w:color="000000" w:sz="12" w:space="0"/>
            </w:tcBorders>
            <w:vAlign w:val="center"/>
          </w:tcPr>
          <w:p w14:paraId="48CA1A5B">
            <w:pPr>
              <w:ind w:firstLine="0"/>
              <w:jc w:val="center"/>
            </w:pPr>
            <w:r>
              <w:rPr>
                <w:rFonts w:hint="eastAsia"/>
              </w:rPr>
              <w:t>训练、测试、回放、链路查询四段链路贯通。</w:t>
            </w:r>
          </w:p>
        </w:tc>
      </w:tr>
    </w:tbl>
    <w:p w14:paraId="6EACA846">
      <w:pPr>
        <w:ind w:firstLine="0"/>
      </w:pPr>
    </w:p>
    <w:p w14:paraId="70C06BEE">
      <w:r>
        <w:rPr>
          <w:rFonts w:hint="eastAsia"/>
        </w:rPr>
        <w:br w:type="page"/>
      </w:r>
    </w:p>
    <w:p w14:paraId="20F975E2">
      <w:pPr>
        <w:pStyle w:val="3"/>
        <w:numPr>
          <w:ilvl w:val="1"/>
          <w:numId w:val="0"/>
        </w:numPr>
        <w:spacing w:before="156" w:after="156"/>
      </w:pPr>
      <w:bookmarkStart w:id="77" w:name="_Toc1896401935"/>
      <w:r>
        <w:rPr>
          <w:rFonts w:hint="eastAsia"/>
        </w:rPr>
        <w:t>TC-ZB-05-04 场景导出与回放轨迹一致性验证</w:t>
      </w:r>
      <w:bookmarkEnd w:id="77"/>
    </w:p>
    <w:tbl>
      <w:tblPr>
        <w:tblStyle w:val="13"/>
        <w:tblW w:w="9107" w:type="dxa"/>
        <w:tblInd w:w="-138" w:type="dxa"/>
        <w:tblLayout w:type="fixed"/>
        <w:tblCellMar>
          <w:top w:w="0" w:type="dxa"/>
          <w:left w:w="108" w:type="dxa"/>
          <w:bottom w:w="0" w:type="dxa"/>
          <w:right w:w="108" w:type="dxa"/>
        </w:tblCellMar>
      </w:tblPr>
      <w:tblGrid>
        <w:gridCol w:w="937"/>
        <w:gridCol w:w="1008"/>
        <w:gridCol w:w="1912"/>
        <w:gridCol w:w="1919"/>
        <w:gridCol w:w="786"/>
        <w:gridCol w:w="489"/>
        <w:gridCol w:w="2056"/>
      </w:tblGrid>
      <w:tr w14:paraId="3E311775">
        <w:tblPrEx>
          <w:tblCellMar>
            <w:top w:w="0" w:type="dxa"/>
            <w:left w:w="108" w:type="dxa"/>
            <w:bottom w:w="0" w:type="dxa"/>
            <w:right w:w="108" w:type="dxa"/>
          </w:tblCellMar>
        </w:tblPrEx>
        <w:tc>
          <w:tcPr>
            <w:tcW w:w="1945" w:type="dxa"/>
            <w:gridSpan w:val="2"/>
            <w:tcBorders>
              <w:top w:val="threeDEmboss" w:color="000000" w:sz="12" w:space="0"/>
              <w:left w:val="threeDEmboss" w:color="000000" w:sz="12" w:space="0"/>
              <w:bottom w:val="single" w:color="000000" w:sz="6" w:space="0"/>
              <w:right w:val="single" w:color="000000" w:sz="6" w:space="0"/>
            </w:tcBorders>
            <w:vAlign w:val="center"/>
          </w:tcPr>
          <w:p w14:paraId="1D2C32A6">
            <w:pPr>
              <w:spacing w:before="60" w:after="60"/>
              <w:ind w:firstLine="0"/>
              <w:jc w:val="center"/>
              <w:rPr>
                <w:b/>
              </w:rPr>
            </w:pPr>
            <w:r>
              <w:rPr>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439FD216">
            <w:pPr>
              <w:pStyle w:val="20"/>
              <w:ind w:left="0" w:firstLine="0"/>
              <w:jc w:val="center"/>
              <w:rPr>
                <w:bCs/>
              </w:rPr>
            </w:pPr>
            <w:r>
              <w:rPr>
                <w:rFonts w:hint="eastAsia"/>
                <w:lang w:bidi="he-IL"/>
              </w:rPr>
              <w:t>场景导出与回放轨迹一致性验证</w:t>
            </w:r>
          </w:p>
        </w:tc>
        <w:tc>
          <w:tcPr>
            <w:tcW w:w="1275" w:type="dxa"/>
            <w:gridSpan w:val="2"/>
            <w:tcBorders>
              <w:top w:val="threeDEmboss" w:color="000000" w:sz="12" w:space="0"/>
              <w:left w:val="single" w:color="000000" w:sz="6" w:space="0"/>
              <w:bottom w:val="single" w:color="000000" w:sz="6" w:space="0"/>
              <w:right w:val="single" w:color="000000" w:sz="6" w:space="0"/>
            </w:tcBorders>
            <w:vAlign w:val="center"/>
          </w:tcPr>
          <w:p w14:paraId="654B7047">
            <w:pPr>
              <w:ind w:firstLine="0"/>
              <w:jc w:val="center"/>
              <w:rPr>
                <w:lang w:bidi="he-IL"/>
              </w:rPr>
            </w:pPr>
            <w:r>
              <w:rPr>
                <w:b/>
              </w:rPr>
              <w:t>用例编号</w:t>
            </w:r>
          </w:p>
        </w:tc>
        <w:tc>
          <w:tcPr>
            <w:tcW w:w="2056" w:type="dxa"/>
            <w:tcBorders>
              <w:top w:val="threeDEmboss" w:color="000000" w:sz="12" w:space="0"/>
              <w:left w:val="single" w:color="000000" w:sz="6" w:space="0"/>
              <w:bottom w:val="single" w:color="000000" w:sz="6" w:space="0"/>
              <w:right w:val="threeDEmboss" w:color="000000" w:sz="12" w:space="0"/>
            </w:tcBorders>
            <w:vAlign w:val="center"/>
          </w:tcPr>
          <w:p w14:paraId="1A1F4F47">
            <w:pPr>
              <w:ind w:firstLine="0"/>
              <w:jc w:val="center"/>
              <w:rPr>
                <w:lang w:bidi="he-IL"/>
              </w:rPr>
            </w:pPr>
            <w:r>
              <w:rPr>
                <w:rFonts w:hint="eastAsia"/>
              </w:rPr>
              <w:t>TC-ZB-05-04</w:t>
            </w:r>
          </w:p>
        </w:tc>
      </w:tr>
      <w:tr w14:paraId="547E7AB5">
        <w:tc>
          <w:tcPr>
            <w:tcW w:w="1945" w:type="dxa"/>
            <w:gridSpan w:val="2"/>
            <w:tcBorders>
              <w:top w:val="threeDEmboss" w:color="000000" w:sz="12" w:space="0"/>
              <w:left w:val="threeDEmboss" w:color="000000" w:sz="12" w:space="0"/>
              <w:bottom w:val="single" w:color="000000" w:sz="6" w:space="0"/>
              <w:right w:val="single" w:color="000000" w:sz="6" w:space="0"/>
            </w:tcBorders>
            <w:vAlign w:val="center"/>
          </w:tcPr>
          <w:p w14:paraId="7C5DB3F9">
            <w:pPr>
              <w:spacing w:before="60" w:after="60"/>
              <w:ind w:firstLine="0"/>
              <w:jc w:val="center"/>
              <w:rPr>
                <w:b/>
              </w:rPr>
            </w:pPr>
            <w:r>
              <w:rPr>
                <w:b/>
              </w:rPr>
              <w:t>测试说明</w:t>
            </w:r>
          </w:p>
        </w:tc>
        <w:tc>
          <w:tcPr>
            <w:tcW w:w="7162" w:type="dxa"/>
            <w:gridSpan w:val="5"/>
            <w:tcBorders>
              <w:top w:val="threeDEmboss" w:color="000000" w:sz="12" w:space="0"/>
              <w:left w:val="single" w:color="000000" w:sz="6" w:space="0"/>
              <w:bottom w:val="single" w:color="000000" w:sz="6" w:space="0"/>
              <w:right w:val="threeDEmboss" w:color="000000" w:sz="12" w:space="0"/>
            </w:tcBorders>
            <w:vAlign w:val="center"/>
          </w:tcPr>
          <w:p w14:paraId="31CE5ACF">
            <w:pPr>
              <w:ind w:firstLine="0"/>
              <w:rPr>
                <w:lang w:bidi="he-IL"/>
              </w:rPr>
            </w:pPr>
            <w:r>
              <w:rPr>
                <w:rFonts w:hint="eastAsia"/>
              </w:rPr>
              <w:t>本测试的目的是，验证导出的灾害场景文件、部署后场景文件与本地回放中的首末态和关键统计量保持一致。测试通过同一条测试会话在文件和回放两个载体上的交叉核验，确认系统结果可复核、可追溯。</w:t>
            </w:r>
          </w:p>
        </w:tc>
      </w:tr>
      <w:tr w14:paraId="0A5E8460">
        <w:tblPrEx>
          <w:tblCellMar>
            <w:top w:w="0" w:type="dxa"/>
            <w:left w:w="108" w:type="dxa"/>
            <w:bottom w:w="0" w:type="dxa"/>
            <w:right w:w="108" w:type="dxa"/>
          </w:tblCellMar>
        </w:tblPrEx>
        <w:tc>
          <w:tcPr>
            <w:tcW w:w="1945" w:type="dxa"/>
            <w:gridSpan w:val="2"/>
            <w:tcBorders>
              <w:top w:val="single" w:color="000000" w:sz="6" w:space="0"/>
              <w:left w:val="threeDEmboss" w:color="000000" w:sz="12" w:space="0"/>
              <w:bottom w:val="single" w:color="000000" w:sz="6" w:space="0"/>
              <w:right w:val="single" w:color="000000" w:sz="6" w:space="0"/>
            </w:tcBorders>
            <w:vAlign w:val="center"/>
          </w:tcPr>
          <w:p w14:paraId="133664D9">
            <w:pPr>
              <w:spacing w:before="60" w:after="60"/>
              <w:ind w:firstLine="0"/>
              <w:jc w:val="center"/>
              <w:rPr>
                <w:b/>
              </w:rPr>
            </w:pPr>
            <w:r>
              <w:rPr>
                <w:b/>
              </w:rPr>
              <w:t>对应技术指标</w:t>
            </w:r>
          </w:p>
        </w:tc>
        <w:tc>
          <w:tcPr>
            <w:tcW w:w="7162" w:type="dxa"/>
            <w:gridSpan w:val="5"/>
            <w:tcBorders>
              <w:top w:val="single" w:color="000000" w:sz="6" w:space="0"/>
              <w:left w:val="single" w:color="000000" w:sz="6" w:space="0"/>
              <w:bottom w:val="single" w:color="000000" w:sz="6" w:space="0"/>
              <w:right w:val="threeDEmboss" w:color="000000" w:sz="12" w:space="0"/>
            </w:tcBorders>
            <w:vAlign w:val="center"/>
          </w:tcPr>
          <w:p w14:paraId="28C78C4F">
            <w:pPr>
              <w:ind w:firstLine="0"/>
            </w:pPr>
            <w:r>
              <w:rPr>
                <w:rFonts w:hint="eastAsia"/>
                <w:kern w:val="0"/>
              </w:rPr>
              <w:t>扩展验证项：导出场景和本地回放在关键统计量上保持一致。</w:t>
            </w:r>
          </w:p>
        </w:tc>
      </w:tr>
      <w:tr w14:paraId="4E11A432">
        <w:tc>
          <w:tcPr>
            <w:tcW w:w="1945" w:type="dxa"/>
            <w:gridSpan w:val="2"/>
            <w:tcBorders>
              <w:top w:val="single" w:color="000000" w:sz="6" w:space="0"/>
              <w:left w:val="threeDEmboss" w:color="000000" w:sz="12" w:space="0"/>
              <w:bottom w:val="single" w:color="000000" w:sz="6" w:space="0"/>
              <w:right w:val="single" w:color="000000" w:sz="6" w:space="0"/>
            </w:tcBorders>
            <w:vAlign w:val="center"/>
          </w:tcPr>
          <w:p w14:paraId="670909E6">
            <w:pPr>
              <w:spacing w:before="60" w:after="60"/>
              <w:ind w:firstLine="0"/>
              <w:jc w:val="center"/>
              <w:rPr>
                <w:b/>
              </w:rPr>
            </w:pPr>
            <w:r>
              <w:rPr>
                <w:b/>
              </w:rPr>
              <w:t>追踪关系</w:t>
            </w:r>
          </w:p>
        </w:tc>
        <w:tc>
          <w:tcPr>
            <w:tcW w:w="7162" w:type="dxa"/>
            <w:gridSpan w:val="5"/>
            <w:tcBorders>
              <w:top w:val="single" w:color="000000" w:sz="6" w:space="0"/>
              <w:left w:val="single" w:color="000000" w:sz="6" w:space="0"/>
              <w:bottom w:val="single" w:color="000000" w:sz="6" w:space="0"/>
              <w:right w:val="threeDEmboss" w:color="000000" w:sz="12" w:space="0"/>
            </w:tcBorders>
          </w:tcPr>
          <w:p w14:paraId="60CDB124">
            <w:pPr>
              <w:ind w:firstLine="0"/>
            </w:pPr>
            <w:r>
              <w:rPr>
                <w:rFonts w:hint="eastAsia"/>
              </w:rPr>
              <w:t>扩展支撑测试项；关联研究内容 Y4。</w:t>
            </w:r>
          </w:p>
        </w:tc>
      </w:tr>
      <w:tr w14:paraId="4A63AA1C">
        <w:tblPrEx>
          <w:tblCellMar>
            <w:top w:w="0" w:type="dxa"/>
            <w:left w:w="108" w:type="dxa"/>
            <w:bottom w:w="0" w:type="dxa"/>
            <w:right w:w="108" w:type="dxa"/>
          </w:tblCellMar>
        </w:tblPrEx>
        <w:tc>
          <w:tcPr>
            <w:tcW w:w="1945" w:type="dxa"/>
            <w:gridSpan w:val="2"/>
            <w:tcBorders>
              <w:top w:val="single" w:color="000000" w:sz="6" w:space="0"/>
              <w:left w:val="threeDEmboss" w:color="000000" w:sz="12" w:space="0"/>
              <w:bottom w:val="single" w:color="000000" w:sz="6" w:space="0"/>
              <w:right w:val="single" w:color="000000" w:sz="6" w:space="0"/>
            </w:tcBorders>
            <w:vAlign w:val="center"/>
          </w:tcPr>
          <w:p w14:paraId="15D4DE25">
            <w:pPr>
              <w:spacing w:before="60" w:after="60"/>
              <w:ind w:firstLine="0"/>
              <w:jc w:val="center"/>
              <w:rPr>
                <w:b/>
              </w:rPr>
            </w:pPr>
            <w:r>
              <w:rPr>
                <w:b/>
              </w:rPr>
              <w:t>前提和约束</w:t>
            </w:r>
          </w:p>
        </w:tc>
        <w:tc>
          <w:tcPr>
            <w:tcW w:w="7162" w:type="dxa"/>
            <w:gridSpan w:val="5"/>
            <w:tcBorders>
              <w:top w:val="single" w:color="000000" w:sz="6" w:space="0"/>
              <w:left w:val="single" w:color="000000" w:sz="6" w:space="0"/>
              <w:bottom w:val="single" w:color="000000" w:sz="6" w:space="0"/>
              <w:right w:val="threeDEmboss" w:color="000000" w:sz="12" w:space="0"/>
            </w:tcBorders>
            <w:vAlign w:val="center"/>
          </w:tcPr>
          <w:p w14:paraId="151B10E4">
            <w:pPr>
              <w:ind w:firstLine="0"/>
            </w:pPr>
            <w:r>
              <w:rPr>
                <w:rFonts w:hint="eastAsia"/>
              </w:rPr>
              <w:t>已生成至少 1 条本地回放记录和对应 `scene_export` 文件；回放页可访问。</w:t>
            </w:r>
          </w:p>
        </w:tc>
      </w:tr>
      <w:tr w14:paraId="4892D43D">
        <w:tc>
          <w:tcPr>
            <w:tcW w:w="9107" w:type="dxa"/>
            <w:gridSpan w:val="7"/>
            <w:tcBorders>
              <w:top w:val="single" w:color="000000" w:sz="6" w:space="0"/>
              <w:left w:val="threeDEmboss" w:color="000000" w:sz="12" w:space="0"/>
              <w:bottom w:val="single" w:color="000000" w:sz="6" w:space="0"/>
              <w:right w:val="threeDEmboss" w:color="000000" w:sz="12" w:space="0"/>
            </w:tcBorders>
            <w:vAlign w:val="center"/>
          </w:tcPr>
          <w:p w14:paraId="6C81BF3F">
            <w:pPr>
              <w:spacing w:before="60" w:after="60"/>
              <w:ind w:firstLine="482"/>
              <w:jc w:val="center"/>
            </w:pPr>
            <w:r>
              <w:rPr>
                <w:b/>
              </w:rPr>
              <w:t>操作过程</w:t>
            </w:r>
          </w:p>
        </w:tc>
      </w:tr>
      <w:tr w14:paraId="771A8F7A">
        <w:tblPrEx>
          <w:tblCellMar>
            <w:top w:w="0" w:type="dxa"/>
            <w:left w:w="108" w:type="dxa"/>
            <w:bottom w:w="0" w:type="dxa"/>
            <w:right w:w="108" w:type="dxa"/>
          </w:tblCellMar>
        </w:tblPrEx>
        <w:tc>
          <w:tcPr>
            <w:tcW w:w="937" w:type="dxa"/>
            <w:tcBorders>
              <w:top w:val="single" w:color="000000" w:sz="6" w:space="0"/>
              <w:left w:val="threeDEmboss" w:color="000000" w:sz="12" w:space="0"/>
              <w:bottom w:val="single" w:color="000000" w:sz="6" w:space="0"/>
              <w:right w:val="single" w:color="000000" w:sz="6" w:space="0"/>
            </w:tcBorders>
            <w:vAlign w:val="center"/>
          </w:tcPr>
          <w:p w14:paraId="43E507D8">
            <w:pPr>
              <w:spacing w:before="60" w:after="60"/>
              <w:ind w:firstLine="0"/>
              <w:jc w:val="center"/>
              <w:rPr>
                <w:b/>
              </w:rPr>
            </w:pPr>
            <w:r>
              <w:rPr>
                <w:b/>
              </w:rPr>
              <w:t>步骤</w:t>
            </w:r>
          </w:p>
        </w:tc>
        <w:tc>
          <w:tcPr>
            <w:tcW w:w="2920" w:type="dxa"/>
            <w:gridSpan w:val="2"/>
            <w:tcBorders>
              <w:top w:val="single" w:color="000000" w:sz="6" w:space="0"/>
              <w:left w:val="single" w:color="000000" w:sz="6" w:space="0"/>
              <w:bottom w:val="single" w:color="000000" w:sz="6" w:space="0"/>
              <w:right w:val="single" w:color="000000" w:sz="6" w:space="0"/>
            </w:tcBorders>
            <w:vAlign w:val="center"/>
          </w:tcPr>
          <w:p w14:paraId="446AC196">
            <w:pPr>
              <w:spacing w:before="60" w:after="60"/>
              <w:ind w:firstLine="0"/>
              <w:jc w:val="center"/>
            </w:pPr>
            <w:r>
              <w:rPr>
                <w:b/>
              </w:rPr>
              <w:t>操作</w:t>
            </w:r>
          </w:p>
        </w:tc>
        <w:tc>
          <w:tcPr>
            <w:tcW w:w="2705" w:type="dxa"/>
            <w:gridSpan w:val="2"/>
            <w:tcBorders>
              <w:top w:val="single" w:color="000000" w:sz="6" w:space="0"/>
              <w:left w:val="single" w:color="000000" w:sz="6" w:space="0"/>
              <w:bottom w:val="single" w:color="000000" w:sz="6" w:space="0"/>
              <w:right w:val="single" w:color="000000" w:sz="6" w:space="0"/>
            </w:tcBorders>
            <w:vAlign w:val="center"/>
          </w:tcPr>
          <w:p w14:paraId="4E916258">
            <w:pPr>
              <w:spacing w:before="60" w:after="60"/>
              <w:ind w:firstLine="0"/>
              <w:jc w:val="center"/>
            </w:pPr>
            <w:r>
              <w:rPr>
                <w:b/>
              </w:rPr>
              <w:t>预期结果</w:t>
            </w:r>
          </w:p>
        </w:tc>
        <w:tc>
          <w:tcPr>
            <w:tcW w:w="2545" w:type="dxa"/>
            <w:gridSpan w:val="2"/>
            <w:tcBorders>
              <w:top w:val="single" w:color="000000" w:sz="6" w:space="0"/>
              <w:left w:val="single" w:color="000000" w:sz="6" w:space="0"/>
              <w:bottom w:val="single" w:color="000000" w:sz="6" w:space="0"/>
              <w:right w:val="threeDEmboss" w:color="000000" w:sz="12" w:space="0"/>
            </w:tcBorders>
            <w:vAlign w:val="center"/>
          </w:tcPr>
          <w:p w14:paraId="3A76B56B">
            <w:pPr>
              <w:spacing w:before="60" w:after="60"/>
              <w:ind w:firstLine="0"/>
              <w:jc w:val="center"/>
            </w:pPr>
            <w:r>
              <w:rPr>
                <w:b/>
              </w:rPr>
              <w:t>评估准则</w:t>
            </w:r>
          </w:p>
        </w:tc>
      </w:tr>
      <w:tr w14:paraId="381F1B43">
        <w:tc>
          <w:tcPr>
            <w:tcW w:w="937" w:type="dxa"/>
            <w:tcBorders>
              <w:top w:val="single" w:color="000000" w:sz="6" w:space="0"/>
              <w:left w:val="threeDEmboss" w:color="000000" w:sz="12" w:space="0"/>
              <w:bottom w:val="single" w:color="000000" w:sz="6" w:space="0"/>
              <w:right w:val="single" w:color="000000" w:sz="6" w:space="0"/>
            </w:tcBorders>
            <w:vAlign w:val="center"/>
          </w:tcPr>
          <w:p w14:paraId="50FF31B5">
            <w:pPr>
              <w:spacing w:before="60" w:after="60"/>
              <w:ind w:firstLine="0"/>
              <w:jc w:val="center"/>
            </w:pPr>
            <w:r>
              <w:t>步骤1</w:t>
            </w:r>
          </w:p>
        </w:tc>
        <w:tc>
          <w:tcPr>
            <w:tcW w:w="2920" w:type="dxa"/>
            <w:gridSpan w:val="2"/>
            <w:tcBorders>
              <w:top w:val="single" w:color="000000" w:sz="6" w:space="0"/>
              <w:left w:val="single" w:color="000000" w:sz="6" w:space="0"/>
              <w:bottom w:val="single" w:color="000000" w:sz="6" w:space="0"/>
              <w:right w:val="single" w:color="000000" w:sz="6" w:space="0"/>
            </w:tcBorders>
            <w:vAlign w:val="center"/>
          </w:tcPr>
          <w:p w14:paraId="6922C64B">
            <w:pPr>
              <w:ind w:firstLine="0"/>
            </w:pPr>
            <w:r>
              <w:rPr>
                <w:rFonts w:hint="eastAsia"/>
                <w:b/>
                <w:bCs/>
              </w:rPr>
              <w:t>目的：</w:t>
            </w:r>
            <w:r>
              <w:rPr>
                <w:rFonts w:hint="eastAsia"/>
              </w:rPr>
              <w:t>形成同源导出与回放样本。</w:t>
            </w:r>
          </w:p>
          <w:p w14:paraId="761E0768">
            <w:pPr>
              <w:ind w:firstLine="0"/>
            </w:pPr>
            <w:r>
              <w:rPr>
                <w:b/>
                <w:bCs/>
              </w:rPr>
              <w:t>步骤：</w:t>
            </w:r>
            <w:r>
              <w:rPr>
                <w:rFonts w:hint="eastAsia"/>
              </w:rPr>
              <w:t>运行 1 次策略测试并保存回放，记录 `scene_export` 返回的两个文件路径和回放会话标题。</w:t>
            </w:r>
          </w:p>
        </w:tc>
        <w:tc>
          <w:tcPr>
            <w:tcW w:w="2705" w:type="dxa"/>
            <w:gridSpan w:val="2"/>
            <w:tcBorders>
              <w:top w:val="single" w:color="000000" w:sz="6" w:space="0"/>
              <w:left w:val="single" w:color="000000" w:sz="6" w:space="0"/>
              <w:bottom w:val="single" w:color="000000" w:sz="6" w:space="0"/>
              <w:right w:val="single" w:color="000000" w:sz="6" w:space="0"/>
            </w:tcBorders>
            <w:vAlign w:val="center"/>
          </w:tcPr>
          <w:p w14:paraId="790F0AA7">
            <w:pPr>
              <w:ind w:firstLine="0"/>
            </w:pPr>
            <w:r>
              <w:rPr>
                <w:rFonts w:hint="eastAsia"/>
              </w:rPr>
              <w:t>同一次测试同时生成导出文件和本地回放记录。</w:t>
            </w:r>
          </w:p>
        </w:tc>
        <w:tc>
          <w:tcPr>
            <w:tcW w:w="2545" w:type="dxa"/>
            <w:gridSpan w:val="2"/>
            <w:tcBorders>
              <w:top w:val="single" w:color="000000" w:sz="6" w:space="0"/>
              <w:left w:val="single" w:color="000000" w:sz="6" w:space="0"/>
              <w:bottom w:val="single" w:color="000000" w:sz="6" w:space="0"/>
              <w:right w:val="threeDEmboss" w:color="000000" w:sz="12" w:space="0"/>
            </w:tcBorders>
            <w:vAlign w:val="center"/>
          </w:tcPr>
          <w:p w14:paraId="51189BD5">
            <w:pPr>
              <w:ind w:firstLine="0"/>
              <w:jc w:val="center"/>
            </w:pPr>
            <w:r>
              <w:rPr>
                <w:rFonts w:hint="eastAsia"/>
              </w:rPr>
              <w:t>交叉核验样本同源可追溯。</w:t>
            </w:r>
          </w:p>
        </w:tc>
      </w:tr>
      <w:tr w14:paraId="3A00103C">
        <w:tblPrEx>
          <w:tblCellMar>
            <w:top w:w="0" w:type="dxa"/>
            <w:left w:w="108" w:type="dxa"/>
            <w:bottom w:w="0" w:type="dxa"/>
            <w:right w:w="108" w:type="dxa"/>
          </w:tblCellMar>
        </w:tblPrEx>
        <w:tc>
          <w:tcPr>
            <w:tcW w:w="937" w:type="dxa"/>
            <w:tcBorders>
              <w:top w:val="single" w:color="000000" w:sz="6" w:space="0"/>
              <w:left w:val="threeDEmboss" w:color="000000" w:sz="12" w:space="0"/>
              <w:bottom w:val="single" w:color="000000" w:sz="6" w:space="0"/>
              <w:right w:val="single" w:color="000000" w:sz="6" w:space="0"/>
            </w:tcBorders>
            <w:vAlign w:val="center"/>
          </w:tcPr>
          <w:p w14:paraId="1C65ADDD">
            <w:pPr>
              <w:spacing w:before="60" w:after="60"/>
              <w:ind w:firstLine="0"/>
              <w:jc w:val="center"/>
            </w:pPr>
            <w:r>
              <w:t>步骤</w:t>
            </w:r>
            <w:r>
              <w:rPr>
                <w:rFonts w:hint="eastAsia"/>
              </w:rPr>
              <w:t>2</w:t>
            </w:r>
          </w:p>
        </w:tc>
        <w:tc>
          <w:tcPr>
            <w:tcW w:w="2920" w:type="dxa"/>
            <w:gridSpan w:val="2"/>
            <w:tcBorders>
              <w:top w:val="single" w:color="000000" w:sz="6" w:space="0"/>
              <w:left w:val="single" w:color="000000" w:sz="6" w:space="0"/>
              <w:bottom w:val="single" w:color="000000" w:sz="6" w:space="0"/>
              <w:right w:val="single" w:color="000000" w:sz="6" w:space="0"/>
            </w:tcBorders>
            <w:vAlign w:val="center"/>
          </w:tcPr>
          <w:p w14:paraId="03CBA692">
            <w:pPr>
              <w:ind w:firstLine="0"/>
            </w:pPr>
            <w:r>
              <w:rPr>
                <w:rFonts w:hint="eastAsia"/>
                <w:b/>
                <w:bCs/>
              </w:rPr>
              <w:t>目的：</w:t>
            </w:r>
            <w:r>
              <w:rPr>
                <w:rFonts w:hint="eastAsia"/>
              </w:rPr>
              <w:t>读取导出文件中的关键统计量。</w:t>
            </w:r>
          </w:p>
          <w:p w14:paraId="36C1D3C1">
            <w:pPr>
              <w:ind w:firstLine="0"/>
              <w:rPr>
                <w:b/>
                <w:bCs/>
              </w:rPr>
            </w:pPr>
            <w:r>
              <w:rPr>
                <w:b/>
                <w:bCs/>
              </w:rPr>
              <w:t>步骤：</w:t>
            </w:r>
            <w:r>
              <w:rPr>
                <w:rFonts w:hint="eastAsia"/>
              </w:rPr>
              <w:t>打开导出的 `disaster_scene.json` 和 `deployment_scene.json`，记录节点数、用户数、站点数和关键状态字段。</w:t>
            </w:r>
          </w:p>
        </w:tc>
        <w:tc>
          <w:tcPr>
            <w:tcW w:w="2705"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44E56D1A">
            <w:pPr>
              <w:ind w:firstLine="0"/>
            </w:pPr>
            <w:r>
              <w:rPr>
                <w:rFonts w:hint="eastAsia"/>
              </w:rPr>
              <w:t>导出文件可读，且包含首态/终态关键统计信息。</w:t>
            </w:r>
          </w:p>
        </w:tc>
        <w:tc>
          <w:tcPr>
            <w:tcW w:w="2545" w:type="dxa"/>
            <w:gridSpan w:val="2"/>
            <w:tcBorders>
              <w:top w:val="single" w:color="000000" w:sz="6" w:space="0"/>
              <w:left w:val="single" w:color="000000" w:sz="6" w:space="0"/>
              <w:bottom w:val="single" w:color="000000" w:sz="6" w:space="0"/>
              <w:right w:val="threeDEmboss" w:color="000000" w:sz="12" w:space="0"/>
            </w:tcBorders>
            <w:vAlign w:val="center"/>
          </w:tcPr>
          <w:p w14:paraId="30975E0E">
            <w:pPr>
              <w:ind w:firstLine="0"/>
              <w:jc w:val="center"/>
            </w:pPr>
            <w:r>
              <w:rPr>
                <w:rFonts w:hint="eastAsia"/>
              </w:rPr>
              <w:t>文件级数据具备复核价值。</w:t>
            </w:r>
          </w:p>
        </w:tc>
      </w:tr>
      <w:tr w14:paraId="73CFF578">
        <w:tc>
          <w:tcPr>
            <w:tcW w:w="937" w:type="dxa"/>
            <w:tcBorders>
              <w:top w:val="single" w:color="000000" w:sz="6" w:space="0"/>
              <w:left w:val="threeDEmboss" w:color="000000" w:sz="12" w:space="0"/>
              <w:bottom w:val="single" w:color="000000" w:sz="6" w:space="0"/>
              <w:right w:val="single" w:color="000000" w:sz="6" w:space="0"/>
            </w:tcBorders>
            <w:vAlign w:val="center"/>
          </w:tcPr>
          <w:p w14:paraId="2F7B9CC6">
            <w:pPr>
              <w:spacing w:before="60" w:after="60"/>
              <w:ind w:firstLine="0"/>
              <w:jc w:val="center"/>
            </w:pPr>
            <w:r>
              <w:t>步骤</w:t>
            </w:r>
            <w:r>
              <w:rPr>
                <w:rFonts w:hint="eastAsia"/>
              </w:rPr>
              <w:t>3</w:t>
            </w:r>
          </w:p>
        </w:tc>
        <w:tc>
          <w:tcPr>
            <w:tcW w:w="2920" w:type="dxa"/>
            <w:gridSpan w:val="2"/>
            <w:tcBorders>
              <w:top w:val="single" w:color="000000" w:sz="6" w:space="0"/>
              <w:left w:val="single" w:color="000000" w:sz="6" w:space="0"/>
              <w:bottom w:val="single" w:color="000000" w:sz="6" w:space="0"/>
              <w:right w:val="single" w:color="000000" w:sz="6" w:space="0"/>
            </w:tcBorders>
            <w:vAlign w:val="center"/>
          </w:tcPr>
          <w:p w14:paraId="343A1CA4">
            <w:pPr>
              <w:ind w:firstLine="0"/>
            </w:pPr>
            <w:r>
              <w:rPr>
                <w:rFonts w:hint="eastAsia"/>
                <w:b/>
                <w:bCs/>
              </w:rPr>
              <w:t>目的：</w:t>
            </w:r>
            <w:r>
              <w:rPr>
                <w:rFonts w:hint="eastAsia"/>
              </w:rPr>
              <w:t>读取回放中的关键统计量。</w:t>
            </w:r>
          </w:p>
          <w:p w14:paraId="346988B6">
            <w:pPr>
              <w:ind w:firstLine="0"/>
              <w:rPr>
                <w:b/>
                <w:bCs/>
              </w:rPr>
            </w:pPr>
            <w:r>
              <w:rPr>
                <w:b/>
                <w:bCs/>
              </w:rPr>
              <w:t>步骤：</w:t>
            </w:r>
            <w:r>
              <w:rPr>
                <w:rFonts w:hint="eastAsia"/>
              </w:rPr>
              <w:t>在回放页打开同一会话，查看首帧和末帧的吞吐、覆盖率、预算、节点数量等信息。</w:t>
            </w:r>
          </w:p>
        </w:tc>
        <w:tc>
          <w:tcPr>
            <w:tcW w:w="2705" w:type="dxa"/>
            <w:gridSpan w:val="2"/>
            <w:tcBorders>
              <w:top w:val="single" w:color="000000" w:sz="6" w:space="0"/>
              <w:left w:val="single" w:color="000000" w:sz="6" w:space="0"/>
              <w:bottom w:val="single" w:color="000000" w:sz="6" w:space="0"/>
              <w:right w:val="single" w:color="000000" w:sz="6" w:space="0"/>
            </w:tcBorders>
            <w:vAlign w:val="center"/>
          </w:tcPr>
          <w:p w14:paraId="4FAE6C62">
            <w:pPr>
              <w:ind w:firstLine="0"/>
            </w:pPr>
            <w:r>
              <w:rPr>
                <w:rFonts w:hint="eastAsia"/>
              </w:rPr>
              <w:t>回放页可读取同一会话，并显示与导出文件对应的关键状态。</w:t>
            </w:r>
          </w:p>
        </w:tc>
        <w:tc>
          <w:tcPr>
            <w:tcW w:w="2545" w:type="dxa"/>
            <w:gridSpan w:val="2"/>
            <w:tcBorders>
              <w:top w:val="single" w:color="000000" w:sz="6" w:space="0"/>
              <w:left w:val="single" w:color="000000" w:sz="6" w:space="0"/>
              <w:bottom w:val="single" w:color="000000" w:sz="6" w:space="0"/>
              <w:right w:val="threeDEmboss" w:color="000000" w:sz="12" w:space="0"/>
            </w:tcBorders>
            <w:vAlign w:val="center"/>
          </w:tcPr>
          <w:p w14:paraId="7180C344">
            <w:pPr>
              <w:ind w:firstLine="0"/>
              <w:jc w:val="center"/>
            </w:pPr>
            <w:r>
              <w:rPr>
                <w:rFonts w:hint="eastAsia"/>
              </w:rPr>
              <w:t>回放级数据具备复核价值。</w:t>
            </w:r>
          </w:p>
        </w:tc>
      </w:tr>
      <w:tr w14:paraId="062EC22F">
        <w:tblPrEx>
          <w:tblCellMar>
            <w:top w:w="0" w:type="dxa"/>
            <w:left w:w="108" w:type="dxa"/>
            <w:bottom w:w="0" w:type="dxa"/>
            <w:right w:w="108" w:type="dxa"/>
          </w:tblCellMar>
        </w:tblPrEx>
        <w:tc>
          <w:tcPr>
            <w:tcW w:w="937" w:type="dxa"/>
            <w:tcBorders>
              <w:top w:val="single" w:color="000000" w:sz="6" w:space="0"/>
              <w:left w:val="threeDEmboss" w:color="000000" w:sz="12" w:space="0"/>
              <w:bottom w:val="single" w:color="000000" w:sz="6" w:space="0"/>
              <w:right w:val="single" w:color="000000" w:sz="6" w:space="0"/>
            </w:tcBorders>
            <w:vAlign w:val="center"/>
          </w:tcPr>
          <w:p w14:paraId="0C0900D8">
            <w:pPr>
              <w:spacing w:before="60" w:after="60"/>
              <w:ind w:firstLine="0"/>
              <w:jc w:val="center"/>
            </w:pPr>
            <w:r>
              <w:t>步骤</w:t>
            </w:r>
            <w:r>
              <w:rPr>
                <w:rFonts w:hint="eastAsia"/>
              </w:rPr>
              <w:t>4</w:t>
            </w:r>
          </w:p>
        </w:tc>
        <w:tc>
          <w:tcPr>
            <w:tcW w:w="2920" w:type="dxa"/>
            <w:gridSpan w:val="2"/>
            <w:tcBorders>
              <w:top w:val="single" w:color="000000" w:sz="6" w:space="0"/>
              <w:left w:val="single" w:color="000000" w:sz="6" w:space="0"/>
              <w:bottom w:val="single" w:color="000000" w:sz="6" w:space="0"/>
              <w:right w:val="single" w:color="000000" w:sz="6" w:space="0"/>
            </w:tcBorders>
            <w:vAlign w:val="center"/>
          </w:tcPr>
          <w:p w14:paraId="507228DF">
            <w:pPr>
              <w:ind w:firstLine="0"/>
            </w:pPr>
            <w:r>
              <w:rPr>
                <w:rFonts w:hint="eastAsia"/>
                <w:b/>
                <w:bCs/>
              </w:rPr>
              <w:t>目的：</w:t>
            </w:r>
            <w:r>
              <w:rPr>
                <w:rFonts w:hint="eastAsia"/>
              </w:rPr>
              <w:t>比较导出与回放的一致性。</w:t>
            </w:r>
          </w:p>
          <w:p w14:paraId="4696DB03">
            <w:pPr>
              <w:ind w:firstLine="0"/>
              <w:rPr>
                <w:b/>
                <w:bCs/>
              </w:rPr>
            </w:pPr>
            <w:r>
              <w:rPr>
                <w:b/>
                <w:bCs/>
              </w:rPr>
              <w:t>步骤：</w:t>
            </w:r>
            <w:r>
              <w:rPr>
                <w:rFonts w:hint="eastAsia"/>
              </w:rPr>
              <w:t>把导出文件中的首末态与回放首末帧逐项比对，记录完全一致项、可映射项和差异项。</w:t>
            </w:r>
          </w:p>
        </w:tc>
        <w:tc>
          <w:tcPr>
            <w:tcW w:w="2705"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245CE06D">
            <w:pPr>
              <w:ind w:firstLine="0"/>
            </w:pPr>
            <w:r>
              <w:rPr>
                <w:rFonts w:hint="eastAsia"/>
              </w:rPr>
              <w:t>大部分关键统计量保持一致；如存在差异，也能定位到字段定义或展示口径原因。</w:t>
            </w:r>
          </w:p>
        </w:tc>
        <w:tc>
          <w:tcPr>
            <w:tcW w:w="2545" w:type="dxa"/>
            <w:gridSpan w:val="2"/>
            <w:tcBorders>
              <w:top w:val="single" w:color="000000" w:sz="6" w:space="0"/>
              <w:left w:val="single" w:color="000000" w:sz="6" w:space="0"/>
              <w:bottom w:val="single" w:color="000000" w:sz="6" w:space="0"/>
              <w:right w:val="threeDEmboss" w:color="000000" w:sz="12" w:space="0"/>
            </w:tcBorders>
            <w:vAlign w:val="center"/>
          </w:tcPr>
          <w:p w14:paraId="1A1A8360">
            <w:pPr>
              <w:ind w:firstLine="0"/>
              <w:jc w:val="center"/>
            </w:pPr>
            <w:r>
              <w:rPr>
                <w:rFonts w:hint="eastAsia"/>
              </w:rPr>
              <w:t>形成“导出文件 - 本地回放”一致性结论。</w:t>
            </w:r>
          </w:p>
        </w:tc>
      </w:tr>
    </w:tbl>
    <w:p w14:paraId="63E7548E">
      <w:pPr>
        <w:ind w:firstLine="0"/>
      </w:pPr>
    </w:p>
    <w:p w14:paraId="3CA3C858">
      <w:pPr>
        <w:pStyle w:val="3"/>
        <w:numPr>
          <w:ilvl w:val="1"/>
          <w:numId w:val="0"/>
        </w:numPr>
        <w:spacing w:before="156" w:after="156"/>
      </w:pPr>
      <w:r>
        <w:rPr>
          <w:rFonts w:hint="eastAsia"/>
        </w:rPr>
        <w:br w:type="page"/>
      </w:r>
      <w:bookmarkStart w:id="78" w:name="_Toc819832038"/>
      <w:r>
        <w:rPr>
          <w:rFonts w:hint="eastAsia"/>
        </w:rPr>
        <w:t>TC-ZB-05-05 自适应切换触发与效果量化验证</w:t>
      </w:r>
      <w:bookmarkEnd w:id="78"/>
    </w:p>
    <w:tbl>
      <w:tblPr>
        <w:tblStyle w:val="13"/>
        <w:tblW w:w="9120" w:type="dxa"/>
        <w:tblInd w:w="-138" w:type="dxa"/>
        <w:tblLayout w:type="fixed"/>
        <w:tblCellMar>
          <w:top w:w="0" w:type="dxa"/>
          <w:left w:w="108" w:type="dxa"/>
          <w:bottom w:w="0" w:type="dxa"/>
          <w:right w:w="108" w:type="dxa"/>
        </w:tblCellMar>
      </w:tblPr>
      <w:tblGrid>
        <w:gridCol w:w="921"/>
        <w:gridCol w:w="1024"/>
        <w:gridCol w:w="1918"/>
        <w:gridCol w:w="1913"/>
        <w:gridCol w:w="792"/>
        <w:gridCol w:w="483"/>
        <w:gridCol w:w="2069"/>
      </w:tblGrid>
      <w:tr w14:paraId="3A33785D">
        <w:tblPrEx>
          <w:tblCellMar>
            <w:top w:w="0" w:type="dxa"/>
            <w:left w:w="108" w:type="dxa"/>
            <w:bottom w:w="0" w:type="dxa"/>
            <w:right w:w="108" w:type="dxa"/>
          </w:tblCellMar>
        </w:tblPrEx>
        <w:tc>
          <w:tcPr>
            <w:tcW w:w="1945" w:type="dxa"/>
            <w:gridSpan w:val="2"/>
            <w:tcBorders>
              <w:top w:val="threeDEmboss" w:color="000000" w:sz="12" w:space="0"/>
              <w:left w:val="threeDEmboss" w:color="000000" w:sz="12" w:space="0"/>
              <w:bottom w:val="single" w:color="000000" w:sz="6" w:space="0"/>
              <w:right w:val="single" w:color="000000" w:sz="6" w:space="0"/>
            </w:tcBorders>
            <w:vAlign w:val="center"/>
          </w:tcPr>
          <w:p w14:paraId="7249A9A3">
            <w:pPr>
              <w:spacing w:before="60" w:after="60"/>
              <w:ind w:firstLine="0"/>
              <w:jc w:val="center"/>
              <w:rPr>
                <w:b/>
              </w:rPr>
            </w:pPr>
            <w:r>
              <w:rPr>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0EFDD1F9">
            <w:pPr>
              <w:pStyle w:val="20"/>
              <w:ind w:left="0" w:firstLine="0"/>
              <w:jc w:val="center"/>
              <w:rPr>
                <w:bCs/>
              </w:rPr>
            </w:pPr>
            <w:r>
              <w:rPr>
                <w:rFonts w:hint="eastAsia"/>
              </w:rPr>
              <w:t>自适应切换触发与效果量化验证</w:t>
            </w:r>
          </w:p>
        </w:tc>
        <w:tc>
          <w:tcPr>
            <w:tcW w:w="1275" w:type="dxa"/>
            <w:gridSpan w:val="2"/>
            <w:tcBorders>
              <w:top w:val="threeDEmboss" w:color="000000" w:sz="12" w:space="0"/>
              <w:left w:val="single" w:color="000000" w:sz="6" w:space="0"/>
              <w:bottom w:val="single" w:color="000000" w:sz="6" w:space="0"/>
              <w:right w:val="single" w:color="000000" w:sz="6" w:space="0"/>
            </w:tcBorders>
            <w:vAlign w:val="center"/>
          </w:tcPr>
          <w:p w14:paraId="3A6CE565">
            <w:pPr>
              <w:ind w:firstLine="0"/>
              <w:jc w:val="center"/>
              <w:rPr>
                <w:lang w:bidi="he-IL"/>
              </w:rPr>
            </w:pPr>
            <w:r>
              <w:rPr>
                <w:b/>
              </w:rPr>
              <w:t>用例编号</w:t>
            </w:r>
          </w:p>
        </w:tc>
        <w:tc>
          <w:tcPr>
            <w:tcW w:w="2069" w:type="dxa"/>
            <w:tcBorders>
              <w:top w:val="threeDEmboss" w:color="000000" w:sz="12" w:space="0"/>
              <w:left w:val="single" w:color="000000" w:sz="6" w:space="0"/>
              <w:bottom w:val="single" w:color="000000" w:sz="6" w:space="0"/>
              <w:right w:val="threeDEmboss" w:color="000000" w:sz="12" w:space="0"/>
            </w:tcBorders>
            <w:vAlign w:val="center"/>
          </w:tcPr>
          <w:p w14:paraId="7EA92669">
            <w:pPr>
              <w:ind w:firstLine="0"/>
              <w:jc w:val="center"/>
              <w:rPr>
                <w:lang w:bidi="he-IL"/>
              </w:rPr>
            </w:pPr>
            <w:r>
              <w:rPr>
                <w:rFonts w:hint="eastAsia"/>
              </w:rPr>
              <w:t>TC-ZB-05-05</w:t>
            </w:r>
          </w:p>
        </w:tc>
      </w:tr>
      <w:tr w14:paraId="475AB091">
        <w:tblPrEx>
          <w:tblCellMar>
            <w:top w:w="0" w:type="dxa"/>
            <w:left w:w="108" w:type="dxa"/>
            <w:bottom w:w="0" w:type="dxa"/>
            <w:right w:w="108" w:type="dxa"/>
          </w:tblCellMar>
        </w:tblPrEx>
        <w:tc>
          <w:tcPr>
            <w:tcW w:w="1945" w:type="dxa"/>
            <w:gridSpan w:val="2"/>
            <w:tcBorders>
              <w:top w:val="threeDEmboss" w:color="000000" w:sz="12" w:space="0"/>
              <w:left w:val="threeDEmboss" w:color="000000" w:sz="12" w:space="0"/>
              <w:bottom w:val="single" w:color="000000" w:sz="6" w:space="0"/>
              <w:right w:val="single" w:color="000000" w:sz="6" w:space="0"/>
            </w:tcBorders>
            <w:vAlign w:val="center"/>
          </w:tcPr>
          <w:p w14:paraId="639D691D">
            <w:pPr>
              <w:spacing w:before="60" w:after="60"/>
              <w:ind w:firstLine="0"/>
              <w:jc w:val="center"/>
              <w:rPr>
                <w:b/>
              </w:rPr>
            </w:pPr>
            <w:r>
              <w:rPr>
                <w:b/>
              </w:rPr>
              <w:t>测试说明</w:t>
            </w:r>
          </w:p>
        </w:tc>
        <w:tc>
          <w:tcPr>
            <w:tcW w:w="7175" w:type="dxa"/>
            <w:gridSpan w:val="5"/>
            <w:tcBorders>
              <w:top w:val="threeDEmboss" w:color="000000" w:sz="12" w:space="0"/>
              <w:left w:val="single" w:color="000000" w:sz="6" w:space="0"/>
              <w:bottom w:val="single" w:color="000000" w:sz="6" w:space="0"/>
              <w:right w:val="threeDEmboss" w:color="000000" w:sz="12" w:space="0"/>
            </w:tcBorders>
            <w:vAlign w:val="center"/>
          </w:tcPr>
          <w:p w14:paraId="28D67BDE">
            <w:pPr>
              <w:ind w:firstLine="0"/>
              <w:rPr>
                <w:lang w:bidi="he-IL"/>
              </w:rPr>
            </w:pPr>
            <w:r>
              <w:rPr>
                <w:rFonts w:hint="eastAsia"/>
              </w:rPr>
              <w:t>本测试的目的是，在当前系统未单独暴露专门切换事件字段的情况下，使用动作变化和覆盖改善来量化自适应切换效果。测试强调“当前系统可观测到什么就验证什么”，避免把不存在的切换标志强行写入步骤。</w:t>
            </w:r>
          </w:p>
        </w:tc>
      </w:tr>
      <w:tr w14:paraId="6C72F8D9">
        <w:tblPrEx>
          <w:tblCellMar>
            <w:top w:w="0" w:type="dxa"/>
            <w:left w:w="108" w:type="dxa"/>
            <w:bottom w:w="0" w:type="dxa"/>
            <w:right w:w="108" w:type="dxa"/>
          </w:tblCellMar>
        </w:tblPrEx>
        <w:tc>
          <w:tcPr>
            <w:tcW w:w="1945" w:type="dxa"/>
            <w:gridSpan w:val="2"/>
            <w:tcBorders>
              <w:top w:val="single" w:color="000000" w:sz="6" w:space="0"/>
              <w:left w:val="threeDEmboss" w:color="000000" w:sz="12" w:space="0"/>
              <w:bottom w:val="single" w:color="000000" w:sz="6" w:space="0"/>
              <w:right w:val="single" w:color="000000" w:sz="6" w:space="0"/>
            </w:tcBorders>
            <w:vAlign w:val="center"/>
          </w:tcPr>
          <w:p w14:paraId="7D347800">
            <w:pPr>
              <w:spacing w:before="60" w:after="60"/>
              <w:ind w:firstLine="0"/>
              <w:jc w:val="center"/>
              <w:rPr>
                <w:b/>
              </w:rPr>
            </w:pPr>
            <w:r>
              <w:rPr>
                <w:b/>
              </w:rPr>
              <w:t>对应技术指标</w:t>
            </w:r>
          </w:p>
        </w:tc>
        <w:tc>
          <w:tcPr>
            <w:tcW w:w="7175" w:type="dxa"/>
            <w:gridSpan w:val="5"/>
            <w:tcBorders>
              <w:top w:val="single" w:color="000000" w:sz="6" w:space="0"/>
              <w:left w:val="single" w:color="000000" w:sz="6" w:space="0"/>
              <w:bottom w:val="single" w:color="000000" w:sz="6" w:space="0"/>
              <w:right w:val="threeDEmboss" w:color="000000" w:sz="12" w:space="0"/>
            </w:tcBorders>
            <w:vAlign w:val="center"/>
          </w:tcPr>
          <w:p w14:paraId="60EC8339">
            <w:pPr>
              <w:ind w:firstLine="0"/>
            </w:pPr>
            <w:r>
              <w:rPr>
                <w:rFonts w:hint="eastAsia"/>
                <w:kern w:val="0"/>
              </w:rPr>
              <w:t>扩展验证项：系统在低覆盖场景下的动作变化和指标改善可作为自适应切换效果证据。</w:t>
            </w:r>
          </w:p>
        </w:tc>
      </w:tr>
      <w:tr w14:paraId="369FFDC7">
        <w:tc>
          <w:tcPr>
            <w:tcW w:w="1945" w:type="dxa"/>
            <w:gridSpan w:val="2"/>
            <w:tcBorders>
              <w:top w:val="single" w:color="000000" w:sz="6" w:space="0"/>
              <w:left w:val="threeDEmboss" w:color="000000" w:sz="12" w:space="0"/>
              <w:bottom w:val="single" w:color="000000" w:sz="6" w:space="0"/>
              <w:right w:val="single" w:color="000000" w:sz="6" w:space="0"/>
            </w:tcBorders>
            <w:vAlign w:val="center"/>
          </w:tcPr>
          <w:p w14:paraId="11C18031">
            <w:pPr>
              <w:spacing w:before="60" w:after="60"/>
              <w:ind w:firstLine="0"/>
              <w:jc w:val="center"/>
              <w:rPr>
                <w:b/>
              </w:rPr>
            </w:pPr>
            <w:r>
              <w:rPr>
                <w:b/>
              </w:rPr>
              <w:t>追踪关系</w:t>
            </w:r>
          </w:p>
        </w:tc>
        <w:tc>
          <w:tcPr>
            <w:tcW w:w="7175" w:type="dxa"/>
            <w:gridSpan w:val="5"/>
            <w:tcBorders>
              <w:top w:val="single" w:color="000000" w:sz="6" w:space="0"/>
              <w:left w:val="single" w:color="000000" w:sz="6" w:space="0"/>
              <w:bottom w:val="single" w:color="000000" w:sz="6" w:space="0"/>
              <w:right w:val="threeDEmboss" w:color="000000" w:sz="12" w:space="0"/>
            </w:tcBorders>
          </w:tcPr>
          <w:p w14:paraId="475F85E2">
            <w:pPr>
              <w:ind w:firstLine="0"/>
            </w:pPr>
            <w:r>
              <w:rPr>
                <w:rFonts w:hint="eastAsia"/>
              </w:rPr>
              <w:t>扩展支撑测试项；关联研究内容 Y3 和关键技术 K3。</w:t>
            </w:r>
          </w:p>
        </w:tc>
      </w:tr>
      <w:tr w14:paraId="6F973878">
        <w:tblPrEx>
          <w:tblCellMar>
            <w:top w:w="0" w:type="dxa"/>
            <w:left w:w="108" w:type="dxa"/>
            <w:bottom w:w="0" w:type="dxa"/>
            <w:right w:w="108" w:type="dxa"/>
          </w:tblCellMar>
        </w:tblPrEx>
        <w:tc>
          <w:tcPr>
            <w:tcW w:w="1945" w:type="dxa"/>
            <w:gridSpan w:val="2"/>
            <w:tcBorders>
              <w:top w:val="single" w:color="000000" w:sz="6" w:space="0"/>
              <w:left w:val="threeDEmboss" w:color="000000" w:sz="12" w:space="0"/>
              <w:bottom w:val="single" w:color="000000" w:sz="6" w:space="0"/>
              <w:right w:val="single" w:color="000000" w:sz="6" w:space="0"/>
            </w:tcBorders>
            <w:vAlign w:val="center"/>
          </w:tcPr>
          <w:p w14:paraId="32D78A7E">
            <w:pPr>
              <w:spacing w:before="60" w:after="60"/>
              <w:ind w:firstLine="0"/>
              <w:jc w:val="center"/>
              <w:rPr>
                <w:b/>
              </w:rPr>
            </w:pPr>
            <w:r>
              <w:rPr>
                <w:b/>
              </w:rPr>
              <w:t>前提和约束</w:t>
            </w:r>
          </w:p>
        </w:tc>
        <w:tc>
          <w:tcPr>
            <w:tcW w:w="7175" w:type="dxa"/>
            <w:gridSpan w:val="5"/>
            <w:tcBorders>
              <w:top w:val="single" w:color="000000" w:sz="6" w:space="0"/>
              <w:left w:val="single" w:color="000000" w:sz="6" w:space="0"/>
              <w:bottom w:val="single" w:color="000000" w:sz="6" w:space="0"/>
              <w:right w:val="threeDEmboss" w:color="000000" w:sz="12" w:space="0"/>
            </w:tcBorders>
            <w:vAlign w:val="center"/>
          </w:tcPr>
          <w:p w14:paraId="2D820219">
            <w:pPr>
              <w:ind w:firstLine="0"/>
            </w:pPr>
            <w:r>
              <w:rPr>
                <w:rFonts w:hint="eastAsia"/>
              </w:rPr>
              <w:t>存在可用 checkpoint；`/api/simulate/stream` 可访问；测试记录需保存动作日志和指标差异。</w:t>
            </w:r>
          </w:p>
        </w:tc>
      </w:tr>
      <w:tr w14:paraId="16D8E0D8">
        <w:tblPrEx>
          <w:tblCellMar>
            <w:top w:w="0" w:type="dxa"/>
            <w:left w:w="108" w:type="dxa"/>
            <w:bottom w:w="0" w:type="dxa"/>
            <w:right w:w="108" w:type="dxa"/>
          </w:tblCellMar>
        </w:tblPrEx>
        <w:tc>
          <w:tcPr>
            <w:tcW w:w="9120" w:type="dxa"/>
            <w:gridSpan w:val="7"/>
            <w:tcBorders>
              <w:top w:val="single" w:color="000000" w:sz="6" w:space="0"/>
              <w:left w:val="threeDEmboss" w:color="000000" w:sz="12" w:space="0"/>
              <w:bottom w:val="single" w:color="000000" w:sz="6" w:space="0"/>
              <w:right w:val="threeDEmboss" w:color="000000" w:sz="12" w:space="0"/>
            </w:tcBorders>
            <w:vAlign w:val="center"/>
          </w:tcPr>
          <w:p w14:paraId="175E4710">
            <w:pPr>
              <w:spacing w:before="60" w:after="60"/>
              <w:ind w:firstLine="482"/>
              <w:jc w:val="center"/>
            </w:pPr>
            <w:r>
              <w:rPr>
                <w:b/>
              </w:rPr>
              <w:t>操作过程</w:t>
            </w:r>
          </w:p>
        </w:tc>
      </w:tr>
      <w:tr w14:paraId="3DB99FD1">
        <w:tblPrEx>
          <w:tblCellMar>
            <w:top w:w="0" w:type="dxa"/>
            <w:left w:w="108" w:type="dxa"/>
            <w:bottom w:w="0" w:type="dxa"/>
            <w:right w:w="108" w:type="dxa"/>
          </w:tblCellMar>
        </w:tblPrEx>
        <w:tc>
          <w:tcPr>
            <w:tcW w:w="921" w:type="dxa"/>
            <w:tcBorders>
              <w:top w:val="single" w:color="000000" w:sz="6" w:space="0"/>
              <w:left w:val="threeDEmboss" w:color="000000" w:sz="12" w:space="0"/>
              <w:bottom w:val="single" w:color="000000" w:sz="6" w:space="0"/>
              <w:right w:val="single" w:color="000000" w:sz="6" w:space="0"/>
            </w:tcBorders>
            <w:vAlign w:val="center"/>
          </w:tcPr>
          <w:p w14:paraId="19368282">
            <w:pPr>
              <w:spacing w:before="60" w:after="60"/>
              <w:ind w:firstLine="0"/>
              <w:jc w:val="center"/>
              <w:rPr>
                <w:b/>
              </w:rPr>
            </w:pPr>
            <w:r>
              <w:rPr>
                <w:b/>
              </w:rPr>
              <w:t>步骤</w:t>
            </w:r>
          </w:p>
        </w:tc>
        <w:tc>
          <w:tcPr>
            <w:tcW w:w="2942" w:type="dxa"/>
            <w:gridSpan w:val="2"/>
            <w:tcBorders>
              <w:top w:val="single" w:color="000000" w:sz="6" w:space="0"/>
              <w:left w:val="single" w:color="000000" w:sz="6" w:space="0"/>
              <w:bottom w:val="single" w:color="000000" w:sz="6" w:space="0"/>
              <w:right w:val="single" w:color="000000" w:sz="6" w:space="0"/>
            </w:tcBorders>
            <w:vAlign w:val="center"/>
          </w:tcPr>
          <w:p w14:paraId="5B396601">
            <w:pPr>
              <w:spacing w:before="60" w:after="60"/>
              <w:ind w:firstLine="0"/>
              <w:jc w:val="center"/>
            </w:pPr>
            <w:r>
              <w:rPr>
                <w:b/>
              </w:rPr>
              <w:t>操作</w:t>
            </w:r>
          </w:p>
        </w:tc>
        <w:tc>
          <w:tcPr>
            <w:tcW w:w="2705" w:type="dxa"/>
            <w:gridSpan w:val="2"/>
            <w:tcBorders>
              <w:top w:val="single" w:color="000000" w:sz="6" w:space="0"/>
              <w:left w:val="single" w:color="000000" w:sz="6" w:space="0"/>
              <w:bottom w:val="single" w:color="000000" w:sz="6" w:space="0"/>
              <w:right w:val="single" w:color="000000" w:sz="6" w:space="0"/>
            </w:tcBorders>
            <w:vAlign w:val="center"/>
          </w:tcPr>
          <w:p w14:paraId="440B17B8">
            <w:pPr>
              <w:spacing w:before="60" w:after="60"/>
              <w:ind w:firstLine="0"/>
              <w:jc w:val="center"/>
            </w:pPr>
            <w:r>
              <w:rPr>
                <w:b/>
              </w:rPr>
              <w:t>预期结果</w:t>
            </w:r>
          </w:p>
        </w:tc>
        <w:tc>
          <w:tcPr>
            <w:tcW w:w="2552" w:type="dxa"/>
            <w:gridSpan w:val="2"/>
            <w:tcBorders>
              <w:top w:val="single" w:color="000000" w:sz="6" w:space="0"/>
              <w:left w:val="single" w:color="000000" w:sz="6" w:space="0"/>
              <w:bottom w:val="single" w:color="000000" w:sz="6" w:space="0"/>
              <w:right w:val="threeDEmboss" w:color="000000" w:sz="12" w:space="0"/>
            </w:tcBorders>
            <w:vAlign w:val="center"/>
          </w:tcPr>
          <w:p w14:paraId="7899C223">
            <w:pPr>
              <w:spacing w:before="60" w:after="60"/>
              <w:ind w:firstLine="0"/>
              <w:jc w:val="center"/>
            </w:pPr>
            <w:r>
              <w:rPr>
                <w:b/>
              </w:rPr>
              <w:t>评估准则</w:t>
            </w:r>
          </w:p>
        </w:tc>
      </w:tr>
      <w:tr w14:paraId="5F249373">
        <w:tc>
          <w:tcPr>
            <w:tcW w:w="921" w:type="dxa"/>
            <w:tcBorders>
              <w:top w:val="single" w:color="000000" w:sz="6" w:space="0"/>
              <w:left w:val="threeDEmboss" w:color="000000" w:sz="12" w:space="0"/>
              <w:bottom w:val="single" w:color="000000" w:sz="6" w:space="0"/>
              <w:right w:val="single" w:color="000000" w:sz="6" w:space="0"/>
            </w:tcBorders>
            <w:vAlign w:val="center"/>
          </w:tcPr>
          <w:p w14:paraId="1534EC5F">
            <w:pPr>
              <w:spacing w:before="60" w:after="60"/>
              <w:ind w:firstLine="0"/>
              <w:jc w:val="center"/>
            </w:pPr>
            <w:r>
              <w:t>步骤1</w:t>
            </w:r>
          </w:p>
        </w:tc>
        <w:tc>
          <w:tcPr>
            <w:tcW w:w="2942" w:type="dxa"/>
            <w:gridSpan w:val="2"/>
            <w:tcBorders>
              <w:top w:val="single" w:color="000000" w:sz="6" w:space="0"/>
              <w:left w:val="single" w:color="000000" w:sz="6" w:space="0"/>
              <w:bottom w:val="single" w:color="000000" w:sz="6" w:space="0"/>
              <w:right w:val="single" w:color="000000" w:sz="6" w:space="0"/>
            </w:tcBorders>
            <w:vAlign w:val="center"/>
          </w:tcPr>
          <w:p w14:paraId="2A5CAB04">
            <w:pPr>
              <w:ind w:firstLine="0"/>
            </w:pPr>
            <w:r>
              <w:rPr>
                <w:rFonts w:hint="eastAsia"/>
                <w:b/>
                <w:bCs/>
              </w:rPr>
              <w:t>目的：</w:t>
            </w:r>
            <w:r>
              <w:rPr>
                <w:rFonts w:hint="eastAsia"/>
              </w:rPr>
              <w:t>选择切换压力较大的初始场景。</w:t>
            </w:r>
          </w:p>
          <w:p w14:paraId="40197C43">
            <w:pPr>
              <w:ind w:firstLine="0"/>
            </w:pPr>
            <w:r>
              <w:rPr>
                <w:b/>
                <w:bCs/>
              </w:rPr>
              <w:t>步骤：</w:t>
            </w:r>
            <w:r>
              <w:rPr>
                <w:rFonts w:hint="eastAsia"/>
              </w:rPr>
              <w:t xml:space="preserve"> `flood_no_residual` 或其他低初始覆盖场景上启动流式仿真，记录初始覆盖率和广播率。</w:t>
            </w:r>
          </w:p>
        </w:tc>
        <w:tc>
          <w:tcPr>
            <w:tcW w:w="2705" w:type="dxa"/>
            <w:gridSpan w:val="2"/>
            <w:tcBorders>
              <w:top w:val="single" w:color="000000" w:sz="6" w:space="0"/>
              <w:left w:val="single" w:color="000000" w:sz="6" w:space="0"/>
              <w:bottom w:val="single" w:color="000000" w:sz="6" w:space="0"/>
              <w:right w:val="single" w:color="000000" w:sz="6" w:space="0"/>
            </w:tcBorders>
            <w:vAlign w:val="center"/>
          </w:tcPr>
          <w:p w14:paraId="2CC0FEF1">
            <w:pPr>
              <w:ind w:firstLine="0"/>
            </w:pPr>
            <w:r>
              <w:rPr>
                <w:rFonts w:hint="eastAsia"/>
              </w:rPr>
              <w:t>场景起点覆盖率较低，适合作为观察后续动作变化和改善的对象。</w:t>
            </w:r>
          </w:p>
        </w:tc>
        <w:tc>
          <w:tcPr>
            <w:tcW w:w="2552" w:type="dxa"/>
            <w:gridSpan w:val="2"/>
            <w:tcBorders>
              <w:top w:val="single" w:color="000000" w:sz="6" w:space="0"/>
              <w:left w:val="single" w:color="000000" w:sz="6" w:space="0"/>
              <w:bottom w:val="single" w:color="000000" w:sz="6" w:space="0"/>
              <w:right w:val="threeDEmboss" w:color="000000" w:sz="12" w:space="0"/>
            </w:tcBorders>
            <w:vAlign w:val="center"/>
          </w:tcPr>
          <w:p w14:paraId="03012CE9">
            <w:pPr>
              <w:ind w:firstLine="0"/>
              <w:jc w:val="center"/>
            </w:pPr>
            <w:r>
              <w:rPr>
                <w:rFonts w:hint="eastAsia"/>
              </w:rPr>
              <w:t>测试对象具有可观察调度压力。</w:t>
            </w:r>
          </w:p>
        </w:tc>
      </w:tr>
      <w:tr w14:paraId="2265BDCF">
        <w:tblPrEx>
          <w:tblCellMar>
            <w:top w:w="0" w:type="dxa"/>
            <w:left w:w="108" w:type="dxa"/>
            <w:bottom w:w="0" w:type="dxa"/>
            <w:right w:w="108" w:type="dxa"/>
          </w:tblCellMar>
        </w:tblPrEx>
        <w:tc>
          <w:tcPr>
            <w:tcW w:w="921" w:type="dxa"/>
            <w:tcBorders>
              <w:top w:val="single" w:color="000000" w:sz="6" w:space="0"/>
              <w:left w:val="threeDEmboss" w:color="000000" w:sz="12" w:space="0"/>
              <w:bottom w:val="single" w:color="000000" w:sz="6" w:space="0"/>
              <w:right w:val="single" w:color="000000" w:sz="6" w:space="0"/>
            </w:tcBorders>
            <w:vAlign w:val="center"/>
          </w:tcPr>
          <w:p w14:paraId="19399473">
            <w:pPr>
              <w:spacing w:before="60" w:after="60"/>
              <w:ind w:firstLine="0"/>
              <w:jc w:val="center"/>
            </w:pPr>
            <w:r>
              <w:t>步骤</w:t>
            </w:r>
            <w:r>
              <w:rPr>
                <w:rFonts w:hint="eastAsia"/>
              </w:rPr>
              <w:t>2</w:t>
            </w:r>
          </w:p>
        </w:tc>
        <w:tc>
          <w:tcPr>
            <w:tcW w:w="2942" w:type="dxa"/>
            <w:gridSpan w:val="2"/>
            <w:tcBorders>
              <w:top w:val="single" w:color="000000" w:sz="6" w:space="0"/>
              <w:left w:val="single" w:color="000000" w:sz="6" w:space="0"/>
              <w:bottom w:val="single" w:color="000000" w:sz="6" w:space="0"/>
              <w:right w:val="single" w:color="000000" w:sz="6" w:space="0"/>
            </w:tcBorders>
            <w:vAlign w:val="center"/>
          </w:tcPr>
          <w:p w14:paraId="5100B8F2">
            <w:pPr>
              <w:ind w:firstLine="0"/>
            </w:pPr>
            <w:r>
              <w:rPr>
                <w:rFonts w:hint="eastAsia"/>
                <w:b/>
                <w:bCs/>
              </w:rPr>
              <w:t>目的：</w:t>
            </w:r>
            <w:r>
              <w:rPr>
                <w:rFonts w:hint="eastAsia"/>
              </w:rPr>
              <w:t>提取动作变化证据。</w:t>
            </w:r>
          </w:p>
          <w:p w14:paraId="23C40C75">
            <w:pPr>
              <w:ind w:firstLine="0"/>
              <w:rPr>
                <w:b/>
                <w:bCs/>
              </w:rPr>
            </w:pPr>
            <w:r>
              <w:rPr>
                <w:b/>
                <w:bCs/>
              </w:rPr>
              <w:t>步骤：</w:t>
            </w:r>
            <w:r>
              <w:rPr>
                <w:rFonts w:hint="eastAsia"/>
              </w:rPr>
              <w:t>从前若干步、中间若干步和后若干步日志中提取 `comm_mode`、`broadcast_mode`、`coverage_delta`、`broadcast_delta`。</w:t>
            </w:r>
          </w:p>
        </w:tc>
        <w:tc>
          <w:tcPr>
            <w:tcW w:w="2705"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331EB79A">
            <w:pPr>
              <w:ind w:firstLine="0"/>
            </w:pPr>
            <w:r>
              <w:rPr>
                <w:rFonts w:hint="eastAsia"/>
              </w:rPr>
              <w:t>能够观察到不同阶段动作模式和覆盖改善情况，动作路径不是单一重复模式。</w:t>
            </w:r>
          </w:p>
        </w:tc>
        <w:tc>
          <w:tcPr>
            <w:tcW w:w="2552" w:type="dxa"/>
            <w:gridSpan w:val="2"/>
            <w:tcBorders>
              <w:top w:val="single" w:color="000000" w:sz="6" w:space="0"/>
              <w:left w:val="single" w:color="000000" w:sz="6" w:space="0"/>
              <w:bottom w:val="single" w:color="000000" w:sz="6" w:space="0"/>
              <w:right w:val="threeDEmboss" w:color="000000" w:sz="12" w:space="0"/>
            </w:tcBorders>
            <w:vAlign w:val="center"/>
          </w:tcPr>
          <w:p w14:paraId="3C765348">
            <w:pPr>
              <w:ind w:firstLine="0"/>
              <w:jc w:val="center"/>
            </w:pPr>
            <w:r>
              <w:rPr>
                <w:rFonts w:hint="eastAsia"/>
              </w:rPr>
              <w:t>存在可量化的动作变化证据。</w:t>
            </w:r>
          </w:p>
        </w:tc>
      </w:tr>
      <w:tr w14:paraId="48E9EFF7">
        <w:tblPrEx>
          <w:tblCellMar>
            <w:top w:w="0" w:type="dxa"/>
            <w:left w:w="108" w:type="dxa"/>
            <w:bottom w:w="0" w:type="dxa"/>
            <w:right w:w="108" w:type="dxa"/>
          </w:tblCellMar>
        </w:tblPrEx>
        <w:tc>
          <w:tcPr>
            <w:tcW w:w="921" w:type="dxa"/>
            <w:tcBorders>
              <w:top w:val="single" w:color="000000" w:sz="6" w:space="0"/>
              <w:left w:val="threeDEmboss" w:color="000000" w:sz="12" w:space="0"/>
              <w:bottom w:val="single" w:color="000000" w:sz="6" w:space="0"/>
              <w:right w:val="single" w:color="000000" w:sz="6" w:space="0"/>
            </w:tcBorders>
            <w:vAlign w:val="center"/>
          </w:tcPr>
          <w:p w14:paraId="342F8112">
            <w:pPr>
              <w:spacing w:before="60" w:after="60"/>
              <w:ind w:firstLine="0"/>
              <w:jc w:val="center"/>
            </w:pPr>
            <w:r>
              <w:t>步骤</w:t>
            </w:r>
            <w:r>
              <w:rPr>
                <w:rFonts w:hint="eastAsia"/>
              </w:rPr>
              <w:t>3</w:t>
            </w:r>
          </w:p>
        </w:tc>
        <w:tc>
          <w:tcPr>
            <w:tcW w:w="2942" w:type="dxa"/>
            <w:gridSpan w:val="2"/>
            <w:tcBorders>
              <w:top w:val="single" w:color="000000" w:sz="6" w:space="0"/>
              <w:left w:val="single" w:color="000000" w:sz="6" w:space="0"/>
              <w:bottom w:val="single" w:color="000000" w:sz="6" w:space="0"/>
              <w:right w:val="single" w:color="000000" w:sz="6" w:space="0"/>
            </w:tcBorders>
            <w:vAlign w:val="center"/>
          </w:tcPr>
          <w:p w14:paraId="1D776556">
            <w:pPr>
              <w:ind w:firstLine="0"/>
            </w:pPr>
            <w:r>
              <w:rPr>
                <w:rFonts w:hint="eastAsia"/>
                <w:b/>
                <w:bCs/>
              </w:rPr>
              <w:t>目的：</w:t>
            </w:r>
            <w:r>
              <w:rPr>
                <w:rFonts w:hint="eastAsia"/>
              </w:rPr>
              <w:t>量化累计改善。</w:t>
            </w:r>
          </w:p>
          <w:p w14:paraId="087746E6">
            <w:pPr>
              <w:ind w:firstLine="0"/>
              <w:rPr>
                <w:b/>
                <w:bCs/>
              </w:rPr>
            </w:pPr>
            <w:r>
              <w:rPr>
                <w:b/>
                <w:bCs/>
              </w:rPr>
              <w:t>步骤：</w:t>
            </w:r>
            <w:r>
              <w:rPr>
                <w:rFonts w:hint="eastAsia"/>
              </w:rPr>
              <w:t>分别统计前期和后期若干步的累计覆盖改善和累计广播改善，整理成量化表。</w:t>
            </w:r>
          </w:p>
        </w:tc>
        <w:tc>
          <w:tcPr>
            <w:tcW w:w="2705" w:type="dxa"/>
            <w:gridSpan w:val="2"/>
            <w:tcBorders>
              <w:top w:val="single" w:color="000000" w:sz="6" w:space="0"/>
              <w:left w:val="single" w:color="000000" w:sz="6" w:space="0"/>
              <w:bottom w:val="single" w:color="000000" w:sz="6" w:space="0"/>
              <w:right w:val="single" w:color="000000" w:sz="6" w:space="0"/>
            </w:tcBorders>
            <w:vAlign w:val="center"/>
          </w:tcPr>
          <w:p w14:paraId="62E790F0">
            <w:pPr>
              <w:ind w:firstLine="0"/>
            </w:pPr>
            <w:r>
              <w:rPr>
                <w:rFonts w:hint="eastAsia"/>
              </w:rPr>
              <w:t>后续阶段相对前期阶段出现可量化改善，或至少能看出动作在持续调整。</w:t>
            </w:r>
          </w:p>
        </w:tc>
        <w:tc>
          <w:tcPr>
            <w:tcW w:w="2552" w:type="dxa"/>
            <w:gridSpan w:val="2"/>
            <w:tcBorders>
              <w:top w:val="single" w:color="000000" w:sz="6" w:space="0"/>
              <w:left w:val="single" w:color="000000" w:sz="6" w:space="0"/>
              <w:bottom w:val="single" w:color="000000" w:sz="6" w:space="0"/>
              <w:right w:val="threeDEmboss" w:color="000000" w:sz="12" w:space="0"/>
            </w:tcBorders>
            <w:vAlign w:val="center"/>
          </w:tcPr>
          <w:p w14:paraId="68B0278B">
            <w:pPr>
              <w:ind w:firstLine="0"/>
              <w:jc w:val="center"/>
            </w:pPr>
            <w:r>
              <w:rPr>
                <w:rFonts w:hint="eastAsia"/>
              </w:rPr>
              <w:t>切换效果可通过指标差值表达。</w:t>
            </w:r>
          </w:p>
        </w:tc>
      </w:tr>
      <w:tr w14:paraId="6F67E75E">
        <w:tblPrEx>
          <w:tblCellMar>
            <w:top w:w="0" w:type="dxa"/>
            <w:left w:w="108" w:type="dxa"/>
            <w:bottom w:w="0" w:type="dxa"/>
            <w:right w:w="108" w:type="dxa"/>
          </w:tblCellMar>
        </w:tblPrEx>
        <w:tc>
          <w:tcPr>
            <w:tcW w:w="921" w:type="dxa"/>
            <w:tcBorders>
              <w:top w:val="single" w:color="000000" w:sz="6" w:space="0"/>
              <w:left w:val="threeDEmboss" w:color="000000" w:sz="12" w:space="0"/>
              <w:bottom w:val="single" w:color="000000" w:sz="6" w:space="0"/>
              <w:right w:val="single" w:color="000000" w:sz="6" w:space="0"/>
            </w:tcBorders>
            <w:vAlign w:val="center"/>
          </w:tcPr>
          <w:p w14:paraId="51A7A2DB">
            <w:pPr>
              <w:spacing w:before="60" w:after="60"/>
              <w:ind w:firstLine="0"/>
              <w:jc w:val="center"/>
            </w:pPr>
            <w:r>
              <w:t>步骤</w:t>
            </w:r>
            <w:r>
              <w:rPr>
                <w:rFonts w:hint="eastAsia"/>
              </w:rPr>
              <w:t>4</w:t>
            </w:r>
          </w:p>
        </w:tc>
        <w:tc>
          <w:tcPr>
            <w:tcW w:w="2942" w:type="dxa"/>
            <w:gridSpan w:val="2"/>
            <w:tcBorders>
              <w:top w:val="single" w:color="000000" w:sz="6" w:space="0"/>
              <w:left w:val="single" w:color="000000" w:sz="6" w:space="0"/>
              <w:bottom w:val="single" w:color="000000" w:sz="6" w:space="0"/>
              <w:right w:val="single" w:color="000000" w:sz="6" w:space="0"/>
            </w:tcBorders>
            <w:vAlign w:val="center"/>
          </w:tcPr>
          <w:p w14:paraId="271F9A61">
            <w:pPr>
              <w:ind w:firstLine="0"/>
            </w:pPr>
            <w:r>
              <w:rPr>
                <w:rFonts w:hint="eastAsia"/>
                <w:b/>
                <w:bCs/>
              </w:rPr>
              <w:t>目的：</w:t>
            </w:r>
            <w:r>
              <w:rPr>
                <w:rFonts w:hint="eastAsia"/>
              </w:rPr>
              <w:t>与对照场景比较调度强度。</w:t>
            </w:r>
          </w:p>
          <w:p w14:paraId="02724785">
            <w:pPr>
              <w:ind w:firstLine="0"/>
              <w:rPr>
                <w:b/>
                <w:bCs/>
              </w:rPr>
            </w:pPr>
            <w:r>
              <w:rPr>
                <w:b/>
                <w:bCs/>
              </w:rPr>
              <w:t>步骤：</w:t>
            </w:r>
            <w:r>
              <w:rPr>
                <w:rFonts w:hint="eastAsia"/>
              </w:rPr>
              <w:t>在存在残余基站的场景上重复一次流式仿真，对比两种起点条件下前几步动作和终态改善幅度。</w:t>
            </w:r>
          </w:p>
        </w:tc>
        <w:tc>
          <w:tcPr>
            <w:tcW w:w="2705"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752E6958">
            <w:pPr>
              <w:ind w:firstLine="0"/>
            </w:pPr>
            <w:r>
              <w:rPr>
                <w:rFonts w:hint="eastAsia"/>
              </w:rPr>
              <w:t>无残余场景与残余场景的动作强度和改善路径存在差异，可形成对照结论。</w:t>
            </w:r>
          </w:p>
        </w:tc>
        <w:tc>
          <w:tcPr>
            <w:tcW w:w="2552" w:type="dxa"/>
            <w:gridSpan w:val="2"/>
            <w:tcBorders>
              <w:top w:val="single" w:color="000000" w:sz="6" w:space="0"/>
              <w:left w:val="single" w:color="000000" w:sz="6" w:space="0"/>
              <w:bottom w:val="single" w:color="000000" w:sz="6" w:space="0"/>
              <w:right w:val="threeDEmboss" w:color="000000" w:sz="12" w:space="0"/>
            </w:tcBorders>
            <w:vAlign w:val="center"/>
          </w:tcPr>
          <w:p w14:paraId="108C3F5F">
            <w:pPr>
              <w:ind w:firstLine="0"/>
              <w:jc w:val="center"/>
            </w:pPr>
            <w:r>
              <w:rPr>
                <w:rFonts w:hint="eastAsia"/>
              </w:rPr>
              <w:t>自适应切换效果结论建立在对照样本基础上。</w:t>
            </w:r>
          </w:p>
        </w:tc>
      </w:tr>
    </w:tbl>
    <w:p w14:paraId="55C0F6FD">
      <w:r>
        <w:rPr>
          <w:rFonts w:hint="eastAsia"/>
        </w:rPr>
        <w:br w:type="page"/>
      </w:r>
    </w:p>
    <w:p w14:paraId="66D01DB3">
      <w:pPr>
        <w:pStyle w:val="3"/>
        <w:numPr>
          <w:ilvl w:val="1"/>
          <w:numId w:val="0"/>
        </w:numPr>
        <w:spacing w:before="156" w:after="156"/>
      </w:pPr>
      <w:bookmarkStart w:id="79" w:name="_Toc546904254"/>
      <w:r>
        <w:rPr>
          <w:rFonts w:hint="eastAsia"/>
        </w:rPr>
        <w:t>TC-ZB-06-01 跨场景策略泛化与迁移能力验证</w:t>
      </w:r>
      <w:bookmarkEnd w:id="79"/>
    </w:p>
    <w:tbl>
      <w:tblPr>
        <w:tblStyle w:val="13"/>
        <w:tblW w:w="9132" w:type="dxa"/>
        <w:tblInd w:w="-128" w:type="dxa"/>
        <w:tblLayout w:type="fixed"/>
        <w:tblCellMar>
          <w:top w:w="0" w:type="dxa"/>
          <w:left w:w="108" w:type="dxa"/>
          <w:bottom w:w="0" w:type="dxa"/>
          <w:right w:w="108" w:type="dxa"/>
        </w:tblCellMar>
      </w:tblPr>
      <w:tblGrid>
        <w:gridCol w:w="911"/>
        <w:gridCol w:w="1024"/>
        <w:gridCol w:w="1918"/>
        <w:gridCol w:w="1913"/>
        <w:gridCol w:w="792"/>
        <w:gridCol w:w="483"/>
        <w:gridCol w:w="2091"/>
      </w:tblGrid>
      <w:tr w14:paraId="4FC216CE">
        <w:tblPrEx>
          <w:tblCellMar>
            <w:top w:w="0" w:type="dxa"/>
            <w:left w:w="108" w:type="dxa"/>
            <w:bottom w:w="0" w:type="dxa"/>
            <w:right w:w="108" w:type="dxa"/>
          </w:tblCellMar>
        </w:tblPrEx>
        <w:tc>
          <w:tcPr>
            <w:tcW w:w="1935" w:type="dxa"/>
            <w:gridSpan w:val="2"/>
            <w:tcBorders>
              <w:top w:val="threeDEmboss" w:color="000000" w:sz="12" w:space="0"/>
              <w:left w:val="threeDEmboss" w:color="000000" w:sz="12" w:space="0"/>
              <w:bottom w:val="single" w:color="000000" w:sz="6" w:space="0"/>
              <w:right w:val="single" w:color="000000" w:sz="6" w:space="0"/>
            </w:tcBorders>
            <w:vAlign w:val="center"/>
          </w:tcPr>
          <w:p w14:paraId="59105B67">
            <w:pPr>
              <w:spacing w:before="60" w:after="60"/>
              <w:ind w:firstLine="0"/>
              <w:jc w:val="center"/>
              <w:rPr>
                <w:b/>
              </w:rPr>
            </w:pPr>
            <w:r>
              <w:rPr>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638F7687">
            <w:pPr>
              <w:pStyle w:val="20"/>
              <w:ind w:left="0" w:firstLine="0"/>
              <w:jc w:val="center"/>
              <w:rPr>
                <w:bCs/>
              </w:rPr>
            </w:pPr>
            <w:r>
              <w:rPr>
                <w:rFonts w:hint="eastAsia"/>
              </w:rPr>
              <w:t>跨场景策略泛化与迁移能力验证</w:t>
            </w:r>
          </w:p>
        </w:tc>
        <w:tc>
          <w:tcPr>
            <w:tcW w:w="1275" w:type="dxa"/>
            <w:gridSpan w:val="2"/>
            <w:tcBorders>
              <w:top w:val="threeDEmboss" w:color="000000" w:sz="12" w:space="0"/>
              <w:left w:val="single" w:color="000000" w:sz="6" w:space="0"/>
              <w:bottom w:val="single" w:color="000000" w:sz="6" w:space="0"/>
              <w:right w:val="single" w:color="000000" w:sz="6" w:space="0"/>
            </w:tcBorders>
            <w:vAlign w:val="center"/>
          </w:tcPr>
          <w:p w14:paraId="11C2F967">
            <w:pPr>
              <w:ind w:firstLine="0"/>
              <w:jc w:val="center"/>
              <w:rPr>
                <w:lang w:bidi="he-IL"/>
              </w:rPr>
            </w:pPr>
            <w:r>
              <w:rPr>
                <w:b/>
              </w:rPr>
              <w:t>用例编号</w:t>
            </w:r>
          </w:p>
        </w:tc>
        <w:tc>
          <w:tcPr>
            <w:tcW w:w="2091" w:type="dxa"/>
            <w:tcBorders>
              <w:top w:val="threeDEmboss" w:color="000000" w:sz="12" w:space="0"/>
              <w:left w:val="single" w:color="000000" w:sz="6" w:space="0"/>
              <w:bottom w:val="single" w:color="000000" w:sz="6" w:space="0"/>
              <w:right w:val="threeDEmboss" w:color="000000" w:sz="12" w:space="0"/>
            </w:tcBorders>
            <w:vAlign w:val="center"/>
          </w:tcPr>
          <w:p w14:paraId="7FE6AE85">
            <w:pPr>
              <w:ind w:firstLine="0"/>
              <w:jc w:val="center"/>
              <w:rPr>
                <w:lang w:bidi="he-IL"/>
              </w:rPr>
            </w:pPr>
            <w:r>
              <w:rPr>
                <w:rFonts w:hint="eastAsia"/>
              </w:rPr>
              <w:t>TC-ZB-06-01</w:t>
            </w:r>
          </w:p>
        </w:tc>
      </w:tr>
      <w:tr w14:paraId="0B918518">
        <w:tblPrEx>
          <w:tblCellMar>
            <w:top w:w="0" w:type="dxa"/>
            <w:left w:w="108" w:type="dxa"/>
            <w:bottom w:w="0" w:type="dxa"/>
            <w:right w:w="108" w:type="dxa"/>
          </w:tblCellMar>
        </w:tblPrEx>
        <w:tc>
          <w:tcPr>
            <w:tcW w:w="1935" w:type="dxa"/>
            <w:gridSpan w:val="2"/>
            <w:tcBorders>
              <w:top w:val="threeDEmboss" w:color="000000" w:sz="12" w:space="0"/>
              <w:left w:val="threeDEmboss" w:color="000000" w:sz="12" w:space="0"/>
              <w:bottom w:val="single" w:color="000000" w:sz="6" w:space="0"/>
              <w:right w:val="single" w:color="000000" w:sz="6" w:space="0"/>
            </w:tcBorders>
            <w:vAlign w:val="center"/>
          </w:tcPr>
          <w:p w14:paraId="63F1CBA7">
            <w:pPr>
              <w:spacing w:before="60" w:after="60"/>
              <w:ind w:firstLine="0"/>
              <w:jc w:val="center"/>
              <w:rPr>
                <w:b/>
              </w:rPr>
            </w:pPr>
            <w:r>
              <w:rPr>
                <w:b/>
              </w:rPr>
              <w:t>测试说明</w:t>
            </w:r>
          </w:p>
        </w:tc>
        <w:tc>
          <w:tcPr>
            <w:tcW w:w="7197" w:type="dxa"/>
            <w:gridSpan w:val="5"/>
            <w:tcBorders>
              <w:top w:val="threeDEmboss" w:color="000000" w:sz="12" w:space="0"/>
              <w:left w:val="single" w:color="000000" w:sz="6" w:space="0"/>
              <w:bottom w:val="single" w:color="000000" w:sz="6" w:space="0"/>
              <w:right w:val="threeDEmboss" w:color="000000" w:sz="12" w:space="0"/>
            </w:tcBorders>
            <w:vAlign w:val="center"/>
          </w:tcPr>
          <w:p w14:paraId="4E1EB84F">
            <w:pPr>
              <w:ind w:firstLine="0"/>
              <w:rPr>
                <w:lang w:bidi="he-IL"/>
              </w:rPr>
            </w:pPr>
            <w:r>
              <w:rPr>
                <w:rFonts w:hint="eastAsia"/>
              </w:rPr>
              <w:t>本测试的目的是，验证一个场景上训练得到的策略在其他场景上仍然能够被当前系统加载并完成仿真，同时量化迁移性能损失。测试以现有权重和现有场景为基础，不引入额外不可执行场景。</w:t>
            </w:r>
          </w:p>
        </w:tc>
      </w:tr>
      <w:tr w14:paraId="2CB84CF8">
        <w:tblPrEx>
          <w:tblCellMar>
            <w:top w:w="0" w:type="dxa"/>
            <w:left w:w="108" w:type="dxa"/>
            <w:bottom w:w="0" w:type="dxa"/>
            <w:right w:w="108" w:type="dxa"/>
          </w:tblCellMar>
        </w:tblPrEx>
        <w:tc>
          <w:tcPr>
            <w:tcW w:w="1935" w:type="dxa"/>
            <w:gridSpan w:val="2"/>
            <w:tcBorders>
              <w:top w:val="single" w:color="000000" w:sz="6" w:space="0"/>
              <w:left w:val="threeDEmboss" w:color="000000" w:sz="12" w:space="0"/>
              <w:bottom w:val="single" w:color="000000" w:sz="6" w:space="0"/>
              <w:right w:val="single" w:color="000000" w:sz="6" w:space="0"/>
            </w:tcBorders>
            <w:vAlign w:val="center"/>
          </w:tcPr>
          <w:p w14:paraId="68ABADC0">
            <w:pPr>
              <w:spacing w:before="60" w:after="60"/>
              <w:ind w:firstLine="0"/>
              <w:jc w:val="center"/>
              <w:rPr>
                <w:b/>
              </w:rPr>
            </w:pPr>
            <w:r>
              <w:rPr>
                <w:b/>
              </w:rPr>
              <w:t>对应技术指标</w:t>
            </w:r>
          </w:p>
        </w:tc>
        <w:tc>
          <w:tcPr>
            <w:tcW w:w="7197" w:type="dxa"/>
            <w:gridSpan w:val="5"/>
            <w:tcBorders>
              <w:top w:val="single" w:color="000000" w:sz="6" w:space="0"/>
              <w:left w:val="single" w:color="000000" w:sz="6" w:space="0"/>
              <w:bottom w:val="single" w:color="000000" w:sz="6" w:space="0"/>
              <w:right w:val="threeDEmboss" w:color="000000" w:sz="12" w:space="0"/>
            </w:tcBorders>
            <w:vAlign w:val="center"/>
          </w:tcPr>
          <w:p w14:paraId="1D359C42">
            <w:pPr>
              <w:ind w:firstLine="0"/>
            </w:pPr>
            <w:r>
              <w:rPr>
                <w:rFonts w:hint="eastAsia"/>
                <w:kern w:val="0"/>
              </w:rPr>
              <w:t>扩展验证项：策略具备跨场景可运行性和可量化的泛化表现。</w:t>
            </w:r>
          </w:p>
        </w:tc>
      </w:tr>
      <w:tr w14:paraId="55F0F69E">
        <w:tc>
          <w:tcPr>
            <w:tcW w:w="1935" w:type="dxa"/>
            <w:gridSpan w:val="2"/>
            <w:tcBorders>
              <w:top w:val="single" w:color="000000" w:sz="6" w:space="0"/>
              <w:left w:val="threeDEmboss" w:color="000000" w:sz="12" w:space="0"/>
              <w:bottom w:val="single" w:color="000000" w:sz="6" w:space="0"/>
              <w:right w:val="single" w:color="000000" w:sz="6" w:space="0"/>
            </w:tcBorders>
            <w:vAlign w:val="center"/>
          </w:tcPr>
          <w:p w14:paraId="356D9A64">
            <w:pPr>
              <w:spacing w:before="60" w:after="60"/>
              <w:ind w:firstLine="0"/>
              <w:jc w:val="center"/>
              <w:rPr>
                <w:b/>
              </w:rPr>
            </w:pPr>
            <w:r>
              <w:rPr>
                <w:b/>
              </w:rPr>
              <w:t>追踪关系</w:t>
            </w:r>
          </w:p>
        </w:tc>
        <w:tc>
          <w:tcPr>
            <w:tcW w:w="7197" w:type="dxa"/>
            <w:gridSpan w:val="5"/>
            <w:tcBorders>
              <w:top w:val="single" w:color="000000" w:sz="6" w:space="0"/>
              <w:left w:val="single" w:color="000000" w:sz="6" w:space="0"/>
              <w:bottom w:val="single" w:color="000000" w:sz="6" w:space="0"/>
              <w:right w:val="threeDEmboss" w:color="000000" w:sz="12" w:space="0"/>
            </w:tcBorders>
          </w:tcPr>
          <w:p w14:paraId="48C8AF11">
            <w:pPr>
              <w:ind w:firstLine="0"/>
            </w:pPr>
            <w:r>
              <w:rPr>
                <w:rFonts w:hint="eastAsia"/>
              </w:rPr>
              <w:t>扩展支撑测试项；关联技术指标 J5。</w:t>
            </w:r>
          </w:p>
        </w:tc>
      </w:tr>
      <w:tr w14:paraId="6CA54B27">
        <w:tblPrEx>
          <w:tblCellMar>
            <w:top w:w="0" w:type="dxa"/>
            <w:left w:w="108" w:type="dxa"/>
            <w:bottom w:w="0" w:type="dxa"/>
            <w:right w:w="108" w:type="dxa"/>
          </w:tblCellMar>
        </w:tblPrEx>
        <w:tc>
          <w:tcPr>
            <w:tcW w:w="1935" w:type="dxa"/>
            <w:gridSpan w:val="2"/>
            <w:tcBorders>
              <w:top w:val="single" w:color="000000" w:sz="6" w:space="0"/>
              <w:left w:val="threeDEmboss" w:color="000000" w:sz="12" w:space="0"/>
              <w:bottom w:val="single" w:color="000000" w:sz="6" w:space="0"/>
              <w:right w:val="single" w:color="000000" w:sz="6" w:space="0"/>
            </w:tcBorders>
            <w:vAlign w:val="center"/>
          </w:tcPr>
          <w:p w14:paraId="1831E444">
            <w:pPr>
              <w:spacing w:before="60" w:after="60"/>
              <w:ind w:firstLine="0"/>
              <w:jc w:val="center"/>
              <w:rPr>
                <w:b/>
              </w:rPr>
            </w:pPr>
            <w:r>
              <w:rPr>
                <w:b/>
              </w:rPr>
              <w:t>前提和约束</w:t>
            </w:r>
          </w:p>
        </w:tc>
        <w:tc>
          <w:tcPr>
            <w:tcW w:w="7197" w:type="dxa"/>
            <w:gridSpan w:val="5"/>
            <w:tcBorders>
              <w:top w:val="single" w:color="000000" w:sz="6" w:space="0"/>
              <w:left w:val="single" w:color="000000" w:sz="6" w:space="0"/>
              <w:bottom w:val="single" w:color="000000" w:sz="6" w:space="0"/>
              <w:right w:val="threeDEmboss" w:color="000000" w:sz="12" w:space="0"/>
            </w:tcBorders>
            <w:vAlign w:val="center"/>
          </w:tcPr>
          <w:p w14:paraId="4B2F3230">
            <w:pPr>
              <w:ind w:firstLine="0"/>
            </w:pPr>
            <w:r>
              <w:rPr>
                <w:rFonts w:hint="eastAsia"/>
              </w:rPr>
              <w:t>至少存在 1 个已训练 checkpoint；`/api/simulate` 可访问；建议使用 PPO 或 MPPO 权重作为主样本。</w:t>
            </w:r>
          </w:p>
        </w:tc>
      </w:tr>
      <w:tr w14:paraId="072A94D9">
        <w:tblPrEx>
          <w:tblCellMar>
            <w:top w:w="0" w:type="dxa"/>
            <w:left w:w="108" w:type="dxa"/>
            <w:bottom w:w="0" w:type="dxa"/>
            <w:right w:w="108" w:type="dxa"/>
          </w:tblCellMar>
        </w:tblPrEx>
        <w:tc>
          <w:tcPr>
            <w:tcW w:w="9132" w:type="dxa"/>
            <w:gridSpan w:val="7"/>
            <w:tcBorders>
              <w:top w:val="single" w:color="000000" w:sz="6" w:space="0"/>
              <w:left w:val="threeDEmboss" w:color="000000" w:sz="12" w:space="0"/>
              <w:bottom w:val="single" w:color="000000" w:sz="6" w:space="0"/>
              <w:right w:val="threeDEmboss" w:color="000000" w:sz="12" w:space="0"/>
            </w:tcBorders>
            <w:vAlign w:val="center"/>
          </w:tcPr>
          <w:p w14:paraId="1C4110B4">
            <w:pPr>
              <w:spacing w:before="60" w:after="60"/>
              <w:ind w:firstLine="482"/>
              <w:jc w:val="center"/>
            </w:pPr>
            <w:r>
              <w:rPr>
                <w:b/>
              </w:rPr>
              <w:t>操作过程</w:t>
            </w:r>
          </w:p>
        </w:tc>
      </w:tr>
      <w:tr w14:paraId="701C3896">
        <w:tblPrEx>
          <w:tblCellMar>
            <w:top w:w="0" w:type="dxa"/>
            <w:left w:w="108" w:type="dxa"/>
            <w:bottom w:w="0" w:type="dxa"/>
            <w:right w:w="108" w:type="dxa"/>
          </w:tblCellMar>
        </w:tblPrEx>
        <w:tc>
          <w:tcPr>
            <w:tcW w:w="911" w:type="dxa"/>
            <w:tcBorders>
              <w:top w:val="single" w:color="000000" w:sz="6" w:space="0"/>
              <w:left w:val="threeDEmboss" w:color="000000" w:sz="12" w:space="0"/>
              <w:bottom w:val="single" w:color="000000" w:sz="6" w:space="0"/>
              <w:right w:val="single" w:color="000000" w:sz="6" w:space="0"/>
            </w:tcBorders>
            <w:vAlign w:val="center"/>
          </w:tcPr>
          <w:p w14:paraId="079CF8F1">
            <w:pPr>
              <w:spacing w:before="60" w:after="60"/>
              <w:ind w:firstLine="0"/>
              <w:jc w:val="center"/>
              <w:rPr>
                <w:b/>
              </w:rPr>
            </w:pPr>
            <w:r>
              <w:rPr>
                <w:b/>
              </w:rPr>
              <w:t>步骤</w:t>
            </w:r>
          </w:p>
        </w:tc>
        <w:tc>
          <w:tcPr>
            <w:tcW w:w="2942" w:type="dxa"/>
            <w:gridSpan w:val="2"/>
            <w:tcBorders>
              <w:top w:val="single" w:color="000000" w:sz="6" w:space="0"/>
              <w:left w:val="single" w:color="000000" w:sz="6" w:space="0"/>
              <w:bottom w:val="single" w:color="000000" w:sz="6" w:space="0"/>
              <w:right w:val="single" w:color="000000" w:sz="6" w:space="0"/>
            </w:tcBorders>
            <w:vAlign w:val="center"/>
          </w:tcPr>
          <w:p w14:paraId="2C06DA31">
            <w:pPr>
              <w:spacing w:before="60" w:after="60"/>
              <w:ind w:firstLine="0"/>
              <w:jc w:val="center"/>
            </w:pPr>
            <w:r>
              <w:rPr>
                <w:b/>
              </w:rPr>
              <w:t>操作</w:t>
            </w:r>
          </w:p>
        </w:tc>
        <w:tc>
          <w:tcPr>
            <w:tcW w:w="2705" w:type="dxa"/>
            <w:gridSpan w:val="2"/>
            <w:tcBorders>
              <w:top w:val="single" w:color="000000" w:sz="6" w:space="0"/>
              <w:left w:val="single" w:color="000000" w:sz="6" w:space="0"/>
              <w:bottom w:val="single" w:color="000000" w:sz="6" w:space="0"/>
              <w:right w:val="single" w:color="000000" w:sz="6" w:space="0"/>
            </w:tcBorders>
            <w:vAlign w:val="center"/>
          </w:tcPr>
          <w:p w14:paraId="1DED5CD3">
            <w:pPr>
              <w:spacing w:before="60" w:after="60"/>
              <w:ind w:firstLine="0"/>
              <w:jc w:val="center"/>
            </w:pPr>
            <w:r>
              <w:rPr>
                <w:b/>
              </w:rPr>
              <w:t>预期结果</w:t>
            </w:r>
          </w:p>
        </w:tc>
        <w:tc>
          <w:tcPr>
            <w:tcW w:w="2574" w:type="dxa"/>
            <w:gridSpan w:val="2"/>
            <w:tcBorders>
              <w:top w:val="single" w:color="000000" w:sz="6" w:space="0"/>
              <w:left w:val="single" w:color="000000" w:sz="6" w:space="0"/>
              <w:bottom w:val="single" w:color="000000" w:sz="6" w:space="0"/>
              <w:right w:val="threeDEmboss" w:color="000000" w:sz="12" w:space="0"/>
            </w:tcBorders>
            <w:vAlign w:val="center"/>
          </w:tcPr>
          <w:p w14:paraId="360EC805">
            <w:pPr>
              <w:spacing w:before="60" w:after="60"/>
              <w:ind w:firstLine="0"/>
              <w:jc w:val="center"/>
            </w:pPr>
            <w:r>
              <w:rPr>
                <w:b/>
              </w:rPr>
              <w:t>评估准则</w:t>
            </w:r>
          </w:p>
        </w:tc>
      </w:tr>
      <w:tr w14:paraId="6A07F654">
        <w:tc>
          <w:tcPr>
            <w:tcW w:w="911" w:type="dxa"/>
            <w:tcBorders>
              <w:top w:val="single" w:color="000000" w:sz="6" w:space="0"/>
              <w:left w:val="threeDEmboss" w:color="000000" w:sz="12" w:space="0"/>
              <w:bottom w:val="single" w:color="000000" w:sz="6" w:space="0"/>
              <w:right w:val="single" w:color="000000" w:sz="6" w:space="0"/>
            </w:tcBorders>
            <w:vAlign w:val="center"/>
          </w:tcPr>
          <w:p w14:paraId="05B3CB5B">
            <w:pPr>
              <w:spacing w:before="60" w:after="60"/>
              <w:ind w:firstLine="0"/>
              <w:jc w:val="center"/>
            </w:pPr>
            <w:r>
              <w:t>步骤1</w:t>
            </w:r>
          </w:p>
        </w:tc>
        <w:tc>
          <w:tcPr>
            <w:tcW w:w="2942" w:type="dxa"/>
            <w:gridSpan w:val="2"/>
            <w:tcBorders>
              <w:top w:val="single" w:color="000000" w:sz="6" w:space="0"/>
              <w:left w:val="single" w:color="000000" w:sz="6" w:space="0"/>
              <w:bottom w:val="single" w:color="000000" w:sz="6" w:space="0"/>
              <w:right w:val="single" w:color="000000" w:sz="6" w:space="0"/>
            </w:tcBorders>
            <w:vAlign w:val="center"/>
          </w:tcPr>
          <w:p w14:paraId="5D8D1515">
            <w:pPr>
              <w:ind w:firstLine="0"/>
            </w:pPr>
            <w:r>
              <w:rPr>
                <w:rFonts w:hint="eastAsia"/>
                <w:b/>
                <w:bCs/>
              </w:rPr>
              <w:t>目的：</w:t>
            </w:r>
            <w:r>
              <w:rPr>
                <w:rFonts w:hint="eastAsia"/>
              </w:rPr>
              <w:t>获得训练场景基准结果。</w:t>
            </w:r>
          </w:p>
          <w:p w14:paraId="086EBB39">
            <w:pPr>
              <w:ind w:firstLine="0"/>
            </w:pPr>
            <w:r>
              <w:rPr>
                <w:b/>
                <w:bCs/>
              </w:rPr>
              <w:t>步骤：</w:t>
            </w:r>
            <w:r>
              <w:rPr>
                <w:rFonts w:hint="eastAsia"/>
              </w:rPr>
              <w:t>选择 1 个已训练权重，在其原始训练场景上执行仿真，记录平均覆盖率和平均奖励。</w:t>
            </w:r>
          </w:p>
        </w:tc>
        <w:tc>
          <w:tcPr>
            <w:tcW w:w="2705" w:type="dxa"/>
            <w:gridSpan w:val="2"/>
            <w:tcBorders>
              <w:top w:val="single" w:color="000000" w:sz="6" w:space="0"/>
              <w:left w:val="single" w:color="000000" w:sz="6" w:space="0"/>
              <w:bottom w:val="single" w:color="000000" w:sz="6" w:space="0"/>
              <w:right w:val="single" w:color="000000" w:sz="6" w:space="0"/>
            </w:tcBorders>
            <w:vAlign w:val="center"/>
          </w:tcPr>
          <w:p w14:paraId="1B111F19">
            <w:pPr>
              <w:ind w:firstLine="0"/>
            </w:pPr>
            <w:r>
              <w:rPr>
                <w:rFonts w:hint="eastAsia"/>
              </w:rPr>
              <w:t>原始训练场景结果完整可用，可作为基准。</w:t>
            </w:r>
          </w:p>
        </w:tc>
        <w:tc>
          <w:tcPr>
            <w:tcW w:w="2574" w:type="dxa"/>
            <w:gridSpan w:val="2"/>
            <w:tcBorders>
              <w:top w:val="single" w:color="000000" w:sz="6" w:space="0"/>
              <w:left w:val="single" w:color="000000" w:sz="6" w:space="0"/>
              <w:bottom w:val="single" w:color="000000" w:sz="6" w:space="0"/>
              <w:right w:val="threeDEmboss" w:color="000000" w:sz="12" w:space="0"/>
            </w:tcBorders>
            <w:vAlign w:val="center"/>
          </w:tcPr>
          <w:p w14:paraId="7AE2CE0E">
            <w:pPr>
              <w:ind w:firstLine="0"/>
              <w:jc w:val="center"/>
            </w:pPr>
            <w:r>
              <w:rPr>
                <w:rFonts w:hint="eastAsia"/>
              </w:rPr>
              <w:t>迁移对比拥有统一参照。</w:t>
            </w:r>
          </w:p>
        </w:tc>
      </w:tr>
      <w:tr w14:paraId="3C8217A4">
        <w:tblPrEx>
          <w:tblCellMar>
            <w:top w:w="0" w:type="dxa"/>
            <w:left w:w="108" w:type="dxa"/>
            <w:bottom w:w="0" w:type="dxa"/>
            <w:right w:w="108" w:type="dxa"/>
          </w:tblCellMar>
        </w:tblPrEx>
        <w:tc>
          <w:tcPr>
            <w:tcW w:w="911" w:type="dxa"/>
            <w:tcBorders>
              <w:top w:val="single" w:color="000000" w:sz="6" w:space="0"/>
              <w:left w:val="threeDEmboss" w:color="000000" w:sz="12" w:space="0"/>
              <w:bottom w:val="single" w:color="000000" w:sz="6" w:space="0"/>
              <w:right w:val="single" w:color="000000" w:sz="6" w:space="0"/>
            </w:tcBorders>
            <w:vAlign w:val="center"/>
          </w:tcPr>
          <w:p w14:paraId="4E81EF79">
            <w:pPr>
              <w:spacing w:before="60" w:after="60"/>
              <w:ind w:firstLine="0"/>
              <w:jc w:val="center"/>
            </w:pPr>
            <w:r>
              <w:t>步骤</w:t>
            </w:r>
            <w:r>
              <w:rPr>
                <w:rFonts w:hint="eastAsia"/>
              </w:rPr>
              <w:t>2</w:t>
            </w:r>
          </w:p>
        </w:tc>
        <w:tc>
          <w:tcPr>
            <w:tcW w:w="2942" w:type="dxa"/>
            <w:gridSpan w:val="2"/>
            <w:tcBorders>
              <w:top w:val="single" w:color="000000" w:sz="6" w:space="0"/>
              <w:left w:val="single" w:color="000000" w:sz="6" w:space="0"/>
              <w:bottom w:val="single" w:color="000000" w:sz="6" w:space="0"/>
              <w:right w:val="single" w:color="000000" w:sz="6" w:space="0"/>
            </w:tcBorders>
            <w:vAlign w:val="center"/>
          </w:tcPr>
          <w:p w14:paraId="69CCD191">
            <w:pPr>
              <w:ind w:firstLine="0"/>
            </w:pPr>
            <w:r>
              <w:rPr>
                <w:rFonts w:hint="eastAsia"/>
                <w:b/>
                <w:bCs/>
              </w:rPr>
              <w:t>目的：</w:t>
            </w:r>
            <w:r>
              <w:rPr>
                <w:rFonts w:hint="eastAsia"/>
              </w:rPr>
              <w:t>验证异场景可运行。</w:t>
            </w:r>
          </w:p>
          <w:p w14:paraId="719094FE">
            <w:pPr>
              <w:ind w:firstLine="0"/>
              <w:rPr>
                <w:b/>
                <w:bCs/>
              </w:rPr>
            </w:pPr>
            <w:r>
              <w:rPr>
                <w:b/>
                <w:bCs/>
              </w:rPr>
              <w:t>步骤：</w:t>
            </w:r>
            <w:r>
              <w:rPr>
                <w:rFonts w:hint="eastAsia"/>
              </w:rPr>
              <w:t>使用同一权重，在另外 2 个不同灾害场景上分别执行仿真并记录结果。</w:t>
            </w:r>
          </w:p>
        </w:tc>
        <w:tc>
          <w:tcPr>
            <w:tcW w:w="2705"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52B0D500">
            <w:pPr>
              <w:ind w:firstLine="0"/>
            </w:pPr>
            <w:r>
              <w:rPr>
                <w:rFonts w:hint="eastAsia"/>
              </w:rPr>
              <w:t>异场景仿真能够完成，不出现因场景切换导致的结构性失败。</w:t>
            </w:r>
          </w:p>
        </w:tc>
        <w:tc>
          <w:tcPr>
            <w:tcW w:w="2574" w:type="dxa"/>
            <w:gridSpan w:val="2"/>
            <w:tcBorders>
              <w:top w:val="single" w:color="000000" w:sz="6" w:space="0"/>
              <w:left w:val="single" w:color="000000" w:sz="6" w:space="0"/>
              <w:bottom w:val="single" w:color="000000" w:sz="6" w:space="0"/>
              <w:right w:val="threeDEmboss" w:color="000000" w:sz="12" w:space="0"/>
            </w:tcBorders>
            <w:vAlign w:val="center"/>
          </w:tcPr>
          <w:p w14:paraId="64E83D3C">
            <w:pPr>
              <w:ind w:firstLine="0"/>
              <w:jc w:val="center"/>
            </w:pPr>
            <w:r>
              <w:rPr>
                <w:rFonts w:hint="eastAsia"/>
              </w:rPr>
              <w:t>策略具备跨场景可运行性。</w:t>
            </w:r>
          </w:p>
        </w:tc>
      </w:tr>
      <w:tr w14:paraId="079AF7A9">
        <w:tblPrEx>
          <w:tblCellMar>
            <w:top w:w="0" w:type="dxa"/>
            <w:left w:w="108" w:type="dxa"/>
            <w:bottom w:w="0" w:type="dxa"/>
            <w:right w:w="108" w:type="dxa"/>
          </w:tblCellMar>
        </w:tblPrEx>
        <w:tc>
          <w:tcPr>
            <w:tcW w:w="911" w:type="dxa"/>
            <w:tcBorders>
              <w:top w:val="single" w:color="000000" w:sz="6" w:space="0"/>
              <w:left w:val="threeDEmboss" w:color="000000" w:sz="12" w:space="0"/>
              <w:bottom w:val="single" w:color="000000" w:sz="6" w:space="0"/>
              <w:right w:val="single" w:color="000000" w:sz="6" w:space="0"/>
            </w:tcBorders>
            <w:vAlign w:val="center"/>
          </w:tcPr>
          <w:p w14:paraId="65D1B72F">
            <w:pPr>
              <w:spacing w:before="60" w:after="60"/>
              <w:ind w:firstLine="0"/>
              <w:jc w:val="center"/>
            </w:pPr>
            <w:r>
              <w:t>步骤</w:t>
            </w:r>
            <w:r>
              <w:rPr>
                <w:rFonts w:hint="eastAsia"/>
              </w:rPr>
              <w:t>3</w:t>
            </w:r>
          </w:p>
        </w:tc>
        <w:tc>
          <w:tcPr>
            <w:tcW w:w="2942" w:type="dxa"/>
            <w:gridSpan w:val="2"/>
            <w:tcBorders>
              <w:top w:val="single" w:color="000000" w:sz="6" w:space="0"/>
              <w:left w:val="single" w:color="000000" w:sz="6" w:space="0"/>
              <w:bottom w:val="single" w:color="000000" w:sz="6" w:space="0"/>
              <w:right w:val="single" w:color="000000" w:sz="6" w:space="0"/>
            </w:tcBorders>
            <w:vAlign w:val="center"/>
          </w:tcPr>
          <w:p w14:paraId="396D604A">
            <w:pPr>
              <w:ind w:firstLine="0"/>
            </w:pPr>
            <w:r>
              <w:rPr>
                <w:rFonts w:hint="eastAsia"/>
                <w:b/>
                <w:bCs/>
              </w:rPr>
              <w:t>目的：</w:t>
            </w:r>
            <w:r>
              <w:rPr>
                <w:rFonts w:hint="eastAsia"/>
              </w:rPr>
              <w:t>量化泛化损失。</w:t>
            </w:r>
          </w:p>
          <w:p w14:paraId="3413C509">
            <w:pPr>
              <w:ind w:firstLine="0"/>
              <w:rPr>
                <w:b/>
                <w:bCs/>
              </w:rPr>
            </w:pPr>
            <w:r>
              <w:rPr>
                <w:b/>
                <w:bCs/>
              </w:rPr>
              <w:t>步骤：</w:t>
            </w:r>
            <w:r>
              <w:rPr>
                <w:rFonts w:hint="eastAsia"/>
              </w:rPr>
              <w:t>计算原始训练场景与异场景之间在覆盖率、奖励和广播率上的差异。</w:t>
            </w:r>
          </w:p>
        </w:tc>
        <w:tc>
          <w:tcPr>
            <w:tcW w:w="2705" w:type="dxa"/>
            <w:gridSpan w:val="2"/>
            <w:tcBorders>
              <w:top w:val="single" w:color="000000" w:sz="6" w:space="0"/>
              <w:left w:val="single" w:color="000000" w:sz="6" w:space="0"/>
              <w:bottom w:val="single" w:color="000000" w:sz="6" w:space="0"/>
              <w:right w:val="single" w:color="000000" w:sz="6" w:space="0"/>
            </w:tcBorders>
            <w:vAlign w:val="center"/>
          </w:tcPr>
          <w:p w14:paraId="757AAF0D">
            <w:pPr>
              <w:ind w:firstLine="0"/>
            </w:pPr>
            <w:r>
              <w:rPr>
                <w:rFonts w:hint="eastAsia"/>
              </w:rPr>
              <w:t>泛化损失可被直接量化，并据此判断策略在异场景中的保持程度。</w:t>
            </w:r>
          </w:p>
        </w:tc>
        <w:tc>
          <w:tcPr>
            <w:tcW w:w="2574" w:type="dxa"/>
            <w:gridSpan w:val="2"/>
            <w:tcBorders>
              <w:top w:val="single" w:color="000000" w:sz="6" w:space="0"/>
              <w:left w:val="single" w:color="000000" w:sz="6" w:space="0"/>
              <w:bottom w:val="single" w:color="000000" w:sz="6" w:space="0"/>
              <w:right w:val="threeDEmboss" w:color="000000" w:sz="12" w:space="0"/>
            </w:tcBorders>
            <w:vAlign w:val="center"/>
          </w:tcPr>
          <w:p w14:paraId="7E9A7C2E">
            <w:pPr>
              <w:ind w:firstLine="0"/>
              <w:jc w:val="center"/>
            </w:pPr>
            <w:r>
              <w:rPr>
                <w:rFonts w:hint="eastAsia"/>
              </w:rPr>
              <w:t>泛化结论有明确数值支撑。</w:t>
            </w:r>
          </w:p>
        </w:tc>
      </w:tr>
      <w:tr w14:paraId="7CF67FE7">
        <w:tblPrEx>
          <w:tblCellMar>
            <w:top w:w="0" w:type="dxa"/>
            <w:left w:w="108" w:type="dxa"/>
            <w:bottom w:w="0" w:type="dxa"/>
            <w:right w:w="108" w:type="dxa"/>
          </w:tblCellMar>
        </w:tblPrEx>
        <w:tc>
          <w:tcPr>
            <w:tcW w:w="911" w:type="dxa"/>
            <w:tcBorders>
              <w:top w:val="single" w:color="000000" w:sz="6" w:space="0"/>
              <w:left w:val="threeDEmboss" w:color="000000" w:sz="12" w:space="0"/>
              <w:bottom w:val="single" w:color="000000" w:sz="6" w:space="0"/>
              <w:right w:val="single" w:color="000000" w:sz="6" w:space="0"/>
            </w:tcBorders>
            <w:vAlign w:val="center"/>
          </w:tcPr>
          <w:p w14:paraId="5F1BC71D">
            <w:pPr>
              <w:spacing w:before="60" w:after="60"/>
              <w:ind w:firstLine="0"/>
              <w:jc w:val="center"/>
            </w:pPr>
            <w:r>
              <w:t>步骤</w:t>
            </w:r>
            <w:r>
              <w:rPr>
                <w:rFonts w:hint="eastAsia"/>
              </w:rPr>
              <w:t>4</w:t>
            </w:r>
          </w:p>
        </w:tc>
        <w:tc>
          <w:tcPr>
            <w:tcW w:w="2942" w:type="dxa"/>
            <w:gridSpan w:val="2"/>
            <w:tcBorders>
              <w:top w:val="single" w:color="000000" w:sz="6" w:space="0"/>
              <w:left w:val="single" w:color="000000" w:sz="6" w:space="0"/>
              <w:bottom w:val="single" w:color="000000" w:sz="6" w:space="0"/>
              <w:right w:val="single" w:color="000000" w:sz="6" w:space="0"/>
            </w:tcBorders>
            <w:vAlign w:val="center"/>
          </w:tcPr>
          <w:p w14:paraId="47B290A1">
            <w:pPr>
              <w:ind w:firstLine="0"/>
            </w:pPr>
            <w:r>
              <w:rPr>
                <w:rFonts w:hint="eastAsia"/>
                <w:b/>
                <w:bCs/>
              </w:rPr>
              <w:t>目的：</w:t>
            </w:r>
            <w:r>
              <w:rPr>
                <w:rFonts w:hint="eastAsia"/>
              </w:rPr>
              <w:t>可选增强对比。</w:t>
            </w:r>
          </w:p>
          <w:p w14:paraId="28635C50">
            <w:pPr>
              <w:ind w:firstLine="0"/>
              <w:rPr>
                <w:b/>
                <w:bCs/>
              </w:rPr>
            </w:pPr>
            <w:r>
              <w:rPr>
                <w:b/>
                <w:bCs/>
              </w:rPr>
              <w:t>步骤：</w:t>
            </w:r>
            <w:r>
              <w:rPr>
                <w:rFonts w:hint="eastAsia"/>
              </w:rPr>
              <w:t>若存在其他算法权重，可重复上述步骤形成多算法迁移对比表。</w:t>
            </w:r>
          </w:p>
        </w:tc>
        <w:tc>
          <w:tcPr>
            <w:tcW w:w="2705" w:type="dxa"/>
            <w:gridSpan w:val="2"/>
            <w:tcBorders>
              <w:top w:val="single" w:color="000000" w:sz="6" w:space="0"/>
              <w:left w:val="single" w:color="000000" w:sz="6" w:space="0"/>
              <w:bottom w:val="single" w:color="000000" w:sz="6" w:space="0"/>
              <w:right w:val="single" w:color="000000" w:sz="6" w:space="0"/>
            </w:tcBorders>
            <w:shd w:val="clear" w:color="auto" w:fill="auto"/>
            <w:vAlign w:val="center"/>
          </w:tcPr>
          <w:p w14:paraId="06D92B27">
            <w:pPr>
              <w:ind w:firstLine="0"/>
            </w:pPr>
            <w:r>
              <w:rPr>
                <w:rFonts w:hint="eastAsia"/>
              </w:rPr>
              <w:t>可得到更丰富的迁移结果对比；若无其他算法权重，也可保持单算法迁移结论。</w:t>
            </w:r>
          </w:p>
        </w:tc>
        <w:tc>
          <w:tcPr>
            <w:tcW w:w="2574" w:type="dxa"/>
            <w:gridSpan w:val="2"/>
            <w:tcBorders>
              <w:top w:val="single" w:color="000000" w:sz="6" w:space="0"/>
              <w:left w:val="single" w:color="000000" w:sz="6" w:space="0"/>
              <w:bottom w:val="single" w:color="000000" w:sz="6" w:space="0"/>
              <w:right w:val="threeDEmboss" w:color="000000" w:sz="12" w:space="0"/>
            </w:tcBorders>
            <w:vAlign w:val="center"/>
          </w:tcPr>
          <w:p w14:paraId="54593296">
            <w:pPr>
              <w:ind w:firstLine="0"/>
              <w:jc w:val="center"/>
            </w:pPr>
            <w:r>
              <w:rPr>
                <w:rFonts w:hint="eastAsia"/>
              </w:rPr>
              <w:t>泛化能力验证可扩展但不依赖额外不存在条件。</w:t>
            </w:r>
          </w:p>
        </w:tc>
      </w:tr>
    </w:tbl>
    <w:p w14:paraId="635437BE">
      <w:pPr>
        <w:ind w:firstLine="0"/>
      </w:pPr>
    </w:p>
    <w:p w14:paraId="30EB69A9">
      <w:pPr>
        <w:ind w:firstLine="0"/>
      </w:pPr>
    </w:p>
    <w:p w14:paraId="524158FA">
      <w:r>
        <w:rPr>
          <w:rFonts w:hint="eastAsia"/>
        </w:rPr>
        <w:br w:type="page"/>
      </w:r>
    </w:p>
    <w:p w14:paraId="2FFF4DD5">
      <w:pPr>
        <w:pStyle w:val="3"/>
        <w:numPr>
          <w:ilvl w:val="1"/>
          <w:numId w:val="0"/>
        </w:numPr>
        <w:spacing w:before="156" w:after="156"/>
        <w:rPr>
          <w:rFonts w:ascii="宋体" w:hAnsi="宋体" w:cs="宋体"/>
        </w:rPr>
      </w:pPr>
      <w:bookmarkStart w:id="80" w:name="_Toc709962483"/>
      <w:r>
        <w:rPr>
          <w:rFonts w:hint="eastAsia"/>
        </w:rPr>
        <w:t>TC-ZB-06-02 大规模节点持续运行稳定性验证</w:t>
      </w:r>
      <w:bookmarkEnd w:id="80"/>
    </w:p>
    <w:tbl>
      <w:tblPr>
        <w:tblStyle w:val="13"/>
        <w:tblW w:w="8472" w:type="dxa"/>
        <w:tblInd w:w="137" w:type="dxa"/>
        <w:tblLayout w:type="fixed"/>
        <w:tblCellMar>
          <w:top w:w="0" w:type="dxa"/>
          <w:left w:w="108" w:type="dxa"/>
          <w:bottom w:w="0" w:type="dxa"/>
          <w:right w:w="108" w:type="dxa"/>
        </w:tblCellMar>
      </w:tblPr>
      <w:tblGrid>
        <w:gridCol w:w="965"/>
        <w:gridCol w:w="705"/>
        <w:gridCol w:w="2411"/>
        <w:gridCol w:w="1420"/>
        <w:gridCol w:w="1275"/>
        <w:gridCol w:w="283"/>
        <w:gridCol w:w="1413"/>
      </w:tblGrid>
      <w:tr w14:paraId="720931C9">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7059A424">
            <w:pPr>
              <w:spacing w:before="60" w:after="60"/>
              <w:ind w:firstLine="0"/>
              <w:jc w:val="center"/>
              <w:rPr>
                <w:b/>
              </w:rPr>
            </w:pPr>
            <w:r>
              <w:rPr>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39FAE906">
            <w:pPr>
              <w:pStyle w:val="20"/>
              <w:ind w:left="0" w:firstLine="0"/>
              <w:rPr>
                <w:bCs/>
              </w:rPr>
            </w:pPr>
            <w:r>
              <w:rPr>
                <w:rFonts w:hint="eastAsia"/>
                <w:bCs/>
              </w:rPr>
              <w:t>大规模节点持续运行稳定性验证</w:t>
            </w:r>
          </w:p>
        </w:tc>
        <w:tc>
          <w:tcPr>
            <w:tcW w:w="1275" w:type="dxa"/>
            <w:tcBorders>
              <w:top w:val="threeDEmboss" w:color="000000" w:sz="12" w:space="0"/>
              <w:left w:val="single" w:color="000000" w:sz="6" w:space="0"/>
              <w:bottom w:val="single" w:color="000000" w:sz="6" w:space="0"/>
              <w:right w:val="single" w:color="000000" w:sz="6" w:space="0"/>
            </w:tcBorders>
            <w:vAlign w:val="center"/>
          </w:tcPr>
          <w:p w14:paraId="69CA4D0A">
            <w:pPr>
              <w:ind w:firstLine="0"/>
              <w:jc w:val="center"/>
              <w:rPr>
                <w:lang w:bidi="he-IL"/>
              </w:rPr>
            </w:pPr>
            <w:r>
              <w:rPr>
                <w:b/>
              </w:rPr>
              <w:t>用例编号</w:t>
            </w:r>
          </w:p>
        </w:tc>
        <w:tc>
          <w:tcPr>
            <w:tcW w:w="1696" w:type="dxa"/>
            <w:gridSpan w:val="2"/>
            <w:tcBorders>
              <w:top w:val="threeDEmboss" w:color="000000" w:sz="12" w:space="0"/>
              <w:left w:val="single" w:color="000000" w:sz="6" w:space="0"/>
              <w:bottom w:val="single" w:color="000000" w:sz="6" w:space="0"/>
              <w:right w:val="threeDEmboss" w:color="000000" w:sz="12" w:space="0"/>
            </w:tcBorders>
            <w:vAlign w:val="center"/>
          </w:tcPr>
          <w:p w14:paraId="10FA6BE0">
            <w:pPr>
              <w:ind w:firstLine="0"/>
              <w:jc w:val="center"/>
              <w:rPr>
                <w:lang w:bidi="he-IL"/>
              </w:rPr>
            </w:pPr>
            <w:r>
              <w:rPr>
                <w:rFonts w:hint="eastAsia"/>
                <w:lang w:bidi="he-IL"/>
              </w:rPr>
              <w:t>TC-ZB-06-02</w:t>
            </w:r>
          </w:p>
        </w:tc>
      </w:tr>
      <w:tr w14:paraId="1053C450">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65C7DBD0">
            <w:pPr>
              <w:spacing w:before="60" w:after="60"/>
              <w:ind w:firstLine="0"/>
              <w:jc w:val="center"/>
              <w:rPr>
                <w:b/>
              </w:rPr>
            </w:pPr>
            <w:r>
              <w:rPr>
                <w:b/>
              </w:rPr>
              <w:t>测试说明</w:t>
            </w:r>
          </w:p>
        </w:tc>
        <w:tc>
          <w:tcPr>
            <w:tcW w:w="6802" w:type="dxa"/>
            <w:gridSpan w:val="5"/>
            <w:tcBorders>
              <w:top w:val="threeDEmboss" w:color="000000" w:sz="12" w:space="0"/>
              <w:left w:val="single" w:color="000000" w:sz="6" w:space="0"/>
              <w:bottom w:val="single" w:color="000000" w:sz="6" w:space="0"/>
              <w:right w:val="threeDEmboss" w:color="000000" w:sz="12" w:space="0"/>
            </w:tcBorders>
            <w:vAlign w:val="center"/>
          </w:tcPr>
          <w:p w14:paraId="5E7D8492">
            <w:pPr>
              <w:ind w:firstLine="0"/>
            </w:pPr>
            <w:r>
              <w:rPr>
                <w:rFonts w:hint="eastAsia"/>
              </w:rPr>
              <w:t>本测试的目的是，验证当前系统在 1200 至 1500 级大规模场景下连续执行多轮仿真时，接口结构、结果结构和文件输出保持稳定，不出现明显资源泄漏、线程卡死或结构性失败。</w:t>
            </w:r>
          </w:p>
        </w:tc>
      </w:tr>
      <w:tr w14:paraId="6724080F">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789EDA6B">
            <w:pPr>
              <w:spacing w:before="60" w:after="60"/>
              <w:ind w:firstLine="0"/>
              <w:jc w:val="center"/>
              <w:rPr>
                <w:b/>
              </w:rPr>
            </w:pPr>
            <w:r>
              <w:rPr>
                <w:b/>
              </w:rPr>
              <w:t>对应技术指标</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012E4545">
            <w:pPr>
              <w:ind w:firstLine="0"/>
            </w:pPr>
            <w:r>
              <w:rPr>
                <w:rFonts w:hint="eastAsia"/>
              </w:rPr>
              <w:t>扩展验证项：系统在大规模节点场景下具备连续运行稳定性。</w:t>
            </w:r>
          </w:p>
        </w:tc>
      </w:tr>
      <w:tr w14:paraId="6F2DB4F5">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6C5616CB">
            <w:pPr>
              <w:spacing w:before="60" w:after="60"/>
              <w:ind w:firstLine="0"/>
              <w:jc w:val="center"/>
              <w:rPr>
                <w:b/>
              </w:rPr>
            </w:pPr>
            <w:r>
              <w:rPr>
                <w:b/>
              </w:rPr>
              <w:t>追踪关系</w:t>
            </w:r>
          </w:p>
        </w:tc>
        <w:tc>
          <w:tcPr>
            <w:tcW w:w="6802" w:type="dxa"/>
            <w:gridSpan w:val="5"/>
            <w:tcBorders>
              <w:top w:val="single" w:color="000000" w:sz="6" w:space="0"/>
              <w:left w:val="single" w:color="000000" w:sz="6" w:space="0"/>
              <w:bottom w:val="single" w:color="000000" w:sz="6" w:space="0"/>
              <w:right w:val="threeDEmboss" w:color="000000" w:sz="12" w:space="0"/>
            </w:tcBorders>
          </w:tcPr>
          <w:p w14:paraId="3DB54BE7">
            <w:pPr>
              <w:ind w:firstLine="0"/>
            </w:pPr>
            <w:r>
              <w:rPr>
                <w:rFonts w:hint="eastAsia"/>
              </w:rPr>
              <w:t>扩展支撑测试项；关联技术指标 J10、J17。</w:t>
            </w:r>
          </w:p>
        </w:tc>
      </w:tr>
      <w:tr w14:paraId="6FE73401">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47840541">
            <w:pPr>
              <w:spacing w:before="60" w:after="60"/>
              <w:ind w:firstLine="0"/>
              <w:jc w:val="center"/>
              <w:rPr>
                <w:b/>
              </w:rPr>
            </w:pPr>
            <w:r>
              <w:rPr>
                <w:b/>
              </w:rPr>
              <w:t>前提和约束</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239D9844">
            <w:pPr>
              <w:ind w:firstLine="0"/>
            </w:pPr>
            <w:r>
              <w:rPr>
                <w:rFonts w:hint="eastAsia"/>
              </w:rPr>
              <w:t>至少选择 1 个 1200+ 用户场景；存在可用 checkpoint；测试过程中应记录每轮执行结果和异常情况。</w:t>
            </w:r>
          </w:p>
        </w:tc>
      </w:tr>
      <w:tr w14:paraId="39E12C39">
        <w:tblPrEx>
          <w:tblCellMar>
            <w:top w:w="0" w:type="dxa"/>
            <w:left w:w="108" w:type="dxa"/>
            <w:bottom w:w="0" w:type="dxa"/>
            <w:right w:w="108" w:type="dxa"/>
          </w:tblCellMar>
        </w:tblPrEx>
        <w:tc>
          <w:tcPr>
            <w:tcW w:w="8472" w:type="dxa"/>
            <w:gridSpan w:val="7"/>
            <w:tcBorders>
              <w:top w:val="single" w:color="000000" w:sz="6" w:space="0"/>
              <w:left w:val="threeDEmboss" w:color="000000" w:sz="12" w:space="0"/>
              <w:bottom w:val="single" w:color="000000" w:sz="6" w:space="0"/>
              <w:right w:val="threeDEmboss" w:color="000000" w:sz="12" w:space="0"/>
            </w:tcBorders>
            <w:vAlign w:val="center"/>
          </w:tcPr>
          <w:p w14:paraId="13C2F943">
            <w:pPr>
              <w:spacing w:before="60" w:after="60"/>
              <w:ind w:firstLine="482"/>
              <w:jc w:val="center"/>
            </w:pPr>
            <w:r>
              <w:rPr>
                <w:b/>
              </w:rPr>
              <w:t>操作过程</w:t>
            </w:r>
          </w:p>
        </w:tc>
      </w:tr>
      <w:tr w14:paraId="0C107CCE">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0E6A58FB">
            <w:pPr>
              <w:spacing w:before="60" w:after="60"/>
              <w:ind w:firstLine="0"/>
              <w:jc w:val="center"/>
            </w:pPr>
            <w:r>
              <w:t>步骤</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20E45998">
            <w:pPr>
              <w:spacing w:before="60" w:after="60"/>
              <w:ind w:firstLine="0"/>
              <w:jc w:val="center"/>
            </w:pPr>
            <w:r>
              <w:rPr>
                <w:b/>
              </w:rPr>
              <w:t>操作</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734DEFD6">
            <w:pPr>
              <w:spacing w:before="60" w:after="60"/>
              <w:ind w:firstLine="0"/>
              <w:jc w:val="center"/>
            </w:pPr>
            <w:r>
              <w:rPr>
                <w:b/>
              </w:rPr>
              <w:t>预期结果</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0FF6D9DC">
            <w:pPr>
              <w:spacing w:before="60" w:after="60"/>
              <w:ind w:firstLine="0"/>
              <w:jc w:val="center"/>
            </w:pPr>
            <w:r>
              <w:rPr>
                <w:b/>
              </w:rPr>
              <w:t>评估准则</w:t>
            </w:r>
          </w:p>
        </w:tc>
      </w:tr>
      <w:tr w14:paraId="6B9A9AD5">
        <w:tc>
          <w:tcPr>
            <w:tcW w:w="965" w:type="dxa"/>
            <w:tcBorders>
              <w:top w:val="single" w:color="000000" w:sz="6" w:space="0"/>
              <w:left w:val="threeDEmboss" w:color="000000" w:sz="12" w:space="0"/>
              <w:bottom w:val="single" w:color="000000" w:sz="6" w:space="0"/>
              <w:right w:val="single" w:color="000000" w:sz="6" w:space="0"/>
            </w:tcBorders>
            <w:vAlign w:val="center"/>
          </w:tcPr>
          <w:p w14:paraId="6F90A0EE">
            <w:pPr>
              <w:spacing w:before="60" w:after="60"/>
              <w:ind w:firstLine="0"/>
              <w:jc w:val="center"/>
            </w:pPr>
            <w:r>
              <w:t>步骤1</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1A7AD036">
            <w:pPr>
              <w:ind w:firstLine="0"/>
            </w:pPr>
            <w:r>
              <w:rPr>
                <w:rFonts w:hint="eastAsia"/>
                <w:b/>
              </w:rPr>
              <w:t>目的：</w:t>
            </w:r>
            <w:r>
              <w:rPr>
                <w:rFonts w:hint="eastAsia"/>
              </w:rPr>
              <w:t>选择大规模场景样本。</w:t>
            </w:r>
          </w:p>
          <w:p w14:paraId="2F10AA22">
            <w:pPr>
              <w:ind w:firstLine="0"/>
            </w:pPr>
            <w:r>
              <w:rPr>
                <w:b/>
              </w:rPr>
              <w:t>步骤：</w:t>
            </w:r>
            <w:r>
              <w:rPr>
                <w:rFonts w:hint="eastAsia"/>
              </w:rPr>
              <w:t>从 `GET /api/scenarios` 中选择 `typhoon_residual`、`earthquake_residual` 或 `flood_no_residual` 作为样本，并记录用户规模。</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2D5B99D1">
            <w:pPr>
              <w:spacing w:before="60" w:after="60"/>
              <w:ind w:firstLine="0"/>
            </w:pPr>
            <w:r>
              <w:rPr>
                <w:rFonts w:hint="eastAsia"/>
              </w:rPr>
              <w:t>场景规模满足 1200 或 1500 级要求。</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2E28BAFF">
            <w:pPr>
              <w:ind w:firstLine="0"/>
              <w:jc w:val="center"/>
            </w:pPr>
            <w:r>
              <w:rPr>
                <w:rFonts w:hint="eastAsia"/>
              </w:rPr>
              <w:t>样本符合大规模条件。</w:t>
            </w:r>
          </w:p>
        </w:tc>
      </w:tr>
      <w:tr w14:paraId="690D7667">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2532C12F">
            <w:pPr>
              <w:spacing w:before="60" w:after="60"/>
              <w:ind w:firstLine="0"/>
              <w:jc w:val="center"/>
            </w:pPr>
            <w:r>
              <w:t>步骤2</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2729FFD1">
            <w:pPr>
              <w:ind w:firstLine="0"/>
            </w:pPr>
            <w:r>
              <w:rPr>
                <w:rFonts w:hint="eastAsia"/>
                <w:b/>
              </w:rPr>
              <w:t>目的：</w:t>
            </w:r>
            <w:r>
              <w:rPr>
                <w:rFonts w:hint="eastAsia"/>
              </w:rPr>
              <w:t>验证连续多轮仿真可执行。</w:t>
            </w:r>
          </w:p>
          <w:p w14:paraId="1147C34E">
            <w:pPr>
              <w:ind w:firstLine="0"/>
            </w:pPr>
            <w:r>
              <w:rPr>
                <w:b/>
              </w:rPr>
              <w:t>步骤：</w:t>
            </w:r>
            <w:r>
              <w:rPr>
                <w:rFonts w:hint="eastAsia"/>
              </w:rPr>
              <w:t>在同一场景上连续执行多次 `/api/simulate`，记录每轮耗时、覆盖率、广播率和步数。</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091C3AAA">
            <w:pPr>
              <w:spacing w:before="60" w:after="60"/>
              <w:ind w:firstLine="0"/>
            </w:pPr>
            <w:r>
              <w:rPr>
                <w:rFonts w:hint="eastAsia"/>
              </w:rPr>
              <w:t>多轮仿真均能返回结果，不出现连续性失败。</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1B034F7F">
            <w:pPr>
              <w:ind w:firstLine="0"/>
              <w:jc w:val="center"/>
            </w:pPr>
            <w:r>
              <w:rPr>
                <w:rFonts w:hint="eastAsia"/>
              </w:rPr>
              <w:t>连续运行能力可被实际验证。</w:t>
            </w:r>
            <w:r>
              <w:t xml:space="preserve"> </w:t>
            </w:r>
          </w:p>
        </w:tc>
      </w:tr>
      <w:tr w14:paraId="6C0175A4">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44844142">
            <w:pPr>
              <w:spacing w:before="60" w:after="60"/>
              <w:ind w:firstLine="0"/>
              <w:jc w:val="center"/>
            </w:pPr>
            <w:r>
              <w:t>步骤3</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20C853C6">
            <w:pPr>
              <w:ind w:firstLine="0"/>
            </w:pPr>
            <w:r>
              <w:rPr>
                <w:rFonts w:hint="eastAsia"/>
                <w:b/>
              </w:rPr>
              <w:t>目的：</w:t>
            </w:r>
            <w:r>
              <w:rPr>
                <w:rFonts w:hint="eastAsia"/>
              </w:rPr>
              <w:t>验证长会话或长日志链路稳定。</w:t>
            </w:r>
          </w:p>
          <w:p w14:paraId="4042A1C1">
            <w:pPr>
              <w:ind w:firstLine="0"/>
              <w:rPr>
                <w:b/>
              </w:rPr>
            </w:pPr>
            <w:r>
              <w:rPr>
                <w:b/>
              </w:rPr>
              <w:t>步骤</w:t>
            </w:r>
            <w:r>
              <w:rPr>
                <w:rFonts w:hint="eastAsia"/>
                <w:b/>
              </w:rPr>
              <w:t>：</w:t>
            </w:r>
            <w:r>
              <w:rPr>
                <w:rFonts w:hint="eastAsia"/>
              </w:rPr>
              <w:t>对同一场景执行 1 次流式仿真，保存完整事件流并记录日志长度。</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57444640">
            <w:pPr>
              <w:spacing w:before="60" w:after="60"/>
              <w:ind w:firstLine="0"/>
            </w:pPr>
            <w:r>
              <w:rPr>
                <w:rFonts w:hint="eastAsia"/>
              </w:rPr>
              <w:t>流式仿真在大规模场景下可正常结束，日志结构完整。</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7147D69F">
            <w:pPr>
              <w:ind w:firstLine="0"/>
              <w:jc w:val="center"/>
            </w:pPr>
            <w:r>
              <w:rPr>
                <w:rFonts w:hint="eastAsia"/>
              </w:rPr>
              <w:t>长会话链路稳定。</w:t>
            </w:r>
          </w:p>
        </w:tc>
      </w:tr>
      <w:tr w14:paraId="3A495968">
        <w:tblPrEx>
          <w:tblCellMar>
            <w:top w:w="0" w:type="dxa"/>
            <w:left w:w="108" w:type="dxa"/>
            <w:bottom w:w="0" w:type="dxa"/>
            <w:right w:w="108" w:type="dxa"/>
          </w:tblCellMar>
        </w:tblPrEx>
        <w:tc>
          <w:tcPr>
            <w:tcW w:w="965" w:type="dxa"/>
            <w:tcBorders>
              <w:left w:val="threeDEmboss" w:color="000000" w:sz="12" w:space="0"/>
              <w:bottom w:val="single" w:color="auto" w:sz="4" w:space="0"/>
              <w:right w:val="single" w:color="000000" w:sz="6" w:space="0"/>
            </w:tcBorders>
            <w:vAlign w:val="center"/>
          </w:tcPr>
          <w:p w14:paraId="0F0AF35E">
            <w:pPr>
              <w:spacing w:before="60" w:after="60"/>
              <w:ind w:firstLine="0"/>
              <w:jc w:val="center"/>
            </w:pPr>
            <w:r>
              <w:t>步骤4</w:t>
            </w:r>
          </w:p>
        </w:tc>
        <w:tc>
          <w:tcPr>
            <w:tcW w:w="3116" w:type="dxa"/>
            <w:gridSpan w:val="2"/>
            <w:tcBorders>
              <w:left w:val="single" w:color="000000" w:sz="6" w:space="0"/>
              <w:bottom w:val="single" w:color="auto" w:sz="4" w:space="0"/>
              <w:right w:val="single" w:color="000000" w:sz="6" w:space="0"/>
            </w:tcBorders>
            <w:vAlign w:val="center"/>
          </w:tcPr>
          <w:p w14:paraId="32270815">
            <w:pPr>
              <w:ind w:firstLine="0"/>
            </w:pPr>
            <w:r>
              <w:rPr>
                <w:rFonts w:hint="eastAsia"/>
                <w:b/>
              </w:rPr>
              <w:t>目的：</w:t>
            </w:r>
            <w:r>
              <w:rPr>
                <w:rFonts w:hint="eastAsia"/>
              </w:rPr>
              <w:t>检查结果结构和文件结构是否稳定。</w:t>
            </w:r>
          </w:p>
          <w:p w14:paraId="1E6DEA8B">
            <w:pPr>
              <w:ind w:firstLine="0"/>
            </w:pPr>
            <w:r>
              <w:rPr>
                <w:b/>
              </w:rPr>
              <w:t>步骤：</w:t>
            </w:r>
            <w:r>
              <w:rPr>
                <w:rFonts w:hint="eastAsia"/>
              </w:rPr>
              <w:t>核对每轮返回中的 `user_details`、`steps`、`scene_export` 是否完整，并记录是否出现 HTTP 5xx 或文件写入失败。</w:t>
            </w:r>
          </w:p>
        </w:tc>
        <w:tc>
          <w:tcPr>
            <w:tcW w:w="2978" w:type="dxa"/>
            <w:gridSpan w:val="3"/>
            <w:tcBorders>
              <w:left w:val="single" w:color="000000" w:sz="6" w:space="0"/>
              <w:bottom w:val="single" w:color="auto" w:sz="4" w:space="0"/>
              <w:right w:val="single" w:color="000000" w:sz="6" w:space="0"/>
            </w:tcBorders>
            <w:vAlign w:val="center"/>
          </w:tcPr>
          <w:p w14:paraId="79CB92F6">
            <w:pPr>
              <w:spacing w:before="60" w:after="60"/>
              <w:ind w:firstLine="0"/>
            </w:pPr>
            <w:r>
              <w:rPr>
                <w:rFonts w:hint="eastAsia"/>
              </w:rPr>
              <w:t>每轮结果结构基本一致；若出现异常，能够定位到具体轮次和错误位置。</w:t>
            </w:r>
          </w:p>
        </w:tc>
        <w:tc>
          <w:tcPr>
            <w:tcW w:w="1413" w:type="dxa"/>
            <w:tcBorders>
              <w:left w:val="single" w:color="000000" w:sz="6" w:space="0"/>
              <w:bottom w:val="single" w:color="auto" w:sz="4" w:space="0"/>
              <w:right w:val="threeDEmboss" w:color="000000" w:sz="12" w:space="0"/>
            </w:tcBorders>
            <w:vAlign w:val="center"/>
          </w:tcPr>
          <w:p w14:paraId="11D1D79D">
            <w:pPr>
              <w:ind w:firstLine="0"/>
              <w:jc w:val="center"/>
            </w:pPr>
            <w:r>
              <w:rPr>
                <w:rFonts w:hint="eastAsia"/>
              </w:rPr>
              <w:t>稳定性结论有完整执行记录支撑。</w:t>
            </w:r>
          </w:p>
        </w:tc>
      </w:tr>
    </w:tbl>
    <w:p w14:paraId="2AF7CD8A">
      <w:r>
        <w:br w:type="page"/>
      </w:r>
    </w:p>
    <w:p w14:paraId="7F94EA0A"/>
    <w:p w14:paraId="0EE389B5">
      <w:pPr>
        <w:pStyle w:val="3"/>
        <w:numPr>
          <w:ilvl w:val="1"/>
          <w:numId w:val="0"/>
        </w:numPr>
        <w:spacing w:before="156" w:after="156"/>
      </w:pPr>
      <w:bookmarkStart w:id="81" w:name="_Toc1856948629"/>
      <w:r>
        <w:rPr>
          <w:rFonts w:hint="eastAsia"/>
        </w:rPr>
        <w:t>TC-ZB-06-03 时变链路条件下调度鲁棒性验证</w:t>
      </w:r>
      <w:bookmarkEnd w:id="81"/>
    </w:p>
    <w:tbl>
      <w:tblPr>
        <w:tblStyle w:val="13"/>
        <w:tblW w:w="8472" w:type="dxa"/>
        <w:tblInd w:w="137" w:type="dxa"/>
        <w:tblLayout w:type="fixed"/>
        <w:tblCellMar>
          <w:top w:w="0" w:type="dxa"/>
          <w:left w:w="108" w:type="dxa"/>
          <w:bottom w:w="0" w:type="dxa"/>
          <w:right w:w="108" w:type="dxa"/>
        </w:tblCellMar>
      </w:tblPr>
      <w:tblGrid>
        <w:gridCol w:w="965"/>
        <w:gridCol w:w="705"/>
        <w:gridCol w:w="2411"/>
        <w:gridCol w:w="1420"/>
        <w:gridCol w:w="1275"/>
        <w:gridCol w:w="283"/>
        <w:gridCol w:w="1413"/>
      </w:tblGrid>
      <w:tr w14:paraId="00B9C14D">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4A2692D6">
            <w:pPr>
              <w:spacing w:before="60" w:after="60"/>
              <w:ind w:firstLine="0"/>
              <w:jc w:val="center"/>
              <w:rPr>
                <w:rFonts w:ascii="宋体" w:hAnsi="宋体" w:cs="宋体"/>
                <w:b/>
              </w:rPr>
            </w:pPr>
            <w:r>
              <w:rPr>
                <w:rFonts w:hint="eastAsia" w:ascii="宋体" w:hAnsi="宋体" w:cs="宋体"/>
                <w:b/>
              </w:rPr>
              <w:t>用例名称</w:t>
            </w:r>
          </w:p>
        </w:tc>
        <w:tc>
          <w:tcPr>
            <w:tcW w:w="3831" w:type="dxa"/>
            <w:gridSpan w:val="2"/>
            <w:tcBorders>
              <w:top w:val="threeDEmboss" w:color="000000" w:sz="12" w:space="0"/>
              <w:left w:val="single" w:color="000000" w:sz="6" w:space="0"/>
              <w:bottom w:val="single" w:color="000000" w:sz="6" w:space="0"/>
              <w:right w:val="single" w:color="000000" w:sz="6" w:space="0"/>
            </w:tcBorders>
            <w:vAlign w:val="center"/>
          </w:tcPr>
          <w:p w14:paraId="44DBEA6B">
            <w:pPr>
              <w:pStyle w:val="20"/>
              <w:ind w:left="0" w:firstLine="0"/>
              <w:rPr>
                <w:rFonts w:ascii="宋体" w:hAnsi="宋体" w:cs="宋体"/>
                <w:bCs/>
              </w:rPr>
            </w:pPr>
            <w:r>
              <w:rPr>
                <w:rFonts w:hint="eastAsia" w:ascii="宋体" w:hAnsi="宋体" w:cs="宋体"/>
              </w:rPr>
              <w:t>时变链路条件下调度鲁棒性验证</w:t>
            </w:r>
          </w:p>
        </w:tc>
        <w:tc>
          <w:tcPr>
            <w:tcW w:w="1275" w:type="dxa"/>
            <w:tcBorders>
              <w:top w:val="threeDEmboss" w:color="000000" w:sz="12" w:space="0"/>
              <w:left w:val="single" w:color="000000" w:sz="6" w:space="0"/>
              <w:bottom w:val="single" w:color="000000" w:sz="6" w:space="0"/>
              <w:right w:val="single" w:color="000000" w:sz="6" w:space="0"/>
            </w:tcBorders>
            <w:vAlign w:val="center"/>
          </w:tcPr>
          <w:p w14:paraId="43BCDA12">
            <w:pPr>
              <w:ind w:firstLine="0"/>
              <w:rPr>
                <w:rFonts w:ascii="宋体" w:hAnsi="宋体" w:cs="宋体"/>
                <w:lang w:bidi="he-IL"/>
              </w:rPr>
            </w:pPr>
            <w:r>
              <w:rPr>
                <w:rFonts w:hint="eastAsia" w:ascii="宋体" w:hAnsi="宋体" w:cs="宋体"/>
                <w:b/>
              </w:rPr>
              <w:t>用例编号</w:t>
            </w:r>
          </w:p>
        </w:tc>
        <w:tc>
          <w:tcPr>
            <w:tcW w:w="1696" w:type="dxa"/>
            <w:gridSpan w:val="2"/>
            <w:tcBorders>
              <w:top w:val="threeDEmboss" w:color="000000" w:sz="12" w:space="0"/>
              <w:left w:val="single" w:color="000000" w:sz="6" w:space="0"/>
              <w:bottom w:val="single" w:color="000000" w:sz="6" w:space="0"/>
              <w:right w:val="threeDEmboss" w:color="000000" w:sz="12" w:space="0"/>
            </w:tcBorders>
            <w:vAlign w:val="center"/>
          </w:tcPr>
          <w:p w14:paraId="3F06BE27">
            <w:pPr>
              <w:ind w:firstLine="0"/>
              <w:rPr>
                <w:lang w:bidi="he-IL"/>
              </w:rPr>
            </w:pPr>
            <w:r>
              <w:rPr>
                <w:lang w:bidi="he-IL"/>
              </w:rPr>
              <w:t>TC-ZB-08-01</w:t>
            </w:r>
          </w:p>
        </w:tc>
      </w:tr>
      <w:tr w14:paraId="4C2C4865">
        <w:tblPrEx>
          <w:tblCellMar>
            <w:top w:w="0" w:type="dxa"/>
            <w:left w:w="108" w:type="dxa"/>
            <w:bottom w:w="0" w:type="dxa"/>
            <w:right w:w="108" w:type="dxa"/>
          </w:tblCellMar>
        </w:tblPrEx>
        <w:tc>
          <w:tcPr>
            <w:tcW w:w="1670" w:type="dxa"/>
            <w:gridSpan w:val="2"/>
            <w:tcBorders>
              <w:top w:val="threeDEmboss" w:color="000000" w:sz="12" w:space="0"/>
              <w:left w:val="threeDEmboss" w:color="000000" w:sz="12" w:space="0"/>
              <w:bottom w:val="single" w:color="000000" w:sz="6" w:space="0"/>
              <w:right w:val="single" w:color="000000" w:sz="6" w:space="0"/>
            </w:tcBorders>
            <w:vAlign w:val="center"/>
          </w:tcPr>
          <w:p w14:paraId="7139665C">
            <w:pPr>
              <w:spacing w:before="60" w:after="60"/>
              <w:ind w:firstLine="0"/>
              <w:jc w:val="center"/>
              <w:rPr>
                <w:rFonts w:ascii="宋体" w:hAnsi="宋体" w:cs="宋体"/>
                <w:b/>
              </w:rPr>
            </w:pPr>
            <w:r>
              <w:rPr>
                <w:rFonts w:hint="eastAsia" w:ascii="宋体" w:hAnsi="宋体" w:cs="宋体"/>
                <w:b/>
              </w:rPr>
              <w:t>测试说明</w:t>
            </w:r>
          </w:p>
        </w:tc>
        <w:tc>
          <w:tcPr>
            <w:tcW w:w="6802" w:type="dxa"/>
            <w:gridSpan w:val="5"/>
            <w:tcBorders>
              <w:top w:val="threeDEmboss" w:color="000000" w:sz="12" w:space="0"/>
              <w:left w:val="single" w:color="000000" w:sz="6" w:space="0"/>
              <w:bottom w:val="single" w:color="000000" w:sz="6" w:space="0"/>
              <w:right w:val="threeDEmboss" w:color="000000" w:sz="12" w:space="0"/>
            </w:tcBorders>
            <w:vAlign w:val="center"/>
          </w:tcPr>
          <w:p w14:paraId="4218CAE3">
            <w:pPr>
              <w:ind w:firstLine="0"/>
              <w:rPr>
                <w:rFonts w:ascii="宋体" w:hAnsi="宋体" w:cs="宋体"/>
                <w:lang w:bidi="he-IL"/>
              </w:rPr>
            </w:pPr>
            <w:r>
              <w:rPr>
                <w:rFonts w:hint="eastAsia" w:ascii="宋体" w:hAnsi="宋体" w:cs="宋体"/>
              </w:rPr>
              <w:t>本测试的目的是，验证当前系统在不同 Mahimahi 时变 trace 条件下能够稳定输出链路统计结果，并且链路分析链路不会破坏主调度链路。由于当前调度仿真和链路仿真是两条并行链路，本用例以“多 trace 可运行 + 主链路不受影响”作为鲁棒性验证依据。</w:t>
            </w:r>
          </w:p>
        </w:tc>
      </w:tr>
      <w:tr w14:paraId="71C34305">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59E2340A">
            <w:pPr>
              <w:spacing w:before="60" w:after="60"/>
              <w:ind w:firstLine="0"/>
              <w:jc w:val="center"/>
              <w:rPr>
                <w:rFonts w:ascii="宋体" w:hAnsi="宋体" w:cs="宋体"/>
                <w:b/>
              </w:rPr>
            </w:pPr>
            <w:r>
              <w:rPr>
                <w:rFonts w:hint="eastAsia" w:ascii="宋体" w:hAnsi="宋体" w:cs="宋体"/>
                <w:b/>
              </w:rPr>
              <w:t>对应技术指标</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55F34C4E">
            <w:pPr>
              <w:ind w:firstLine="0"/>
              <w:rPr>
                <w:rFonts w:ascii="宋体" w:hAnsi="宋体" w:cs="宋体"/>
                <w:kern w:val="0"/>
              </w:rPr>
            </w:pPr>
            <w:r>
              <w:rPr>
                <w:rFonts w:hint="eastAsia" w:ascii="宋体" w:hAnsi="宋体" w:cs="宋体"/>
                <w:kern w:val="0"/>
              </w:rPr>
              <w:t>扩展验证项：不同链路时变条件下的链路分析稳定性与主调度链路并存能力。</w:t>
            </w:r>
          </w:p>
        </w:tc>
      </w:tr>
      <w:tr w14:paraId="0DAEA07E">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6AEF0C3A">
            <w:pPr>
              <w:spacing w:before="60" w:after="60"/>
              <w:ind w:firstLine="0"/>
              <w:jc w:val="center"/>
              <w:rPr>
                <w:rFonts w:ascii="宋体" w:hAnsi="宋体" w:cs="宋体"/>
                <w:b/>
              </w:rPr>
            </w:pPr>
            <w:r>
              <w:rPr>
                <w:rFonts w:hint="eastAsia" w:ascii="宋体" w:hAnsi="宋体" w:cs="宋体"/>
                <w:b/>
              </w:rPr>
              <w:t>追踪关系</w:t>
            </w:r>
          </w:p>
        </w:tc>
        <w:tc>
          <w:tcPr>
            <w:tcW w:w="6802" w:type="dxa"/>
            <w:gridSpan w:val="5"/>
            <w:tcBorders>
              <w:top w:val="single" w:color="000000" w:sz="6" w:space="0"/>
              <w:left w:val="single" w:color="000000" w:sz="6" w:space="0"/>
              <w:bottom w:val="single" w:color="000000" w:sz="6" w:space="0"/>
              <w:right w:val="threeDEmboss" w:color="000000" w:sz="12" w:space="0"/>
            </w:tcBorders>
          </w:tcPr>
          <w:p w14:paraId="6FB4FF2F">
            <w:pPr>
              <w:ind w:firstLine="0"/>
              <w:rPr>
                <w:rFonts w:ascii="宋体" w:hAnsi="宋体" w:cs="宋体"/>
              </w:rPr>
            </w:pPr>
            <w:r>
              <w:rPr>
                <w:rFonts w:hint="eastAsia" w:ascii="宋体" w:hAnsi="宋体" w:cs="宋体"/>
              </w:rPr>
              <w:t>扩展支撑测试项；关联研究内容 Y4。</w:t>
            </w:r>
          </w:p>
        </w:tc>
      </w:tr>
      <w:tr w14:paraId="1AAFDFB9">
        <w:tblPrEx>
          <w:tblCellMar>
            <w:top w:w="0" w:type="dxa"/>
            <w:left w:w="108" w:type="dxa"/>
            <w:bottom w:w="0" w:type="dxa"/>
            <w:right w:w="108" w:type="dxa"/>
          </w:tblCellMar>
        </w:tblPrEx>
        <w:tc>
          <w:tcPr>
            <w:tcW w:w="1670" w:type="dxa"/>
            <w:gridSpan w:val="2"/>
            <w:tcBorders>
              <w:top w:val="single" w:color="000000" w:sz="6" w:space="0"/>
              <w:left w:val="threeDEmboss" w:color="000000" w:sz="12" w:space="0"/>
              <w:bottom w:val="single" w:color="000000" w:sz="6" w:space="0"/>
              <w:right w:val="single" w:color="000000" w:sz="6" w:space="0"/>
            </w:tcBorders>
            <w:vAlign w:val="center"/>
          </w:tcPr>
          <w:p w14:paraId="7F4FC355">
            <w:pPr>
              <w:spacing w:before="60" w:after="60"/>
              <w:ind w:firstLine="0"/>
              <w:jc w:val="center"/>
              <w:rPr>
                <w:rFonts w:ascii="宋体" w:hAnsi="宋体" w:cs="宋体"/>
                <w:b/>
              </w:rPr>
            </w:pPr>
            <w:r>
              <w:rPr>
                <w:rFonts w:hint="eastAsia" w:ascii="宋体" w:hAnsi="宋体" w:cs="宋体"/>
                <w:b/>
              </w:rPr>
              <w:t>前提和约束</w:t>
            </w:r>
          </w:p>
        </w:tc>
        <w:tc>
          <w:tcPr>
            <w:tcW w:w="6802" w:type="dxa"/>
            <w:gridSpan w:val="5"/>
            <w:tcBorders>
              <w:top w:val="single" w:color="000000" w:sz="6" w:space="0"/>
              <w:left w:val="single" w:color="000000" w:sz="6" w:space="0"/>
              <w:bottom w:val="single" w:color="000000" w:sz="6" w:space="0"/>
              <w:right w:val="threeDEmboss" w:color="000000" w:sz="12" w:space="0"/>
            </w:tcBorders>
            <w:vAlign w:val="center"/>
          </w:tcPr>
          <w:p w14:paraId="3205919C">
            <w:pPr>
              <w:ind w:firstLine="0"/>
              <w:rPr>
                <w:rFonts w:ascii="宋体" w:hAnsi="宋体" w:cs="宋体"/>
              </w:rPr>
            </w:pPr>
            <w:r>
              <w:rPr>
                <w:rFonts w:hint="eastAsia" w:ascii="宋体" w:hAnsi="宋体" w:cs="宋体"/>
              </w:rPr>
              <w:t>`/api/mahimahi/traces`、`/api/mahimahi/simulate`、`/api/simulate` 可访问；至少存在 2 条以上 trace。</w:t>
            </w:r>
          </w:p>
        </w:tc>
      </w:tr>
      <w:tr w14:paraId="24FF051A">
        <w:tblPrEx>
          <w:tblCellMar>
            <w:top w:w="0" w:type="dxa"/>
            <w:left w:w="108" w:type="dxa"/>
            <w:bottom w:w="0" w:type="dxa"/>
            <w:right w:w="108" w:type="dxa"/>
          </w:tblCellMar>
        </w:tblPrEx>
        <w:tc>
          <w:tcPr>
            <w:tcW w:w="8472" w:type="dxa"/>
            <w:gridSpan w:val="7"/>
            <w:tcBorders>
              <w:top w:val="single" w:color="000000" w:sz="6" w:space="0"/>
              <w:left w:val="threeDEmboss" w:color="000000" w:sz="12" w:space="0"/>
              <w:bottom w:val="single" w:color="000000" w:sz="6" w:space="0"/>
              <w:right w:val="threeDEmboss" w:color="000000" w:sz="12" w:space="0"/>
            </w:tcBorders>
            <w:vAlign w:val="center"/>
          </w:tcPr>
          <w:p w14:paraId="68266BB6">
            <w:pPr>
              <w:spacing w:before="60" w:after="60"/>
              <w:ind w:firstLine="0"/>
              <w:jc w:val="center"/>
              <w:rPr>
                <w:rFonts w:ascii="宋体" w:hAnsi="宋体" w:cs="宋体"/>
              </w:rPr>
            </w:pPr>
            <w:r>
              <w:rPr>
                <w:rFonts w:hint="eastAsia" w:ascii="宋体" w:hAnsi="宋体" w:cs="宋体"/>
                <w:b/>
              </w:rPr>
              <w:t>操作过程</w:t>
            </w:r>
          </w:p>
        </w:tc>
      </w:tr>
      <w:tr w14:paraId="10F717F8">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66738412">
            <w:pPr>
              <w:spacing w:before="60" w:after="60"/>
              <w:ind w:firstLine="0"/>
              <w:jc w:val="center"/>
              <w:rPr>
                <w:rFonts w:ascii="宋体" w:hAnsi="宋体" w:cs="宋体"/>
                <w:b/>
              </w:rPr>
            </w:pPr>
            <w:r>
              <w:rPr>
                <w:rFonts w:hint="eastAsia" w:ascii="宋体" w:hAnsi="宋体" w:cs="宋体"/>
                <w:b/>
              </w:rPr>
              <w:t>步骤</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789E8745">
            <w:pPr>
              <w:spacing w:before="60" w:after="60"/>
              <w:ind w:firstLine="0"/>
              <w:jc w:val="center"/>
              <w:rPr>
                <w:rFonts w:ascii="宋体" w:hAnsi="宋体" w:cs="宋体"/>
              </w:rPr>
            </w:pPr>
            <w:r>
              <w:rPr>
                <w:rFonts w:hint="eastAsia" w:ascii="宋体" w:hAnsi="宋体" w:cs="宋体"/>
                <w:b/>
              </w:rPr>
              <w:t>操作</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74B84F02">
            <w:pPr>
              <w:spacing w:before="60" w:after="60"/>
              <w:ind w:firstLine="0"/>
              <w:jc w:val="center"/>
              <w:rPr>
                <w:rFonts w:ascii="宋体" w:hAnsi="宋体" w:cs="宋体"/>
              </w:rPr>
            </w:pPr>
            <w:r>
              <w:rPr>
                <w:rFonts w:hint="eastAsia" w:ascii="宋体" w:hAnsi="宋体" w:cs="宋体"/>
                <w:b/>
              </w:rPr>
              <w:t>预期结果</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5DBC0420">
            <w:pPr>
              <w:spacing w:before="60" w:after="60"/>
              <w:ind w:firstLine="0"/>
              <w:jc w:val="center"/>
              <w:rPr>
                <w:rFonts w:ascii="宋体" w:hAnsi="宋体" w:cs="宋体"/>
              </w:rPr>
            </w:pPr>
            <w:r>
              <w:rPr>
                <w:rFonts w:hint="eastAsia" w:ascii="宋体" w:hAnsi="宋体" w:cs="宋体"/>
                <w:b/>
              </w:rPr>
              <w:t>评估准则</w:t>
            </w:r>
          </w:p>
        </w:tc>
      </w:tr>
      <w:tr w14:paraId="0D25820F">
        <w:tc>
          <w:tcPr>
            <w:tcW w:w="965" w:type="dxa"/>
            <w:tcBorders>
              <w:top w:val="single" w:color="000000" w:sz="6" w:space="0"/>
              <w:left w:val="threeDEmboss" w:color="000000" w:sz="12" w:space="0"/>
              <w:bottom w:val="single" w:color="000000" w:sz="6" w:space="0"/>
              <w:right w:val="single" w:color="000000" w:sz="6" w:space="0"/>
            </w:tcBorders>
            <w:vAlign w:val="center"/>
          </w:tcPr>
          <w:p w14:paraId="725F3E7C">
            <w:pPr>
              <w:spacing w:before="60" w:after="60"/>
              <w:ind w:firstLine="0"/>
              <w:jc w:val="center"/>
              <w:rPr>
                <w:rFonts w:ascii="宋体" w:hAnsi="宋体" w:cs="宋体"/>
              </w:rPr>
            </w:pPr>
            <w:r>
              <w:rPr>
                <w:rFonts w:hint="eastAsia" w:ascii="宋体" w:hAnsi="宋体" w:cs="宋体"/>
              </w:rPr>
              <w:t>步骤1</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4AED207E">
            <w:pPr>
              <w:ind w:firstLine="0"/>
              <w:rPr>
                <w:rFonts w:ascii="宋体" w:hAnsi="宋体" w:cs="宋体"/>
              </w:rPr>
            </w:pPr>
            <w:r>
              <w:rPr>
                <w:rFonts w:hint="eastAsia" w:ascii="宋体" w:hAnsi="宋体" w:cs="宋体"/>
                <w:b/>
                <w:bCs/>
              </w:rPr>
              <w:t>目的</w:t>
            </w:r>
            <w:r>
              <w:rPr>
                <w:rFonts w:hint="eastAsia" w:ascii="宋体" w:hAnsi="宋体" w:cs="宋体"/>
              </w:rPr>
              <w:t>：确认可用 trace 列表。</w:t>
            </w:r>
          </w:p>
          <w:p w14:paraId="06046EF3">
            <w:pPr>
              <w:ind w:firstLine="0"/>
              <w:rPr>
                <w:rFonts w:ascii="宋体" w:hAnsi="宋体" w:cs="宋体"/>
              </w:rPr>
            </w:pPr>
            <w:r>
              <w:rPr>
                <w:rFonts w:hint="eastAsia" w:ascii="宋体" w:hAnsi="宋体" w:cs="宋体"/>
                <w:b/>
                <w:bCs/>
              </w:rPr>
              <w:t>操作</w:t>
            </w:r>
            <w:r>
              <w:rPr>
                <w:rFonts w:hint="eastAsia" w:ascii="宋体" w:hAnsi="宋体" w:cs="宋体"/>
              </w:rPr>
              <w:t>：调用 `GET /api/mahimahi/traces`，记录 `damaged-station`、`mobile-patrol`、`temp-relay` 等 trace 名称和平均吞吐率。</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73210657">
            <w:pPr>
              <w:ind w:firstLine="0"/>
              <w:rPr>
                <w:rFonts w:ascii="宋体" w:hAnsi="宋体" w:cs="宋体"/>
              </w:rPr>
            </w:pPr>
            <w:r>
              <w:rPr>
                <w:rFonts w:hint="eastAsia" w:ascii="宋体" w:hAnsi="宋体" w:cs="宋体"/>
              </w:rPr>
              <w:t>系统返回多条 trace 及其基础信息。</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54FD1BEF">
            <w:pPr>
              <w:ind w:firstLine="0"/>
              <w:rPr>
                <w:rFonts w:ascii="宋体" w:hAnsi="宋体" w:cs="宋体"/>
              </w:rPr>
            </w:pPr>
            <w:r>
              <w:rPr>
                <w:rFonts w:hint="eastAsia" w:ascii="宋体" w:hAnsi="宋体" w:cs="宋体"/>
              </w:rPr>
              <w:t>时变链路样本可用。</w:t>
            </w:r>
          </w:p>
        </w:tc>
      </w:tr>
      <w:tr w14:paraId="71086B59">
        <w:tblPrEx>
          <w:tblCellMar>
            <w:top w:w="0" w:type="dxa"/>
            <w:left w:w="108" w:type="dxa"/>
            <w:bottom w:w="0" w:type="dxa"/>
            <w:right w:w="108" w:type="dxa"/>
          </w:tblCellMar>
        </w:tblPrEx>
        <w:tc>
          <w:tcPr>
            <w:tcW w:w="965" w:type="dxa"/>
            <w:tcBorders>
              <w:top w:val="single" w:color="000000" w:sz="6" w:space="0"/>
              <w:left w:val="threeDEmboss" w:color="000000" w:sz="12" w:space="0"/>
              <w:bottom w:val="single" w:color="000000" w:sz="6" w:space="0"/>
              <w:right w:val="single" w:color="000000" w:sz="6" w:space="0"/>
            </w:tcBorders>
            <w:vAlign w:val="center"/>
          </w:tcPr>
          <w:p w14:paraId="72FB31F1">
            <w:pPr>
              <w:spacing w:before="60" w:after="60"/>
              <w:ind w:firstLine="0"/>
              <w:jc w:val="center"/>
              <w:rPr>
                <w:rFonts w:ascii="宋体" w:hAnsi="宋体" w:cs="宋体"/>
              </w:rPr>
            </w:pPr>
            <w:r>
              <w:rPr>
                <w:rFonts w:hint="eastAsia" w:ascii="宋体" w:hAnsi="宋体" w:cs="宋体"/>
              </w:rPr>
              <w:t>步骤2</w:t>
            </w:r>
          </w:p>
        </w:tc>
        <w:tc>
          <w:tcPr>
            <w:tcW w:w="3116" w:type="dxa"/>
            <w:gridSpan w:val="2"/>
            <w:tcBorders>
              <w:top w:val="single" w:color="000000" w:sz="6" w:space="0"/>
              <w:left w:val="single" w:color="000000" w:sz="6" w:space="0"/>
              <w:bottom w:val="single" w:color="000000" w:sz="6" w:space="0"/>
              <w:right w:val="single" w:color="000000" w:sz="6" w:space="0"/>
            </w:tcBorders>
            <w:vAlign w:val="center"/>
          </w:tcPr>
          <w:p w14:paraId="29B7E91B">
            <w:pPr>
              <w:ind w:firstLine="0"/>
              <w:rPr>
                <w:rFonts w:ascii="宋体" w:hAnsi="宋体" w:cs="宋体"/>
              </w:rPr>
            </w:pPr>
            <w:r>
              <w:rPr>
                <w:rFonts w:hint="eastAsia" w:ascii="宋体" w:hAnsi="宋体" w:cs="宋体"/>
                <w:b/>
                <w:bCs/>
              </w:rPr>
              <w:t>目的</w:t>
            </w:r>
            <w:r>
              <w:rPr>
                <w:rFonts w:hint="eastAsia" w:ascii="宋体" w:hAnsi="宋体" w:cs="宋体"/>
              </w:rPr>
              <w:t>：验证不同 trace 可稳定执行。</w:t>
            </w:r>
          </w:p>
          <w:p w14:paraId="0F7682B5">
            <w:pPr>
              <w:ind w:firstLine="0"/>
              <w:rPr>
                <w:rFonts w:ascii="宋体" w:hAnsi="宋体" w:cs="宋体"/>
              </w:rPr>
            </w:pPr>
            <w:r>
              <w:rPr>
                <w:rFonts w:hint="eastAsia" w:ascii="宋体" w:hAnsi="宋体" w:cs="宋体"/>
                <w:b/>
                <w:bCs/>
              </w:rPr>
              <w:t>操作</w:t>
            </w:r>
            <w:r>
              <w:rPr>
                <w:rFonts w:hint="eastAsia" w:ascii="宋体" w:hAnsi="宋体" w:cs="宋体"/>
              </w:rPr>
              <w:t>：对至少 2 到 3 条 trace 分别调用 `POST /api/mahimahi/simulate`，记录平均容量、平均吞吐、利用率和交付量。</w:t>
            </w:r>
          </w:p>
        </w:tc>
        <w:tc>
          <w:tcPr>
            <w:tcW w:w="2978" w:type="dxa"/>
            <w:gridSpan w:val="3"/>
            <w:tcBorders>
              <w:top w:val="single" w:color="000000" w:sz="6" w:space="0"/>
              <w:left w:val="single" w:color="000000" w:sz="6" w:space="0"/>
              <w:bottom w:val="single" w:color="000000" w:sz="6" w:space="0"/>
              <w:right w:val="single" w:color="000000" w:sz="6" w:space="0"/>
            </w:tcBorders>
            <w:vAlign w:val="center"/>
          </w:tcPr>
          <w:p w14:paraId="508121AF">
            <w:pPr>
              <w:ind w:firstLine="0"/>
            </w:pPr>
            <w:r>
              <w:rPr>
                <w:rFonts w:hint="eastAsia" w:ascii="宋体" w:hAnsi="宋体" w:cs="宋体"/>
              </w:rPr>
              <w:t>不同 trace 均可返回统计结果，且结果数值存在区分度。</w:t>
            </w:r>
          </w:p>
        </w:tc>
        <w:tc>
          <w:tcPr>
            <w:tcW w:w="1413" w:type="dxa"/>
            <w:tcBorders>
              <w:top w:val="single" w:color="000000" w:sz="6" w:space="0"/>
              <w:left w:val="single" w:color="000000" w:sz="6" w:space="0"/>
              <w:bottom w:val="single" w:color="000000" w:sz="6" w:space="0"/>
              <w:right w:val="threeDEmboss" w:color="000000" w:sz="12" w:space="0"/>
            </w:tcBorders>
            <w:vAlign w:val="center"/>
          </w:tcPr>
          <w:p w14:paraId="04F61ECE">
            <w:pPr>
              <w:ind w:firstLine="0"/>
              <w:rPr>
                <w:rFonts w:ascii="宋体" w:hAnsi="宋体" w:cs="宋体"/>
              </w:rPr>
            </w:pPr>
            <w:r>
              <w:rPr>
                <w:rFonts w:hint="eastAsia" w:ascii="宋体" w:hAnsi="宋体" w:cs="宋体"/>
              </w:rPr>
              <w:t>时变链路分析在多样本下稳定。</w:t>
            </w:r>
          </w:p>
        </w:tc>
      </w:tr>
      <w:tr w14:paraId="35DF14FC">
        <w:tc>
          <w:tcPr>
            <w:tcW w:w="965" w:type="dxa"/>
            <w:tcBorders>
              <w:top w:val="single" w:color="auto" w:sz="4" w:space="0"/>
              <w:left w:val="threeDEmboss" w:color="000000" w:sz="12" w:space="0"/>
              <w:bottom w:val="single" w:color="auto" w:sz="4" w:space="0"/>
              <w:right w:val="single" w:color="000000" w:sz="6" w:space="0"/>
            </w:tcBorders>
            <w:vAlign w:val="center"/>
          </w:tcPr>
          <w:p w14:paraId="6B0B1D1B">
            <w:pPr>
              <w:spacing w:before="60" w:after="60"/>
              <w:ind w:firstLine="0"/>
              <w:jc w:val="center"/>
              <w:rPr>
                <w:rFonts w:ascii="宋体" w:hAnsi="宋体" w:cs="宋体"/>
              </w:rPr>
            </w:pPr>
            <w:r>
              <w:rPr>
                <w:rFonts w:hint="eastAsia" w:ascii="宋体" w:hAnsi="宋体" w:cs="宋体"/>
              </w:rPr>
              <w:t>步骤3</w:t>
            </w:r>
          </w:p>
        </w:tc>
        <w:tc>
          <w:tcPr>
            <w:tcW w:w="3116" w:type="dxa"/>
            <w:gridSpan w:val="2"/>
            <w:tcBorders>
              <w:top w:val="single" w:color="auto" w:sz="4" w:space="0"/>
              <w:left w:val="single" w:color="000000" w:sz="6" w:space="0"/>
              <w:bottom w:val="single" w:color="auto" w:sz="4" w:space="0"/>
              <w:right w:val="single" w:color="000000" w:sz="6" w:space="0"/>
            </w:tcBorders>
            <w:vAlign w:val="center"/>
          </w:tcPr>
          <w:p w14:paraId="246884AE">
            <w:pPr>
              <w:ind w:firstLine="0"/>
              <w:rPr>
                <w:rFonts w:ascii="宋体" w:hAnsi="宋体" w:cs="宋体"/>
              </w:rPr>
            </w:pPr>
            <w:r>
              <w:rPr>
                <w:rFonts w:hint="eastAsia" w:ascii="宋体" w:hAnsi="宋体" w:cs="宋体"/>
                <w:b/>
                <w:bCs/>
              </w:rPr>
              <w:t>目的</w:t>
            </w:r>
            <w:r>
              <w:rPr>
                <w:rFonts w:hint="eastAsia" w:ascii="宋体" w:hAnsi="宋体" w:cs="宋体"/>
              </w:rPr>
              <w:t>：验证链路分析不会破坏主调度链路。</w:t>
            </w:r>
          </w:p>
          <w:p w14:paraId="58B6C207">
            <w:pPr>
              <w:ind w:firstLine="0"/>
              <w:rPr>
                <w:rFonts w:ascii="宋体" w:hAnsi="宋体" w:cs="宋体"/>
              </w:rPr>
            </w:pPr>
            <w:r>
              <w:rPr>
                <w:rFonts w:hint="eastAsia" w:ascii="宋体" w:hAnsi="宋体" w:cs="宋体"/>
                <w:b/>
                <w:bCs/>
              </w:rPr>
              <w:t>操作</w:t>
            </w:r>
            <w:r>
              <w:rPr>
                <w:rFonts w:hint="eastAsia" w:ascii="宋体" w:hAnsi="宋体" w:cs="宋体"/>
              </w:rPr>
              <w:t>：在完成链路分析后立即执行 1 次策略仿真，检查仿真接口是否仍能正常返回。</w:t>
            </w:r>
          </w:p>
        </w:tc>
        <w:tc>
          <w:tcPr>
            <w:tcW w:w="2978" w:type="dxa"/>
            <w:gridSpan w:val="3"/>
            <w:tcBorders>
              <w:top w:val="single" w:color="auto" w:sz="4" w:space="0"/>
              <w:left w:val="single" w:color="000000" w:sz="6" w:space="0"/>
              <w:bottom w:val="single" w:color="auto" w:sz="4" w:space="0"/>
              <w:right w:val="single" w:color="000000" w:sz="6" w:space="0"/>
            </w:tcBorders>
            <w:vAlign w:val="center"/>
          </w:tcPr>
          <w:p w14:paraId="763E76EF">
            <w:pPr>
              <w:ind w:firstLine="0"/>
              <w:rPr>
                <w:rFonts w:ascii="宋体" w:hAnsi="宋体" w:cs="宋体"/>
              </w:rPr>
            </w:pPr>
            <w:r>
              <w:rPr>
                <w:rFonts w:hint="eastAsia" w:ascii="宋体" w:hAnsi="宋体" w:cs="宋体"/>
              </w:rPr>
              <w:t>策略仿真仍可正常运行，不因链路分析调用而失效。</w:t>
            </w:r>
          </w:p>
        </w:tc>
        <w:tc>
          <w:tcPr>
            <w:tcW w:w="1413" w:type="dxa"/>
            <w:tcBorders>
              <w:top w:val="single" w:color="auto" w:sz="4" w:space="0"/>
              <w:left w:val="single" w:color="000000" w:sz="6" w:space="0"/>
              <w:bottom w:val="single" w:color="auto" w:sz="4" w:space="0"/>
              <w:right w:val="threeDEmboss" w:color="000000" w:sz="12" w:space="0"/>
            </w:tcBorders>
            <w:vAlign w:val="center"/>
          </w:tcPr>
          <w:p w14:paraId="55659A58">
            <w:pPr>
              <w:ind w:firstLine="0"/>
              <w:rPr>
                <w:rFonts w:ascii="宋体" w:hAnsi="宋体" w:cs="宋体"/>
              </w:rPr>
            </w:pPr>
            <w:r>
              <w:rPr>
                <w:rFonts w:hint="eastAsia" w:ascii="宋体" w:hAnsi="宋体" w:cs="宋体"/>
              </w:rPr>
              <w:t>链路分析链与主调度链可并存。</w:t>
            </w:r>
          </w:p>
        </w:tc>
      </w:tr>
      <w:tr w14:paraId="6CF9035B">
        <w:tblPrEx>
          <w:tblCellMar>
            <w:top w:w="0" w:type="dxa"/>
            <w:left w:w="108" w:type="dxa"/>
            <w:bottom w:w="0" w:type="dxa"/>
            <w:right w:w="108" w:type="dxa"/>
          </w:tblCellMar>
        </w:tblPrEx>
        <w:tc>
          <w:tcPr>
            <w:tcW w:w="965" w:type="dxa"/>
            <w:tcBorders>
              <w:top w:val="single" w:color="auto" w:sz="4" w:space="0"/>
              <w:left w:val="threeDEmboss" w:color="000000" w:sz="12" w:space="0"/>
              <w:bottom w:val="single" w:color="auto" w:sz="4" w:space="0"/>
              <w:right w:val="single" w:color="000000" w:sz="6" w:space="0"/>
            </w:tcBorders>
            <w:vAlign w:val="center"/>
          </w:tcPr>
          <w:p w14:paraId="4A34DA6B">
            <w:pPr>
              <w:spacing w:before="60" w:after="60"/>
              <w:ind w:firstLine="0"/>
              <w:jc w:val="center"/>
              <w:rPr>
                <w:rFonts w:ascii="宋体" w:hAnsi="宋体" w:cs="宋体"/>
              </w:rPr>
            </w:pPr>
            <w:r>
              <w:rPr>
                <w:rFonts w:hint="eastAsia" w:ascii="宋体" w:hAnsi="宋体" w:cs="宋体"/>
              </w:rPr>
              <w:t>步骤4</w:t>
            </w:r>
          </w:p>
        </w:tc>
        <w:tc>
          <w:tcPr>
            <w:tcW w:w="3116" w:type="dxa"/>
            <w:gridSpan w:val="2"/>
            <w:tcBorders>
              <w:top w:val="single" w:color="auto" w:sz="4" w:space="0"/>
              <w:left w:val="single" w:color="000000" w:sz="6" w:space="0"/>
              <w:bottom w:val="single" w:color="auto" w:sz="4" w:space="0"/>
              <w:right w:val="single" w:color="000000" w:sz="6" w:space="0"/>
            </w:tcBorders>
            <w:vAlign w:val="center"/>
          </w:tcPr>
          <w:p w14:paraId="68AC10A9">
            <w:pPr>
              <w:ind w:firstLine="0"/>
              <w:rPr>
                <w:rFonts w:ascii="宋体" w:hAnsi="宋体" w:cs="宋体"/>
                <w:b/>
                <w:bCs/>
              </w:rPr>
            </w:pPr>
            <w:r>
              <w:rPr>
                <w:rFonts w:hint="eastAsia" w:ascii="宋体" w:hAnsi="宋体" w:cs="宋体"/>
                <w:b/>
                <w:bCs/>
              </w:rPr>
              <w:t>目的：</w:t>
            </w:r>
            <w:r>
              <w:rPr>
                <w:rFonts w:hint="eastAsia" w:ascii="宋体" w:hAnsi="宋体" w:cs="宋体"/>
              </w:rPr>
              <w:t>验证前端链路图表稳定。</w:t>
            </w:r>
          </w:p>
          <w:p w14:paraId="2C0822C6">
            <w:pPr>
              <w:ind w:firstLine="0"/>
              <w:rPr>
                <w:rFonts w:ascii="宋体" w:hAnsi="宋体" w:cs="宋体"/>
                <w:b/>
                <w:bCs/>
              </w:rPr>
            </w:pPr>
            <w:r>
              <w:rPr>
                <w:rFonts w:hint="eastAsia" w:ascii="宋体" w:hAnsi="宋体" w:cs="宋体"/>
                <w:b/>
                <w:bCs/>
              </w:rPr>
              <w:t>操作：</w:t>
            </w:r>
            <w:r>
              <w:rPr>
                <w:rFonts w:hint="eastAsia" w:ascii="宋体" w:hAnsi="宋体" w:cs="宋体"/>
              </w:rPr>
              <w:t>在链路仿真页查看 trace 结果曲线和终端输出，确认页面无明显报错、无空图。</w:t>
            </w:r>
          </w:p>
        </w:tc>
        <w:tc>
          <w:tcPr>
            <w:tcW w:w="2978" w:type="dxa"/>
            <w:gridSpan w:val="3"/>
            <w:tcBorders>
              <w:top w:val="single" w:color="auto" w:sz="4" w:space="0"/>
              <w:left w:val="single" w:color="000000" w:sz="6" w:space="0"/>
              <w:bottom w:val="single" w:color="auto" w:sz="4" w:space="0"/>
              <w:right w:val="single" w:color="000000" w:sz="6" w:space="0"/>
            </w:tcBorders>
            <w:vAlign w:val="center"/>
          </w:tcPr>
          <w:p w14:paraId="4F2AD7AD">
            <w:pPr>
              <w:ind w:firstLine="0"/>
              <w:rPr>
                <w:rFonts w:ascii="宋体" w:hAnsi="宋体" w:cs="宋体"/>
              </w:rPr>
            </w:pPr>
            <w:r>
              <w:rPr>
                <w:rFonts w:hint="eastAsia" w:ascii="宋体" w:hAnsi="宋体" w:cs="宋体"/>
              </w:rPr>
              <w:t>链路页可以稳定显示容量、吞吐和日志信息。</w:t>
            </w:r>
          </w:p>
        </w:tc>
        <w:tc>
          <w:tcPr>
            <w:tcW w:w="1413" w:type="dxa"/>
            <w:tcBorders>
              <w:top w:val="single" w:color="auto" w:sz="4" w:space="0"/>
              <w:left w:val="single" w:color="000000" w:sz="6" w:space="0"/>
              <w:bottom w:val="single" w:color="auto" w:sz="4" w:space="0"/>
              <w:right w:val="threeDEmboss" w:color="000000" w:sz="12" w:space="0"/>
            </w:tcBorders>
            <w:vAlign w:val="center"/>
          </w:tcPr>
          <w:p w14:paraId="39A0E835">
            <w:pPr>
              <w:ind w:firstLine="0"/>
              <w:rPr>
                <w:rFonts w:ascii="宋体" w:hAnsi="宋体" w:cs="宋体"/>
              </w:rPr>
            </w:pPr>
            <w:r>
              <w:rPr>
                <w:rFonts w:hint="eastAsia" w:ascii="宋体" w:hAnsi="宋体" w:cs="宋体"/>
              </w:rPr>
              <w:t>鲁棒性验证同时覆盖接口层和页面层。</w:t>
            </w:r>
          </w:p>
        </w:tc>
      </w:tr>
    </w:tbl>
    <w:p w14:paraId="2802AC8D"/>
    <w:p w14:paraId="09A265AF">
      <w:pPr>
        <w:spacing w:line="240" w:lineRule="auto"/>
        <w:ind w:firstLine="0"/>
        <w:rPr>
          <w:rFonts w:ascii="等线" w:hAnsi="等线" w:eastAsia="等线"/>
          <w:sz w:val="21"/>
          <w:szCs w:val="22"/>
        </w:rPr>
      </w:pPr>
    </w:p>
    <w:p w14:paraId="3623907D">
      <w:pPr>
        <w:spacing w:line="240" w:lineRule="auto"/>
        <w:ind w:firstLine="0"/>
        <w:rPr>
          <w:rFonts w:ascii="等线" w:hAnsi="等线" w:eastAsia="等线"/>
          <w:sz w:val="21"/>
          <w:szCs w:val="22"/>
        </w:rPr>
      </w:pPr>
    </w:p>
    <w:p w14:paraId="0D6AE1CE">
      <w:r>
        <w:rPr>
          <w:rFonts w:hint="eastAsia"/>
        </w:rPr>
        <w:br w:type="page"/>
      </w:r>
    </w:p>
    <w:p w14:paraId="1F3B8F7F">
      <w:pPr>
        <w:pStyle w:val="2"/>
        <w:keepNext w:val="0"/>
        <w:keepLines w:val="0"/>
        <w:numPr>
          <w:ilvl w:val="0"/>
          <w:numId w:val="0"/>
        </w:numPr>
        <w:spacing w:before="312" w:after="312"/>
        <w:ind w:left="-492" w:leftChars="-205"/>
        <w:rPr>
          <w:rFonts w:ascii="Times New Roman"/>
        </w:rPr>
      </w:pPr>
      <w:bookmarkStart w:id="82" w:name="_Toc26311"/>
      <w:bookmarkStart w:id="83" w:name="_Toc533436680"/>
      <w:bookmarkStart w:id="84" w:name="_Toc1368067876"/>
      <w:r>
        <w:rPr>
          <w:rFonts w:hint="eastAsia" w:ascii="Times New Roman"/>
        </w:rPr>
        <w:t>6 研究内容、关键技术和技术指标与测试用例对照表</w:t>
      </w:r>
      <w:bookmarkEnd w:id="82"/>
      <w:bookmarkEnd w:id="83"/>
      <w:bookmarkEnd w:id="84"/>
    </w:p>
    <w:tbl>
      <w:tblPr>
        <w:tblStyle w:val="13"/>
        <w:tblW w:w="1056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91"/>
        <w:gridCol w:w="806"/>
        <w:gridCol w:w="4255"/>
        <w:gridCol w:w="4714"/>
      </w:tblGrid>
      <w:tr w14:paraId="427CAA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7" w:hRule="atLeast"/>
          <w:tblHeader/>
          <w:jc w:val="center"/>
        </w:trPr>
        <w:tc>
          <w:tcPr>
            <w:tcW w:w="791" w:type="dxa"/>
            <w:shd w:val="clear" w:color="auto" w:fill="CCCCCC"/>
            <w:vAlign w:val="center"/>
          </w:tcPr>
          <w:p w14:paraId="4AFCAE50">
            <w:pPr>
              <w:ind w:firstLine="0"/>
              <w:jc w:val="center"/>
              <w:rPr>
                <w:b/>
                <w:szCs w:val="21"/>
              </w:rPr>
            </w:pPr>
            <w:r>
              <w:rPr>
                <w:b/>
                <w:szCs w:val="21"/>
              </w:rPr>
              <w:t>序号</w:t>
            </w:r>
          </w:p>
        </w:tc>
        <w:tc>
          <w:tcPr>
            <w:tcW w:w="806" w:type="dxa"/>
            <w:shd w:val="clear" w:color="auto" w:fill="CCCCCC"/>
            <w:vAlign w:val="center"/>
          </w:tcPr>
          <w:p w14:paraId="5AB80F39">
            <w:pPr>
              <w:ind w:firstLine="0"/>
              <w:jc w:val="center"/>
              <w:rPr>
                <w:b/>
                <w:szCs w:val="21"/>
              </w:rPr>
            </w:pPr>
            <w:r>
              <w:rPr>
                <w:b/>
                <w:szCs w:val="21"/>
              </w:rPr>
              <w:t>分类</w:t>
            </w:r>
          </w:p>
        </w:tc>
        <w:tc>
          <w:tcPr>
            <w:tcW w:w="4255" w:type="dxa"/>
            <w:shd w:val="clear" w:color="auto" w:fill="CCCCCC"/>
            <w:vAlign w:val="center"/>
          </w:tcPr>
          <w:p w14:paraId="622CE794">
            <w:pPr>
              <w:ind w:firstLine="0"/>
              <w:jc w:val="center"/>
              <w:rPr>
                <w:b/>
                <w:szCs w:val="21"/>
              </w:rPr>
            </w:pPr>
            <w:r>
              <w:rPr>
                <w:b/>
                <w:szCs w:val="21"/>
              </w:rPr>
              <w:t>合同要求</w:t>
            </w:r>
          </w:p>
        </w:tc>
        <w:tc>
          <w:tcPr>
            <w:tcW w:w="4714" w:type="dxa"/>
            <w:shd w:val="clear" w:color="auto" w:fill="CCCCCC"/>
            <w:vAlign w:val="center"/>
          </w:tcPr>
          <w:p w14:paraId="6FBD0BDA">
            <w:pPr>
              <w:ind w:firstLine="0"/>
              <w:jc w:val="center"/>
              <w:rPr>
                <w:b/>
                <w:szCs w:val="21"/>
              </w:rPr>
            </w:pPr>
            <w:r>
              <w:rPr>
                <w:b/>
                <w:szCs w:val="21"/>
              </w:rPr>
              <w:t>对应的测试用例或研究成果</w:t>
            </w:r>
          </w:p>
        </w:tc>
      </w:tr>
      <w:tr w14:paraId="1768FE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33" w:hRule="atLeast"/>
          <w:jc w:val="center"/>
        </w:trPr>
        <w:tc>
          <w:tcPr>
            <w:tcW w:w="791" w:type="dxa"/>
            <w:vAlign w:val="center"/>
          </w:tcPr>
          <w:p w14:paraId="43A1DCCD">
            <w:pPr>
              <w:spacing w:line="240" w:lineRule="auto"/>
              <w:ind w:firstLine="0"/>
              <w:jc w:val="center"/>
              <w:rPr>
                <w:sz w:val="21"/>
                <w:szCs w:val="21"/>
              </w:rPr>
            </w:pPr>
            <w:r>
              <w:rPr>
                <w:rFonts w:hint="eastAsia"/>
                <w:sz w:val="21"/>
                <w:szCs w:val="21"/>
              </w:rPr>
              <w:t>Y1</w:t>
            </w:r>
          </w:p>
        </w:tc>
        <w:tc>
          <w:tcPr>
            <w:tcW w:w="806" w:type="dxa"/>
            <w:vMerge w:val="restart"/>
            <w:vAlign w:val="center"/>
          </w:tcPr>
          <w:p w14:paraId="33A084D5">
            <w:pPr>
              <w:ind w:firstLine="0"/>
              <w:jc w:val="center"/>
              <w:rPr>
                <w:b/>
                <w:sz w:val="21"/>
                <w:szCs w:val="21"/>
              </w:rPr>
            </w:pPr>
            <w:r>
              <w:rPr>
                <w:b/>
                <w:sz w:val="21"/>
                <w:szCs w:val="21"/>
              </w:rPr>
              <w:t>研究内容</w:t>
            </w:r>
          </w:p>
        </w:tc>
        <w:tc>
          <w:tcPr>
            <w:tcW w:w="4255" w:type="dxa"/>
            <w:vAlign w:val="center"/>
          </w:tcPr>
          <w:p w14:paraId="4B04C31F">
            <w:pPr>
              <w:numPr>
                <w:ilvl w:val="0"/>
                <w:numId w:val="0"/>
              </w:numPr>
              <w:rPr>
                <w:rFonts w:hint="eastAsia"/>
                <w:kern w:val="0"/>
                <w:sz w:val="21"/>
                <w:szCs w:val="21"/>
              </w:rPr>
            </w:pPr>
            <w:r>
              <w:rPr>
                <w:rFonts w:hint="eastAsia"/>
                <w:kern w:val="0"/>
                <w:sz w:val="21"/>
                <w:szCs w:val="21"/>
              </w:rPr>
              <w:t>模态业务与网络资源需求映射机制。</w:t>
            </w:r>
          </w:p>
          <w:p w14:paraId="0BD6CF1E">
            <w:pPr>
              <w:numPr>
                <w:ilvl w:val="0"/>
                <w:numId w:val="0"/>
              </w:numPr>
              <w:rPr>
                <w:kern w:val="0"/>
                <w:sz w:val="21"/>
                <w:szCs w:val="21"/>
              </w:rPr>
            </w:pPr>
            <w:r>
              <w:rPr>
                <w:rFonts w:hint="eastAsia"/>
                <w:kern w:val="0"/>
                <w:sz w:val="21"/>
                <w:szCs w:val="21"/>
              </w:rPr>
              <w:t>面向</w:t>
            </w:r>
            <w:r>
              <w:rPr>
                <w:rFonts w:hint="eastAsia"/>
                <w:kern w:val="0"/>
                <w:sz w:val="21"/>
                <w:szCs w:val="21"/>
                <w:lang w:eastAsia="zh-CN"/>
              </w:rPr>
              <w:t>多场景</w:t>
            </w:r>
            <w:r>
              <w:rPr>
                <w:rFonts w:hint="eastAsia"/>
                <w:kern w:val="0"/>
                <w:sz w:val="21"/>
                <w:szCs w:val="21"/>
              </w:rPr>
              <w:t>应急业务，建立业务层、网络层和设备层三级映射关系，在多灾种、多体制条件下实现应急通信资源需求感知与分析。</w:t>
            </w:r>
          </w:p>
        </w:tc>
        <w:tc>
          <w:tcPr>
            <w:tcW w:w="4714" w:type="dxa"/>
            <w:vAlign w:val="center"/>
          </w:tcPr>
          <w:p w14:paraId="679F8DD3">
            <w:pPr>
              <w:spacing w:line="360" w:lineRule="exact"/>
              <w:ind w:firstLine="0"/>
              <w:rPr>
                <w:rFonts w:hint="eastAsia"/>
                <w:sz w:val="21"/>
                <w:szCs w:val="21"/>
              </w:rPr>
            </w:pPr>
            <w:r>
              <w:rPr>
                <w:rFonts w:hint="eastAsia"/>
                <w:sz w:val="21"/>
                <w:szCs w:val="21"/>
              </w:rPr>
              <w:t>《多</w:t>
            </w:r>
            <w:r>
              <w:rPr>
                <w:rFonts w:hint="eastAsia"/>
                <w:sz w:val="21"/>
                <w:szCs w:val="21"/>
                <w:lang w:eastAsia="zh-CN"/>
              </w:rPr>
              <w:t>场景</w:t>
            </w:r>
            <w:r>
              <w:rPr>
                <w:rFonts w:hint="eastAsia"/>
                <w:sz w:val="21"/>
                <w:szCs w:val="21"/>
              </w:rPr>
              <w:t>业务与网络资源需求映射机制研究报告》；</w:t>
            </w:r>
          </w:p>
          <w:p w14:paraId="50BDAB7F">
            <w:pPr>
              <w:spacing w:line="360" w:lineRule="exact"/>
              <w:ind w:firstLine="0"/>
              <w:rPr>
                <w:sz w:val="21"/>
                <w:szCs w:val="21"/>
              </w:rPr>
            </w:pPr>
            <w:r>
              <w:rPr>
                <w:rFonts w:hint="eastAsia"/>
                <w:sz w:val="21"/>
                <w:szCs w:val="21"/>
              </w:rPr>
              <w:t>测试用例：TC-YJ-01-01</w:t>
            </w:r>
          </w:p>
        </w:tc>
      </w:tr>
      <w:tr w14:paraId="25A616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7" w:hRule="atLeast"/>
          <w:jc w:val="center"/>
        </w:trPr>
        <w:tc>
          <w:tcPr>
            <w:tcW w:w="791" w:type="dxa"/>
            <w:vAlign w:val="center"/>
          </w:tcPr>
          <w:p w14:paraId="31EFCD26">
            <w:pPr>
              <w:spacing w:line="240" w:lineRule="auto"/>
              <w:ind w:firstLine="0"/>
              <w:jc w:val="center"/>
              <w:rPr>
                <w:sz w:val="21"/>
                <w:szCs w:val="21"/>
              </w:rPr>
            </w:pPr>
            <w:r>
              <w:rPr>
                <w:rFonts w:hint="eastAsia"/>
                <w:sz w:val="21"/>
                <w:szCs w:val="21"/>
              </w:rPr>
              <w:t>Y2</w:t>
            </w:r>
          </w:p>
        </w:tc>
        <w:tc>
          <w:tcPr>
            <w:tcW w:w="806" w:type="dxa"/>
            <w:vMerge w:val="continue"/>
            <w:vAlign w:val="center"/>
          </w:tcPr>
          <w:p w14:paraId="579DFF19">
            <w:pPr>
              <w:ind w:firstLine="0"/>
              <w:jc w:val="center"/>
              <w:rPr>
                <w:b/>
                <w:sz w:val="21"/>
                <w:szCs w:val="21"/>
              </w:rPr>
            </w:pPr>
          </w:p>
        </w:tc>
        <w:tc>
          <w:tcPr>
            <w:tcW w:w="4255" w:type="dxa"/>
            <w:vAlign w:val="center"/>
          </w:tcPr>
          <w:p w14:paraId="2F239D36">
            <w:pPr>
              <w:ind w:firstLine="0"/>
              <w:rPr>
                <w:rFonts w:hint="eastAsia"/>
                <w:kern w:val="0"/>
                <w:sz w:val="21"/>
                <w:szCs w:val="21"/>
              </w:rPr>
            </w:pPr>
            <w:r>
              <w:rPr>
                <w:rFonts w:hint="eastAsia"/>
                <w:kern w:val="0"/>
                <w:sz w:val="21"/>
                <w:szCs w:val="21"/>
              </w:rPr>
              <w:t>多维度通信广播资源智能协同部署决策。</w:t>
            </w:r>
          </w:p>
          <w:p w14:paraId="1A146785">
            <w:pPr>
              <w:ind w:firstLine="0"/>
              <w:rPr>
                <w:sz w:val="21"/>
                <w:szCs w:val="21"/>
              </w:rPr>
            </w:pPr>
            <w:r>
              <w:rPr>
                <w:rFonts w:hint="eastAsia"/>
                <w:kern w:val="0"/>
                <w:sz w:val="21"/>
                <w:szCs w:val="21"/>
              </w:rPr>
              <w:t>围绕通信与广播一体化保障，综合多制式、多频段、多节点和多设备条件，生成协同资源配置策略和组网方案。</w:t>
            </w:r>
          </w:p>
        </w:tc>
        <w:tc>
          <w:tcPr>
            <w:tcW w:w="4714" w:type="dxa"/>
            <w:vAlign w:val="center"/>
          </w:tcPr>
          <w:p w14:paraId="7E4F4EBD">
            <w:pPr>
              <w:spacing w:line="360" w:lineRule="exact"/>
              <w:ind w:firstLine="0"/>
              <w:rPr>
                <w:rFonts w:hint="eastAsia"/>
                <w:sz w:val="21"/>
                <w:szCs w:val="21"/>
              </w:rPr>
            </w:pPr>
            <w:r>
              <w:rPr>
                <w:rFonts w:hint="eastAsia"/>
                <w:sz w:val="21"/>
                <w:szCs w:val="21"/>
              </w:rPr>
              <w:t>《多维度通信广播资源智能协同部署决策研究报告》；</w:t>
            </w:r>
          </w:p>
          <w:p w14:paraId="30D63B1A">
            <w:pPr>
              <w:spacing w:line="360" w:lineRule="exact"/>
              <w:ind w:firstLine="0"/>
              <w:rPr>
                <w:sz w:val="21"/>
                <w:szCs w:val="21"/>
              </w:rPr>
            </w:pPr>
            <w:r>
              <w:rPr>
                <w:rFonts w:hint="eastAsia"/>
                <w:sz w:val="21"/>
                <w:szCs w:val="21"/>
              </w:rPr>
              <w:t>测试用例：TC-YJ-02-01</w:t>
            </w:r>
          </w:p>
        </w:tc>
      </w:tr>
      <w:tr w14:paraId="3F5268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7" w:hRule="atLeast"/>
          <w:jc w:val="center"/>
        </w:trPr>
        <w:tc>
          <w:tcPr>
            <w:tcW w:w="791" w:type="dxa"/>
            <w:vAlign w:val="center"/>
          </w:tcPr>
          <w:p w14:paraId="6FC100ED">
            <w:pPr>
              <w:spacing w:line="240" w:lineRule="auto"/>
              <w:ind w:firstLine="0"/>
              <w:jc w:val="center"/>
              <w:rPr>
                <w:sz w:val="21"/>
                <w:szCs w:val="21"/>
              </w:rPr>
            </w:pPr>
            <w:r>
              <w:rPr>
                <w:rFonts w:hint="eastAsia"/>
                <w:sz w:val="21"/>
                <w:szCs w:val="21"/>
              </w:rPr>
              <w:t>Y3</w:t>
            </w:r>
          </w:p>
        </w:tc>
        <w:tc>
          <w:tcPr>
            <w:tcW w:w="806" w:type="dxa"/>
            <w:vMerge w:val="continue"/>
            <w:vAlign w:val="center"/>
          </w:tcPr>
          <w:p w14:paraId="5A4D7DA1">
            <w:pPr>
              <w:ind w:firstLine="0"/>
              <w:jc w:val="center"/>
              <w:rPr>
                <w:b/>
                <w:sz w:val="21"/>
                <w:szCs w:val="21"/>
              </w:rPr>
            </w:pPr>
          </w:p>
        </w:tc>
        <w:tc>
          <w:tcPr>
            <w:tcW w:w="4255" w:type="dxa"/>
            <w:vAlign w:val="center"/>
          </w:tcPr>
          <w:p w14:paraId="36E1C5A7">
            <w:pPr>
              <w:ind w:firstLine="0"/>
              <w:rPr>
                <w:rFonts w:hint="eastAsia"/>
                <w:kern w:val="0"/>
                <w:sz w:val="21"/>
                <w:szCs w:val="21"/>
              </w:rPr>
            </w:pPr>
            <w:r>
              <w:rPr>
                <w:rFonts w:hint="eastAsia"/>
                <w:kern w:val="0"/>
                <w:sz w:val="21"/>
                <w:szCs w:val="21"/>
              </w:rPr>
              <w:t>网络资源实时自适应调度方案。</w:t>
            </w:r>
          </w:p>
          <w:p w14:paraId="575C35CD">
            <w:pPr>
              <w:ind w:firstLine="0"/>
              <w:rPr>
                <w:kern w:val="0"/>
                <w:sz w:val="21"/>
                <w:szCs w:val="21"/>
              </w:rPr>
            </w:pPr>
            <w:r>
              <w:rPr>
                <w:rFonts w:hint="eastAsia"/>
                <w:kern w:val="0"/>
                <w:sz w:val="21"/>
                <w:szCs w:val="21"/>
              </w:rPr>
              <w:t>围绕灾情变化、节点变化和业务变化，开展实时监测、在线切换、局部增补和反馈式资源调度。</w:t>
            </w:r>
          </w:p>
        </w:tc>
        <w:tc>
          <w:tcPr>
            <w:tcW w:w="4714" w:type="dxa"/>
            <w:vAlign w:val="center"/>
          </w:tcPr>
          <w:p w14:paraId="3A9B05EF">
            <w:pPr>
              <w:spacing w:line="360" w:lineRule="exact"/>
              <w:ind w:firstLine="0"/>
              <w:rPr>
                <w:rFonts w:hint="eastAsia"/>
                <w:sz w:val="21"/>
                <w:szCs w:val="21"/>
              </w:rPr>
            </w:pPr>
            <w:r>
              <w:rPr>
                <w:rFonts w:hint="eastAsia"/>
                <w:sz w:val="21"/>
                <w:szCs w:val="21"/>
              </w:rPr>
              <w:t>《网络资源实时自适应调度方案研究报告》；</w:t>
            </w:r>
          </w:p>
          <w:p w14:paraId="2AA60D21">
            <w:pPr>
              <w:spacing w:line="360" w:lineRule="exact"/>
              <w:ind w:firstLine="0"/>
              <w:rPr>
                <w:sz w:val="21"/>
                <w:szCs w:val="21"/>
              </w:rPr>
            </w:pPr>
            <w:r>
              <w:rPr>
                <w:rFonts w:hint="eastAsia"/>
                <w:sz w:val="21"/>
                <w:szCs w:val="21"/>
              </w:rPr>
              <w:t>测试用例：TC-YJ-03-01</w:t>
            </w:r>
          </w:p>
        </w:tc>
      </w:tr>
      <w:tr w14:paraId="756DD0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7" w:hRule="atLeast"/>
          <w:jc w:val="center"/>
        </w:trPr>
        <w:tc>
          <w:tcPr>
            <w:tcW w:w="791" w:type="dxa"/>
            <w:vAlign w:val="center"/>
          </w:tcPr>
          <w:p w14:paraId="577A3BD5">
            <w:pPr>
              <w:spacing w:line="240" w:lineRule="auto"/>
              <w:ind w:firstLine="0"/>
              <w:jc w:val="center"/>
              <w:rPr>
                <w:sz w:val="21"/>
                <w:szCs w:val="21"/>
              </w:rPr>
            </w:pPr>
            <w:r>
              <w:rPr>
                <w:rFonts w:hint="eastAsia"/>
                <w:sz w:val="21"/>
                <w:szCs w:val="21"/>
              </w:rPr>
              <w:t>Y4</w:t>
            </w:r>
          </w:p>
        </w:tc>
        <w:tc>
          <w:tcPr>
            <w:tcW w:w="806" w:type="dxa"/>
            <w:vMerge w:val="continue"/>
            <w:vAlign w:val="center"/>
          </w:tcPr>
          <w:p w14:paraId="07562CE1">
            <w:pPr>
              <w:ind w:firstLine="0"/>
              <w:jc w:val="center"/>
              <w:rPr>
                <w:b/>
                <w:sz w:val="21"/>
                <w:szCs w:val="21"/>
              </w:rPr>
            </w:pPr>
          </w:p>
        </w:tc>
        <w:tc>
          <w:tcPr>
            <w:tcW w:w="4255" w:type="dxa"/>
            <w:vAlign w:val="center"/>
          </w:tcPr>
          <w:p w14:paraId="03D93468">
            <w:pPr>
              <w:ind w:firstLine="0"/>
              <w:rPr>
                <w:rFonts w:hint="eastAsia"/>
                <w:kern w:val="0"/>
                <w:sz w:val="21"/>
                <w:szCs w:val="21"/>
              </w:rPr>
            </w:pPr>
            <w:r>
              <w:rPr>
                <w:rFonts w:hint="eastAsia"/>
                <w:kern w:val="0"/>
                <w:sz w:val="21"/>
                <w:szCs w:val="21"/>
              </w:rPr>
              <w:t>资源调度仿真系统与性能验证。</w:t>
            </w:r>
          </w:p>
          <w:p w14:paraId="13E45B90">
            <w:pPr>
              <w:ind w:firstLine="0"/>
              <w:rPr>
                <w:kern w:val="0"/>
                <w:sz w:val="21"/>
                <w:szCs w:val="21"/>
              </w:rPr>
            </w:pPr>
            <w:r>
              <w:rPr>
                <w:rFonts w:hint="eastAsia"/>
                <w:kern w:val="0"/>
                <w:sz w:val="21"/>
                <w:szCs w:val="21"/>
              </w:rPr>
              <w:t>构建广播通信融合网络模拟与资源优化调度仿真系统，完成场景导入、策略推演、结果导出、性能计量与回放验证。</w:t>
            </w:r>
          </w:p>
        </w:tc>
        <w:tc>
          <w:tcPr>
            <w:tcW w:w="4714" w:type="dxa"/>
            <w:vAlign w:val="center"/>
          </w:tcPr>
          <w:p w14:paraId="0AB3620D">
            <w:pPr>
              <w:spacing w:line="360" w:lineRule="exact"/>
              <w:ind w:firstLine="0"/>
              <w:rPr>
                <w:rFonts w:hint="eastAsia"/>
                <w:sz w:val="21"/>
                <w:szCs w:val="21"/>
              </w:rPr>
            </w:pPr>
            <w:r>
              <w:rPr>
                <w:rFonts w:hint="eastAsia"/>
                <w:sz w:val="21"/>
                <w:szCs w:val="21"/>
              </w:rPr>
              <w:t>《广播通信融合网络模拟与资源优化调度仿真系统性能测试报告》；</w:t>
            </w:r>
          </w:p>
          <w:p w14:paraId="26250642">
            <w:pPr>
              <w:spacing w:line="360" w:lineRule="exact"/>
              <w:ind w:firstLine="0"/>
              <w:rPr>
                <w:sz w:val="21"/>
                <w:szCs w:val="21"/>
              </w:rPr>
            </w:pPr>
            <w:r>
              <w:rPr>
                <w:rFonts w:hint="eastAsia"/>
                <w:sz w:val="21"/>
                <w:szCs w:val="21"/>
              </w:rPr>
              <w:t>测试用例：TC-YJ-04-01</w:t>
            </w:r>
          </w:p>
        </w:tc>
      </w:tr>
      <w:tr w14:paraId="3EC088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33" w:hRule="atLeast"/>
          <w:jc w:val="center"/>
        </w:trPr>
        <w:tc>
          <w:tcPr>
            <w:tcW w:w="791" w:type="dxa"/>
            <w:vAlign w:val="center"/>
          </w:tcPr>
          <w:p w14:paraId="7E412406">
            <w:pPr>
              <w:spacing w:line="240" w:lineRule="auto"/>
              <w:ind w:firstLine="0"/>
              <w:jc w:val="center"/>
              <w:rPr>
                <w:sz w:val="21"/>
                <w:szCs w:val="21"/>
              </w:rPr>
            </w:pPr>
            <w:r>
              <w:rPr>
                <w:rFonts w:hint="eastAsia"/>
                <w:sz w:val="21"/>
                <w:szCs w:val="21"/>
              </w:rPr>
              <w:t>K1</w:t>
            </w:r>
          </w:p>
        </w:tc>
        <w:tc>
          <w:tcPr>
            <w:tcW w:w="806" w:type="dxa"/>
            <w:vMerge w:val="restart"/>
            <w:vAlign w:val="center"/>
          </w:tcPr>
          <w:p w14:paraId="240FEA46">
            <w:pPr>
              <w:ind w:firstLine="0"/>
              <w:jc w:val="center"/>
              <w:rPr>
                <w:b/>
                <w:sz w:val="21"/>
                <w:szCs w:val="21"/>
              </w:rPr>
            </w:pPr>
            <w:r>
              <w:rPr>
                <w:b/>
                <w:sz w:val="21"/>
                <w:szCs w:val="21"/>
              </w:rPr>
              <w:t>关键技术</w:t>
            </w:r>
          </w:p>
        </w:tc>
        <w:tc>
          <w:tcPr>
            <w:tcW w:w="4255" w:type="dxa"/>
            <w:vAlign w:val="center"/>
          </w:tcPr>
          <w:p w14:paraId="7B11EA34">
            <w:pPr>
              <w:ind w:firstLine="0"/>
              <w:rPr>
                <w:rFonts w:hint="eastAsia"/>
                <w:sz w:val="21"/>
                <w:szCs w:val="21"/>
              </w:rPr>
            </w:pPr>
            <w:r>
              <w:rPr>
                <w:rFonts w:hint="eastAsia"/>
                <w:sz w:val="21"/>
                <w:szCs w:val="21"/>
              </w:rPr>
              <w:t>面向多体制网络的层级式资源需求感知技术。</w:t>
            </w:r>
          </w:p>
          <w:p w14:paraId="0E358F54">
            <w:pPr>
              <w:ind w:firstLine="0"/>
              <w:rPr>
                <w:sz w:val="21"/>
                <w:szCs w:val="21"/>
              </w:rPr>
            </w:pPr>
            <w:r>
              <w:rPr>
                <w:rFonts w:hint="eastAsia"/>
                <w:sz w:val="21"/>
                <w:szCs w:val="21"/>
              </w:rPr>
              <w:t>实现多</w:t>
            </w:r>
            <w:r>
              <w:rPr>
                <w:rFonts w:hint="eastAsia"/>
                <w:sz w:val="21"/>
                <w:szCs w:val="21"/>
                <w:lang w:eastAsia="zh-CN"/>
              </w:rPr>
              <w:t>场景</w:t>
            </w:r>
            <w:r>
              <w:rPr>
                <w:rFonts w:hint="eastAsia"/>
                <w:sz w:val="21"/>
                <w:szCs w:val="21"/>
              </w:rPr>
              <w:t>业务需求向网络需求和设备需求的逐层传递。</w:t>
            </w:r>
          </w:p>
        </w:tc>
        <w:tc>
          <w:tcPr>
            <w:tcW w:w="4714" w:type="dxa"/>
            <w:vAlign w:val="center"/>
          </w:tcPr>
          <w:p w14:paraId="40C892A8">
            <w:pPr>
              <w:spacing w:line="360" w:lineRule="exact"/>
              <w:ind w:firstLine="0"/>
              <w:rPr>
                <w:rFonts w:hint="eastAsia"/>
                <w:sz w:val="21"/>
                <w:szCs w:val="21"/>
              </w:rPr>
            </w:pPr>
            <w:r>
              <w:rPr>
                <w:rFonts w:hint="eastAsia"/>
                <w:sz w:val="21"/>
                <w:szCs w:val="21"/>
              </w:rPr>
              <w:t>《多</w:t>
            </w:r>
            <w:r>
              <w:rPr>
                <w:rFonts w:hint="eastAsia"/>
                <w:sz w:val="21"/>
                <w:szCs w:val="21"/>
                <w:lang w:eastAsia="zh-CN"/>
              </w:rPr>
              <w:t>场景</w:t>
            </w:r>
            <w:r>
              <w:rPr>
                <w:rFonts w:hint="eastAsia"/>
                <w:sz w:val="21"/>
                <w:szCs w:val="21"/>
              </w:rPr>
              <w:t>业务与网络资源需求映射机制研究报告》；</w:t>
            </w:r>
          </w:p>
          <w:p w14:paraId="1B484660">
            <w:pPr>
              <w:spacing w:line="360" w:lineRule="exact"/>
              <w:ind w:firstLine="0"/>
              <w:rPr>
                <w:sz w:val="21"/>
                <w:szCs w:val="21"/>
              </w:rPr>
            </w:pPr>
            <w:r>
              <w:rPr>
                <w:rFonts w:hint="eastAsia"/>
                <w:sz w:val="21"/>
                <w:szCs w:val="21"/>
              </w:rPr>
              <w:t>测试用例：TC-KT-01-01</w:t>
            </w:r>
          </w:p>
        </w:tc>
      </w:tr>
      <w:tr w14:paraId="1DE02D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7" w:hRule="atLeast"/>
          <w:jc w:val="center"/>
        </w:trPr>
        <w:tc>
          <w:tcPr>
            <w:tcW w:w="791" w:type="dxa"/>
            <w:vAlign w:val="center"/>
          </w:tcPr>
          <w:p w14:paraId="7B4EBA9B">
            <w:pPr>
              <w:spacing w:line="240" w:lineRule="auto"/>
              <w:ind w:firstLine="0"/>
              <w:jc w:val="center"/>
              <w:rPr>
                <w:sz w:val="21"/>
                <w:szCs w:val="21"/>
              </w:rPr>
            </w:pPr>
            <w:r>
              <w:rPr>
                <w:rFonts w:hint="eastAsia"/>
                <w:sz w:val="21"/>
                <w:szCs w:val="21"/>
              </w:rPr>
              <w:t>K2</w:t>
            </w:r>
          </w:p>
        </w:tc>
        <w:tc>
          <w:tcPr>
            <w:tcW w:w="806" w:type="dxa"/>
            <w:vMerge w:val="continue"/>
            <w:vAlign w:val="center"/>
          </w:tcPr>
          <w:p w14:paraId="1659BAFB">
            <w:pPr>
              <w:ind w:firstLine="0"/>
              <w:jc w:val="center"/>
              <w:rPr>
                <w:b/>
                <w:sz w:val="21"/>
                <w:szCs w:val="21"/>
              </w:rPr>
            </w:pPr>
          </w:p>
        </w:tc>
        <w:tc>
          <w:tcPr>
            <w:tcW w:w="4255" w:type="dxa"/>
            <w:vAlign w:val="center"/>
          </w:tcPr>
          <w:p w14:paraId="7719C208">
            <w:pPr>
              <w:ind w:firstLine="0"/>
              <w:rPr>
                <w:rFonts w:hint="eastAsia"/>
                <w:kern w:val="0"/>
                <w:sz w:val="21"/>
                <w:szCs w:val="21"/>
              </w:rPr>
            </w:pPr>
            <w:r>
              <w:rPr>
                <w:rFonts w:hint="eastAsia"/>
                <w:kern w:val="0"/>
                <w:sz w:val="21"/>
                <w:szCs w:val="21"/>
              </w:rPr>
              <w:t>全链式协同资源配置策略及组网方案生成技术。</w:t>
            </w:r>
          </w:p>
          <w:p w14:paraId="06B5EC30">
            <w:pPr>
              <w:ind w:firstLine="0"/>
              <w:rPr>
                <w:kern w:val="0"/>
                <w:sz w:val="21"/>
                <w:szCs w:val="21"/>
              </w:rPr>
            </w:pPr>
            <w:r>
              <w:rPr>
                <w:rFonts w:hint="eastAsia"/>
                <w:kern w:val="0"/>
                <w:sz w:val="21"/>
                <w:szCs w:val="21"/>
              </w:rPr>
              <w:t>通过训练学习与策略推演实现通信与广播资源协同部署。</w:t>
            </w:r>
          </w:p>
        </w:tc>
        <w:tc>
          <w:tcPr>
            <w:tcW w:w="4714" w:type="dxa"/>
            <w:vAlign w:val="center"/>
          </w:tcPr>
          <w:p w14:paraId="092948FB">
            <w:pPr>
              <w:spacing w:line="360" w:lineRule="exact"/>
              <w:ind w:firstLine="0"/>
              <w:rPr>
                <w:rFonts w:hint="eastAsia"/>
                <w:sz w:val="21"/>
                <w:szCs w:val="21"/>
              </w:rPr>
            </w:pPr>
            <w:r>
              <w:rPr>
                <w:rFonts w:hint="eastAsia"/>
                <w:sz w:val="21"/>
                <w:szCs w:val="21"/>
              </w:rPr>
              <w:t>《多维度通信广播资源智能协同部署决策研究报告》；</w:t>
            </w:r>
          </w:p>
          <w:p w14:paraId="0F146E82">
            <w:pPr>
              <w:spacing w:line="360" w:lineRule="exact"/>
              <w:ind w:firstLine="0"/>
              <w:rPr>
                <w:sz w:val="21"/>
                <w:szCs w:val="21"/>
              </w:rPr>
            </w:pPr>
            <w:r>
              <w:rPr>
                <w:rFonts w:hint="eastAsia"/>
                <w:sz w:val="21"/>
                <w:szCs w:val="21"/>
              </w:rPr>
              <w:t>测试用例：TC-KT-02-01</w:t>
            </w:r>
          </w:p>
        </w:tc>
      </w:tr>
      <w:tr w14:paraId="27F5BA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7" w:hRule="atLeast"/>
          <w:jc w:val="center"/>
        </w:trPr>
        <w:tc>
          <w:tcPr>
            <w:tcW w:w="791" w:type="dxa"/>
            <w:vAlign w:val="center"/>
          </w:tcPr>
          <w:p w14:paraId="3C400FCD">
            <w:pPr>
              <w:spacing w:line="240" w:lineRule="auto"/>
              <w:ind w:firstLine="0"/>
              <w:jc w:val="center"/>
              <w:rPr>
                <w:sz w:val="21"/>
                <w:szCs w:val="21"/>
              </w:rPr>
            </w:pPr>
            <w:r>
              <w:rPr>
                <w:rFonts w:hint="eastAsia"/>
                <w:sz w:val="21"/>
                <w:szCs w:val="21"/>
              </w:rPr>
              <w:t>K3</w:t>
            </w:r>
          </w:p>
        </w:tc>
        <w:tc>
          <w:tcPr>
            <w:tcW w:w="806" w:type="dxa"/>
            <w:vMerge w:val="continue"/>
            <w:vAlign w:val="center"/>
          </w:tcPr>
          <w:p w14:paraId="00AB114E">
            <w:pPr>
              <w:ind w:firstLine="0"/>
              <w:jc w:val="center"/>
              <w:rPr>
                <w:b/>
                <w:sz w:val="21"/>
                <w:szCs w:val="21"/>
              </w:rPr>
            </w:pPr>
          </w:p>
        </w:tc>
        <w:tc>
          <w:tcPr>
            <w:tcW w:w="4255" w:type="dxa"/>
            <w:vAlign w:val="center"/>
          </w:tcPr>
          <w:p w14:paraId="76CB22B5">
            <w:pPr>
              <w:ind w:firstLine="0"/>
              <w:rPr>
                <w:rFonts w:hint="eastAsia"/>
                <w:kern w:val="0"/>
                <w:sz w:val="21"/>
                <w:szCs w:val="21"/>
              </w:rPr>
            </w:pPr>
            <w:r>
              <w:rPr>
                <w:rFonts w:hint="eastAsia"/>
                <w:kern w:val="0"/>
                <w:sz w:val="21"/>
                <w:szCs w:val="21"/>
              </w:rPr>
              <w:t>在线实时监测与自适应切换的资源调度技术。</w:t>
            </w:r>
          </w:p>
          <w:p w14:paraId="11B9F732">
            <w:pPr>
              <w:ind w:firstLine="0"/>
              <w:rPr>
                <w:kern w:val="0"/>
                <w:sz w:val="21"/>
                <w:szCs w:val="21"/>
              </w:rPr>
            </w:pPr>
            <w:r>
              <w:rPr>
                <w:rFonts w:hint="eastAsia"/>
                <w:kern w:val="0"/>
                <w:sz w:val="21"/>
                <w:szCs w:val="21"/>
              </w:rPr>
              <w:t>实现资源状态连续感知、局部调整与整体稳定运行。</w:t>
            </w:r>
          </w:p>
        </w:tc>
        <w:tc>
          <w:tcPr>
            <w:tcW w:w="4714" w:type="dxa"/>
            <w:vAlign w:val="center"/>
          </w:tcPr>
          <w:p w14:paraId="280415B9">
            <w:pPr>
              <w:spacing w:line="360" w:lineRule="exact"/>
              <w:ind w:firstLine="0"/>
              <w:rPr>
                <w:rFonts w:hint="eastAsia"/>
                <w:sz w:val="21"/>
                <w:szCs w:val="21"/>
              </w:rPr>
            </w:pPr>
            <w:r>
              <w:rPr>
                <w:rFonts w:hint="eastAsia"/>
                <w:sz w:val="21"/>
                <w:szCs w:val="21"/>
              </w:rPr>
              <w:t>《网络资源实时自适应调度方案研究报告》；</w:t>
            </w:r>
          </w:p>
          <w:p w14:paraId="73553C43">
            <w:pPr>
              <w:spacing w:line="360" w:lineRule="exact"/>
              <w:ind w:firstLine="0"/>
              <w:rPr>
                <w:sz w:val="21"/>
                <w:szCs w:val="21"/>
              </w:rPr>
            </w:pPr>
            <w:r>
              <w:rPr>
                <w:rFonts w:hint="eastAsia"/>
                <w:sz w:val="21"/>
                <w:szCs w:val="21"/>
              </w:rPr>
              <w:t>测试用例：TC-KT-03-01</w:t>
            </w:r>
          </w:p>
        </w:tc>
      </w:tr>
      <w:tr w14:paraId="42DE70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7" w:hRule="atLeast"/>
          <w:jc w:val="center"/>
        </w:trPr>
        <w:tc>
          <w:tcPr>
            <w:tcW w:w="791" w:type="dxa"/>
            <w:vAlign w:val="center"/>
          </w:tcPr>
          <w:p w14:paraId="18FB94DF">
            <w:pPr>
              <w:spacing w:line="240" w:lineRule="auto"/>
              <w:ind w:firstLine="0"/>
              <w:jc w:val="center"/>
              <w:rPr>
                <w:sz w:val="21"/>
                <w:szCs w:val="21"/>
              </w:rPr>
            </w:pPr>
            <w:r>
              <w:rPr>
                <w:rFonts w:hint="eastAsia"/>
                <w:sz w:val="21"/>
                <w:szCs w:val="21"/>
              </w:rPr>
              <w:t>K4</w:t>
            </w:r>
          </w:p>
        </w:tc>
        <w:tc>
          <w:tcPr>
            <w:tcW w:w="806" w:type="dxa"/>
            <w:vMerge w:val="continue"/>
            <w:vAlign w:val="center"/>
          </w:tcPr>
          <w:p w14:paraId="068AF7FF">
            <w:pPr>
              <w:ind w:firstLine="0"/>
              <w:jc w:val="center"/>
              <w:rPr>
                <w:b/>
                <w:sz w:val="21"/>
                <w:szCs w:val="21"/>
              </w:rPr>
            </w:pPr>
          </w:p>
        </w:tc>
        <w:tc>
          <w:tcPr>
            <w:tcW w:w="4255" w:type="dxa"/>
            <w:vAlign w:val="center"/>
          </w:tcPr>
          <w:p w14:paraId="11ABE22D">
            <w:pPr>
              <w:ind w:firstLine="0"/>
              <w:rPr>
                <w:rFonts w:hint="eastAsia"/>
                <w:kern w:val="0"/>
                <w:sz w:val="21"/>
                <w:szCs w:val="21"/>
              </w:rPr>
            </w:pPr>
            <w:r>
              <w:rPr>
                <w:rFonts w:hint="eastAsia"/>
                <w:kern w:val="0"/>
                <w:sz w:val="21"/>
                <w:szCs w:val="21"/>
              </w:rPr>
              <w:t>广播通信融合网络模拟与调度仿真验证技术。</w:t>
            </w:r>
          </w:p>
          <w:p w14:paraId="0F4A60A4">
            <w:pPr>
              <w:ind w:firstLine="0"/>
              <w:rPr>
                <w:kern w:val="0"/>
                <w:sz w:val="21"/>
                <w:szCs w:val="21"/>
              </w:rPr>
            </w:pPr>
            <w:r>
              <w:rPr>
                <w:rFonts w:hint="eastAsia"/>
                <w:kern w:val="0"/>
                <w:sz w:val="21"/>
                <w:szCs w:val="21"/>
              </w:rPr>
              <w:t>实现极端灾害场景输入、策略评估、场景回放和结果导出。</w:t>
            </w:r>
          </w:p>
        </w:tc>
        <w:tc>
          <w:tcPr>
            <w:tcW w:w="4714" w:type="dxa"/>
            <w:vAlign w:val="center"/>
          </w:tcPr>
          <w:p w14:paraId="72D5A402">
            <w:pPr>
              <w:spacing w:line="360" w:lineRule="exact"/>
              <w:ind w:firstLine="0"/>
              <w:rPr>
                <w:rFonts w:hint="eastAsia"/>
                <w:sz w:val="21"/>
                <w:szCs w:val="21"/>
              </w:rPr>
            </w:pPr>
            <w:r>
              <w:rPr>
                <w:rFonts w:hint="eastAsia"/>
                <w:sz w:val="21"/>
                <w:szCs w:val="21"/>
              </w:rPr>
              <w:t>《广播通信融合网络模拟与资源优化调度仿真系统性能测试报告》；</w:t>
            </w:r>
          </w:p>
          <w:p w14:paraId="0D48F4A7">
            <w:pPr>
              <w:spacing w:line="360" w:lineRule="exact"/>
              <w:ind w:firstLine="0"/>
              <w:rPr>
                <w:sz w:val="21"/>
                <w:szCs w:val="21"/>
              </w:rPr>
            </w:pPr>
            <w:r>
              <w:rPr>
                <w:rFonts w:hint="eastAsia"/>
                <w:sz w:val="21"/>
                <w:szCs w:val="21"/>
              </w:rPr>
              <w:t>测试用例：TC-KT-04-01</w:t>
            </w:r>
          </w:p>
        </w:tc>
      </w:tr>
      <w:tr w14:paraId="285F9F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33" w:hRule="atLeast"/>
          <w:jc w:val="center"/>
        </w:trPr>
        <w:tc>
          <w:tcPr>
            <w:tcW w:w="791" w:type="dxa"/>
            <w:vAlign w:val="center"/>
          </w:tcPr>
          <w:p w14:paraId="6A9D22C8">
            <w:pPr>
              <w:spacing w:line="240" w:lineRule="auto"/>
              <w:ind w:firstLine="0"/>
              <w:jc w:val="center"/>
              <w:rPr>
                <w:sz w:val="21"/>
                <w:szCs w:val="21"/>
              </w:rPr>
            </w:pPr>
            <w:r>
              <w:rPr>
                <w:rFonts w:hint="eastAsia"/>
                <w:sz w:val="21"/>
                <w:szCs w:val="21"/>
              </w:rPr>
              <w:t>J1</w:t>
            </w:r>
          </w:p>
        </w:tc>
        <w:tc>
          <w:tcPr>
            <w:tcW w:w="806" w:type="dxa"/>
            <w:vMerge w:val="restart"/>
            <w:vAlign w:val="center"/>
          </w:tcPr>
          <w:p w14:paraId="294C3198">
            <w:pPr>
              <w:ind w:firstLine="0"/>
              <w:jc w:val="center"/>
              <w:rPr>
                <w:b/>
                <w:sz w:val="21"/>
                <w:szCs w:val="21"/>
              </w:rPr>
            </w:pPr>
            <w:r>
              <w:rPr>
                <w:b/>
                <w:sz w:val="21"/>
                <w:szCs w:val="21"/>
              </w:rPr>
              <w:t>技术指标</w:t>
            </w:r>
          </w:p>
        </w:tc>
        <w:tc>
          <w:tcPr>
            <w:tcW w:w="4255" w:type="dxa"/>
            <w:vAlign w:val="center"/>
          </w:tcPr>
          <w:p w14:paraId="6B174D03">
            <w:pPr>
              <w:spacing w:line="360" w:lineRule="exact"/>
              <w:ind w:firstLine="0"/>
              <w:rPr>
                <w:sz w:val="21"/>
                <w:szCs w:val="21"/>
              </w:rPr>
            </w:pPr>
            <w:r>
              <w:rPr>
                <w:rFonts w:hint="eastAsia"/>
                <w:kern w:val="0"/>
                <w:sz w:val="21"/>
                <w:szCs w:val="21"/>
              </w:rPr>
              <w:t>建立极端灾害通信资源变化数据集，通信制式种类不少于 4 种。</w:t>
            </w:r>
          </w:p>
        </w:tc>
        <w:tc>
          <w:tcPr>
            <w:tcW w:w="4714" w:type="dxa"/>
            <w:vAlign w:val="center"/>
          </w:tcPr>
          <w:p w14:paraId="77F26027">
            <w:pPr>
              <w:ind w:firstLine="0"/>
              <w:rPr>
                <w:sz w:val="21"/>
                <w:szCs w:val="21"/>
              </w:rPr>
            </w:pPr>
            <w:r>
              <w:rPr>
                <w:rFonts w:hint="eastAsia"/>
                <w:sz w:val="21"/>
                <w:szCs w:val="21"/>
              </w:rPr>
              <w:t>测试用例：TC-ZB-01-01</w:t>
            </w:r>
          </w:p>
        </w:tc>
      </w:tr>
      <w:tr w14:paraId="4D590C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33" w:hRule="atLeast"/>
          <w:jc w:val="center"/>
        </w:trPr>
        <w:tc>
          <w:tcPr>
            <w:tcW w:w="791" w:type="dxa"/>
            <w:vAlign w:val="center"/>
          </w:tcPr>
          <w:p w14:paraId="7787D06A">
            <w:pPr>
              <w:spacing w:line="240" w:lineRule="auto"/>
              <w:ind w:firstLine="0"/>
              <w:jc w:val="center"/>
              <w:rPr>
                <w:sz w:val="21"/>
                <w:szCs w:val="21"/>
              </w:rPr>
            </w:pPr>
            <w:r>
              <w:rPr>
                <w:rFonts w:hint="eastAsia"/>
                <w:sz w:val="21"/>
                <w:szCs w:val="21"/>
              </w:rPr>
              <w:t>J2</w:t>
            </w:r>
          </w:p>
        </w:tc>
        <w:tc>
          <w:tcPr>
            <w:tcW w:w="806" w:type="dxa"/>
            <w:vMerge w:val="continue"/>
            <w:vAlign w:val="center"/>
          </w:tcPr>
          <w:p w14:paraId="305379FB">
            <w:pPr>
              <w:rPr>
                <w:sz w:val="21"/>
                <w:szCs w:val="21"/>
              </w:rPr>
            </w:pPr>
          </w:p>
        </w:tc>
        <w:tc>
          <w:tcPr>
            <w:tcW w:w="4255" w:type="dxa"/>
            <w:vAlign w:val="center"/>
          </w:tcPr>
          <w:p w14:paraId="0D7B553F">
            <w:pPr>
              <w:ind w:firstLine="0"/>
              <w:rPr>
                <w:sz w:val="21"/>
                <w:szCs w:val="21"/>
              </w:rPr>
            </w:pPr>
            <w:r>
              <w:rPr>
                <w:rFonts w:hint="eastAsia"/>
                <w:kern w:val="0"/>
                <w:sz w:val="21"/>
                <w:szCs w:val="21"/>
              </w:rPr>
              <w:t>至少 1 种极端灾害场景训练，模型参数规模不少于 100 万。</w:t>
            </w:r>
          </w:p>
        </w:tc>
        <w:tc>
          <w:tcPr>
            <w:tcW w:w="4714" w:type="dxa"/>
            <w:vAlign w:val="center"/>
          </w:tcPr>
          <w:p w14:paraId="4F821B2A">
            <w:pPr>
              <w:ind w:firstLine="0"/>
              <w:rPr>
                <w:sz w:val="21"/>
                <w:szCs w:val="21"/>
              </w:rPr>
            </w:pPr>
            <w:r>
              <w:rPr>
                <w:rFonts w:hint="eastAsia"/>
                <w:sz w:val="21"/>
                <w:szCs w:val="21"/>
              </w:rPr>
              <w:t>测试用例：TC-ZB-01-02</w:t>
            </w:r>
          </w:p>
        </w:tc>
      </w:tr>
      <w:tr w14:paraId="5011D5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jc w:val="center"/>
        </w:trPr>
        <w:tc>
          <w:tcPr>
            <w:tcW w:w="791" w:type="dxa"/>
            <w:vAlign w:val="center"/>
          </w:tcPr>
          <w:p w14:paraId="6C4DCA13">
            <w:pPr>
              <w:spacing w:line="240" w:lineRule="auto"/>
              <w:ind w:firstLine="0"/>
              <w:jc w:val="center"/>
              <w:rPr>
                <w:sz w:val="21"/>
                <w:szCs w:val="21"/>
              </w:rPr>
            </w:pPr>
            <w:r>
              <w:rPr>
                <w:rFonts w:hint="eastAsia"/>
                <w:sz w:val="21"/>
                <w:szCs w:val="21"/>
              </w:rPr>
              <w:t>J3</w:t>
            </w:r>
          </w:p>
        </w:tc>
        <w:tc>
          <w:tcPr>
            <w:tcW w:w="806" w:type="dxa"/>
            <w:vMerge w:val="continue"/>
            <w:vAlign w:val="center"/>
          </w:tcPr>
          <w:p w14:paraId="7F4E296B">
            <w:pPr>
              <w:rPr>
                <w:sz w:val="21"/>
                <w:szCs w:val="21"/>
              </w:rPr>
            </w:pPr>
          </w:p>
        </w:tc>
        <w:tc>
          <w:tcPr>
            <w:tcW w:w="4255" w:type="dxa"/>
            <w:vAlign w:val="center"/>
          </w:tcPr>
          <w:p w14:paraId="7497EB13">
            <w:pPr>
              <w:spacing w:line="360" w:lineRule="exact"/>
              <w:ind w:firstLine="0"/>
              <w:rPr>
                <w:sz w:val="21"/>
                <w:szCs w:val="21"/>
              </w:rPr>
            </w:pPr>
            <w:r>
              <w:rPr>
                <w:rFonts w:hint="eastAsia"/>
                <w:kern w:val="0"/>
                <w:sz w:val="21"/>
                <w:szCs w:val="21"/>
              </w:rPr>
              <w:t>组网架构支持 2 种极端灾害场景，具备残余网络/无残余网络组网能力。</w:t>
            </w:r>
          </w:p>
        </w:tc>
        <w:tc>
          <w:tcPr>
            <w:tcW w:w="4714" w:type="dxa"/>
            <w:vAlign w:val="center"/>
          </w:tcPr>
          <w:p w14:paraId="032225D4">
            <w:pPr>
              <w:ind w:firstLine="0"/>
              <w:rPr>
                <w:sz w:val="21"/>
                <w:szCs w:val="21"/>
              </w:rPr>
            </w:pPr>
            <w:r>
              <w:rPr>
                <w:rFonts w:hint="eastAsia"/>
                <w:sz w:val="21"/>
                <w:szCs w:val="21"/>
              </w:rPr>
              <w:t>测试用例：TC-ZB-01-03</w:t>
            </w:r>
          </w:p>
        </w:tc>
      </w:tr>
      <w:tr w14:paraId="5EED9E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jc w:val="center"/>
        </w:trPr>
        <w:tc>
          <w:tcPr>
            <w:tcW w:w="791" w:type="dxa"/>
            <w:vAlign w:val="center"/>
          </w:tcPr>
          <w:p w14:paraId="57297BA0">
            <w:pPr>
              <w:spacing w:line="240" w:lineRule="auto"/>
              <w:ind w:firstLine="0"/>
              <w:jc w:val="center"/>
              <w:rPr>
                <w:sz w:val="21"/>
                <w:szCs w:val="21"/>
              </w:rPr>
            </w:pPr>
            <w:r>
              <w:rPr>
                <w:rFonts w:hint="eastAsia"/>
                <w:sz w:val="21"/>
                <w:szCs w:val="21"/>
              </w:rPr>
              <w:t>J4</w:t>
            </w:r>
          </w:p>
        </w:tc>
        <w:tc>
          <w:tcPr>
            <w:tcW w:w="806" w:type="dxa"/>
            <w:vMerge w:val="continue"/>
            <w:vAlign w:val="center"/>
          </w:tcPr>
          <w:p w14:paraId="6D787B8B">
            <w:pPr>
              <w:rPr>
                <w:sz w:val="21"/>
                <w:szCs w:val="21"/>
              </w:rPr>
            </w:pPr>
          </w:p>
        </w:tc>
        <w:tc>
          <w:tcPr>
            <w:tcW w:w="4255" w:type="dxa"/>
            <w:vAlign w:val="center"/>
          </w:tcPr>
          <w:p w14:paraId="42287C35">
            <w:pPr>
              <w:ind w:firstLine="0"/>
              <w:rPr>
                <w:sz w:val="21"/>
                <w:szCs w:val="21"/>
              </w:rPr>
            </w:pPr>
            <w:r>
              <w:rPr>
                <w:rFonts w:hint="eastAsia"/>
                <w:kern w:val="0"/>
                <w:sz w:val="21"/>
                <w:szCs w:val="21"/>
              </w:rPr>
              <w:t>支持不少于 3 种极端灾害场景训练，模型参数不少于 500 万。</w:t>
            </w:r>
          </w:p>
        </w:tc>
        <w:tc>
          <w:tcPr>
            <w:tcW w:w="4714" w:type="dxa"/>
            <w:vAlign w:val="center"/>
          </w:tcPr>
          <w:p w14:paraId="2631C8B5">
            <w:pPr>
              <w:ind w:firstLine="0"/>
              <w:rPr>
                <w:sz w:val="21"/>
                <w:szCs w:val="21"/>
              </w:rPr>
            </w:pPr>
            <w:r>
              <w:rPr>
                <w:rFonts w:hint="eastAsia"/>
                <w:sz w:val="21"/>
                <w:szCs w:val="21"/>
              </w:rPr>
              <w:t>测试用例：TC-ZB-02-01</w:t>
            </w:r>
          </w:p>
        </w:tc>
      </w:tr>
      <w:tr w14:paraId="755F4B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jc w:val="center"/>
        </w:trPr>
        <w:tc>
          <w:tcPr>
            <w:tcW w:w="791" w:type="dxa"/>
            <w:vAlign w:val="center"/>
          </w:tcPr>
          <w:p w14:paraId="5CDBBBB5">
            <w:pPr>
              <w:spacing w:line="240" w:lineRule="auto"/>
              <w:ind w:firstLine="0"/>
              <w:jc w:val="center"/>
              <w:rPr>
                <w:sz w:val="21"/>
                <w:szCs w:val="21"/>
              </w:rPr>
            </w:pPr>
            <w:r>
              <w:rPr>
                <w:rFonts w:hint="eastAsia"/>
                <w:sz w:val="21"/>
                <w:szCs w:val="21"/>
              </w:rPr>
              <w:t>J5</w:t>
            </w:r>
          </w:p>
        </w:tc>
        <w:tc>
          <w:tcPr>
            <w:tcW w:w="806" w:type="dxa"/>
            <w:vMerge w:val="continue"/>
            <w:vAlign w:val="center"/>
          </w:tcPr>
          <w:p w14:paraId="74BD0823">
            <w:pPr>
              <w:rPr>
                <w:sz w:val="21"/>
                <w:szCs w:val="21"/>
              </w:rPr>
            </w:pPr>
          </w:p>
        </w:tc>
        <w:tc>
          <w:tcPr>
            <w:tcW w:w="4255" w:type="dxa"/>
            <w:vAlign w:val="center"/>
          </w:tcPr>
          <w:p w14:paraId="12EE0A73">
            <w:pPr>
              <w:ind w:firstLine="0"/>
              <w:rPr>
                <w:sz w:val="21"/>
                <w:szCs w:val="21"/>
              </w:rPr>
            </w:pPr>
            <w:r>
              <w:rPr>
                <w:rFonts w:hint="eastAsia"/>
                <w:kern w:val="0"/>
                <w:sz w:val="21"/>
                <w:szCs w:val="21"/>
              </w:rPr>
              <w:t>形成智能应急广播与通信组网方案，支持不少于 5 个极端灾害场景、4 类广播与通信方式，单用户理论最大带宽不低于 40 Mbps，理论带宽资源利用率不低于 95%。</w:t>
            </w:r>
          </w:p>
        </w:tc>
        <w:tc>
          <w:tcPr>
            <w:tcW w:w="4714" w:type="dxa"/>
            <w:vAlign w:val="center"/>
          </w:tcPr>
          <w:p w14:paraId="51138843">
            <w:pPr>
              <w:ind w:firstLine="0"/>
              <w:rPr>
                <w:sz w:val="21"/>
                <w:szCs w:val="21"/>
              </w:rPr>
            </w:pPr>
            <w:r>
              <w:rPr>
                <w:rFonts w:hint="eastAsia"/>
                <w:sz w:val="21"/>
                <w:szCs w:val="21"/>
              </w:rPr>
              <w:t>测试用例：TC-ZB-02-02</w:t>
            </w:r>
          </w:p>
        </w:tc>
      </w:tr>
      <w:tr w14:paraId="111845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jc w:val="center"/>
        </w:trPr>
        <w:tc>
          <w:tcPr>
            <w:tcW w:w="791" w:type="dxa"/>
            <w:vAlign w:val="center"/>
          </w:tcPr>
          <w:p w14:paraId="63EBF307">
            <w:pPr>
              <w:spacing w:line="240" w:lineRule="auto"/>
              <w:ind w:firstLine="0"/>
              <w:jc w:val="center"/>
              <w:rPr>
                <w:sz w:val="21"/>
                <w:szCs w:val="21"/>
              </w:rPr>
            </w:pPr>
            <w:r>
              <w:rPr>
                <w:rFonts w:hint="eastAsia"/>
                <w:sz w:val="21"/>
                <w:szCs w:val="21"/>
              </w:rPr>
              <w:t>J6</w:t>
            </w:r>
          </w:p>
        </w:tc>
        <w:tc>
          <w:tcPr>
            <w:tcW w:w="806" w:type="dxa"/>
            <w:vMerge w:val="continue"/>
            <w:vAlign w:val="center"/>
          </w:tcPr>
          <w:p w14:paraId="6DD7419C">
            <w:pPr>
              <w:rPr>
                <w:sz w:val="21"/>
                <w:szCs w:val="21"/>
              </w:rPr>
            </w:pPr>
          </w:p>
        </w:tc>
        <w:tc>
          <w:tcPr>
            <w:tcW w:w="4255" w:type="dxa"/>
            <w:vAlign w:val="center"/>
          </w:tcPr>
          <w:p w14:paraId="75FCF75A">
            <w:pPr>
              <w:ind w:firstLine="0"/>
              <w:rPr>
                <w:sz w:val="21"/>
                <w:szCs w:val="21"/>
              </w:rPr>
            </w:pPr>
            <w:r>
              <w:rPr>
                <w:rFonts w:hint="eastAsia"/>
                <w:kern w:val="0"/>
                <w:sz w:val="21"/>
                <w:szCs w:val="21"/>
              </w:rPr>
              <w:t>实现资源优化调度仿真系统。</w:t>
            </w:r>
            <w:r>
              <w:rPr>
                <w:kern w:val="0"/>
                <w:sz w:val="21"/>
                <w:szCs w:val="21"/>
              </w:rPr>
              <w:t>；</w:t>
            </w:r>
          </w:p>
        </w:tc>
        <w:tc>
          <w:tcPr>
            <w:tcW w:w="4714" w:type="dxa"/>
            <w:vAlign w:val="center"/>
          </w:tcPr>
          <w:p w14:paraId="04AA374D">
            <w:pPr>
              <w:ind w:firstLine="0"/>
              <w:rPr>
                <w:sz w:val="21"/>
                <w:szCs w:val="21"/>
              </w:rPr>
            </w:pPr>
            <w:r>
              <w:rPr>
                <w:rFonts w:hint="eastAsia"/>
                <w:sz w:val="21"/>
                <w:szCs w:val="21"/>
              </w:rPr>
              <w:t>测试用例：TC-ZB-03-01</w:t>
            </w:r>
          </w:p>
        </w:tc>
      </w:tr>
      <w:tr w14:paraId="1E6209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jc w:val="center"/>
        </w:trPr>
        <w:tc>
          <w:tcPr>
            <w:tcW w:w="791" w:type="dxa"/>
            <w:vAlign w:val="center"/>
          </w:tcPr>
          <w:p w14:paraId="6B28CF34">
            <w:pPr>
              <w:spacing w:line="240" w:lineRule="auto"/>
              <w:ind w:firstLine="0"/>
              <w:jc w:val="center"/>
              <w:rPr>
                <w:sz w:val="21"/>
                <w:szCs w:val="21"/>
              </w:rPr>
            </w:pPr>
            <w:r>
              <w:rPr>
                <w:rFonts w:hint="eastAsia"/>
                <w:sz w:val="21"/>
                <w:szCs w:val="21"/>
              </w:rPr>
              <w:t>J7</w:t>
            </w:r>
          </w:p>
        </w:tc>
        <w:tc>
          <w:tcPr>
            <w:tcW w:w="806" w:type="dxa"/>
            <w:vMerge w:val="continue"/>
            <w:vAlign w:val="center"/>
          </w:tcPr>
          <w:p w14:paraId="17A1EB5D">
            <w:pPr>
              <w:rPr>
                <w:sz w:val="21"/>
                <w:szCs w:val="21"/>
              </w:rPr>
            </w:pPr>
          </w:p>
        </w:tc>
        <w:tc>
          <w:tcPr>
            <w:tcW w:w="4255" w:type="dxa"/>
            <w:vAlign w:val="center"/>
          </w:tcPr>
          <w:p w14:paraId="39CF10CC">
            <w:pPr>
              <w:spacing w:line="360" w:lineRule="exact"/>
              <w:ind w:firstLine="0"/>
              <w:rPr>
                <w:sz w:val="21"/>
                <w:szCs w:val="21"/>
              </w:rPr>
            </w:pPr>
            <w:r>
              <w:rPr>
                <w:rFonts w:hint="eastAsia"/>
                <w:sz w:val="21"/>
                <w:szCs w:val="21"/>
              </w:rPr>
              <w:t>至少完成 1 种极端灾害条件下的数据仿真。</w:t>
            </w:r>
          </w:p>
        </w:tc>
        <w:tc>
          <w:tcPr>
            <w:tcW w:w="4714" w:type="dxa"/>
            <w:vAlign w:val="center"/>
          </w:tcPr>
          <w:p w14:paraId="57C43CEC">
            <w:pPr>
              <w:ind w:firstLine="0"/>
              <w:rPr>
                <w:sz w:val="21"/>
                <w:szCs w:val="21"/>
              </w:rPr>
            </w:pPr>
            <w:r>
              <w:rPr>
                <w:rFonts w:hint="eastAsia"/>
                <w:sz w:val="21"/>
                <w:szCs w:val="21"/>
              </w:rPr>
              <w:t>测试用例：TC-ZB-03-01</w:t>
            </w:r>
          </w:p>
        </w:tc>
      </w:tr>
      <w:tr w14:paraId="37FF14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jc w:val="center"/>
        </w:trPr>
        <w:tc>
          <w:tcPr>
            <w:tcW w:w="791" w:type="dxa"/>
            <w:vAlign w:val="center"/>
          </w:tcPr>
          <w:p w14:paraId="320A663F">
            <w:pPr>
              <w:ind w:firstLine="0"/>
              <w:jc w:val="center"/>
            </w:pPr>
            <w:r>
              <w:rPr>
                <w:rFonts w:hint="eastAsia"/>
              </w:rPr>
              <w:t>J8</w:t>
            </w:r>
          </w:p>
        </w:tc>
        <w:tc>
          <w:tcPr>
            <w:tcW w:w="806" w:type="dxa"/>
            <w:vMerge w:val="continue"/>
            <w:vAlign w:val="center"/>
          </w:tcPr>
          <w:p w14:paraId="540151FB">
            <w:pPr>
              <w:rPr>
                <w:sz w:val="21"/>
                <w:szCs w:val="21"/>
              </w:rPr>
            </w:pPr>
          </w:p>
        </w:tc>
        <w:tc>
          <w:tcPr>
            <w:tcW w:w="4255" w:type="dxa"/>
            <w:vAlign w:val="center"/>
          </w:tcPr>
          <w:p w14:paraId="51B2F4E1">
            <w:pPr>
              <w:ind w:firstLine="0"/>
              <w:rPr>
                <w:sz w:val="21"/>
                <w:szCs w:val="21"/>
              </w:rPr>
            </w:pPr>
            <w:r>
              <w:rPr>
                <w:rFonts w:hint="eastAsia"/>
                <w:kern w:val="0"/>
                <w:sz w:val="21"/>
                <w:szCs w:val="21"/>
              </w:rPr>
              <w:t>仿真系统中至少实现专用设备接入功能。</w:t>
            </w:r>
          </w:p>
        </w:tc>
        <w:tc>
          <w:tcPr>
            <w:tcW w:w="4714" w:type="dxa"/>
            <w:vAlign w:val="center"/>
          </w:tcPr>
          <w:p w14:paraId="59694EC1">
            <w:pPr>
              <w:ind w:firstLine="0"/>
              <w:rPr>
                <w:sz w:val="21"/>
                <w:szCs w:val="21"/>
              </w:rPr>
            </w:pPr>
            <w:r>
              <w:rPr>
                <w:rFonts w:hint="eastAsia"/>
                <w:sz w:val="21"/>
                <w:szCs w:val="21"/>
              </w:rPr>
              <w:t>测试用例：TC-ZB-03-02</w:t>
            </w:r>
          </w:p>
        </w:tc>
      </w:tr>
      <w:tr w14:paraId="29AD34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jc w:val="center"/>
        </w:trPr>
        <w:tc>
          <w:tcPr>
            <w:tcW w:w="791" w:type="dxa"/>
            <w:vAlign w:val="center"/>
          </w:tcPr>
          <w:p w14:paraId="4FD4DD57">
            <w:pPr>
              <w:spacing w:line="240" w:lineRule="auto"/>
              <w:ind w:firstLine="0"/>
              <w:jc w:val="center"/>
              <w:rPr>
                <w:sz w:val="21"/>
                <w:szCs w:val="21"/>
              </w:rPr>
            </w:pPr>
            <w:r>
              <w:rPr>
                <w:rFonts w:hint="eastAsia"/>
                <w:sz w:val="21"/>
                <w:szCs w:val="21"/>
              </w:rPr>
              <w:t>J9</w:t>
            </w:r>
          </w:p>
        </w:tc>
        <w:tc>
          <w:tcPr>
            <w:tcW w:w="806" w:type="dxa"/>
            <w:vMerge w:val="continue"/>
            <w:vAlign w:val="center"/>
          </w:tcPr>
          <w:p w14:paraId="343C2B9F">
            <w:pPr>
              <w:rPr>
                <w:sz w:val="21"/>
                <w:szCs w:val="21"/>
              </w:rPr>
            </w:pPr>
          </w:p>
        </w:tc>
        <w:tc>
          <w:tcPr>
            <w:tcW w:w="4255" w:type="dxa"/>
            <w:vAlign w:val="center"/>
          </w:tcPr>
          <w:p w14:paraId="03624483">
            <w:pPr>
              <w:ind w:firstLine="0"/>
              <w:rPr>
                <w:sz w:val="21"/>
                <w:szCs w:val="21"/>
              </w:rPr>
            </w:pPr>
            <w:r>
              <w:rPr>
                <w:rFonts w:hint="eastAsia"/>
                <w:kern w:val="0"/>
                <w:sz w:val="21"/>
                <w:szCs w:val="21"/>
              </w:rPr>
              <w:t>支持不少于 1</w:t>
            </w:r>
            <w:r>
              <w:rPr>
                <w:rFonts w:hint="eastAsia"/>
                <w:kern w:val="0"/>
                <w:sz w:val="21"/>
                <w:szCs w:val="21"/>
                <w:lang w:val="en-US" w:eastAsia="zh-CN"/>
              </w:rPr>
              <w:t>5</w:t>
            </w:r>
            <w:r>
              <w:rPr>
                <w:rFonts w:hint="eastAsia"/>
                <w:kern w:val="0"/>
                <w:sz w:val="21"/>
                <w:szCs w:val="21"/>
              </w:rPr>
              <w:t>00 个用户节点接入。</w:t>
            </w:r>
          </w:p>
        </w:tc>
        <w:tc>
          <w:tcPr>
            <w:tcW w:w="4714" w:type="dxa"/>
            <w:vAlign w:val="center"/>
          </w:tcPr>
          <w:p w14:paraId="33C1B799">
            <w:pPr>
              <w:ind w:firstLine="0"/>
              <w:rPr>
                <w:sz w:val="21"/>
                <w:szCs w:val="21"/>
              </w:rPr>
            </w:pPr>
            <w:r>
              <w:rPr>
                <w:rFonts w:hint="eastAsia"/>
                <w:sz w:val="21"/>
                <w:szCs w:val="21"/>
              </w:rPr>
              <w:t>测试用例：TC-ZB-03-02</w:t>
            </w:r>
          </w:p>
        </w:tc>
      </w:tr>
      <w:tr w14:paraId="59E945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jc w:val="center"/>
        </w:trPr>
        <w:tc>
          <w:tcPr>
            <w:tcW w:w="791" w:type="dxa"/>
            <w:vAlign w:val="center"/>
          </w:tcPr>
          <w:p w14:paraId="75D8FB90">
            <w:pPr>
              <w:spacing w:line="240" w:lineRule="auto"/>
              <w:ind w:firstLine="0"/>
              <w:jc w:val="center"/>
              <w:rPr>
                <w:rFonts w:hint="default" w:eastAsia="宋体"/>
                <w:sz w:val="21"/>
                <w:szCs w:val="21"/>
                <w:lang w:val="en-US" w:eastAsia="zh-CN"/>
              </w:rPr>
            </w:pPr>
            <w:r>
              <w:rPr>
                <w:rFonts w:hint="eastAsia"/>
                <w:sz w:val="21"/>
                <w:szCs w:val="21"/>
                <w:lang w:val="en-US" w:eastAsia="zh-CN"/>
              </w:rPr>
              <w:t>J</w:t>
            </w:r>
            <w:r>
              <w:rPr>
                <w:rFonts w:hint="default"/>
                <w:sz w:val="21"/>
                <w:szCs w:val="21"/>
                <w:lang w:val="en-US" w:eastAsia="zh-CN"/>
              </w:rPr>
              <w:t>10</w:t>
            </w:r>
          </w:p>
        </w:tc>
        <w:tc>
          <w:tcPr>
            <w:tcW w:w="806" w:type="dxa"/>
            <w:vMerge w:val="continue"/>
            <w:vAlign w:val="center"/>
          </w:tcPr>
          <w:p w14:paraId="2D9E66A2">
            <w:pPr>
              <w:rPr>
                <w:sz w:val="21"/>
                <w:szCs w:val="21"/>
              </w:rPr>
            </w:pPr>
          </w:p>
        </w:tc>
        <w:tc>
          <w:tcPr>
            <w:tcW w:w="4255" w:type="dxa"/>
            <w:vAlign w:val="center"/>
          </w:tcPr>
          <w:p w14:paraId="579D7016">
            <w:pPr>
              <w:ind w:firstLine="0"/>
              <w:rPr>
                <w:rFonts w:hint="eastAsia"/>
                <w:kern w:val="0"/>
                <w:sz w:val="21"/>
                <w:szCs w:val="21"/>
              </w:rPr>
            </w:pPr>
            <w:r>
              <w:rPr>
                <w:rFonts w:hint="eastAsia"/>
                <w:kern w:val="0"/>
                <w:sz w:val="21"/>
                <w:szCs w:val="21"/>
              </w:rPr>
              <w:t>实现资源优化调度仿真系统 1 套，技术就绪度不低于 6 级。</w:t>
            </w:r>
          </w:p>
        </w:tc>
        <w:tc>
          <w:tcPr>
            <w:tcW w:w="4714" w:type="dxa"/>
            <w:vAlign w:val="center"/>
          </w:tcPr>
          <w:p w14:paraId="62BF8B8D">
            <w:pPr>
              <w:ind w:firstLine="0"/>
              <w:rPr>
                <w:rFonts w:hint="eastAsia"/>
                <w:sz w:val="21"/>
                <w:szCs w:val="21"/>
              </w:rPr>
            </w:pPr>
            <w:r>
              <w:rPr>
                <w:rFonts w:hint="eastAsia"/>
                <w:sz w:val="21"/>
                <w:szCs w:val="21"/>
              </w:rPr>
              <w:t>测试用例：TC-ZB-04-01</w:t>
            </w:r>
          </w:p>
        </w:tc>
      </w:tr>
      <w:tr w14:paraId="114EB6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jc w:val="center"/>
        </w:trPr>
        <w:tc>
          <w:tcPr>
            <w:tcW w:w="791" w:type="dxa"/>
            <w:vAlign w:val="center"/>
          </w:tcPr>
          <w:p w14:paraId="05EDDAF5">
            <w:pPr>
              <w:spacing w:line="240" w:lineRule="auto"/>
              <w:ind w:firstLine="0"/>
              <w:jc w:val="center"/>
              <w:rPr>
                <w:rFonts w:hint="default"/>
                <w:sz w:val="21"/>
                <w:szCs w:val="21"/>
                <w:lang w:val="en-US" w:eastAsia="zh-CN"/>
              </w:rPr>
            </w:pPr>
            <w:r>
              <w:rPr>
                <w:rFonts w:hint="default"/>
                <w:sz w:val="21"/>
                <w:szCs w:val="21"/>
                <w:lang w:val="en-US" w:eastAsia="zh-CN"/>
              </w:rPr>
              <w:t>J11</w:t>
            </w:r>
          </w:p>
        </w:tc>
        <w:tc>
          <w:tcPr>
            <w:tcW w:w="806" w:type="dxa"/>
            <w:vMerge w:val="continue"/>
            <w:vAlign w:val="center"/>
          </w:tcPr>
          <w:p w14:paraId="54AA906E">
            <w:pPr>
              <w:rPr>
                <w:sz w:val="21"/>
                <w:szCs w:val="21"/>
              </w:rPr>
            </w:pPr>
          </w:p>
        </w:tc>
        <w:tc>
          <w:tcPr>
            <w:tcW w:w="4255" w:type="dxa"/>
            <w:vAlign w:val="center"/>
          </w:tcPr>
          <w:p w14:paraId="24389CE3">
            <w:pPr>
              <w:ind w:firstLine="0"/>
              <w:rPr>
                <w:rFonts w:hint="eastAsia"/>
                <w:kern w:val="0"/>
                <w:sz w:val="21"/>
                <w:szCs w:val="21"/>
              </w:rPr>
            </w:pPr>
            <w:r>
              <w:rPr>
                <w:rFonts w:hint="eastAsia"/>
                <w:kern w:val="0"/>
                <w:sz w:val="21"/>
                <w:szCs w:val="21"/>
              </w:rPr>
              <w:t>支持不少于 4 种极端灾害条件下的数据仿真。</w:t>
            </w:r>
          </w:p>
        </w:tc>
        <w:tc>
          <w:tcPr>
            <w:tcW w:w="4714" w:type="dxa"/>
            <w:vAlign w:val="center"/>
          </w:tcPr>
          <w:p w14:paraId="28FC7ECF">
            <w:pPr>
              <w:ind w:firstLine="0"/>
              <w:rPr>
                <w:rFonts w:hint="eastAsia"/>
                <w:sz w:val="21"/>
                <w:szCs w:val="21"/>
              </w:rPr>
            </w:pPr>
            <w:r>
              <w:rPr>
                <w:rFonts w:hint="eastAsia"/>
                <w:sz w:val="21"/>
                <w:szCs w:val="21"/>
              </w:rPr>
              <w:t>测试用例：TC-ZB-04-02</w:t>
            </w:r>
          </w:p>
        </w:tc>
      </w:tr>
      <w:tr w14:paraId="51510B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jc w:val="center"/>
        </w:trPr>
        <w:tc>
          <w:tcPr>
            <w:tcW w:w="791" w:type="dxa"/>
            <w:vAlign w:val="center"/>
          </w:tcPr>
          <w:p w14:paraId="2CC7B8AD">
            <w:pPr>
              <w:spacing w:line="240" w:lineRule="auto"/>
              <w:ind w:firstLine="0"/>
              <w:jc w:val="center"/>
              <w:rPr>
                <w:rFonts w:hint="default"/>
                <w:sz w:val="21"/>
                <w:szCs w:val="21"/>
                <w:lang w:val="en-US" w:eastAsia="zh-CN"/>
              </w:rPr>
            </w:pPr>
            <w:r>
              <w:rPr>
                <w:rFonts w:hint="default"/>
                <w:sz w:val="21"/>
                <w:szCs w:val="21"/>
                <w:lang w:val="en-US" w:eastAsia="zh-CN"/>
              </w:rPr>
              <w:t>J12</w:t>
            </w:r>
          </w:p>
        </w:tc>
        <w:tc>
          <w:tcPr>
            <w:tcW w:w="806" w:type="dxa"/>
            <w:vMerge w:val="continue"/>
            <w:vAlign w:val="center"/>
          </w:tcPr>
          <w:p w14:paraId="56811863">
            <w:pPr>
              <w:rPr>
                <w:sz w:val="21"/>
                <w:szCs w:val="21"/>
              </w:rPr>
            </w:pPr>
          </w:p>
        </w:tc>
        <w:tc>
          <w:tcPr>
            <w:tcW w:w="4255" w:type="dxa"/>
            <w:vAlign w:val="center"/>
          </w:tcPr>
          <w:p w14:paraId="05410C68">
            <w:pPr>
              <w:ind w:firstLine="0"/>
              <w:rPr>
                <w:rFonts w:hint="eastAsia"/>
                <w:kern w:val="0"/>
                <w:sz w:val="21"/>
                <w:szCs w:val="21"/>
              </w:rPr>
            </w:pPr>
            <w:r>
              <w:rPr>
                <w:rFonts w:hint="eastAsia"/>
                <w:kern w:val="0"/>
                <w:sz w:val="21"/>
                <w:szCs w:val="21"/>
              </w:rPr>
              <w:t>支持模拟蜂窝、WiFi、卫星、短波通信方式。</w:t>
            </w:r>
          </w:p>
        </w:tc>
        <w:tc>
          <w:tcPr>
            <w:tcW w:w="4714" w:type="dxa"/>
            <w:vAlign w:val="center"/>
          </w:tcPr>
          <w:p w14:paraId="74163E8D">
            <w:pPr>
              <w:ind w:firstLine="0"/>
              <w:rPr>
                <w:rFonts w:hint="eastAsia"/>
                <w:sz w:val="21"/>
                <w:szCs w:val="21"/>
              </w:rPr>
            </w:pPr>
            <w:r>
              <w:rPr>
                <w:rFonts w:hint="eastAsia"/>
                <w:sz w:val="21"/>
                <w:szCs w:val="21"/>
              </w:rPr>
              <w:t>测试用例：TC-ZB-04-03</w:t>
            </w:r>
          </w:p>
        </w:tc>
      </w:tr>
      <w:tr w14:paraId="07A906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jc w:val="center"/>
        </w:trPr>
        <w:tc>
          <w:tcPr>
            <w:tcW w:w="791" w:type="dxa"/>
            <w:vAlign w:val="center"/>
          </w:tcPr>
          <w:p w14:paraId="2C830122">
            <w:pPr>
              <w:spacing w:line="240" w:lineRule="auto"/>
              <w:ind w:firstLine="0"/>
              <w:jc w:val="center"/>
              <w:rPr>
                <w:rFonts w:hint="default"/>
                <w:sz w:val="21"/>
                <w:szCs w:val="21"/>
                <w:lang w:val="en-US" w:eastAsia="zh-CN"/>
              </w:rPr>
            </w:pPr>
            <w:r>
              <w:rPr>
                <w:rFonts w:hint="default"/>
                <w:sz w:val="21"/>
                <w:szCs w:val="21"/>
                <w:lang w:val="en-US" w:eastAsia="zh-CN"/>
              </w:rPr>
              <w:t>J13</w:t>
            </w:r>
          </w:p>
        </w:tc>
        <w:tc>
          <w:tcPr>
            <w:tcW w:w="806" w:type="dxa"/>
            <w:vMerge w:val="continue"/>
            <w:vAlign w:val="center"/>
          </w:tcPr>
          <w:p w14:paraId="11549380">
            <w:pPr>
              <w:rPr>
                <w:sz w:val="21"/>
                <w:szCs w:val="21"/>
              </w:rPr>
            </w:pPr>
          </w:p>
        </w:tc>
        <w:tc>
          <w:tcPr>
            <w:tcW w:w="4255" w:type="dxa"/>
            <w:vAlign w:val="center"/>
          </w:tcPr>
          <w:p w14:paraId="369B91C1">
            <w:pPr>
              <w:ind w:firstLine="0"/>
              <w:rPr>
                <w:rFonts w:hint="eastAsia"/>
                <w:kern w:val="0"/>
                <w:sz w:val="21"/>
                <w:szCs w:val="21"/>
              </w:rPr>
            </w:pPr>
            <w:r>
              <w:rPr>
                <w:rFonts w:hint="eastAsia"/>
                <w:kern w:val="0"/>
                <w:sz w:val="21"/>
                <w:szCs w:val="21"/>
              </w:rPr>
              <w:t>支持模拟用户直连、中继转发通信方式，支持单/组/广播播发模式。</w:t>
            </w:r>
          </w:p>
        </w:tc>
        <w:tc>
          <w:tcPr>
            <w:tcW w:w="4714" w:type="dxa"/>
            <w:vAlign w:val="center"/>
          </w:tcPr>
          <w:p w14:paraId="5327987A">
            <w:pPr>
              <w:ind w:firstLine="0"/>
              <w:rPr>
                <w:rFonts w:hint="eastAsia"/>
                <w:sz w:val="21"/>
                <w:szCs w:val="21"/>
              </w:rPr>
            </w:pPr>
            <w:r>
              <w:rPr>
                <w:rFonts w:hint="eastAsia"/>
                <w:sz w:val="21"/>
                <w:szCs w:val="21"/>
              </w:rPr>
              <w:t>测试用例：TC-ZB-04-04</w:t>
            </w:r>
          </w:p>
        </w:tc>
      </w:tr>
      <w:tr w14:paraId="4D66F7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jc w:val="center"/>
        </w:trPr>
        <w:tc>
          <w:tcPr>
            <w:tcW w:w="791" w:type="dxa"/>
            <w:vAlign w:val="center"/>
          </w:tcPr>
          <w:p w14:paraId="541BE13E">
            <w:pPr>
              <w:spacing w:line="240" w:lineRule="auto"/>
              <w:ind w:firstLine="0"/>
              <w:jc w:val="center"/>
              <w:rPr>
                <w:rFonts w:hint="default"/>
                <w:sz w:val="21"/>
                <w:szCs w:val="21"/>
                <w:lang w:val="en-US" w:eastAsia="zh-CN"/>
              </w:rPr>
            </w:pPr>
            <w:r>
              <w:rPr>
                <w:rFonts w:hint="default"/>
                <w:sz w:val="21"/>
                <w:szCs w:val="21"/>
                <w:lang w:val="en-US" w:eastAsia="zh-CN"/>
              </w:rPr>
              <w:t>J14</w:t>
            </w:r>
          </w:p>
        </w:tc>
        <w:tc>
          <w:tcPr>
            <w:tcW w:w="806" w:type="dxa"/>
            <w:vMerge w:val="continue"/>
            <w:vAlign w:val="center"/>
          </w:tcPr>
          <w:p w14:paraId="29B34CF7">
            <w:pPr>
              <w:rPr>
                <w:sz w:val="21"/>
                <w:szCs w:val="21"/>
              </w:rPr>
            </w:pPr>
          </w:p>
        </w:tc>
        <w:tc>
          <w:tcPr>
            <w:tcW w:w="4255" w:type="dxa"/>
            <w:vAlign w:val="center"/>
          </w:tcPr>
          <w:p w14:paraId="5A9D2DD3">
            <w:pPr>
              <w:ind w:firstLine="0"/>
              <w:rPr>
                <w:rFonts w:hint="eastAsia"/>
                <w:kern w:val="0"/>
                <w:sz w:val="21"/>
                <w:szCs w:val="21"/>
              </w:rPr>
            </w:pPr>
            <w:r>
              <w:rPr>
                <w:rFonts w:hint="eastAsia"/>
                <w:kern w:val="0"/>
                <w:sz w:val="21"/>
                <w:szCs w:val="21"/>
              </w:rPr>
              <w:t>支持强化学习、随机优化控制、策略调度 3 种资源配置逻辑。</w:t>
            </w:r>
          </w:p>
        </w:tc>
        <w:tc>
          <w:tcPr>
            <w:tcW w:w="4714" w:type="dxa"/>
            <w:vAlign w:val="center"/>
          </w:tcPr>
          <w:p w14:paraId="7B6A00D2">
            <w:pPr>
              <w:ind w:firstLine="0"/>
              <w:rPr>
                <w:rFonts w:hint="eastAsia"/>
                <w:sz w:val="21"/>
                <w:szCs w:val="21"/>
              </w:rPr>
            </w:pPr>
            <w:r>
              <w:rPr>
                <w:rFonts w:hint="eastAsia"/>
                <w:sz w:val="21"/>
                <w:szCs w:val="21"/>
              </w:rPr>
              <w:t>测试用例：TC-ZB-04-05</w:t>
            </w:r>
          </w:p>
        </w:tc>
      </w:tr>
    </w:tbl>
    <w:p w14:paraId="1C00F280">
      <w:pPr>
        <w:pStyle w:val="6"/>
        <w:ind w:firstLine="0"/>
        <w:rPr>
          <w:kern w:val="0"/>
          <w:sz w:val="28"/>
          <w:szCs w:val="28"/>
        </w:rPr>
      </w:pPr>
    </w:p>
    <w:p w14:paraId="3D6C2792">
      <w:pPr>
        <w:pStyle w:val="6"/>
      </w:pPr>
      <w:r>
        <w:br w:type="page"/>
      </w:r>
    </w:p>
    <w:p w14:paraId="7936E2E1">
      <w:pPr>
        <w:pStyle w:val="6"/>
        <w:ind w:firstLine="0"/>
        <w:rPr>
          <w:kern w:val="0"/>
          <w:sz w:val="28"/>
          <w:szCs w:val="28"/>
        </w:rPr>
        <w:sectPr>
          <w:footerReference r:id="rId12" w:type="default"/>
          <w:pgSz w:w="11906" w:h="16838"/>
          <w:pgMar w:top="1440" w:right="1800" w:bottom="1440" w:left="1800" w:header="851" w:footer="992" w:gutter="0"/>
          <w:cols w:space="425" w:num="1"/>
          <w:docGrid w:type="lines" w:linePitch="312" w:charSpace="0"/>
        </w:sectPr>
      </w:pPr>
    </w:p>
    <w:p w14:paraId="49AABF95">
      <w:pPr>
        <w:pStyle w:val="6"/>
        <w:rPr>
          <w:kern w:val="0"/>
          <w:sz w:val="24"/>
        </w:rPr>
      </w:pPr>
      <w:r>
        <w:rPr>
          <w:rFonts w:hint="eastAsia"/>
          <w:kern w:val="0"/>
          <w:sz w:val="24"/>
        </w:rPr>
        <w:t>某项测试用例对研究内容、关键技术和技术指标的支撑状况可以分为“完全支撑（用“●”注明）、部分支撑（用“○”注明）和不支撑（用空白表示），其对照表如表所示：</w:t>
      </w:r>
    </w:p>
    <w:tbl>
      <w:tblPr>
        <w:tblStyle w:val="13"/>
        <w:tblpPr w:leftFromText="180" w:rightFromText="180" w:vertAnchor="page" w:horzAnchor="page" w:tblpX="921" w:tblpY="3723"/>
        <w:tblW w:w="4290" w:type="pct"/>
        <w:tblInd w:w="0" w:type="dxa"/>
        <w:tblLayout w:type="fixed"/>
        <w:tblCellMar>
          <w:top w:w="0" w:type="dxa"/>
          <w:left w:w="0" w:type="dxa"/>
          <w:bottom w:w="0" w:type="dxa"/>
          <w:right w:w="0" w:type="dxa"/>
        </w:tblCellMar>
      </w:tblPr>
      <w:tblGrid>
        <w:gridCol w:w="1083"/>
        <w:gridCol w:w="628"/>
        <w:gridCol w:w="3499"/>
        <w:gridCol w:w="1349"/>
        <w:gridCol w:w="1380"/>
        <w:gridCol w:w="1340"/>
        <w:gridCol w:w="1340"/>
        <w:gridCol w:w="1383"/>
      </w:tblGrid>
      <w:tr w14:paraId="35F37275">
        <w:tblPrEx>
          <w:tblCellMar>
            <w:top w:w="0" w:type="dxa"/>
            <w:left w:w="0" w:type="dxa"/>
            <w:bottom w:w="0" w:type="dxa"/>
            <w:right w:w="0" w:type="dxa"/>
          </w:tblCellMar>
        </w:tblPrEx>
        <w:trPr>
          <w:trHeight w:val="567" w:hRule="atLeast"/>
        </w:trPr>
        <w:tc>
          <w:tcPr>
            <w:tcW w:w="451"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36849C0F">
            <w:pPr>
              <w:pStyle w:val="6"/>
              <w:ind w:firstLine="0"/>
              <w:jc w:val="center"/>
              <w:rPr>
                <w:kern w:val="0"/>
                <w:sz w:val="24"/>
              </w:rPr>
            </w:pPr>
            <w:r>
              <w:rPr>
                <w:kern w:val="0"/>
                <w:sz w:val="24"/>
              </w:rPr>
              <w:t>类别</w:t>
            </w:r>
          </w:p>
        </w:tc>
        <w:tc>
          <w:tcPr>
            <w:tcW w:w="1719" w:type="pct"/>
            <w:gridSpan w:val="2"/>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863B8A1">
            <w:pPr>
              <w:pStyle w:val="6"/>
              <w:ind w:firstLine="0"/>
              <w:jc w:val="center"/>
              <w:rPr>
                <w:kern w:val="0"/>
                <w:sz w:val="24"/>
              </w:rPr>
            </w:pPr>
            <w:r>
              <w:rPr>
                <w:kern w:val="0"/>
                <w:sz w:val="24"/>
              </w:rPr>
              <w:t>合同要求</w:t>
            </w:r>
          </w:p>
        </w:tc>
        <w:tc>
          <w:tcPr>
            <w:tcW w:w="561"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44AEAF69">
            <w:pPr>
              <w:pStyle w:val="6"/>
              <w:ind w:firstLine="0"/>
              <w:jc w:val="center"/>
              <w:rPr>
                <w:kern w:val="0"/>
                <w:sz w:val="24"/>
              </w:rPr>
            </w:pPr>
            <w:r>
              <w:rPr>
                <w:kern w:val="0"/>
                <w:sz w:val="24"/>
              </w:rPr>
              <w:t>TC</w:t>
            </w:r>
            <w:r>
              <w:rPr>
                <w:rFonts w:hint="eastAsia"/>
                <w:kern w:val="0"/>
                <w:sz w:val="24"/>
              </w:rPr>
              <w:t>-YJ-01-</w:t>
            </w:r>
            <w:r>
              <w:rPr>
                <w:kern w:val="0"/>
                <w:sz w:val="24"/>
              </w:rPr>
              <w:t>01</w:t>
            </w:r>
          </w:p>
        </w:tc>
        <w:tc>
          <w:tcPr>
            <w:tcW w:w="574"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7C8C2E73">
            <w:pPr>
              <w:pStyle w:val="6"/>
              <w:ind w:firstLine="0"/>
              <w:jc w:val="center"/>
              <w:rPr>
                <w:kern w:val="0"/>
                <w:sz w:val="24"/>
              </w:rPr>
            </w:pPr>
            <w:r>
              <w:rPr>
                <w:kern w:val="0"/>
                <w:sz w:val="24"/>
              </w:rPr>
              <w:t>TC</w:t>
            </w:r>
            <w:r>
              <w:rPr>
                <w:rFonts w:hint="eastAsia"/>
                <w:kern w:val="0"/>
                <w:sz w:val="24"/>
              </w:rPr>
              <w:t>-YJ-</w:t>
            </w:r>
            <w:r>
              <w:rPr>
                <w:kern w:val="0"/>
                <w:sz w:val="24"/>
              </w:rPr>
              <w:t>02</w:t>
            </w:r>
            <w:r>
              <w:rPr>
                <w:rFonts w:hint="eastAsia"/>
                <w:kern w:val="0"/>
                <w:sz w:val="24"/>
              </w:rPr>
              <w:t>-01</w:t>
            </w:r>
          </w:p>
        </w:tc>
        <w:tc>
          <w:tcPr>
            <w:tcW w:w="558" w:type="pct"/>
            <w:tcBorders>
              <w:top w:val="single" w:color="000000" w:sz="6" w:space="0"/>
              <w:left w:val="single" w:color="000000" w:sz="6" w:space="0"/>
              <w:bottom w:val="single" w:color="000000" w:sz="6" w:space="0"/>
              <w:right w:val="single" w:color="000000" w:sz="6" w:space="0"/>
            </w:tcBorders>
            <w:shd w:val="clear" w:color="auto" w:fill="auto"/>
            <w:tcMar>
              <w:top w:w="15" w:type="dxa"/>
              <w:left w:w="15" w:type="dxa"/>
              <w:bottom w:w="0" w:type="dxa"/>
              <w:right w:w="15" w:type="dxa"/>
            </w:tcMar>
            <w:vAlign w:val="center"/>
          </w:tcPr>
          <w:p w14:paraId="28DEF3C8">
            <w:pPr>
              <w:pStyle w:val="6"/>
              <w:ind w:firstLine="0"/>
              <w:jc w:val="center"/>
              <w:rPr>
                <w:kern w:val="0"/>
                <w:sz w:val="24"/>
              </w:rPr>
            </w:pPr>
            <w:r>
              <w:rPr>
                <w:kern w:val="0"/>
                <w:sz w:val="24"/>
              </w:rPr>
              <w:t>TC</w:t>
            </w:r>
            <w:r>
              <w:rPr>
                <w:rFonts w:hint="eastAsia"/>
                <w:kern w:val="0"/>
                <w:sz w:val="24"/>
              </w:rPr>
              <w:t>-YJ-</w:t>
            </w:r>
            <w:r>
              <w:rPr>
                <w:kern w:val="0"/>
                <w:sz w:val="24"/>
              </w:rPr>
              <w:t>02</w:t>
            </w:r>
            <w:r>
              <w:rPr>
                <w:rFonts w:hint="eastAsia"/>
                <w:kern w:val="0"/>
                <w:sz w:val="24"/>
              </w:rPr>
              <w:t>-02</w:t>
            </w:r>
          </w:p>
        </w:tc>
        <w:tc>
          <w:tcPr>
            <w:tcW w:w="558"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0C3AF8D4">
            <w:pPr>
              <w:pStyle w:val="6"/>
              <w:ind w:firstLine="0"/>
              <w:jc w:val="center"/>
              <w:rPr>
                <w:kern w:val="0"/>
                <w:sz w:val="24"/>
              </w:rPr>
            </w:pPr>
            <w:r>
              <w:rPr>
                <w:kern w:val="0"/>
                <w:sz w:val="24"/>
              </w:rPr>
              <w:t>TC</w:t>
            </w:r>
            <w:r>
              <w:rPr>
                <w:rFonts w:hint="eastAsia"/>
                <w:kern w:val="0"/>
                <w:sz w:val="24"/>
              </w:rPr>
              <w:t>-YJ-</w:t>
            </w:r>
            <w:r>
              <w:rPr>
                <w:kern w:val="0"/>
                <w:sz w:val="24"/>
              </w:rPr>
              <w:t>03</w:t>
            </w:r>
            <w:r>
              <w:rPr>
                <w:rFonts w:hint="eastAsia"/>
                <w:kern w:val="0"/>
                <w:sz w:val="24"/>
              </w:rPr>
              <w:t>-01</w:t>
            </w:r>
          </w:p>
        </w:tc>
        <w:tc>
          <w:tcPr>
            <w:tcW w:w="576"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4D68A732">
            <w:pPr>
              <w:pStyle w:val="6"/>
              <w:ind w:firstLine="0"/>
              <w:jc w:val="center"/>
              <w:rPr>
                <w:kern w:val="0"/>
                <w:sz w:val="24"/>
              </w:rPr>
            </w:pPr>
            <w:r>
              <w:rPr>
                <w:kern w:val="0"/>
                <w:sz w:val="24"/>
              </w:rPr>
              <w:t>TC</w:t>
            </w:r>
            <w:r>
              <w:rPr>
                <w:rFonts w:hint="eastAsia"/>
                <w:kern w:val="0"/>
                <w:sz w:val="24"/>
              </w:rPr>
              <w:t>-YJ-04-01</w:t>
            </w:r>
          </w:p>
        </w:tc>
      </w:tr>
      <w:tr w14:paraId="2F6252EE">
        <w:tblPrEx>
          <w:tblCellMar>
            <w:top w:w="0" w:type="dxa"/>
            <w:left w:w="0" w:type="dxa"/>
            <w:bottom w:w="0" w:type="dxa"/>
            <w:right w:w="0" w:type="dxa"/>
          </w:tblCellMar>
        </w:tblPrEx>
        <w:trPr>
          <w:trHeight w:val="567" w:hRule="atLeast"/>
        </w:trPr>
        <w:tc>
          <w:tcPr>
            <w:tcW w:w="451" w:type="pct"/>
            <w:vMerge w:val="restar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577AB317">
            <w:pPr>
              <w:pStyle w:val="6"/>
              <w:ind w:firstLine="0"/>
              <w:jc w:val="center"/>
              <w:rPr>
                <w:kern w:val="0"/>
                <w:sz w:val="24"/>
              </w:rPr>
            </w:pPr>
            <w:r>
              <w:rPr>
                <w:kern w:val="0"/>
                <w:sz w:val="24"/>
              </w:rPr>
              <w:t>研究内容</w:t>
            </w:r>
          </w:p>
        </w:tc>
        <w:tc>
          <w:tcPr>
            <w:tcW w:w="261"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935693A">
            <w:pPr>
              <w:pStyle w:val="6"/>
              <w:ind w:firstLine="0"/>
              <w:jc w:val="center"/>
              <w:rPr>
                <w:kern w:val="0"/>
                <w:sz w:val="24"/>
              </w:rPr>
            </w:pPr>
            <w:r>
              <w:rPr>
                <w:kern w:val="0"/>
                <w:sz w:val="24"/>
              </w:rPr>
              <w:t>Y1</w:t>
            </w:r>
          </w:p>
        </w:tc>
        <w:tc>
          <w:tcPr>
            <w:tcW w:w="1457" w:type="pct"/>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0" w:type="dxa"/>
              <w:right w:w="15" w:type="dxa"/>
            </w:tcMar>
            <w:vAlign w:val="center"/>
          </w:tcPr>
          <w:p w14:paraId="311290D1">
            <w:pPr>
              <w:pStyle w:val="6"/>
              <w:ind w:firstLine="0"/>
              <w:jc w:val="center"/>
              <w:rPr>
                <w:kern w:val="0"/>
                <w:sz w:val="24"/>
              </w:rPr>
            </w:pPr>
            <w:r>
              <w:rPr>
                <w:rFonts w:hint="eastAsia"/>
                <w:kern w:val="0"/>
                <w:sz w:val="24"/>
              </w:rPr>
              <w:t>多</w:t>
            </w:r>
            <w:r>
              <w:rPr>
                <w:rFonts w:hint="eastAsia"/>
                <w:kern w:val="0"/>
                <w:sz w:val="24"/>
                <w:lang w:eastAsia="zh-CN"/>
              </w:rPr>
              <w:t>场景</w:t>
            </w:r>
            <w:r>
              <w:rPr>
                <w:rFonts w:hint="eastAsia"/>
                <w:kern w:val="0"/>
                <w:sz w:val="24"/>
              </w:rPr>
              <w:t>业务与网络资源需求映射机制</w:t>
            </w:r>
          </w:p>
        </w:tc>
        <w:tc>
          <w:tcPr>
            <w:tcW w:w="561"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304A64FD">
            <w:pPr>
              <w:pStyle w:val="6"/>
              <w:ind w:firstLine="0"/>
              <w:jc w:val="center"/>
              <w:rPr>
                <w:rFonts w:ascii="宋体" w:hAnsi="宋体"/>
                <w:kern w:val="0"/>
                <w:sz w:val="24"/>
              </w:rPr>
            </w:pPr>
            <w:r>
              <w:rPr>
                <w:rFonts w:ascii="宋体" w:hAnsi="宋体"/>
                <w:kern w:val="0"/>
                <w:sz w:val="24"/>
              </w:rPr>
              <w:t>●</w:t>
            </w:r>
          </w:p>
        </w:tc>
        <w:tc>
          <w:tcPr>
            <w:tcW w:w="574"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31110731">
            <w:pPr>
              <w:pStyle w:val="6"/>
              <w:ind w:firstLine="0"/>
              <w:jc w:val="center"/>
              <w:rPr>
                <w:rFonts w:ascii="宋体" w:hAnsi="宋体"/>
                <w:kern w:val="0"/>
                <w:sz w:val="24"/>
              </w:rPr>
            </w:pPr>
          </w:p>
        </w:tc>
        <w:tc>
          <w:tcPr>
            <w:tcW w:w="558"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754DAF00">
            <w:pPr>
              <w:pStyle w:val="6"/>
              <w:ind w:firstLine="0"/>
              <w:jc w:val="center"/>
              <w:rPr>
                <w:rFonts w:ascii="宋体" w:hAnsi="宋体"/>
                <w:kern w:val="0"/>
                <w:sz w:val="24"/>
              </w:rPr>
            </w:pPr>
          </w:p>
        </w:tc>
        <w:tc>
          <w:tcPr>
            <w:tcW w:w="558"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403F88CA">
            <w:pPr>
              <w:pStyle w:val="6"/>
              <w:ind w:firstLine="0"/>
              <w:jc w:val="center"/>
              <w:rPr>
                <w:rFonts w:ascii="宋体" w:hAnsi="宋体"/>
                <w:kern w:val="0"/>
                <w:sz w:val="24"/>
              </w:rPr>
            </w:pPr>
          </w:p>
        </w:tc>
        <w:tc>
          <w:tcPr>
            <w:tcW w:w="576"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606F7589">
            <w:pPr>
              <w:pStyle w:val="6"/>
              <w:ind w:firstLine="0"/>
              <w:jc w:val="center"/>
              <w:rPr>
                <w:rFonts w:ascii="宋体" w:hAnsi="宋体"/>
                <w:kern w:val="0"/>
                <w:sz w:val="24"/>
              </w:rPr>
            </w:pPr>
          </w:p>
        </w:tc>
      </w:tr>
      <w:tr w14:paraId="68FDF7E0">
        <w:tblPrEx>
          <w:tblCellMar>
            <w:top w:w="0" w:type="dxa"/>
            <w:left w:w="0" w:type="dxa"/>
            <w:bottom w:w="0" w:type="dxa"/>
            <w:right w:w="0" w:type="dxa"/>
          </w:tblCellMar>
        </w:tblPrEx>
        <w:trPr>
          <w:trHeight w:val="567" w:hRule="atLeast"/>
        </w:trPr>
        <w:tc>
          <w:tcPr>
            <w:tcW w:w="451" w:type="pct"/>
            <w:vMerge w:val="continue"/>
            <w:tcBorders>
              <w:top w:val="single" w:color="000000" w:sz="6" w:space="0"/>
              <w:left w:val="single" w:color="000000" w:sz="6" w:space="0"/>
              <w:bottom w:val="single" w:color="000000" w:sz="6" w:space="0"/>
              <w:right w:val="single" w:color="000000" w:sz="6" w:space="0"/>
            </w:tcBorders>
            <w:vAlign w:val="center"/>
          </w:tcPr>
          <w:p w14:paraId="6A14484E">
            <w:pPr>
              <w:pStyle w:val="6"/>
              <w:ind w:firstLine="0"/>
              <w:jc w:val="center"/>
              <w:rPr>
                <w:kern w:val="0"/>
                <w:sz w:val="24"/>
              </w:rPr>
            </w:pPr>
          </w:p>
        </w:tc>
        <w:tc>
          <w:tcPr>
            <w:tcW w:w="261"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2726BBFE">
            <w:pPr>
              <w:pStyle w:val="6"/>
              <w:ind w:firstLine="0"/>
              <w:jc w:val="center"/>
              <w:rPr>
                <w:kern w:val="0"/>
                <w:sz w:val="24"/>
              </w:rPr>
            </w:pPr>
            <w:r>
              <w:rPr>
                <w:kern w:val="0"/>
                <w:sz w:val="24"/>
              </w:rPr>
              <w:t>Y2</w:t>
            </w:r>
          </w:p>
        </w:tc>
        <w:tc>
          <w:tcPr>
            <w:tcW w:w="1457" w:type="pct"/>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0" w:type="dxa"/>
              <w:right w:w="15" w:type="dxa"/>
            </w:tcMar>
            <w:vAlign w:val="center"/>
          </w:tcPr>
          <w:p w14:paraId="1406C915">
            <w:pPr>
              <w:pStyle w:val="6"/>
              <w:ind w:firstLine="0"/>
              <w:jc w:val="center"/>
              <w:rPr>
                <w:kern w:val="0"/>
                <w:sz w:val="24"/>
              </w:rPr>
            </w:pPr>
            <w:r>
              <w:rPr>
                <w:rFonts w:hint="eastAsia"/>
                <w:kern w:val="0"/>
                <w:sz w:val="24"/>
              </w:rPr>
              <w:t>多维度通信广播资源智能协同部署决策</w:t>
            </w:r>
          </w:p>
        </w:tc>
        <w:tc>
          <w:tcPr>
            <w:tcW w:w="561"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635CDAE2">
            <w:pPr>
              <w:pStyle w:val="6"/>
              <w:ind w:firstLine="0"/>
              <w:jc w:val="center"/>
              <w:rPr>
                <w:rFonts w:ascii="宋体" w:hAnsi="宋体"/>
                <w:kern w:val="0"/>
                <w:sz w:val="24"/>
              </w:rPr>
            </w:pPr>
          </w:p>
        </w:tc>
        <w:tc>
          <w:tcPr>
            <w:tcW w:w="574"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7C45E90A">
            <w:pPr>
              <w:pStyle w:val="6"/>
              <w:ind w:firstLine="0"/>
              <w:jc w:val="center"/>
              <w:rPr>
                <w:rFonts w:ascii="宋体" w:hAnsi="宋体"/>
                <w:kern w:val="0"/>
                <w:sz w:val="24"/>
              </w:rPr>
            </w:pPr>
            <w:r>
              <w:rPr>
                <w:rFonts w:ascii="宋体" w:hAnsi="宋体"/>
                <w:kern w:val="0"/>
                <w:sz w:val="24"/>
              </w:rPr>
              <w:t>●</w:t>
            </w:r>
          </w:p>
        </w:tc>
        <w:tc>
          <w:tcPr>
            <w:tcW w:w="558"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210A15C7">
            <w:pPr>
              <w:pStyle w:val="6"/>
              <w:ind w:firstLine="0"/>
              <w:jc w:val="center"/>
              <w:rPr>
                <w:rFonts w:ascii="宋体" w:hAnsi="宋体"/>
                <w:kern w:val="0"/>
                <w:sz w:val="24"/>
              </w:rPr>
            </w:pPr>
            <w:r>
              <w:rPr>
                <w:rFonts w:ascii="宋体" w:hAnsi="宋体"/>
                <w:kern w:val="0"/>
                <w:sz w:val="24"/>
              </w:rPr>
              <w:t>●</w:t>
            </w:r>
          </w:p>
        </w:tc>
        <w:tc>
          <w:tcPr>
            <w:tcW w:w="558"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AF23190">
            <w:pPr>
              <w:pStyle w:val="6"/>
              <w:ind w:firstLine="0"/>
              <w:jc w:val="center"/>
              <w:rPr>
                <w:rFonts w:ascii="宋体" w:hAnsi="宋体"/>
                <w:kern w:val="0"/>
                <w:sz w:val="24"/>
              </w:rPr>
            </w:pPr>
          </w:p>
        </w:tc>
        <w:tc>
          <w:tcPr>
            <w:tcW w:w="576"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5864129D">
            <w:pPr>
              <w:pStyle w:val="6"/>
              <w:ind w:firstLine="0"/>
              <w:jc w:val="center"/>
              <w:rPr>
                <w:rFonts w:ascii="宋体" w:hAnsi="宋体"/>
                <w:kern w:val="0"/>
                <w:sz w:val="24"/>
              </w:rPr>
            </w:pPr>
          </w:p>
        </w:tc>
      </w:tr>
      <w:tr w14:paraId="01290E24">
        <w:tblPrEx>
          <w:tblCellMar>
            <w:top w:w="0" w:type="dxa"/>
            <w:left w:w="0" w:type="dxa"/>
            <w:bottom w:w="0" w:type="dxa"/>
            <w:right w:w="0" w:type="dxa"/>
          </w:tblCellMar>
        </w:tblPrEx>
        <w:trPr>
          <w:trHeight w:val="567" w:hRule="atLeast"/>
        </w:trPr>
        <w:tc>
          <w:tcPr>
            <w:tcW w:w="451" w:type="pct"/>
            <w:vMerge w:val="continue"/>
            <w:tcBorders>
              <w:top w:val="single" w:color="000000" w:sz="6" w:space="0"/>
              <w:left w:val="single" w:color="000000" w:sz="6" w:space="0"/>
              <w:bottom w:val="single" w:color="000000" w:sz="6" w:space="0"/>
              <w:right w:val="single" w:color="000000" w:sz="6" w:space="0"/>
            </w:tcBorders>
            <w:vAlign w:val="center"/>
          </w:tcPr>
          <w:p w14:paraId="721B2B3B">
            <w:pPr>
              <w:pStyle w:val="6"/>
              <w:ind w:firstLine="0"/>
              <w:jc w:val="center"/>
              <w:rPr>
                <w:kern w:val="0"/>
                <w:sz w:val="24"/>
              </w:rPr>
            </w:pPr>
          </w:p>
        </w:tc>
        <w:tc>
          <w:tcPr>
            <w:tcW w:w="261"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75674FE">
            <w:pPr>
              <w:pStyle w:val="6"/>
              <w:ind w:firstLine="0"/>
              <w:jc w:val="center"/>
              <w:rPr>
                <w:kern w:val="0"/>
                <w:sz w:val="24"/>
              </w:rPr>
            </w:pPr>
            <w:r>
              <w:rPr>
                <w:kern w:val="0"/>
                <w:sz w:val="24"/>
              </w:rPr>
              <w:t>Y3</w:t>
            </w:r>
          </w:p>
        </w:tc>
        <w:tc>
          <w:tcPr>
            <w:tcW w:w="1457" w:type="pct"/>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0" w:type="dxa"/>
              <w:right w:w="15" w:type="dxa"/>
            </w:tcMar>
            <w:vAlign w:val="center"/>
          </w:tcPr>
          <w:p w14:paraId="6AD2DFCE">
            <w:pPr>
              <w:pStyle w:val="6"/>
              <w:ind w:firstLine="0"/>
              <w:jc w:val="center"/>
              <w:rPr>
                <w:kern w:val="0"/>
                <w:sz w:val="24"/>
              </w:rPr>
            </w:pPr>
            <w:r>
              <w:rPr>
                <w:rFonts w:hint="eastAsia"/>
                <w:kern w:val="0"/>
                <w:sz w:val="24"/>
              </w:rPr>
              <w:t>网络资源实时自适应调度方案</w:t>
            </w:r>
          </w:p>
        </w:tc>
        <w:tc>
          <w:tcPr>
            <w:tcW w:w="561"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36E0D022">
            <w:pPr>
              <w:pStyle w:val="6"/>
              <w:ind w:firstLine="0"/>
              <w:jc w:val="center"/>
              <w:rPr>
                <w:rFonts w:ascii="宋体" w:hAnsi="宋体"/>
                <w:kern w:val="0"/>
                <w:sz w:val="24"/>
              </w:rPr>
            </w:pPr>
          </w:p>
        </w:tc>
        <w:tc>
          <w:tcPr>
            <w:tcW w:w="574"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699D6A36">
            <w:pPr>
              <w:pStyle w:val="6"/>
              <w:ind w:firstLine="0"/>
              <w:jc w:val="center"/>
              <w:rPr>
                <w:rFonts w:ascii="宋体" w:hAnsi="宋体"/>
                <w:kern w:val="0"/>
                <w:sz w:val="24"/>
              </w:rPr>
            </w:pPr>
          </w:p>
        </w:tc>
        <w:tc>
          <w:tcPr>
            <w:tcW w:w="558"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57008CDB">
            <w:pPr>
              <w:pStyle w:val="6"/>
              <w:ind w:firstLine="0"/>
              <w:jc w:val="center"/>
              <w:rPr>
                <w:rFonts w:ascii="宋体" w:hAnsi="宋体"/>
                <w:kern w:val="0"/>
                <w:sz w:val="24"/>
              </w:rPr>
            </w:pPr>
          </w:p>
        </w:tc>
        <w:tc>
          <w:tcPr>
            <w:tcW w:w="558"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4B289555">
            <w:pPr>
              <w:pStyle w:val="6"/>
              <w:ind w:firstLine="0"/>
              <w:jc w:val="center"/>
              <w:rPr>
                <w:rFonts w:ascii="宋体" w:hAnsi="宋体"/>
                <w:kern w:val="0"/>
                <w:sz w:val="24"/>
              </w:rPr>
            </w:pPr>
            <w:r>
              <w:rPr>
                <w:rFonts w:ascii="宋体" w:hAnsi="宋体"/>
                <w:kern w:val="0"/>
                <w:sz w:val="24"/>
              </w:rPr>
              <w:t>●</w:t>
            </w:r>
          </w:p>
        </w:tc>
        <w:tc>
          <w:tcPr>
            <w:tcW w:w="576"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6EF5CDAB">
            <w:pPr>
              <w:pStyle w:val="6"/>
              <w:ind w:firstLine="0"/>
              <w:jc w:val="center"/>
              <w:rPr>
                <w:rFonts w:ascii="宋体" w:hAnsi="宋体"/>
                <w:kern w:val="0"/>
                <w:sz w:val="24"/>
              </w:rPr>
            </w:pPr>
          </w:p>
        </w:tc>
      </w:tr>
      <w:tr w14:paraId="6578DA7C">
        <w:tblPrEx>
          <w:tblCellMar>
            <w:top w:w="0" w:type="dxa"/>
            <w:left w:w="0" w:type="dxa"/>
            <w:bottom w:w="0" w:type="dxa"/>
            <w:right w:w="0" w:type="dxa"/>
          </w:tblCellMar>
        </w:tblPrEx>
        <w:trPr>
          <w:trHeight w:val="567" w:hRule="atLeast"/>
        </w:trPr>
        <w:tc>
          <w:tcPr>
            <w:tcW w:w="451" w:type="pct"/>
            <w:vMerge w:val="continue"/>
            <w:tcBorders>
              <w:top w:val="single" w:color="000000" w:sz="6" w:space="0"/>
              <w:left w:val="single" w:color="000000" w:sz="6" w:space="0"/>
              <w:bottom w:val="single" w:color="000000" w:sz="6" w:space="0"/>
              <w:right w:val="single" w:color="000000" w:sz="6" w:space="0"/>
            </w:tcBorders>
            <w:vAlign w:val="center"/>
          </w:tcPr>
          <w:p w14:paraId="1F103DD7">
            <w:pPr>
              <w:pStyle w:val="6"/>
              <w:ind w:firstLine="0"/>
              <w:jc w:val="center"/>
              <w:rPr>
                <w:kern w:val="0"/>
                <w:sz w:val="24"/>
              </w:rPr>
            </w:pPr>
          </w:p>
        </w:tc>
        <w:tc>
          <w:tcPr>
            <w:tcW w:w="261"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4D2134E0">
            <w:pPr>
              <w:pStyle w:val="6"/>
              <w:ind w:firstLine="0"/>
              <w:jc w:val="center"/>
              <w:rPr>
                <w:kern w:val="0"/>
                <w:sz w:val="24"/>
              </w:rPr>
            </w:pPr>
            <w:r>
              <w:rPr>
                <w:kern w:val="0"/>
                <w:sz w:val="24"/>
              </w:rPr>
              <w:t>Y4</w:t>
            </w:r>
          </w:p>
        </w:tc>
        <w:tc>
          <w:tcPr>
            <w:tcW w:w="1457" w:type="pct"/>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0" w:type="dxa"/>
              <w:right w:w="15" w:type="dxa"/>
            </w:tcMar>
            <w:vAlign w:val="center"/>
          </w:tcPr>
          <w:p w14:paraId="0DF65D91">
            <w:pPr>
              <w:pStyle w:val="6"/>
              <w:ind w:firstLine="0"/>
              <w:jc w:val="center"/>
              <w:rPr>
                <w:kern w:val="0"/>
                <w:sz w:val="24"/>
              </w:rPr>
            </w:pPr>
            <w:r>
              <w:rPr>
                <w:rFonts w:hint="eastAsia"/>
                <w:kern w:val="0"/>
                <w:sz w:val="24"/>
              </w:rPr>
              <w:t>资源调度仿真系统与性能验证</w:t>
            </w:r>
          </w:p>
        </w:tc>
        <w:tc>
          <w:tcPr>
            <w:tcW w:w="561"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3F7039ED">
            <w:pPr>
              <w:pStyle w:val="6"/>
              <w:ind w:firstLine="0"/>
              <w:jc w:val="center"/>
              <w:rPr>
                <w:rFonts w:ascii="宋体" w:hAnsi="宋体"/>
                <w:kern w:val="0"/>
                <w:sz w:val="24"/>
              </w:rPr>
            </w:pPr>
          </w:p>
        </w:tc>
        <w:tc>
          <w:tcPr>
            <w:tcW w:w="574"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4F6B000E">
            <w:pPr>
              <w:pStyle w:val="6"/>
              <w:ind w:firstLine="0"/>
              <w:jc w:val="center"/>
              <w:rPr>
                <w:rFonts w:ascii="宋体" w:hAnsi="宋体"/>
                <w:kern w:val="0"/>
                <w:sz w:val="24"/>
              </w:rPr>
            </w:pPr>
          </w:p>
        </w:tc>
        <w:tc>
          <w:tcPr>
            <w:tcW w:w="558"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56EDF373">
            <w:pPr>
              <w:pStyle w:val="6"/>
              <w:ind w:firstLine="0"/>
              <w:jc w:val="center"/>
              <w:rPr>
                <w:rFonts w:ascii="宋体" w:hAnsi="宋体"/>
                <w:kern w:val="0"/>
                <w:sz w:val="24"/>
              </w:rPr>
            </w:pPr>
          </w:p>
        </w:tc>
        <w:tc>
          <w:tcPr>
            <w:tcW w:w="558"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01A15EDE">
            <w:pPr>
              <w:pStyle w:val="6"/>
              <w:ind w:firstLine="0"/>
              <w:jc w:val="center"/>
              <w:rPr>
                <w:rFonts w:ascii="宋体" w:hAnsi="宋体"/>
                <w:kern w:val="0"/>
                <w:sz w:val="24"/>
              </w:rPr>
            </w:pPr>
          </w:p>
        </w:tc>
        <w:tc>
          <w:tcPr>
            <w:tcW w:w="576"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26C12731">
            <w:pPr>
              <w:pStyle w:val="6"/>
              <w:ind w:firstLine="0"/>
              <w:jc w:val="center"/>
              <w:rPr>
                <w:rFonts w:ascii="宋体" w:hAnsi="宋体"/>
                <w:kern w:val="0"/>
                <w:sz w:val="24"/>
              </w:rPr>
            </w:pPr>
            <w:r>
              <w:rPr>
                <w:rFonts w:ascii="宋体" w:hAnsi="宋体"/>
                <w:kern w:val="0"/>
                <w:sz w:val="24"/>
              </w:rPr>
              <w:t>●</w:t>
            </w:r>
          </w:p>
        </w:tc>
      </w:tr>
    </w:tbl>
    <w:p w14:paraId="6C2DC1B9">
      <w:pPr>
        <w:pStyle w:val="6"/>
        <w:jc w:val="center"/>
        <w:rPr>
          <w:kern w:val="0"/>
          <w:sz w:val="24"/>
        </w:rPr>
      </w:pPr>
      <w:r>
        <w:rPr>
          <w:rFonts w:hint="eastAsia"/>
          <w:kern w:val="0"/>
          <w:sz w:val="24"/>
        </w:rPr>
        <w:t>表6-1研究内容与测试用例对照表</w:t>
      </w:r>
    </w:p>
    <w:p w14:paraId="326DCBEC">
      <w:pPr>
        <w:pStyle w:val="6"/>
        <w:jc w:val="center"/>
        <w:rPr>
          <w:kern w:val="0"/>
          <w:sz w:val="24"/>
        </w:rPr>
      </w:pPr>
    </w:p>
    <w:p w14:paraId="3934DDFF">
      <w:pPr>
        <w:ind w:firstLine="0"/>
        <w:rPr>
          <w:kern w:val="0"/>
        </w:rPr>
      </w:pPr>
      <w:r>
        <w:rPr>
          <w:rFonts w:hint="eastAsia"/>
          <w:kern w:val="0"/>
        </w:rPr>
        <w:br w:type="page"/>
      </w:r>
    </w:p>
    <w:p w14:paraId="3C35617E">
      <w:pPr>
        <w:pStyle w:val="6"/>
        <w:jc w:val="center"/>
        <w:rPr>
          <w:kern w:val="0"/>
          <w:sz w:val="24"/>
        </w:rPr>
      </w:pPr>
    </w:p>
    <w:p w14:paraId="66EA0127">
      <w:pPr>
        <w:pStyle w:val="6"/>
        <w:jc w:val="center"/>
        <w:rPr>
          <w:kern w:val="0"/>
          <w:sz w:val="24"/>
        </w:rPr>
      </w:pPr>
      <w:r>
        <w:rPr>
          <w:rFonts w:hint="eastAsia"/>
          <w:kern w:val="0"/>
          <w:sz w:val="24"/>
        </w:rPr>
        <w:t>表6-2关键技术与测试用例对照表</w:t>
      </w:r>
    </w:p>
    <w:p w14:paraId="3A3B21F7">
      <w:pPr>
        <w:pStyle w:val="6"/>
        <w:ind w:firstLine="0"/>
        <w:jc w:val="both"/>
        <w:rPr>
          <w:kern w:val="0"/>
          <w:sz w:val="24"/>
        </w:rPr>
      </w:pPr>
    </w:p>
    <w:tbl>
      <w:tblPr>
        <w:tblStyle w:val="13"/>
        <w:tblpPr w:leftFromText="180" w:rightFromText="180" w:vertAnchor="page" w:horzAnchor="page" w:tblpX="2597" w:tblpY="2974"/>
        <w:tblW w:w="4070" w:type="pct"/>
        <w:tblInd w:w="0" w:type="dxa"/>
        <w:tblLayout w:type="fixed"/>
        <w:tblCellMar>
          <w:top w:w="0" w:type="dxa"/>
          <w:left w:w="0" w:type="dxa"/>
          <w:bottom w:w="0" w:type="dxa"/>
          <w:right w:w="0" w:type="dxa"/>
        </w:tblCellMar>
      </w:tblPr>
      <w:tblGrid>
        <w:gridCol w:w="1033"/>
        <w:gridCol w:w="680"/>
        <w:gridCol w:w="3495"/>
        <w:gridCol w:w="1545"/>
        <w:gridCol w:w="1501"/>
        <w:gridCol w:w="1533"/>
        <w:gridCol w:w="1599"/>
      </w:tblGrid>
      <w:tr w14:paraId="5BE7EC1D">
        <w:tblPrEx>
          <w:tblCellMar>
            <w:top w:w="0" w:type="dxa"/>
            <w:left w:w="0" w:type="dxa"/>
            <w:bottom w:w="0" w:type="dxa"/>
            <w:right w:w="0" w:type="dxa"/>
          </w:tblCellMar>
        </w:tblPrEx>
        <w:trPr>
          <w:trHeight w:val="567" w:hRule="atLeast"/>
        </w:trPr>
        <w:tc>
          <w:tcPr>
            <w:tcW w:w="454"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0992D0AF">
            <w:pPr>
              <w:pStyle w:val="6"/>
              <w:ind w:firstLine="0"/>
              <w:jc w:val="center"/>
              <w:rPr>
                <w:kern w:val="0"/>
                <w:sz w:val="24"/>
              </w:rPr>
            </w:pPr>
            <w:r>
              <w:rPr>
                <w:kern w:val="0"/>
                <w:sz w:val="24"/>
              </w:rPr>
              <w:t>类别</w:t>
            </w:r>
          </w:p>
        </w:tc>
        <w:tc>
          <w:tcPr>
            <w:tcW w:w="1833" w:type="pct"/>
            <w:gridSpan w:val="2"/>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605C75C8">
            <w:pPr>
              <w:pStyle w:val="6"/>
              <w:ind w:firstLine="0"/>
              <w:jc w:val="center"/>
              <w:rPr>
                <w:kern w:val="0"/>
                <w:sz w:val="24"/>
              </w:rPr>
            </w:pPr>
            <w:r>
              <w:rPr>
                <w:kern w:val="0"/>
                <w:sz w:val="24"/>
              </w:rPr>
              <w:t>合同要求</w:t>
            </w:r>
          </w:p>
        </w:tc>
        <w:tc>
          <w:tcPr>
            <w:tcW w:w="678"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561F59F0">
            <w:pPr>
              <w:pStyle w:val="6"/>
              <w:ind w:firstLine="0"/>
              <w:jc w:val="center"/>
              <w:rPr>
                <w:kern w:val="0"/>
                <w:sz w:val="24"/>
              </w:rPr>
            </w:pPr>
            <w:r>
              <w:rPr>
                <w:kern w:val="0"/>
                <w:sz w:val="24"/>
              </w:rPr>
              <w:t>TC</w:t>
            </w:r>
            <w:r>
              <w:rPr>
                <w:rFonts w:hint="eastAsia"/>
                <w:kern w:val="0"/>
                <w:sz w:val="24"/>
              </w:rPr>
              <w:t>-KT-01-</w:t>
            </w:r>
            <w:r>
              <w:rPr>
                <w:kern w:val="0"/>
                <w:sz w:val="24"/>
              </w:rPr>
              <w:t>01</w:t>
            </w:r>
          </w:p>
        </w:tc>
        <w:tc>
          <w:tcPr>
            <w:tcW w:w="658"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0BCA35B1">
            <w:pPr>
              <w:pStyle w:val="6"/>
              <w:ind w:firstLine="0"/>
              <w:jc w:val="center"/>
              <w:rPr>
                <w:kern w:val="0"/>
                <w:sz w:val="24"/>
              </w:rPr>
            </w:pPr>
            <w:r>
              <w:rPr>
                <w:kern w:val="0"/>
                <w:sz w:val="24"/>
              </w:rPr>
              <w:t>TC</w:t>
            </w:r>
            <w:r>
              <w:rPr>
                <w:rFonts w:hint="eastAsia"/>
                <w:kern w:val="0"/>
                <w:sz w:val="24"/>
              </w:rPr>
              <w:t>-KT-</w:t>
            </w:r>
            <w:r>
              <w:rPr>
                <w:kern w:val="0"/>
                <w:sz w:val="24"/>
              </w:rPr>
              <w:t>02</w:t>
            </w:r>
            <w:r>
              <w:rPr>
                <w:rFonts w:hint="eastAsia"/>
                <w:kern w:val="0"/>
                <w:sz w:val="24"/>
              </w:rPr>
              <w:t>-01</w:t>
            </w:r>
          </w:p>
        </w:tc>
        <w:tc>
          <w:tcPr>
            <w:tcW w:w="672"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677A712F">
            <w:pPr>
              <w:pStyle w:val="6"/>
              <w:ind w:firstLine="0"/>
              <w:jc w:val="center"/>
              <w:rPr>
                <w:kern w:val="0"/>
                <w:sz w:val="24"/>
              </w:rPr>
            </w:pPr>
            <w:r>
              <w:rPr>
                <w:kern w:val="0"/>
                <w:sz w:val="24"/>
              </w:rPr>
              <w:t>TC</w:t>
            </w:r>
            <w:r>
              <w:rPr>
                <w:rFonts w:hint="eastAsia"/>
                <w:kern w:val="0"/>
                <w:sz w:val="24"/>
              </w:rPr>
              <w:t>-KT-</w:t>
            </w:r>
            <w:r>
              <w:rPr>
                <w:kern w:val="0"/>
                <w:sz w:val="24"/>
              </w:rPr>
              <w:t>03</w:t>
            </w:r>
            <w:r>
              <w:rPr>
                <w:rFonts w:hint="eastAsia"/>
                <w:kern w:val="0"/>
                <w:sz w:val="24"/>
              </w:rPr>
              <w:t>-01</w:t>
            </w:r>
          </w:p>
        </w:tc>
        <w:tc>
          <w:tcPr>
            <w:tcW w:w="701"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5F550684">
            <w:pPr>
              <w:pStyle w:val="6"/>
              <w:ind w:firstLine="0"/>
              <w:jc w:val="center"/>
              <w:rPr>
                <w:kern w:val="0"/>
                <w:sz w:val="24"/>
              </w:rPr>
            </w:pPr>
            <w:r>
              <w:rPr>
                <w:kern w:val="0"/>
                <w:sz w:val="24"/>
              </w:rPr>
              <w:t>TC</w:t>
            </w:r>
            <w:r>
              <w:rPr>
                <w:rFonts w:hint="eastAsia"/>
                <w:kern w:val="0"/>
                <w:sz w:val="24"/>
              </w:rPr>
              <w:t>-KT-04-01</w:t>
            </w:r>
          </w:p>
        </w:tc>
      </w:tr>
      <w:tr w14:paraId="6CED24F2">
        <w:trPr>
          <w:trHeight w:val="567" w:hRule="atLeast"/>
        </w:trPr>
        <w:tc>
          <w:tcPr>
            <w:tcW w:w="454" w:type="pct"/>
            <w:vMerge w:val="restar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6B59FF88">
            <w:pPr>
              <w:pStyle w:val="6"/>
              <w:ind w:firstLine="0"/>
              <w:jc w:val="center"/>
              <w:rPr>
                <w:kern w:val="0"/>
                <w:sz w:val="24"/>
              </w:rPr>
            </w:pPr>
            <w:r>
              <w:rPr>
                <w:kern w:val="0"/>
                <w:sz w:val="24"/>
              </w:rPr>
              <w:t>关键技术</w:t>
            </w:r>
          </w:p>
        </w:tc>
        <w:tc>
          <w:tcPr>
            <w:tcW w:w="299"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76ACECEE">
            <w:pPr>
              <w:pStyle w:val="6"/>
              <w:ind w:firstLine="0"/>
              <w:jc w:val="center"/>
              <w:rPr>
                <w:kern w:val="0"/>
                <w:sz w:val="24"/>
              </w:rPr>
            </w:pPr>
            <w:r>
              <w:rPr>
                <w:kern w:val="0"/>
                <w:sz w:val="24"/>
              </w:rPr>
              <w:t>K1</w:t>
            </w:r>
          </w:p>
        </w:tc>
        <w:tc>
          <w:tcPr>
            <w:tcW w:w="1534" w:type="pct"/>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0" w:type="dxa"/>
              <w:right w:w="15" w:type="dxa"/>
            </w:tcMar>
            <w:vAlign w:val="center"/>
          </w:tcPr>
          <w:p w14:paraId="630A4F49">
            <w:pPr>
              <w:pStyle w:val="6"/>
              <w:ind w:firstLine="0"/>
              <w:jc w:val="center"/>
              <w:rPr>
                <w:kern w:val="0"/>
                <w:sz w:val="24"/>
              </w:rPr>
            </w:pPr>
            <w:r>
              <w:rPr>
                <w:rFonts w:hint="eastAsia"/>
                <w:kern w:val="0"/>
                <w:sz w:val="24"/>
              </w:rPr>
              <w:t>面向多体制网络的层级式资源需求感知技术</w:t>
            </w:r>
          </w:p>
        </w:tc>
        <w:tc>
          <w:tcPr>
            <w:tcW w:w="678"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D9081DB">
            <w:pPr>
              <w:pStyle w:val="6"/>
              <w:ind w:firstLine="0"/>
              <w:jc w:val="center"/>
              <w:rPr>
                <w:rFonts w:ascii="宋体" w:hAnsi="宋体"/>
                <w:kern w:val="0"/>
                <w:sz w:val="24"/>
              </w:rPr>
            </w:pPr>
            <w:r>
              <w:rPr>
                <w:rFonts w:ascii="宋体" w:hAnsi="宋体"/>
                <w:kern w:val="0"/>
                <w:sz w:val="24"/>
              </w:rPr>
              <w:t>●</w:t>
            </w:r>
          </w:p>
        </w:tc>
        <w:tc>
          <w:tcPr>
            <w:tcW w:w="658"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4BD27C55">
            <w:pPr>
              <w:pStyle w:val="6"/>
              <w:ind w:firstLine="0"/>
              <w:jc w:val="center"/>
              <w:rPr>
                <w:rFonts w:ascii="宋体" w:hAnsi="宋体"/>
                <w:kern w:val="0"/>
                <w:sz w:val="24"/>
              </w:rPr>
            </w:pPr>
          </w:p>
        </w:tc>
        <w:tc>
          <w:tcPr>
            <w:tcW w:w="672"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64F8B78C">
            <w:pPr>
              <w:pStyle w:val="6"/>
              <w:ind w:firstLine="0"/>
              <w:jc w:val="center"/>
              <w:rPr>
                <w:rFonts w:ascii="宋体" w:hAnsi="宋体"/>
                <w:kern w:val="0"/>
                <w:sz w:val="24"/>
              </w:rPr>
            </w:pPr>
          </w:p>
        </w:tc>
        <w:tc>
          <w:tcPr>
            <w:tcW w:w="701"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34A65A90">
            <w:pPr>
              <w:pStyle w:val="6"/>
              <w:ind w:firstLine="0"/>
              <w:jc w:val="center"/>
              <w:rPr>
                <w:rFonts w:ascii="宋体" w:hAnsi="宋体"/>
                <w:kern w:val="0"/>
                <w:sz w:val="24"/>
              </w:rPr>
            </w:pPr>
          </w:p>
        </w:tc>
      </w:tr>
      <w:tr w14:paraId="763ED852">
        <w:trPr>
          <w:trHeight w:val="567" w:hRule="atLeast"/>
        </w:trPr>
        <w:tc>
          <w:tcPr>
            <w:tcW w:w="454" w:type="pct"/>
            <w:vMerge w:val="continue"/>
            <w:tcBorders>
              <w:top w:val="single" w:color="000000" w:sz="6" w:space="0"/>
              <w:left w:val="single" w:color="000000" w:sz="6" w:space="0"/>
              <w:bottom w:val="single" w:color="000000" w:sz="6" w:space="0"/>
              <w:right w:val="single" w:color="000000" w:sz="6" w:space="0"/>
            </w:tcBorders>
            <w:vAlign w:val="center"/>
          </w:tcPr>
          <w:p w14:paraId="60AF4190">
            <w:pPr>
              <w:pStyle w:val="6"/>
              <w:ind w:firstLine="0"/>
              <w:jc w:val="center"/>
              <w:rPr>
                <w:kern w:val="0"/>
                <w:sz w:val="24"/>
              </w:rPr>
            </w:pPr>
          </w:p>
        </w:tc>
        <w:tc>
          <w:tcPr>
            <w:tcW w:w="299"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3E730FA6">
            <w:pPr>
              <w:pStyle w:val="6"/>
              <w:ind w:firstLine="0"/>
              <w:jc w:val="center"/>
              <w:rPr>
                <w:kern w:val="0"/>
                <w:sz w:val="24"/>
              </w:rPr>
            </w:pPr>
            <w:r>
              <w:rPr>
                <w:kern w:val="0"/>
                <w:sz w:val="24"/>
              </w:rPr>
              <w:t>K2</w:t>
            </w:r>
          </w:p>
        </w:tc>
        <w:tc>
          <w:tcPr>
            <w:tcW w:w="1534" w:type="pct"/>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0" w:type="dxa"/>
              <w:right w:w="15" w:type="dxa"/>
            </w:tcMar>
            <w:vAlign w:val="center"/>
          </w:tcPr>
          <w:p w14:paraId="5F2C2114">
            <w:pPr>
              <w:pStyle w:val="6"/>
              <w:ind w:firstLine="0"/>
              <w:jc w:val="center"/>
              <w:rPr>
                <w:kern w:val="0"/>
                <w:sz w:val="24"/>
              </w:rPr>
            </w:pPr>
            <w:r>
              <w:rPr>
                <w:rFonts w:hint="eastAsia"/>
                <w:kern w:val="0"/>
                <w:sz w:val="24"/>
              </w:rPr>
              <w:t>全链式协同资源配置策略及组网方案生成技术</w:t>
            </w:r>
          </w:p>
        </w:tc>
        <w:tc>
          <w:tcPr>
            <w:tcW w:w="678"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3AFDEAEF">
            <w:pPr>
              <w:pStyle w:val="6"/>
              <w:ind w:firstLine="0"/>
              <w:jc w:val="center"/>
              <w:rPr>
                <w:rFonts w:ascii="宋体" w:hAnsi="宋体"/>
                <w:kern w:val="0"/>
                <w:sz w:val="24"/>
              </w:rPr>
            </w:pPr>
          </w:p>
        </w:tc>
        <w:tc>
          <w:tcPr>
            <w:tcW w:w="658"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3A2AB787">
            <w:pPr>
              <w:pStyle w:val="6"/>
              <w:ind w:firstLine="0"/>
              <w:jc w:val="center"/>
              <w:rPr>
                <w:rFonts w:ascii="宋体" w:hAnsi="宋体"/>
                <w:kern w:val="0"/>
                <w:sz w:val="24"/>
              </w:rPr>
            </w:pPr>
            <w:r>
              <w:rPr>
                <w:rFonts w:ascii="宋体" w:hAnsi="宋体"/>
                <w:kern w:val="0"/>
                <w:sz w:val="24"/>
              </w:rPr>
              <w:t>●</w:t>
            </w:r>
          </w:p>
        </w:tc>
        <w:tc>
          <w:tcPr>
            <w:tcW w:w="672"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3CF94AE">
            <w:pPr>
              <w:pStyle w:val="6"/>
              <w:ind w:firstLine="0"/>
              <w:jc w:val="center"/>
              <w:rPr>
                <w:rFonts w:ascii="宋体" w:hAnsi="宋体"/>
                <w:kern w:val="0"/>
                <w:sz w:val="24"/>
              </w:rPr>
            </w:pPr>
          </w:p>
        </w:tc>
        <w:tc>
          <w:tcPr>
            <w:tcW w:w="701"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D879A80">
            <w:pPr>
              <w:pStyle w:val="6"/>
              <w:ind w:firstLine="0"/>
              <w:jc w:val="center"/>
              <w:rPr>
                <w:rFonts w:ascii="宋体" w:hAnsi="宋体"/>
                <w:kern w:val="0"/>
                <w:sz w:val="24"/>
              </w:rPr>
            </w:pPr>
          </w:p>
        </w:tc>
      </w:tr>
      <w:tr w14:paraId="4B61F4DF">
        <w:tblPrEx>
          <w:tblCellMar>
            <w:top w:w="0" w:type="dxa"/>
            <w:left w:w="0" w:type="dxa"/>
            <w:bottom w:w="0" w:type="dxa"/>
            <w:right w:w="0" w:type="dxa"/>
          </w:tblCellMar>
        </w:tblPrEx>
        <w:trPr>
          <w:trHeight w:val="567" w:hRule="atLeast"/>
        </w:trPr>
        <w:tc>
          <w:tcPr>
            <w:tcW w:w="454" w:type="pct"/>
            <w:vMerge w:val="continue"/>
            <w:tcBorders>
              <w:top w:val="single" w:color="000000" w:sz="6" w:space="0"/>
              <w:left w:val="single" w:color="000000" w:sz="6" w:space="0"/>
              <w:bottom w:val="single" w:color="000000" w:sz="6" w:space="0"/>
              <w:right w:val="single" w:color="000000" w:sz="6" w:space="0"/>
            </w:tcBorders>
            <w:vAlign w:val="center"/>
          </w:tcPr>
          <w:p w14:paraId="63FDA7FD">
            <w:pPr>
              <w:pStyle w:val="6"/>
              <w:ind w:firstLine="0"/>
              <w:jc w:val="center"/>
              <w:rPr>
                <w:kern w:val="0"/>
                <w:sz w:val="24"/>
              </w:rPr>
            </w:pPr>
          </w:p>
        </w:tc>
        <w:tc>
          <w:tcPr>
            <w:tcW w:w="299"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5228BD3">
            <w:pPr>
              <w:pStyle w:val="6"/>
              <w:ind w:firstLine="0"/>
              <w:jc w:val="center"/>
              <w:rPr>
                <w:kern w:val="0"/>
                <w:sz w:val="24"/>
              </w:rPr>
            </w:pPr>
            <w:r>
              <w:rPr>
                <w:kern w:val="0"/>
                <w:sz w:val="24"/>
              </w:rPr>
              <w:t>K3</w:t>
            </w:r>
          </w:p>
        </w:tc>
        <w:tc>
          <w:tcPr>
            <w:tcW w:w="1534" w:type="pct"/>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0" w:type="dxa"/>
              <w:right w:w="15" w:type="dxa"/>
            </w:tcMar>
            <w:vAlign w:val="center"/>
          </w:tcPr>
          <w:p w14:paraId="695ADB3E">
            <w:pPr>
              <w:pStyle w:val="6"/>
              <w:ind w:firstLine="0"/>
              <w:jc w:val="center"/>
              <w:rPr>
                <w:kern w:val="0"/>
                <w:sz w:val="24"/>
              </w:rPr>
            </w:pPr>
            <w:r>
              <w:rPr>
                <w:rFonts w:hint="eastAsia"/>
                <w:kern w:val="0"/>
                <w:sz w:val="24"/>
              </w:rPr>
              <w:t>在线实时监测与自适应切换的资源调度技术</w:t>
            </w:r>
          </w:p>
        </w:tc>
        <w:tc>
          <w:tcPr>
            <w:tcW w:w="678"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5D99BF33">
            <w:pPr>
              <w:pStyle w:val="6"/>
              <w:ind w:firstLine="0"/>
              <w:jc w:val="center"/>
              <w:rPr>
                <w:rFonts w:ascii="宋体" w:hAnsi="宋体"/>
                <w:kern w:val="0"/>
                <w:sz w:val="24"/>
              </w:rPr>
            </w:pPr>
          </w:p>
        </w:tc>
        <w:tc>
          <w:tcPr>
            <w:tcW w:w="658"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6E48F405">
            <w:pPr>
              <w:pStyle w:val="6"/>
              <w:ind w:firstLine="0"/>
              <w:jc w:val="center"/>
              <w:rPr>
                <w:rFonts w:ascii="宋体" w:hAnsi="宋体"/>
                <w:kern w:val="0"/>
                <w:sz w:val="24"/>
              </w:rPr>
            </w:pPr>
          </w:p>
        </w:tc>
        <w:tc>
          <w:tcPr>
            <w:tcW w:w="672"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7FC6649D">
            <w:pPr>
              <w:pStyle w:val="6"/>
              <w:ind w:firstLine="0"/>
              <w:jc w:val="center"/>
              <w:rPr>
                <w:rFonts w:ascii="宋体" w:hAnsi="宋体"/>
                <w:kern w:val="0"/>
                <w:sz w:val="24"/>
              </w:rPr>
            </w:pPr>
            <w:r>
              <w:rPr>
                <w:rFonts w:ascii="宋体" w:hAnsi="宋体"/>
                <w:kern w:val="0"/>
                <w:sz w:val="24"/>
              </w:rPr>
              <w:t>●</w:t>
            </w:r>
          </w:p>
        </w:tc>
        <w:tc>
          <w:tcPr>
            <w:tcW w:w="701"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790EE487">
            <w:pPr>
              <w:pStyle w:val="6"/>
              <w:ind w:firstLine="0"/>
              <w:jc w:val="center"/>
              <w:rPr>
                <w:rFonts w:ascii="宋体" w:hAnsi="宋体"/>
                <w:kern w:val="0"/>
                <w:sz w:val="24"/>
              </w:rPr>
            </w:pPr>
          </w:p>
        </w:tc>
      </w:tr>
      <w:tr w14:paraId="3B14AF69">
        <w:tblPrEx>
          <w:tblCellMar>
            <w:top w:w="0" w:type="dxa"/>
            <w:left w:w="0" w:type="dxa"/>
            <w:bottom w:w="0" w:type="dxa"/>
            <w:right w:w="0" w:type="dxa"/>
          </w:tblCellMar>
        </w:tblPrEx>
        <w:trPr>
          <w:trHeight w:val="567" w:hRule="atLeast"/>
        </w:trPr>
        <w:tc>
          <w:tcPr>
            <w:tcW w:w="454" w:type="pct"/>
            <w:vMerge w:val="continue"/>
            <w:tcBorders>
              <w:top w:val="single" w:color="000000" w:sz="6" w:space="0"/>
              <w:left w:val="single" w:color="000000" w:sz="6" w:space="0"/>
              <w:bottom w:val="single" w:color="000000" w:sz="6" w:space="0"/>
              <w:right w:val="single" w:color="000000" w:sz="6" w:space="0"/>
            </w:tcBorders>
            <w:vAlign w:val="center"/>
          </w:tcPr>
          <w:p w14:paraId="07FBE329">
            <w:pPr>
              <w:pStyle w:val="6"/>
              <w:ind w:firstLine="0"/>
              <w:jc w:val="center"/>
              <w:rPr>
                <w:kern w:val="0"/>
                <w:sz w:val="24"/>
              </w:rPr>
            </w:pPr>
          </w:p>
        </w:tc>
        <w:tc>
          <w:tcPr>
            <w:tcW w:w="299"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65464EB2">
            <w:pPr>
              <w:pStyle w:val="6"/>
              <w:ind w:firstLine="0"/>
              <w:jc w:val="center"/>
              <w:rPr>
                <w:kern w:val="0"/>
                <w:sz w:val="24"/>
              </w:rPr>
            </w:pPr>
            <w:r>
              <w:rPr>
                <w:kern w:val="0"/>
                <w:sz w:val="24"/>
              </w:rPr>
              <w:t>K4</w:t>
            </w:r>
          </w:p>
        </w:tc>
        <w:tc>
          <w:tcPr>
            <w:tcW w:w="1534" w:type="pct"/>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0" w:type="dxa"/>
              <w:right w:w="15" w:type="dxa"/>
            </w:tcMar>
            <w:vAlign w:val="center"/>
          </w:tcPr>
          <w:p w14:paraId="5545E259">
            <w:pPr>
              <w:pStyle w:val="6"/>
              <w:ind w:firstLine="0"/>
              <w:jc w:val="center"/>
              <w:rPr>
                <w:kern w:val="0"/>
                <w:sz w:val="24"/>
              </w:rPr>
            </w:pPr>
            <w:r>
              <w:rPr>
                <w:rFonts w:hint="eastAsia"/>
                <w:kern w:val="0"/>
                <w:sz w:val="24"/>
              </w:rPr>
              <w:t>广播通信融合网络模拟与调度仿真验证技术</w:t>
            </w:r>
          </w:p>
        </w:tc>
        <w:tc>
          <w:tcPr>
            <w:tcW w:w="678"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75094872">
            <w:pPr>
              <w:pStyle w:val="6"/>
              <w:ind w:firstLine="0"/>
              <w:jc w:val="center"/>
              <w:rPr>
                <w:rFonts w:ascii="宋体" w:hAnsi="宋体"/>
                <w:kern w:val="0"/>
                <w:sz w:val="24"/>
              </w:rPr>
            </w:pPr>
          </w:p>
        </w:tc>
        <w:tc>
          <w:tcPr>
            <w:tcW w:w="658"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002D2EA3">
            <w:pPr>
              <w:pStyle w:val="6"/>
              <w:ind w:firstLine="0"/>
              <w:jc w:val="center"/>
              <w:rPr>
                <w:rFonts w:ascii="宋体" w:hAnsi="宋体"/>
                <w:kern w:val="0"/>
                <w:sz w:val="24"/>
              </w:rPr>
            </w:pPr>
          </w:p>
        </w:tc>
        <w:tc>
          <w:tcPr>
            <w:tcW w:w="672"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6062C202">
            <w:pPr>
              <w:pStyle w:val="6"/>
              <w:ind w:firstLine="0"/>
              <w:jc w:val="center"/>
              <w:rPr>
                <w:rFonts w:ascii="宋体" w:hAnsi="宋体"/>
                <w:kern w:val="0"/>
                <w:sz w:val="24"/>
              </w:rPr>
            </w:pPr>
          </w:p>
        </w:tc>
        <w:tc>
          <w:tcPr>
            <w:tcW w:w="701"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47B9B9AB">
            <w:pPr>
              <w:pStyle w:val="6"/>
              <w:ind w:firstLine="0"/>
              <w:jc w:val="center"/>
              <w:rPr>
                <w:rFonts w:ascii="宋体" w:hAnsi="宋体"/>
                <w:kern w:val="0"/>
                <w:sz w:val="24"/>
              </w:rPr>
            </w:pPr>
            <w:r>
              <w:rPr>
                <w:rFonts w:ascii="宋体" w:hAnsi="宋体"/>
                <w:kern w:val="0"/>
                <w:sz w:val="24"/>
              </w:rPr>
              <w:t>●</w:t>
            </w:r>
          </w:p>
        </w:tc>
      </w:tr>
    </w:tbl>
    <w:p w14:paraId="239A2444">
      <w:pPr>
        <w:pStyle w:val="6"/>
        <w:jc w:val="center"/>
        <w:rPr>
          <w:kern w:val="0"/>
          <w:sz w:val="24"/>
        </w:rPr>
      </w:pPr>
      <w:r>
        <w:rPr>
          <w:rFonts w:hint="eastAsia"/>
          <w:kern w:val="0"/>
          <w:sz w:val="24"/>
        </w:rPr>
        <w:br w:type="page"/>
      </w:r>
      <w:r>
        <w:rPr>
          <w:rFonts w:hint="eastAsia"/>
          <w:kern w:val="0"/>
          <w:sz w:val="24"/>
        </w:rPr>
        <w:t>表6-3技术指标与测试用例对照表</w:t>
      </w:r>
    </w:p>
    <w:tbl>
      <w:tblPr>
        <w:tblStyle w:val="13"/>
        <w:tblW w:w="4528" w:type="pct"/>
        <w:jc w:val="center"/>
        <w:tblLayout w:type="fixed"/>
        <w:tblCellMar>
          <w:top w:w="0" w:type="dxa"/>
          <w:left w:w="0" w:type="dxa"/>
          <w:bottom w:w="0" w:type="dxa"/>
          <w:right w:w="0" w:type="dxa"/>
        </w:tblCellMar>
      </w:tblPr>
      <w:tblGrid>
        <w:gridCol w:w="1973"/>
        <w:gridCol w:w="489"/>
        <w:gridCol w:w="4462"/>
        <w:gridCol w:w="1175"/>
        <w:gridCol w:w="1300"/>
        <w:gridCol w:w="1250"/>
        <w:gridCol w:w="1013"/>
        <w:gridCol w:w="1006"/>
      </w:tblGrid>
      <w:tr w14:paraId="3512E57F">
        <w:tblPrEx>
          <w:tblCellMar>
            <w:top w:w="0" w:type="dxa"/>
            <w:left w:w="0" w:type="dxa"/>
            <w:bottom w:w="0" w:type="dxa"/>
            <w:right w:w="0" w:type="dxa"/>
          </w:tblCellMar>
        </w:tblPrEx>
        <w:trPr>
          <w:trHeight w:val="802" w:hRule="atLeast"/>
          <w:tblHeader/>
          <w:jc w:val="center"/>
        </w:trPr>
        <w:tc>
          <w:tcPr>
            <w:tcW w:w="778"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6B6E055D">
            <w:pPr>
              <w:pStyle w:val="6"/>
              <w:ind w:firstLine="0"/>
              <w:jc w:val="center"/>
              <w:rPr>
                <w:kern w:val="0"/>
                <w:sz w:val="24"/>
              </w:rPr>
            </w:pPr>
            <w:r>
              <w:rPr>
                <w:kern w:val="0"/>
                <w:sz w:val="24"/>
              </w:rPr>
              <w:t>类别</w:t>
            </w:r>
          </w:p>
        </w:tc>
        <w:tc>
          <w:tcPr>
            <w:tcW w:w="1954" w:type="pct"/>
            <w:gridSpan w:val="2"/>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76D0B79E">
            <w:pPr>
              <w:pStyle w:val="6"/>
              <w:ind w:firstLine="0"/>
              <w:jc w:val="center"/>
              <w:rPr>
                <w:kern w:val="0"/>
                <w:sz w:val="24"/>
              </w:rPr>
            </w:pPr>
            <w:r>
              <w:rPr>
                <w:kern w:val="0"/>
                <w:sz w:val="24"/>
              </w:rPr>
              <w:t>合同要求</w:t>
            </w:r>
          </w:p>
        </w:tc>
        <w:tc>
          <w:tcPr>
            <w:tcW w:w="46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40212BE6">
            <w:pPr>
              <w:pStyle w:val="6"/>
              <w:ind w:firstLine="0"/>
              <w:jc w:val="center"/>
              <w:rPr>
                <w:kern w:val="0"/>
                <w:sz w:val="24"/>
              </w:rPr>
            </w:pPr>
            <w:r>
              <w:rPr>
                <w:kern w:val="0"/>
                <w:sz w:val="24"/>
              </w:rPr>
              <w:t>TC</w:t>
            </w:r>
            <w:r>
              <w:rPr>
                <w:rFonts w:hint="eastAsia"/>
                <w:kern w:val="0"/>
                <w:sz w:val="24"/>
              </w:rPr>
              <w:t>-ZB-</w:t>
            </w:r>
            <w:r>
              <w:rPr>
                <w:kern w:val="0"/>
                <w:sz w:val="24"/>
              </w:rPr>
              <w:t>01</w:t>
            </w:r>
            <w:r>
              <w:rPr>
                <w:rFonts w:hint="eastAsia"/>
                <w:kern w:val="0"/>
                <w:sz w:val="24"/>
              </w:rPr>
              <w:t>-01</w:t>
            </w:r>
          </w:p>
        </w:tc>
        <w:tc>
          <w:tcPr>
            <w:tcW w:w="513" w:type="pct"/>
            <w:tcBorders>
              <w:top w:val="single" w:color="000000" w:sz="6" w:space="0"/>
              <w:left w:val="single" w:color="000000" w:sz="6" w:space="0"/>
              <w:bottom w:val="single" w:color="000000" w:sz="6" w:space="0"/>
              <w:right w:val="single" w:color="000000" w:sz="6" w:space="0"/>
            </w:tcBorders>
            <w:shd w:val="clear" w:color="auto" w:fill="auto"/>
            <w:tcMar>
              <w:top w:w="15" w:type="dxa"/>
              <w:left w:w="15" w:type="dxa"/>
              <w:bottom w:w="0" w:type="dxa"/>
              <w:right w:w="15" w:type="dxa"/>
            </w:tcMar>
            <w:vAlign w:val="center"/>
          </w:tcPr>
          <w:p w14:paraId="539DE800">
            <w:pPr>
              <w:pStyle w:val="6"/>
              <w:ind w:firstLine="0"/>
              <w:jc w:val="center"/>
              <w:rPr>
                <w:kern w:val="0"/>
                <w:sz w:val="24"/>
              </w:rPr>
            </w:pPr>
            <w:r>
              <w:rPr>
                <w:kern w:val="0"/>
                <w:sz w:val="24"/>
              </w:rPr>
              <w:t>TC</w:t>
            </w:r>
            <w:r>
              <w:rPr>
                <w:rFonts w:hint="eastAsia"/>
                <w:kern w:val="0"/>
                <w:sz w:val="24"/>
              </w:rPr>
              <w:t>-ZB-</w:t>
            </w:r>
            <w:r>
              <w:rPr>
                <w:kern w:val="0"/>
                <w:sz w:val="24"/>
              </w:rPr>
              <w:t>01</w:t>
            </w:r>
            <w:r>
              <w:rPr>
                <w:rFonts w:hint="eastAsia"/>
                <w:kern w:val="0"/>
                <w:sz w:val="24"/>
              </w:rPr>
              <w:t>-02</w:t>
            </w:r>
          </w:p>
        </w:tc>
        <w:tc>
          <w:tcPr>
            <w:tcW w:w="493" w:type="pct"/>
            <w:tcBorders>
              <w:top w:val="single" w:color="000000" w:sz="6" w:space="0"/>
              <w:left w:val="single" w:color="000000" w:sz="6" w:space="0"/>
              <w:bottom w:val="single" w:color="000000" w:sz="6" w:space="0"/>
              <w:right w:val="single" w:color="000000" w:sz="6" w:space="0"/>
            </w:tcBorders>
            <w:shd w:val="clear" w:color="auto" w:fill="auto"/>
            <w:tcMar>
              <w:top w:w="15" w:type="dxa"/>
              <w:left w:w="15" w:type="dxa"/>
              <w:bottom w:w="0" w:type="dxa"/>
              <w:right w:w="15" w:type="dxa"/>
            </w:tcMar>
            <w:vAlign w:val="center"/>
          </w:tcPr>
          <w:p w14:paraId="6BDA32D8">
            <w:pPr>
              <w:pStyle w:val="6"/>
              <w:ind w:firstLine="0"/>
              <w:jc w:val="center"/>
              <w:rPr>
                <w:kern w:val="0"/>
                <w:sz w:val="24"/>
              </w:rPr>
            </w:pPr>
            <w:r>
              <w:rPr>
                <w:kern w:val="0"/>
                <w:sz w:val="24"/>
              </w:rPr>
              <w:t>TC</w:t>
            </w:r>
            <w:r>
              <w:rPr>
                <w:rFonts w:hint="eastAsia"/>
                <w:kern w:val="0"/>
                <w:sz w:val="24"/>
              </w:rPr>
              <w:t>-ZB-</w:t>
            </w:r>
            <w:r>
              <w:rPr>
                <w:kern w:val="0"/>
                <w:sz w:val="24"/>
              </w:rPr>
              <w:t>01</w:t>
            </w:r>
            <w:r>
              <w:rPr>
                <w:rFonts w:hint="eastAsia"/>
                <w:kern w:val="0"/>
                <w:sz w:val="24"/>
              </w:rPr>
              <w:t>-03</w:t>
            </w:r>
          </w:p>
        </w:tc>
        <w:tc>
          <w:tcPr>
            <w:tcW w:w="399" w:type="pct"/>
            <w:tcBorders>
              <w:top w:val="single" w:color="000000" w:sz="6" w:space="0"/>
              <w:left w:val="single" w:color="000000" w:sz="6" w:space="0"/>
              <w:bottom w:val="single" w:color="000000" w:sz="6" w:space="0"/>
              <w:right w:val="single" w:color="000000" w:sz="6" w:space="0"/>
            </w:tcBorders>
            <w:shd w:val="clear" w:color="auto" w:fill="auto"/>
            <w:tcMar>
              <w:top w:w="15" w:type="dxa"/>
              <w:left w:w="15" w:type="dxa"/>
              <w:bottom w:w="0" w:type="dxa"/>
              <w:right w:w="15" w:type="dxa"/>
            </w:tcMar>
            <w:vAlign w:val="center"/>
          </w:tcPr>
          <w:p w14:paraId="49EDBEF0">
            <w:pPr>
              <w:pStyle w:val="6"/>
              <w:ind w:firstLine="0"/>
              <w:jc w:val="center"/>
              <w:rPr>
                <w:kern w:val="0"/>
                <w:sz w:val="24"/>
              </w:rPr>
            </w:pPr>
            <w:r>
              <w:rPr>
                <w:kern w:val="0"/>
                <w:sz w:val="24"/>
              </w:rPr>
              <w:t>TC</w:t>
            </w:r>
            <w:r>
              <w:rPr>
                <w:rFonts w:hint="eastAsia"/>
                <w:kern w:val="0"/>
                <w:sz w:val="24"/>
              </w:rPr>
              <w:t>-ZB-</w:t>
            </w:r>
            <w:r>
              <w:rPr>
                <w:kern w:val="0"/>
                <w:sz w:val="24"/>
              </w:rPr>
              <w:t>0</w:t>
            </w:r>
            <w:r>
              <w:rPr>
                <w:rFonts w:hint="eastAsia"/>
                <w:kern w:val="0"/>
                <w:sz w:val="24"/>
              </w:rPr>
              <w:t>2-01</w:t>
            </w:r>
          </w:p>
        </w:tc>
        <w:tc>
          <w:tcPr>
            <w:tcW w:w="397" w:type="pct"/>
            <w:tcBorders>
              <w:top w:val="single" w:color="000000" w:sz="6" w:space="0"/>
              <w:left w:val="single" w:color="000000" w:sz="6" w:space="0"/>
              <w:bottom w:val="single" w:color="000000" w:sz="6" w:space="0"/>
              <w:right w:val="single" w:color="000000" w:sz="6" w:space="0"/>
            </w:tcBorders>
            <w:shd w:val="clear" w:color="auto" w:fill="auto"/>
            <w:tcMar>
              <w:top w:w="15" w:type="dxa"/>
              <w:left w:w="15" w:type="dxa"/>
              <w:bottom w:w="0" w:type="dxa"/>
              <w:right w:w="15" w:type="dxa"/>
            </w:tcMar>
            <w:vAlign w:val="center"/>
          </w:tcPr>
          <w:p w14:paraId="40C2DAB3">
            <w:pPr>
              <w:pStyle w:val="6"/>
              <w:ind w:firstLine="0"/>
              <w:jc w:val="center"/>
              <w:rPr>
                <w:kern w:val="0"/>
                <w:sz w:val="24"/>
              </w:rPr>
            </w:pPr>
            <w:r>
              <w:rPr>
                <w:rFonts w:hint="eastAsia"/>
                <w:kern w:val="0"/>
                <w:sz w:val="24"/>
              </w:rPr>
              <w:t>TC-ZB-02-02</w:t>
            </w:r>
          </w:p>
        </w:tc>
      </w:tr>
      <w:tr w14:paraId="18D7976D">
        <w:tblPrEx>
          <w:tblCellMar>
            <w:top w:w="0" w:type="dxa"/>
            <w:left w:w="0" w:type="dxa"/>
            <w:bottom w:w="0" w:type="dxa"/>
            <w:right w:w="0" w:type="dxa"/>
          </w:tblCellMar>
        </w:tblPrEx>
        <w:trPr>
          <w:trHeight w:val="856" w:hRule="atLeast"/>
          <w:jc w:val="center"/>
        </w:trPr>
        <w:tc>
          <w:tcPr>
            <w:tcW w:w="778" w:type="pct"/>
            <w:vMerge w:val="restart"/>
            <w:tcBorders>
              <w:top w:val="single" w:color="000000" w:sz="6" w:space="0"/>
              <w:left w:val="single" w:color="000000" w:sz="6" w:space="0"/>
              <w:right w:val="single" w:color="000000" w:sz="6" w:space="0"/>
            </w:tcBorders>
            <w:tcMar>
              <w:top w:w="15" w:type="dxa"/>
              <w:left w:w="15" w:type="dxa"/>
              <w:bottom w:w="0" w:type="dxa"/>
              <w:right w:w="15" w:type="dxa"/>
            </w:tcMar>
            <w:vAlign w:val="center"/>
          </w:tcPr>
          <w:p w14:paraId="30FAF8E7">
            <w:pPr>
              <w:pStyle w:val="6"/>
              <w:ind w:firstLine="0"/>
              <w:jc w:val="center"/>
              <w:rPr>
                <w:kern w:val="0"/>
                <w:sz w:val="24"/>
              </w:rPr>
            </w:pPr>
            <w:r>
              <w:rPr>
                <w:kern w:val="0"/>
                <w:sz w:val="24"/>
              </w:rPr>
              <w:t>技术指标</w:t>
            </w:r>
          </w:p>
        </w:tc>
        <w:tc>
          <w:tcPr>
            <w:tcW w:w="19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272B9681">
            <w:pPr>
              <w:pStyle w:val="6"/>
              <w:ind w:firstLine="0"/>
              <w:jc w:val="center"/>
              <w:rPr>
                <w:kern w:val="0"/>
                <w:sz w:val="24"/>
              </w:rPr>
            </w:pPr>
            <w:r>
              <w:rPr>
                <w:kern w:val="0"/>
                <w:sz w:val="24"/>
              </w:rPr>
              <w:t>J1</w:t>
            </w:r>
          </w:p>
        </w:tc>
        <w:tc>
          <w:tcPr>
            <w:tcW w:w="1761" w:type="pct"/>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0" w:type="dxa"/>
              <w:right w:w="15" w:type="dxa"/>
            </w:tcMar>
            <w:vAlign w:val="center"/>
          </w:tcPr>
          <w:p w14:paraId="4E398B82">
            <w:pPr>
              <w:ind w:firstLine="0"/>
            </w:pPr>
            <w:r>
              <w:rPr>
                <w:rFonts w:hint="eastAsia"/>
              </w:rPr>
              <w:t>建立极端灾害通信资源变化数据集，通信制式种类不少于 4 种</w:t>
            </w:r>
          </w:p>
        </w:tc>
        <w:tc>
          <w:tcPr>
            <w:tcW w:w="46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0A9E05B">
            <w:pPr>
              <w:pStyle w:val="6"/>
              <w:ind w:firstLine="0"/>
              <w:jc w:val="center"/>
              <w:rPr>
                <w:kern w:val="0"/>
                <w:sz w:val="24"/>
              </w:rPr>
            </w:pPr>
            <w:r>
              <w:rPr>
                <w:rFonts w:hint="eastAsia" w:ascii="Cambria Math" w:hAnsi="Cambria Math" w:cs="Cambria Math"/>
                <w:kern w:val="0"/>
                <w:sz w:val="24"/>
              </w:rPr>
              <w:t>●</w:t>
            </w:r>
          </w:p>
        </w:tc>
        <w:tc>
          <w:tcPr>
            <w:tcW w:w="51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6010CCA3">
            <w:pPr>
              <w:pStyle w:val="6"/>
              <w:ind w:firstLine="0"/>
              <w:jc w:val="center"/>
              <w:rPr>
                <w:kern w:val="0"/>
                <w:sz w:val="24"/>
              </w:rPr>
            </w:pPr>
          </w:p>
        </w:tc>
        <w:tc>
          <w:tcPr>
            <w:tcW w:w="49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7F877149">
            <w:pPr>
              <w:pStyle w:val="6"/>
              <w:ind w:firstLine="0"/>
              <w:jc w:val="center"/>
              <w:rPr>
                <w:kern w:val="0"/>
                <w:sz w:val="24"/>
              </w:rPr>
            </w:pPr>
          </w:p>
        </w:tc>
        <w:tc>
          <w:tcPr>
            <w:tcW w:w="399"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70F74017">
            <w:pPr>
              <w:pStyle w:val="6"/>
              <w:ind w:firstLine="0"/>
              <w:jc w:val="center"/>
              <w:rPr>
                <w:kern w:val="0"/>
                <w:sz w:val="24"/>
              </w:rPr>
            </w:pPr>
          </w:p>
        </w:tc>
        <w:tc>
          <w:tcPr>
            <w:tcW w:w="397"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5862A166">
            <w:pPr>
              <w:pStyle w:val="6"/>
              <w:ind w:firstLine="0"/>
              <w:jc w:val="center"/>
              <w:rPr>
                <w:rFonts w:ascii="Cambria Math" w:hAnsi="Cambria Math" w:cs="Cambria Math"/>
                <w:kern w:val="0"/>
                <w:sz w:val="24"/>
              </w:rPr>
            </w:pPr>
          </w:p>
        </w:tc>
      </w:tr>
      <w:tr w14:paraId="025D6EDE">
        <w:tblPrEx>
          <w:tblCellMar>
            <w:top w:w="0" w:type="dxa"/>
            <w:left w:w="0" w:type="dxa"/>
            <w:bottom w:w="0" w:type="dxa"/>
            <w:right w:w="0" w:type="dxa"/>
          </w:tblCellMar>
        </w:tblPrEx>
        <w:trPr>
          <w:trHeight w:val="757" w:hRule="atLeast"/>
          <w:jc w:val="center"/>
        </w:trPr>
        <w:tc>
          <w:tcPr>
            <w:tcW w:w="778" w:type="pct"/>
            <w:vMerge w:val="continue"/>
            <w:tcBorders>
              <w:left w:val="single" w:color="000000" w:sz="6" w:space="0"/>
              <w:right w:val="single" w:color="000000" w:sz="6" w:space="0"/>
            </w:tcBorders>
            <w:vAlign w:val="center"/>
          </w:tcPr>
          <w:p w14:paraId="21D8FC81">
            <w:pPr>
              <w:pStyle w:val="6"/>
              <w:ind w:firstLine="0"/>
              <w:jc w:val="center"/>
              <w:rPr>
                <w:kern w:val="0"/>
                <w:sz w:val="24"/>
              </w:rPr>
            </w:pPr>
          </w:p>
        </w:tc>
        <w:tc>
          <w:tcPr>
            <w:tcW w:w="19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C5B946B">
            <w:pPr>
              <w:pStyle w:val="6"/>
              <w:ind w:firstLine="0"/>
              <w:jc w:val="center"/>
              <w:rPr>
                <w:kern w:val="0"/>
                <w:sz w:val="24"/>
              </w:rPr>
            </w:pPr>
            <w:r>
              <w:rPr>
                <w:kern w:val="0"/>
                <w:sz w:val="24"/>
              </w:rPr>
              <w:t>J2</w:t>
            </w:r>
          </w:p>
        </w:tc>
        <w:tc>
          <w:tcPr>
            <w:tcW w:w="1761" w:type="pct"/>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0" w:type="dxa"/>
              <w:right w:w="15" w:type="dxa"/>
            </w:tcMar>
            <w:vAlign w:val="center"/>
          </w:tcPr>
          <w:p w14:paraId="00597F27">
            <w:pPr>
              <w:ind w:firstLine="0"/>
            </w:pPr>
            <w:r>
              <w:rPr>
                <w:rFonts w:hint="eastAsia"/>
              </w:rPr>
              <w:t>至少 1 种极端灾害场景训练，模型参数规模不少于 100 万</w:t>
            </w:r>
          </w:p>
        </w:tc>
        <w:tc>
          <w:tcPr>
            <w:tcW w:w="46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046FAA14">
            <w:pPr>
              <w:pStyle w:val="6"/>
              <w:ind w:firstLine="0"/>
              <w:jc w:val="center"/>
              <w:rPr>
                <w:rFonts w:ascii="宋体" w:hAnsi="宋体"/>
                <w:kern w:val="0"/>
                <w:sz w:val="24"/>
              </w:rPr>
            </w:pPr>
          </w:p>
        </w:tc>
        <w:tc>
          <w:tcPr>
            <w:tcW w:w="51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4ADC6981">
            <w:pPr>
              <w:pStyle w:val="6"/>
              <w:ind w:firstLine="0"/>
              <w:jc w:val="center"/>
              <w:rPr>
                <w:rFonts w:ascii="宋体" w:hAnsi="宋体"/>
                <w:kern w:val="0"/>
                <w:sz w:val="24"/>
              </w:rPr>
            </w:pPr>
            <w:r>
              <w:rPr>
                <w:rFonts w:hint="eastAsia" w:ascii="宋体" w:hAnsi="宋体"/>
                <w:kern w:val="0"/>
                <w:sz w:val="24"/>
              </w:rPr>
              <w:t>●</w:t>
            </w:r>
          </w:p>
        </w:tc>
        <w:tc>
          <w:tcPr>
            <w:tcW w:w="49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04C85078">
            <w:pPr>
              <w:pStyle w:val="6"/>
              <w:ind w:firstLine="0"/>
              <w:jc w:val="center"/>
              <w:rPr>
                <w:rFonts w:ascii="宋体" w:hAnsi="宋体"/>
                <w:kern w:val="0"/>
                <w:sz w:val="24"/>
              </w:rPr>
            </w:pPr>
          </w:p>
        </w:tc>
        <w:tc>
          <w:tcPr>
            <w:tcW w:w="399"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59B66DFE">
            <w:pPr>
              <w:pStyle w:val="6"/>
              <w:ind w:firstLine="0"/>
              <w:jc w:val="center"/>
              <w:rPr>
                <w:rFonts w:ascii="宋体" w:hAnsi="宋体"/>
                <w:kern w:val="0"/>
                <w:sz w:val="24"/>
              </w:rPr>
            </w:pPr>
          </w:p>
        </w:tc>
        <w:tc>
          <w:tcPr>
            <w:tcW w:w="397"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46A684B0">
            <w:pPr>
              <w:pStyle w:val="6"/>
              <w:ind w:firstLine="0"/>
              <w:jc w:val="center"/>
              <w:rPr>
                <w:rFonts w:ascii="宋体" w:hAnsi="宋体"/>
                <w:kern w:val="0"/>
                <w:sz w:val="24"/>
              </w:rPr>
            </w:pPr>
          </w:p>
        </w:tc>
      </w:tr>
      <w:tr w14:paraId="6897C6A4">
        <w:tblPrEx>
          <w:tblCellMar>
            <w:top w:w="0" w:type="dxa"/>
            <w:left w:w="0" w:type="dxa"/>
            <w:bottom w:w="0" w:type="dxa"/>
            <w:right w:w="0" w:type="dxa"/>
          </w:tblCellMar>
        </w:tblPrEx>
        <w:trPr>
          <w:trHeight w:val="1143" w:hRule="atLeast"/>
          <w:jc w:val="center"/>
        </w:trPr>
        <w:tc>
          <w:tcPr>
            <w:tcW w:w="778" w:type="pct"/>
            <w:vMerge w:val="continue"/>
            <w:tcBorders>
              <w:left w:val="single" w:color="000000" w:sz="6" w:space="0"/>
              <w:right w:val="single" w:color="000000" w:sz="6" w:space="0"/>
            </w:tcBorders>
            <w:vAlign w:val="center"/>
          </w:tcPr>
          <w:p w14:paraId="5572F3AB">
            <w:pPr>
              <w:pStyle w:val="6"/>
              <w:ind w:firstLine="0"/>
              <w:jc w:val="center"/>
              <w:rPr>
                <w:kern w:val="0"/>
                <w:sz w:val="24"/>
              </w:rPr>
            </w:pPr>
          </w:p>
        </w:tc>
        <w:tc>
          <w:tcPr>
            <w:tcW w:w="19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35FAD762">
            <w:pPr>
              <w:pStyle w:val="6"/>
              <w:ind w:firstLine="0"/>
              <w:jc w:val="center"/>
              <w:rPr>
                <w:kern w:val="0"/>
                <w:sz w:val="24"/>
              </w:rPr>
            </w:pPr>
            <w:r>
              <w:rPr>
                <w:kern w:val="0"/>
                <w:sz w:val="24"/>
              </w:rPr>
              <w:t>J3</w:t>
            </w:r>
          </w:p>
        </w:tc>
        <w:tc>
          <w:tcPr>
            <w:tcW w:w="1761" w:type="pct"/>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0" w:type="dxa"/>
              <w:right w:w="15" w:type="dxa"/>
            </w:tcMar>
            <w:vAlign w:val="center"/>
          </w:tcPr>
          <w:p w14:paraId="7325A051">
            <w:pPr>
              <w:ind w:firstLine="0"/>
            </w:pPr>
            <w:r>
              <w:rPr>
                <w:rFonts w:hint="eastAsia"/>
              </w:rPr>
              <w:t>组网架构支持 2 种极端灾害场景，具备残余网络/无残余网络组网能力</w:t>
            </w:r>
          </w:p>
        </w:tc>
        <w:tc>
          <w:tcPr>
            <w:tcW w:w="46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05843BD7">
            <w:pPr>
              <w:pStyle w:val="6"/>
              <w:ind w:firstLine="0"/>
              <w:jc w:val="center"/>
              <w:rPr>
                <w:rFonts w:ascii="宋体" w:hAnsi="宋体"/>
                <w:kern w:val="0"/>
                <w:sz w:val="24"/>
              </w:rPr>
            </w:pPr>
          </w:p>
        </w:tc>
        <w:tc>
          <w:tcPr>
            <w:tcW w:w="51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3CF856AF">
            <w:pPr>
              <w:pStyle w:val="6"/>
              <w:ind w:firstLine="0"/>
              <w:jc w:val="center"/>
              <w:rPr>
                <w:rFonts w:ascii="宋体" w:hAnsi="宋体"/>
                <w:kern w:val="0"/>
                <w:sz w:val="24"/>
              </w:rPr>
            </w:pPr>
          </w:p>
        </w:tc>
        <w:tc>
          <w:tcPr>
            <w:tcW w:w="49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E225E87">
            <w:pPr>
              <w:pStyle w:val="6"/>
              <w:ind w:firstLine="0"/>
              <w:jc w:val="center"/>
              <w:rPr>
                <w:rFonts w:ascii="宋体" w:hAnsi="宋体"/>
                <w:kern w:val="0"/>
                <w:sz w:val="24"/>
              </w:rPr>
            </w:pPr>
            <w:r>
              <w:rPr>
                <w:rFonts w:hint="eastAsia" w:ascii="宋体" w:hAnsi="宋体"/>
                <w:kern w:val="0"/>
                <w:sz w:val="24"/>
              </w:rPr>
              <w:t>●</w:t>
            </w:r>
          </w:p>
        </w:tc>
        <w:tc>
          <w:tcPr>
            <w:tcW w:w="399"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071A1DF8">
            <w:pPr>
              <w:pStyle w:val="6"/>
              <w:ind w:firstLine="0"/>
              <w:jc w:val="center"/>
              <w:rPr>
                <w:rFonts w:ascii="宋体" w:hAnsi="宋体"/>
                <w:kern w:val="0"/>
                <w:sz w:val="24"/>
              </w:rPr>
            </w:pPr>
          </w:p>
        </w:tc>
        <w:tc>
          <w:tcPr>
            <w:tcW w:w="397"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0FFC7628">
            <w:pPr>
              <w:pStyle w:val="6"/>
              <w:ind w:firstLine="0"/>
              <w:jc w:val="center"/>
              <w:rPr>
                <w:rFonts w:ascii="宋体" w:hAnsi="宋体"/>
                <w:kern w:val="0"/>
                <w:sz w:val="24"/>
              </w:rPr>
            </w:pPr>
          </w:p>
        </w:tc>
      </w:tr>
      <w:tr w14:paraId="5F571186">
        <w:tblPrEx>
          <w:tblCellMar>
            <w:top w:w="0" w:type="dxa"/>
            <w:left w:w="0" w:type="dxa"/>
            <w:bottom w:w="0" w:type="dxa"/>
            <w:right w:w="0" w:type="dxa"/>
          </w:tblCellMar>
        </w:tblPrEx>
        <w:trPr>
          <w:trHeight w:val="1029" w:hRule="atLeast"/>
          <w:jc w:val="center"/>
        </w:trPr>
        <w:tc>
          <w:tcPr>
            <w:tcW w:w="778" w:type="pct"/>
            <w:vMerge w:val="continue"/>
            <w:tcBorders>
              <w:left w:val="single" w:color="000000" w:sz="6" w:space="0"/>
              <w:right w:val="single" w:color="000000" w:sz="6" w:space="0"/>
            </w:tcBorders>
            <w:vAlign w:val="center"/>
          </w:tcPr>
          <w:p w14:paraId="21AC7EB6">
            <w:pPr>
              <w:pStyle w:val="6"/>
              <w:ind w:firstLine="0"/>
              <w:jc w:val="center"/>
              <w:rPr>
                <w:kern w:val="0"/>
                <w:sz w:val="24"/>
              </w:rPr>
            </w:pPr>
          </w:p>
        </w:tc>
        <w:tc>
          <w:tcPr>
            <w:tcW w:w="19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7185CCA1">
            <w:pPr>
              <w:pStyle w:val="6"/>
              <w:ind w:firstLine="0"/>
              <w:jc w:val="center"/>
              <w:rPr>
                <w:kern w:val="0"/>
                <w:sz w:val="24"/>
              </w:rPr>
            </w:pPr>
            <w:r>
              <w:rPr>
                <w:kern w:val="0"/>
                <w:sz w:val="24"/>
              </w:rPr>
              <w:t>J4</w:t>
            </w:r>
          </w:p>
        </w:tc>
        <w:tc>
          <w:tcPr>
            <w:tcW w:w="1761" w:type="pct"/>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0" w:type="dxa"/>
              <w:right w:w="15" w:type="dxa"/>
            </w:tcMar>
            <w:vAlign w:val="center"/>
          </w:tcPr>
          <w:p w14:paraId="35082564">
            <w:pPr>
              <w:ind w:firstLine="0"/>
            </w:pPr>
            <w:r>
              <w:rPr>
                <w:rFonts w:hint="eastAsia"/>
              </w:rPr>
              <w:t>支持不少于 3 种极端灾害场景训练，模型参数不少于 500 万</w:t>
            </w:r>
          </w:p>
        </w:tc>
        <w:tc>
          <w:tcPr>
            <w:tcW w:w="46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48F2C32">
            <w:pPr>
              <w:pStyle w:val="6"/>
              <w:ind w:firstLine="0"/>
              <w:jc w:val="center"/>
              <w:rPr>
                <w:rFonts w:ascii="宋体" w:hAnsi="宋体"/>
                <w:kern w:val="0"/>
                <w:sz w:val="24"/>
              </w:rPr>
            </w:pPr>
          </w:p>
        </w:tc>
        <w:tc>
          <w:tcPr>
            <w:tcW w:w="51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539F3CD9">
            <w:pPr>
              <w:pStyle w:val="6"/>
              <w:ind w:firstLine="0"/>
              <w:jc w:val="center"/>
              <w:rPr>
                <w:rFonts w:ascii="宋体" w:hAnsi="宋体"/>
                <w:kern w:val="0"/>
                <w:sz w:val="24"/>
              </w:rPr>
            </w:pPr>
          </w:p>
        </w:tc>
        <w:tc>
          <w:tcPr>
            <w:tcW w:w="49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EEE4400">
            <w:pPr>
              <w:pStyle w:val="6"/>
              <w:ind w:firstLine="0"/>
              <w:jc w:val="center"/>
              <w:rPr>
                <w:rFonts w:ascii="宋体" w:hAnsi="宋体"/>
                <w:kern w:val="0"/>
                <w:sz w:val="24"/>
              </w:rPr>
            </w:pPr>
          </w:p>
        </w:tc>
        <w:tc>
          <w:tcPr>
            <w:tcW w:w="399"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3FA0D8F7">
            <w:pPr>
              <w:pStyle w:val="6"/>
              <w:ind w:firstLine="0"/>
              <w:jc w:val="center"/>
              <w:rPr>
                <w:rFonts w:ascii="宋体" w:hAnsi="宋体"/>
                <w:kern w:val="0"/>
                <w:sz w:val="24"/>
              </w:rPr>
            </w:pPr>
            <w:r>
              <w:rPr>
                <w:rFonts w:hint="eastAsia" w:ascii="宋体" w:hAnsi="宋体"/>
                <w:kern w:val="0"/>
                <w:sz w:val="24"/>
              </w:rPr>
              <w:t>●</w:t>
            </w:r>
          </w:p>
        </w:tc>
        <w:tc>
          <w:tcPr>
            <w:tcW w:w="397"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8B0557F">
            <w:pPr>
              <w:pStyle w:val="6"/>
              <w:ind w:firstLine="0"/>
              <w:jc w:val="center"/>
              <w:rPr>
                <w:rFonts w:ascii="宋体" w:hAnsi="宋体"/>
                <w:kern w:val="0"/>
                <w:sz w:val="24"/>
              </w:rPr>
            </w:pPr>
          </w:p>
        </w:tc>
      </w:tr>
      <w:tr w14:paraId="0E0B7996">
        <w:tblPrEx>
          <w:tblCellMar>
            <w:top w:w="0" w:type="dxa"/>
            <w:left w:w="0" w:type="dxa"/>
            <w:bottom w:w="0" w:type="dxa"/>
            <w:right w:w="0" w:type="dxa"/>
          </w:tblCellMar>
        </w:tblPrEx>
        <w:trPr>
          <w:trHeight w:val="2082" w:hRule="atLeast"/>
          <w:jc w:val="center"/>
        </w:trPr>
        <w:tc>
          <w:tcPr>
            <w:tcW w:w="778" w:type="pct"/>
            <w:vMerge w:val="continue"/>
            <w:tcBorders>
              <w:left w:val="single" w:color="000000" w:sz="6" w:space="0"/>
              <w:bottom w:val="single" w:color="000000" w:sz="6" w:space="0"/>
              <w:right w:val="single" w:color="000000" w:sz="6" w:space="0"/>
            </w:tcBorders>
            <w:vAlign w:val="center"/>
          </w:tcPr>
          <w:p w14:paraId="2A48226A">
            <w:pPr>
              <w:pStyle w:val="6"/>
              <w:ind w:firstLine="0"/>
              <w:jc w:val="center"/>
              <w:rPr>
                <w:kern w:val="0"/>
                <w:sz w:val="24"/>
              </w:rPr>
            </w:pPr>
          </w:p>
        </w:tc>
        <w:tc>
          <w:tcPr>
            <w:tcW w:w="19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2C5D0317">
            <w:pPr>
              <w:pStyle w:val="6"/>
              <w:ind w:firstLine="0"/>
              <w:jc w:val="center"/>
              <w:rPr>
                <w:kern w:val="0"/>
                <w:sz w:val="24"/>
              </w:rPr>
            </w:pPr>
            <w:r>
              <w:rPr>
                <w:kern w:val="0"/>
                <w:sz w:val="24"/>
              </w:rPr>
              <w:t>J5</w:t>
            </w:r>
          </w:p>
        </w:tc>
        <w:tc>
          <w:tcPr>
            <w:tcW w:w="1761" w:type="pct"/>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0" w:type="dxa"/>
              <w:right w:w="15" w:type="dxa"/>
            </w:tcMar>
            <w:vAlign w:val="center"/>
          </w:tcPr>
          <w:p w14:paraId="074C673F">
            <w:pPr>
              <w:ind w:firstLine="0"/>
            </w:pPr>
            <w:r>
              <w:rPr>
                <w:rFonts w:hint="eastAsia"/>
              </w:rPr>
              <w:t>形成智能应急广播与通信组网方案，场景不少于 5 个，方式不少于 4 类，单用户理论带宽不低于 40 Mbps，理论带宽利用率不低于 95%</w:t>
            </w:r>
          </w:p>
        </w:tc>
        <w:tc>
          <w:tcPr>
            <w:tcW w:w="46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9217FDB">
            <w:pPr>
              <w:pStyle w:val="6"/>
              <w:ind w:firstLine="0"/>
              <w:jc w:val="center"/>
              <w:rPr>
                <w:rFonts w:ascii="宋体" w:hAnsi="宋体"/>
                <w:kern w:val="0"/>
                <w:sz w:val="24"/>
              </w:rPr>
            </w:pPr>
          </w:p>
        </w:tc>
        <w:tc>
          <w:tcPr>
            <w:tcW w:w="51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3532AF3A">
            <w:pPr>
              <w:pStyle w:val="6"/>
              <w:ind w:firstLine="0"/>
              <w:jc w:val="center"/>
              <w:rPr>
                <w:rFonts w:ascii="宋体" w:hAnsi="宋体"/>
                <w:kern w:val="0"/>
                <w:sz w:val="24"/>
              </w:rPr>
            </w:pPr>
          </w:p>
        </w:tc>
        <w:tc>
          <w:tcPr>
            <w:tcW w:w="49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74792686">
            <w:pPr>
              <w:pStyle w:val="6"/>
              <w:ind w:firstLine="0"/>
              <w:jc w:val="center"/>
              <w:rPr>
                <w:rFonts w:ascii="宋体" w:hAnsi="宋体"/>
                <w:kern w:val="0"/>
                <w:sz w:val="24"/>
              </w:rPr>
            </w:pPr>
          </w:p>
        </w:tc>
        <w:tc>
          <w:tcPr>
            <w:tcW w:w="399"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B7A9F52">
            <w:pPr>
              <w:pStyle w:val="6"/>
              <w:ind w:firstLine="0"/>
              <w:jc w:val="center"/>
              <w:rPr>
                <w:rFonts w:ascii="宋体" w:hAnsi="宋体"/>
                <w:kern w:val="0"/>
                <w:sz w:val="24"/>
              </w:rPr>
            </w:pPr>
          </w:p>
        </w:tc>
        <w:tc>
          <w:tcPr>
            <w:tcW w:w="397"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4A3EC057">
            <w:pPr>
              <w:pStyle w:val="6"/>
              <w:ind w:firstLine="0"/>
              <w:jc w:val="center"/>
              <w:rPr>
                <w:rFonts w:ascii="宋体" w:hAnsi="宋体"/>
                <w:kern w:val="0"/>
                <w:sz w:val="24"/>
              </w:rPr>
            </w:pPr>
            <w:r>
              <w:rPr>
                <w:rFonts w:hint="eastAsia" w:ascii="宋体" w:hAnsi="宋体"/>
                <w:kern w:val="0"/>
                <w:sz w:val="24"/>
              </w:rPr>
              <w:t>●</w:t>
            </w:r>
          </w:p>
        </w:tc>
      </w:tr>
    </w:tbl>
    <w:tbl>
      <w:tblPr>
        <w:tblStyle w:val="13"/>
        <w:tblpPr w:leftFromText="180" w:rightFromText="180" w:vertAnchor="text" w:horzAnchor="page" w:tblpX="1357" w:tblpY="33"/>
        <w:tblOverlap w:val="never"/>
        <w:tblW w:w="4913" w:type="pct"/>
        <w:tblInd w:w="0" w:type="dxa"/>
        <w:tblLayout w:type="fixed"/>
        <w:tblCellMar>
          <w:top w:w="0" w:type="dxa"/>
          <w:left w:w="0" w:type="dxa"/>
          <w:bottom w:w="0" w:type="dxa"/>
          <w:right w:w="0" w:type="dxa"/>
        </w:tblCellMar>
      </w:tblPr>
      <w:tblGrid>
        <w:gridCol w:w="703"/>
        <w:gridCol w:w="577"/>
        <w:gridCol w:w="3359"/>
        <w:gridCol w:w="1691"/>
        <w:gridCol w:w="1688"/>
        <w:gridCol w:w="1850"/>
        <w:gridCol w:w="1887"/>
        <w:gridCol w:w="1991"/>
      </w:tblGrid>
      <w:tr w14:paraId="2310DBB0">
        <w:tblPrEx>
          <w:tblCellMar>
            <w:top w:w="0" w:type="dxa"/>
            <w:left w:w="0" w:type="dxa"/>
            <w:bottom w:w="0" w:type="dxa"/>
            <w:right w:w="0" w:type="dxa"/>
          </w:tblCellMar>
        </w:tblPrEx>
        <w:trPr>
          <w:trHeight w:val="567" w:hRule="atLeast"/>
          <w:tblHeader/>
        </w:trPr>
        <w:tc>
          <w:tcPr>
            <w:tcW w:w="255" w:type="pct"/>
            <w:tcBorders>
              <w:top w:val="single" w:color="000000" w:sz="6" w:space="0"/>
              <w:left w:val="single" w:color="000000" w:sz="6" w:space="0"/>
              <w:bottom w:val="single" w:color="auto" w:sz="4" w:space="0"/>
              <w:right w:val="single" w:color="000000" w:sz="6" w:space="0"/>
            </w:tcBorders>
            <w:tcMar>
              <w:top w:w="15" w:type="dxa"/>
              <w:left w:w="15" w:type="dxa"/>
              <w:bottom w:w="0" w:type="dxa"/>
              <w:right w:w="15" w:type="dxa"/>
            </w:tcMar>
            <w:vAlign w:val="center"/>
          </w:tcPr>
          <w:p w14:paraId="694426DD">
            <w:pPr>
              <w:pStyle w:val="6"/>
              <w:ind w:firstLine="0"/>
              <w:jc w:val="center"/>
              <w:rPr>
                <w:kern w:val="0"/>
                <w:sz w:val="24"/>
              </w:rPr>
            </w:pPr>
            <w:r>
              <w:rPr>
                <w:kern w:val="0"/>
                <w:sz w:val="24"/>
              </w:rPr>
              <w:t>类别</w:t>
            </w:r>
          </w:p>
        </w:tc>
        <w:tc>
          <w:tcPr>
            <w:tcW w:w="1431" w:type="pct"/>
            <w:gridSpan w:val="2"/>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7693CF0A">
            <w:pPr>
              <w:pStyle w:val="6"/>
              <w:ind w:firstLine="0"/>
              <w:jc w:val="center"/>
              <w:rPr>
                <w:kern w:val="0"/>
                <w:sz w:val="24"/>
              </w:rPr>
            </w:pPr>
            <w:r>
              <w:rPr>
                <w:kern w:val="0"/>
                <w:sz w:val="24"/>
              </w:rPr>
              <w:t>合同要求</w:t>
            </w:r>
          </w:p>
        </w:tc>
        <w:tc>
          <w:tcPr>
            <w:tcW w:w="615"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F7A9BE9">
            <w:pPr>
              <w:pStyle w:val="6"/>
              <w:ind w:firstLine="0"/>
              <w:jc w:val="center"/>
              <w:rPr>
                <w:kern w:val="0"/>
                <w:sz w:val="24"/>
              </w:rPr>
            </w:pPr>
            <w:r>
              <w:rPr>
                <w:rFonts w:hint="eastAsia"/>
                <w:kern w:val="0"/>
                <w:sz w:val="24"/>
              </w:rPr>
              <w:t>TC-ZB-03-01</w:t>
            </w:r>
          </w:p>
        </w:tc>
        <w:tc>
          <w:tcPr>
            <w:tcW w:w="613" w:type="pct"/>
            <w:tcBorders>
              <w:top w:val="single" w:color="000000" w:sz="6" w:space="0"/>
              <w:left w:val="single" w:color="000000" w:sz="6" w:space="0"/>
              <w:bottom w:val="single" w:color="000000" w:sz="6" w:space="0"/>
              <w:right w:val="single" w:color="000000" w:sz="6" w:space="0"/>
            </w:tcBorders>
            <w:shd w:val="clear" w:color="auto" w:fill="auto"/>
            <w:tcMar>
              <w:top w:w="15" w:type="dxa"/>
              <w:left w:w="15" w:type="dxa"/>
              <w:bottom w:w="0" w:type="dxa"/>
              <w:right w:w="15" w:type="dxa"/>
            </w:tcMar>
            <w:vAlign w:val="center"/>
          </w:tcPr>
          <w:p w14:paraId="3DBBF510">
            <w:pPr>
              <w:pStyle w:val="6"/>
              <w:ind w:firstLine="0"/>
              <w:jc w:val="center"/>
              <w:rPr>
                <w:kern w:val="0"/>
                <w:sz w:val="24"/>
              </w:rPr>
            </w:pPr>
            <w:r>
              <w:rPr>
                <w:rFonts w:hint="eastAsia"/>
                <w:kern w:val="0"/>
                <w:sz w:val="24"/>
              </w:rPr>
              <w:t>TC-ZB-03-02</w:t>
            </w:r>
          </w:p>
        </w:tc>
        <w:tc>
          <w:tcPr>
            <w:tcW w:w="672" w:type="pct"/>
            <w:tcBorders>
              <w:top w:val="single" w:color="000000" w:sz="6" w:space="0"/>
              <w:left w:val="single" w:color="000000" w:sz="6" w:space="0"/>
              <w:bottom w:val="single" w:color="000000" w:sz="6" w:space="0"/>
              <w:right w:val="single" w:color="000000" w:sz="6" w:space="0"/>
            </w:tcBorders>
            <w:shd w:val="clear" w:color="auto" w:fill="auto"/>
            <w:tcMar>
              <w:top w:w="15" w:type="dxa"/>
              <w:left w:w="15" w:type="dxa"/>
              <w:bottom w:w="0" w:type="dxa"/>
              <w:right w:w="15" w:type="dxa"/>
            </w:tcMar>
            <w:vAlign w:val="center"/>
          </w:tcPr>
          <w:p w14:paraId="6EB54239">
            <w:pPr>
              <w:pStyle w:val="6"/>
              <w:ind w:firstLine="0"/>
              <w:jc w:val="center"/>
              <w:rPr>
                <w:kern w:val="0"/>
                <w:sz w:val="24"/>
              </w:rPr>
            </w:pPr>
            <w:r>
              <w:rPr>
                <w:rFonts w:hint="eastAsia"/>
                <w:kern w:val="0"/>
                <w:sz w:val="24"/>
              </w:rPr>
              <w:t>TC-ZB-04-01</w:t>
            </w:r>
          </w:p>
        </w:tc>
        <w:tc>
          <w:tcPr>
            <w:tcW w:w="686" w:type="pct"/>
            <w:tcBorders>
              <w:top w:val="single" w:color="000000" w:sz="6" w:space="0"/>
              <w:left w:val="single" w:color="000000" w:sz="6" w:space="0"/>
              <w:bottom w:val="single" w:color="000000" w:sz="6" w:space="0"/>
              <w:right w:val="single" w:color="000000" w:sz="6" w:space="0"/>
            </w:tcBorders>
            <w:shd w:val="clear" w:color="auto" w:fill="auto"/>
            <w:tcMar>
              <w:top w:w="15" w:type="dxa"/>
              <w:left w:w="15" w:type="dxa"/>
              <w:bottom w:w="0" w:type="dxa"/>
              <w:right w:w="15" w:type="dxa"/>
            </w:tcMar>
            <w:vAlign w:val="center"/>
          </w:tcPr>
          <w:p w14:paraId="3ABA75A0">
            <w:pPr>
              <w:pStyle w:val="6"/>
              <w:ind w:firstLine="0"/>
              <w:jc w:val="center"/>
              <w:rPr>
                <w:kern w:val="0"/>
                <w:sz w:val="24"/>
              </w:rPr>
            </w:pPr>
            <w:r>
              <w:rPr>
                <w:rFonts w:hint="eastAsia"/>
                <w:kern w:val="0"/>
                <w:sz w:val="24"/>
              </w:rPr>
              <w:t>TC-ZB-04-02</w:t>
            </w:r>
          </w:p>
        </w:tc>
        <w:tc>
          <w:tcPr>
            <w:tcW w:w="724" w:type="pct"/>
            <w:tcBorders>
              <w:top w:val="single" w:color="000000" w:sz="6" w:space="0"/>
              <w:left w:val="single" w:color="000000" w:sz="6" w:space="0"/>
              <w:bottom w:val="single" w:color="000000" w:sz="6" w:space="0"/>
              <w:right w:val="single" w:color="000000" w:sz="6" w:space="0"/>
            </w:tcBorders>
            <w:shd w:val="clear" w:color="auto" w:fill="auto"/>
            <w:tcMar>
              <w:top w:w="15" w:type="dxa"/>
              <w:left w:w="15" w:type="dxa"/>
              <w:bottom w:w="0" w:type="dxa"/>
              <w:right w:w="15" w:type="dxa"/>
            </w:tcMar>
            <w:vAlign w:val="center"/>
          </w:tcPr>
          <w:p w14:paraId="1E3F4AC7">
            <w:pPr>
              <w:pStyle w:val="6"/>
              <w:ind w:firstLine="0"/>
              <w:jc w:val="center"/>
              <w:rPr>
                <w:kern w:val="0"/>
                <w:sz w:val="24"/>
              </w:rPr>
            </w:pPr>
            <w:r>
              <w:rPr>
                <w:rFonts w:hint="eastAsia"/>
                <w:kern w:val="0"/>
                <w:sz w:val="24"/>
              </w:rPr>
              <w:t>TC-ZB-04-03</w:t>
            </w:r>
          </w:p>
        </w:tc>
      </w:tr>
      <w:tr w14:paraId="084A4064">
        <w:tblPrEx>
          <w:tblCellMar>
            <w:top w:w="0" w:type="dxa"/>
            <w:left w:w="0" w:type="dxa"/>
            <w:bottom w:w="0" w:type="dxa"/>
            <w:right w:w="0" w:type="dxa"/>
          </w:tblCellMar>
        </w:tblPrEx>
        <w:trPr>
          <w:trHeight w:val="1040" w:hRule="atLeast"/>
        </w:trPr>
        <w:tc>
          <w:tcPr>
            <w:tcW w:w="255" w:type="pct"/>
            <w:vMerge w:val="restart"/>
            <w:tcBorders>
              <w:top w:val="single" w:color="auto" w:sz="4" w:space="0"/>
              <w:left w:val="single" w:color="auto" w:sz="4" w:space="0"/>
              <w:right w:val="single" w:color="auto" w:sz="4" w:space="0"/>
            </w:tcBorders>
            <w:tcMar>
              <w:top w:w="15" w:type="dxa"/>
              <w:left w:w="15" w:type="dxa"/>
              <w:bottom w:w="0" w:type="dxa"/>
              <w:right w:w="15" w:type="dxa"/>
            </w:tcMar>
            <w:vAlign w:val="center"/>
          </w:tcPr>
          <w:p w14:paraId="58C8BD63">
            <w:pPr>
              <w:pStyle w:val="6"/>
              <w:ind w:firstLine="0"/>
              <w:jc w:val="center"/>
              <w:rPr>
                <w:kern w:val="0"/>
                <w:sz w:val="24"/>
              </w:rPr>
            </w:pPr>
            <w:r>
              <w:rPr>
                <w:kern w:val="0"/>
                <w:sz w:val="24"/>
              </w:rPr>
              <w:t>技术指标</w:t>
            </w:r>
          </w:p>
        </w:tc>
        <w:tc>
          <w:tcPr>
            <w:tcW w:w="209" w:type="pct"/>
            <w:tcBorders>
              <w:top w:val="single" w:color="000000" w:sz="6" w:space="0"/>
              <w:left w:val="single" w:color="auto" w:sz="4" w:space="0"/>
              <w:bottom w:val="single" w:color="000000" w:sz="6" w:space="0"/>
              <w:right w:val="single" w:color="000000" w:sz="6" w:space="0"/>
            </w:tcBorders>
            <w:tcMar>
              <w:top w:w="15" w:type="dxa"/>
              <w:left w:w="15" w:type="dxa"/>
              <w:bottom w:w="0" w:type="dxa"/>
              <w:right w:w="15" w:type="dxa"/>
            </w:tcMar>
            <w:vAlign w:val="center"/>
          </w:tcPr>
          <w:p w14:paraId="28165FA0">
            <w:pPr>
              <w:pStyle w:val="6"/>
              <w:ind w:firstLine="0"/>
              <w:jc w:val="center"/>
              <w:rPr>
                <w:kern w:val="0"/>
                <w:sz w:val="24"/>
              </w:rPr>
            </w:pPr>
            <w:r>
              <w:rPr>
                <w:kern w:val="0"/>
                <w:sz w:val="24"/>
              </w:rPr>
              <w:t>J6</w:t>
            </w:r>
          </w:p>
        </w:tc>
        <w:tc>
          <w:tcPr>
            <w:tcW w:w="1221" w:type="pct"/>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0" w:type="dxa"/>
              <w:right w:w="15" w:type="dxa"/>
            </w:tcMar>
            <w:vAlign w:val="center"/>
          </w:tcPr>
          <w:p w14:paraId="49AA00AB">
            <w:pPr>
              <w:ind w:firstLine="0"/>
            </w:pPr>
            <w:r>
              <w:rPr>
                <w:rFonts w:hint="eastAsia"/>
              </w:rPr>
              <w:t>实现资源优化调度仿真系统</w:t>
            </w:r>
          </w:p>
        </w:tc>
        <w:tc>
          <w:tcPr>
            <w:tcW w:w="615"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9E86A14">
            <w:pPr>
              <w:pStyle w:val="6"/>
              <w:ind w:firstLine="0"/>
              <w:jc w:val="center"/>
              <w:rPr>
                <w:kern w:val="0"/>
                <w:sz w:val="24"/>
              </w:rPr>
            </w:pPr>
            <w:r>
              <w:rPr>
                <w:rFonts w:hint="eastAsia"/>
                <w:kern w:val="0"/>
                <w:sz w:val="24"/>
              </w:rPr>
              <w:t>●</w:t>
            </w:r>
          </w:p>
        </w:tc>
        <w:tc>
          <w:tcPr>
            <w:tcW w:w="61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043A3F76">
            <w:pPr>
              <w:pStyle w:val="6"/>
              <w:ind w:firstLine="0"/>
              <w:jc w:val="center"/>
              <w:rPr>
                <w:rFonts w:ascii="Cambria Math" w:hAnsi="Cambria Math" w:cs="Cambria Math"/>
                <w:kern w:val="0"/>
                <w:sz w:val="24"/>
              </w:rPr>
            </w:pPr>
          </w:p>
        </w:tc>
        <w:tc>
          <w:tcPr>
            <w:tcW w:w="672"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49A13C34">
            <w:pPr>
              <w:pStyle w:val="6"/>
              <w:ind w:firstLine="0"/>
              <w:jc w:val="center"/>
              <w:rPr>
                <w:rFonts w:ascii="Cambria Math" w:hAnsi="Cambria Math" w:cs="Cambria Math"/>
                <w:kern w:val="0"/>
                <w:sz w:val="24"/>
              </w:rPr>
            </w:pPr>
          </w:p>
        </w:tc>
        <w:tc>
          <w:tcPr>
            <w:tcW w:w="686"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498F626B">
            <w:pPr>
              <w:pStyle w:val="6"/>
              <w:ind w:firstLine="0"/>
              <w:jc w:val="center"/>
              <w:rPr>
                <w:rFonts w:ascii="Cambria Math" w:hAnsi="Cambria Math" w:cs="Cambria Math"/>
                <w:kern w:val="0"/>
                <w:sz w:val="24"/>
              </w:rPr>
            </w:pPr>
          </w:p>
        </w:tc>
        <w:tc>
          <w:tcPr>
            <w:tcW w:w="724"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CBF804F">
            <w:pPr>
              <w:pStyle w:val="6"/>
              <w:ind w:firstLine="0"/>
              <w:jc w:val="center"/>
              <w:rPr>
                <w:rFonts w:ascii="Cambria Math" w:hAnsi="Cambria Math" w:cs="Cambria Math"/>
                <w:kern w:val="0"/>
                <w:sz w:val="24"/>
              </w:rPr>
            </w:pPr>
          </w:p>
        </w:tc>
      </w:tr>
      <w:tr w14:paraId="7B68102A">
        <w:tblPrEx>
          <w:tblCellMar>
            <w:top w:w="0" w:type="dxa"/>
            <w:left w:w="0" w:type="dxa"/>
            <w:bottom w:w="0" w:type="dxa"/>
            <w:right w:w="0" w:type="dxa"/>
          </w:tblCellMar>
        </w:tblPrEx>
        <w:trPr>
          <w:trHeight w:val="492" w:hRule="atLeast"/>
        </w:trPr>
        <w:tc>
          <w:tcPr>
            <w:tcW w:w="255" w:type="pct"/>
            <w:vMerge w:val="continue"/>
            <w:tcBorders>
              <w:left w:val="single" w:color="auto" w:sz="4" w:space="0"/>
              <w:right w:val="single" w:color="auto" w:sz="4" w:space="0"/>
            </w:tcBorders>
            <w:tcMar>
              <w:top w:w="15" w:type="dxa"/>
              <w:left w:w="15" w:type="dxa"/>
              <w:bottom w:w="0" w:type="dxa"/>
              <w:right w:w="15" w:type="dxa"/>
            </w:tcMar>
            <w:vAlign w:val="center"/>
          </w:tcPr>
          <w:p w14:paraId="2394FA98">
            <w:pPr>
              <w:pStyle w:val="6"/>
              <w:ind w:firstLine="0"/>
              <w:jc w:val="center"/>
              <w:rPr>
                <w:kern w:val="0"/>
                <w:sz w:val="24"/>
              </w:rPr>
            </w:pPr>
          </w:p>
        </w:tc>
        <w:tc>
          <w:tcPr>
            <w:tcW w:w="209" w:type="pct"/>
            <w:tcBorders>
              <w:top w:val="single" w:color="000000" w:sz="6" w:space="0"/>
              <w:left w:val="single" w:color="auto" w:sz="4" w:space="0"/>
              <w:bottom w:val="single" w:color="000000" w:sz="6" w:space="0"/>
              <w:right w:val="single" w:color="000000" w:sz="6" w:space="0"/>
            </w:tcBorders>
            <w:tcMar>
              <w:top w:w="15" w:type="dxa"/>
              <w:left w:w="15" w:type="dxa"/>
              <w:bottom w:w="0" w:type="dxa"/>
              <w:right w:w="15" w:type="dxa"/>
            </w:tcMar>
            <w:vAlign w:val="center"/>
          </w:tcPr>
          <w:p w14:paraId="255E70E3">
            <w:pPr>
              <w:pStyle w:val="6"/>
              <w:ind w:firstLine="0"/>
              <w:jc w:val="center"/>
              <w:rPr>
                <w:kern w:val="0"/>
                <w:sz w:val="24"/>
              </w:rPr>
            </w:pPr>
            <w:r>
              <w:rPr>
                <w:kern w:val="0"/>
                <w:sz w:val="24"/>
              </w:rPr>
              <w:t>J7</w:t>
            </w:r>
          </w:p>
        </w:tc>
        <w:tc>
          <w:tcPr>
            <w:tcW w:w="1221" w:type="pct"/>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0" w:type="dxa"/>
              <w:right w:w="15" w:type="dxa"/>
            </w:tcMar>
            <w:vAlign w:val="center"/>
          </w:tcPr>
          <w:p w14:paraId="331D7BDF">
            <w:pPr>
              <w:ind w:firstLine="0"/>
            </w:pPr>
            <w:r>
              <w:rPr>
                <w:rFonts w:hint="eastAsia"/>
              </w:rPr>
              <w:t>至少完成 1 种极端灾害条件下的数据仿真</w:t>
            </w:r>
          </w:p>
        </w:tc>
        <w:tc>
          <w:tcPr>
            <w:tcW w:w="615"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0D25F7D3">
            <w:pPr>
              <w:pStyle w:val="6"/>
              <w:ind w:firstLine="0"/>
              <w:jc w:val="center"/>
              <w:rPr>
                <w:rFonts w:ascii="Cambria Math" w:hAnsi="Cambria Math" w:cs="Cambria Math"/>
                <w:kern w:val="0"/>
                <w:sz w:val="24"/>
              </w:rPr>
            </w:pPr>
            <w:r>
              <w:rPr>
                <w:rFonts w:hint="eastAsia" w:ascii="Cambria Math" w:hAnsi="Cambria Math" w:cs="Cambria Math"/>
                <w:kern w:val="0"/>
                <w:sz w:val="24"/>
              </w:rPr>
              <w:t>●</w:t>
            </w:r>
          </w:p>
        </w:tc>
        <w:tc>
          <w:tcPr>
            <w:tcW w:w="61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04A11D04">
            <w:pPr>
              <w:pStyle w:val="6"/>
              <w:ind w:firstLine="0"/>
              <w:jc w:val="center"/>
              <w:rPr>
                <w:rFonts w:ascii="Cambria Math" w:hAnsi="Cambria Math" w:cs="Cambria Math"/>
                <w:kern w:val="0"/>
                <w:sz w:val="24"/>
              </w:rPr>
            </w:pPr>
          </w:p>
        </w:tc>
        <w:tc>
          <w:tcPr>
            <w:tcW w:w="672"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33E2E13E">
            <w:pPr>
              <w:pStyle w:val="6"/>
              <w:ind w:firstLine="0"/>
              <w:jc w:val="center"/>
              <w:rPr>
                <w:rFonts w:ascii="Cambria Math" w:hAnsi="Cambria Math" w:cs="Cambria Math"/>
                <w:kern w:val="0"/>
                <w:sz w:val="24"/>
              </w:rPr>
            </w:pPr>
          </w:p>
        </w:tc>
        <w:tc>
          <w:tcPr>
            <w:tcW w:w="686"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21E7E99B">
            <w:pPr>
              <w:pStyle w:val="6"/>
              <w:ind w:firstLine="0"/>
              <w:jc w:val="center"/>
              <w:rPr>
                <w:rFonts w:ascii="Cambria Math" w:hAnsi="Cambria Math" w:cs="Cambria Math"/>
                <w:kern w:val="0"/>
                <w:sz w:val="24"/>
              </w:rPr>
            </w:pPr>
          </w:p>
        </w:tc>
        <w:tc>
          <w:tcPr>
            <w:tcW w:w="724"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58F9B03B">
            <w:pPr>
              <w:pStyle w:val="6"/>
              <w:ind w:firstLine="0"/>
              <w:jc w:val="center"/>
              <w:rPr>
                <w:rFonts w:ascii="Cambria Math" w:hAnsi="Cambria Math" w:cs="Cambria Math"/>
                <w:kern w:val="0"/>
                <w:sz w:val="24"/>
              </w:rPr>
            </w:pPr>
          </w:p>
        </w:tc>
      </w:tr>
      <w:tr w14:paraId="161C2C41">
        <w:tblPrEx>
          <w:tblCellMar>
            <w:top w:w="0" w:type="dxa"/>
            <w:left w:w="0" w:type="dxa"/>
            <w:bottom w:w="0" w:type="dxa"/>
            <w:right w:w="0" w:type="dxa"/>
          </w:tblCellMar>
        </w:tblPrEx>
        <w:trPr>
          <w:trHeight w:val="414" w:hRule="atLeast"/>
        </w:trPr>
        <w:tc>
          <w:tcPr>
            <w:tcW w:w="255" w:type="pct"/>
            <w:vMerge w:val="continue"/>
            <w:tcBorders>
              <w:left w:val="single" w:color="auto" w:sz="4" w:space="0"/>
              <w:right w:val="single" w:color="auto" w:sz="4" w:space="0"/>
            </w:tcBorders>
            <w:tcMar>
              <w:top w:w="15" w:type="dxa"/>
              <w:left w:w="15" w:type="dxa"/>
              <w:bottom w:w="0" w:type="dxa"/>
              <w:right w:w="15" w:type="dxa"/>
            </w:tcMar>
            <w:vAlign w:val="center"/>
          </w:tcPr>
          <w:p w14:paraId="62411EE8">
            <w:pPr>
              <w:pStyle w:val="6"/>
              <w:ind w:firstLine="0"/>
              <w:jc w:val="center"/>
              <w:rPr>
                <w:kern w:val="0"/>
                <w:sz w:val="24"/>
              </w:rPr>
            </w:pPr>
          </w:p>
        </w:tc>
        <w:tc>
          <w:tcPr>
            <w:tcW w:w="209" w:type="pct"/>
            <w:tcBorders>
              <w:top w:val="single" w:color="000000" w:sz="6" w:space="0"/>
              <w:left w:val="single" w:color="auto" w:sz="4" w:space="0"/>
              <w:bottom w:val="single" w:color="000000" w:sz="6" w:space="0"/>
              <w:right w:val="single" w:color="000000" w:sz="6" w:space="0"/>
            </w:tcBorders>
            <w:tcMar>
              <w:top w:w="15" w:type="dxa"/>
              <w:left w:w="15" w:type="dxa"/>
              <w:bottom w:w="0" w:type="dxa"/>
              <w:right w:w="15" w:type="dxa"/>
            </w:tcMar>
            <w:vAlign w:val="center"/>
          </w:tcPr>
          <w:p w14:paraId="774B89A9">
            <w:pPr>
              <w:pStyle w:val="6"/>
              <w:ind w:firstLine="0"/>
              <w:jc w:val="center"/>
              <w:rPr>
                <w:kern w:val="0"/>
                <w:sz w:val="24"/>
              </w:rPr>
            </w:pPr>
            <w:r>
              <w:rPr>
                <w:kern w:val="0"/>
                <w:sz w:val="24"/>
              </w:rPr>
              <w:t>J8</w:t>
            </w:r>
          </w:p>
        </w:tc>
        <w:tc>
          <w:tcPr>
            <w:tcW w:w="1221" w:type="pct"/>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0" w:type="dxa"/>
              <w:right w:w="15" w:type="dxa"/>
            </w:tcMar>
            <w:vAlign w:val="center"/>
          </w:tcPr>
          <w:p w14:paraId="27ED215E">
            <w:pPr>
              <w:ind w:firstLine="0"/>
            </w:pPr>
            <w:r>
              <w:rPr>
                <w:rFonts w:hint="eastAsia"/>
              </w:rPr>
              <w:t>仿真系统中至少实现专用设备接入功能</w:t>
            </w:r>
          </w:p>
        </w:tc>
        <w:tc>
          <w:tcPr>
            <w:tcW w:w="615"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4F25C81F">
            <w:pPr>
              <w:pStyle w:val="6"/>
              <w:ind w:firstLine="0"/>
              <w:jc w:val="center"/>
              <w:rPr>
                <w:rFonts w:ascii="Cambria Math" w:hAnsi="Cambria Math" w:cs="Cambria Math"/>
                <w:kern w:val="0"/>
                <w:sz w:val="24"/>
              </w:rPr>
            </w:pPr>
          </w:p>
        </w:tc>
        <w:tc>
          <w:tcPr>
            <w:tcW w:w="61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777B3735">
            <w:pPr>
              <w:pStyle w:val="6"/>
              <w:ind w:firstLine="0"/>
              <w:jc w:val="center"/>
              <w:rPr>
                <w:rFonts w:ascii="Cambria Math" w:hAnsi="Cambria Math" w:cs="Cambria Math"/>
                <w:kern w:val="0"/>
                <w:sz w:val="24"/>
              </w:rPr>
            </w:pPr>
            <w:r>
              <w:rPr>
                <w:rFonts w:hint="eastAsia" w:ascii="Cambria Math" w:hAnsi="Cambria Math" w:cs="Cambria Math"/>
                <w:kern w:val="0"/>
                <w:sz w:val="24"/>
              </w:rPr>
              <w:t>●</w:t>
            </w:r>
          </w:p>
        </w:tc>
        <w:tc>
          <w:tcPr>
            <w:tcW w:w="672"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4D01E650">
            <w:pPr>
              <w:pStyle w:val="6"/>
              <w:ind w:firstLine="0"/>
              <w:jc w:val="center"/>
              <w:rPr>
                <w:rFonts w:ascii="Cambria Math" w:hAnsi="Cambria Math" w:cs="Cambria Math"/>
                <w:kern w:val="0"/>
                <w:sz w:val="24"/>
              </w:rPr>
            </w:pPr>
          </w:p>
        </w:tc>
        <w:tc>
          <w:tcPr>
            <w:tcW w:w="686"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5CED60DB">
            <w:pPr>
              <w:pStyle w:val="6"/>
              <w:ind w:firstLine="0"/>
              <w:jc w:val="center"/>
              <w:rPr>
                <w:rFonts w:ascii="Cambria Math" w:hAnsi="Cambria Math" w:cs="Cambria Math"/>
                <w:kern w:val="0"/>
                <w:sz w:val="24"/>
              </w:rPr>
            </w:pPr>
          </w:p>
        </w:tc>
        <w:tc>
          <w:tcPr>
            <w:tcW w:w="724"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9A98A93">
            <w:pPr>
              <w:pStyle w:val="6"/>
              <w:ind w:firstLine="0"/>
              <w:jc w:val="center"/>
              <w:rPr>
                <w:rFonts w:ascii="Cambria Math" w:hAnsi="Cambria Math" w:cs="Cambria Math"/>
                <w:kern w:val="0"/>
                <w:sz w:val="24"/>
              </w:rPr>
            </w:pPr>
          </w:p>
        </w:tc>
      </w:tr>
      <w:tr w14:paraId="22BB7525">
        <w:tblPrEx>
          <w:tblCellMar>
            <w:top w:w="0" w:type="dxa"/>
            <w:left w:w="0" w:type="dxa"/>
            <w:bottom w:w="0" w:type="dxa"/>
            <w:right w:w="0" w:type="dxa"/>
          </w:tblCellMar>
        </w:tblPrEx>
        <w:trPr>
          <w:trHeight w:val="414" w:hRule="atLeast"/>
        </w:trPr>
        <w:tc>
          <w:tcPr>
            <w:tcW w:w="255" w:type="pct"/>
            <w:vMerge w:val="continue"/>
            <w:tcBorders>
              <w:left w:val="single" w:color="auto" w:sz="4" w:space="0"/>
              <w:right w:val="single" w:color="auto" w:sz="4" w:space="0"/>
            </w:tcBorders>
            <w:tcMar>
              <w:top w:w="15" w:type="dxa"/>
              <w:left w:w="15" w:type="dxa"/>
              <w:bottom w:w="0" w:type="dxa"/>
              <w:right w:w="15" w:type="dxa"/>
            </w:tcMar>
            <w:vAlign w:val="center"/>
          </w:tcPr>
          <w:p w14:paraId="71154837">
            <w:pPr>
              <w:pStyle w:val="6"/>
              <w:ind w:firstLine="0"/>
              <w:jc w:val="center"/>
              <w:rPr>
                <w:kern w:val="0"/>
                <w:sz w:val="24"/>
              </w:rPr>
            </w:pPr>
          </w:p>
        </w:tc>
        <w:tc>
          <w:tcPr>
            <w:tcW w:w="209" w:type="pct"/>
            <w:tcBorders>
              <w:top w:val="single" w:color="000000" w:sz="6" w:space="0"/>
              <w:left w:val="single" w:color="auto" w:sz="4" w:space="0"/>
              <w:bottom w:val="single" w:color="000000" w:sz="6" w:space="0"/>
              <w:right w:val="single" w:color="000000" w:sz="6" w:space="0"/>
            </w:tcBorders>
            <w:tcMar>
              <w:top w:w="15" w:type="dxa"/>
              <w:left w:w="15" w:type="dxa"/>
              <w:bottom w:w="0" w:type="dxa"/>
              <w:right w:w="15" w:type="dxa"/>
            </w:tcMar>
            <w:vAlign w:val="center"/>
          </w:tcPr>
          <w:p w14:paraId="35563FB1">
            <w:pPr>
              <w:pStyle w:val="6"/>
              <w:ind w:firstLine="0"/>
              <w:jc w:val="center"/>
              <w:rPr>
                <w:rFonts w:hint="default" w:eastAsia="宋体"/>
                <w:kern w:val="0"/>
                <w:sz w:val="24"/>
                <w:lang w:val="en-US" w:eastAsia="zh-CN"/>
              </w:rPr>
            </w:pPr>
            <w:r>
              <w:rPr>
                <w:rFonts w:hint="eastAsia"/>
                <w:kern w:val="0"/>
                <w:sz w:val="24"/>
                <w:lang w:val="en-US" w:eastAsia="zh-CN"/>
              </w:rPr>
              <w:t>J</w:t>
            </w:r>
            <w:r>
              <w:rPr>
                <w:rFonts w:hint="default"/>
                <w:kern w:val="0"/>
                <w:sz w:val="24"/>
                <w:lang w:val="en-US" w:eastAsia="zh-CN"/>
              </w:rPr>
              <w:t>9</w:t>
            </w:r>
          </w:p>
        </w:tc>
        <w:tc>
          <w:tcPr>
            <w:tcW w:w="1221" w:type="pct"/>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0" w:type="dxa"/>
              <w:right w:w="15" w:type="dxa"/>
            </w:tcMar>
            <w:vAlign w:val="center"/>
          </w:tcPr>
          <w:p w14:paraId="4CF262AB">
            <w:pPr>
              <w:ind w:firstLine="0"/>
              <w:rPr>
                <w:rFonts w:hint="eastAsia"/>
              </w:rPr>
            </w:pPr>
            <w:r>
              <w:rPr>
                <w:rFonts w:hint="eastAsia"/>
              </w:rPr>
              <w:t>支持不少于 1</w:t>
            </w:r>
            <w:r>
              <w:rPr>
                <w:rFonts w:hint="eastAsia"/>
                <w:lang w:val="en-US" w:eastAsia="zh-CN"/>
              </w:rPr>
              <w:t>5</w:t>
            </w:r>
            <w:r>
              <w:rPr>
                <w:rFonts w:hint="eastAsia"/>
              </w:rPr>
              <w:t>00 个用户节点接入</w:t>
            </w:r>
          </w:p>
        </w:tc>
        <w:tc>
          <w:tcPr>
            <w:tcW w:w="615"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2AC553E">
            <w:pPr>
              <w:pStyle w:val="6"/>
              <w:ind w:firstLine="0"/>
              <w:jc w:val="center"/>
              <w:rPr>
                <w:rFonts w:ascii="Cambria Math" w:hAnsi="Cambria Math" w:cs="Cambria Math"/>
                <w:kern w:val="0"/>
                <w:sz w:val="24"/>
              </w:rPr>
            </w:pPr>
          </w:p>
        </w:tc>
        <w:tc>
          <w:tcPr>
            <w:tcW w:w="61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00163274">
            <w:pPr>
              <w:pStyle w:val="6"/>
              <w:ind w:firstLine="0"/>
              <w:jc w:val="center"/>
              <w:rPr>
                <w:rFonts w:ascii="Cambria Math" w:hAnsi="Cambria Math" w:cs="Cambria Math"/>
                <w:kern w:val="0"/>
                <w:sz w:val="24"/>
              </w:rPr>
            </w:pPr>
            <w:r>
              <w:rPr>
                <w:rFonts w:hint="eastAsia" w:ascii="Cambria Math" w:hAnsi="Cambria Math" w:cs="Cambria Math"/>
                <w:kern w:val="0"/>
                <w:sz w:val="24"/>
              </w:rPr>
              <w:t>●</w:t>
            </w:r>
          </w:p>
        </w:tc>
        <w:tc>
          <w:tcPr>
            <w:tcW w:w="672"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7E411FFD">
            <w:pPr>
              <w:pStyle w:val="6"/>
              <w:ind w:firstLine="0"/>
              <w:jc w:val="center"/>
              <w:rPr>
                <w:rFonts w:ascii="Cambria Math" w:hAnsi="Cambria Math" w:cs="Cambria Math"/>
                <w:kern w:val="0"/>
                <w:sz w:val="24"/>
              </w:rPr>
            </w:pPr>
          </w:p>
        </w:tc>
        <w:tc>
          <w:tcPr>
            <w:tcW w:w="686"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39EBC92D">
            <w:pPr>
              <w:pStyle w:val="6"/>
              <w:ind w:firstLine="0"/>
              <w:jc w:val="center"/>
              <w:rPr>
                <w:rFonts w:ascii="Cambria Math" w:hAnsi="Cambria Math" w:cs="Cambria Math"/>
                <w:kern w:val="0"/>
                <w:sz w:val="24"/>
              </w:rPr>
            </w:pPr>
          </w:p>
        </w:tc>
        <w:tc>
          <w:tcPr>
            <w:tcW w:w="724"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460D16F7">
            <w:pPr>
              <w:pStyle w:val="6"/>
              <w:ind w:firstLine="0"/>
              <w:jc w:val="center"/>
              <w:rPr>
                <w:rFonts w:ascii="Cambria Math" w:hAnsi="Cambria Math" w:cs="Cambria Math"/>
                <w:kern w:val="0"/>
                <w:sz w:val="24"/>
              </w:rPr>
            </w:pPr>
          </w:p>
        </w:tc>
      </w:tr>
      <w:tr w14:paraId="0855FF7D">
        <w:tblPrEx>
          <w:tblCellMar>
            <w:top w:w="0" w:type="dxa"/>
            <w:left w:w="0" w:type="dxa"/>
            <w:bottom w:w="0" w:type="dxa"/>
            <w:right w:w="0" w:type="dxa"/>
          </w:tblCellMar>
        </w:tblPrEx>
        <w:trPr>
          <w:trHeight w:val="414" w:hRule="atLeast"/>
        </w:trPr>
        <w:tc>
          <w:tcPr>
            <w:tcW w:w="255" w:type="pct"/>
            <w:vMerge w:val="continue"/>
            <w:tcBorders>
              <w:left w:val="single" w:color="auto" w:sz="4" w:space="0"/>
              <w:right w:val="single" w:color="auto" w:sz="4" w:space="0"/>
            </w:tcBorders>
            <w:tcMar>
              <w:top w:w="15" w:type="dxa"/>
              <w:left w:w="15" w:type="dxa"/>
              <w:bottom w:w="0" w:type="dxa"/>
              <w:right w:w="15" w:type="dxa"/>
            </w:tcMar>
            <w:vAlign w:val="center"/>
          </w:tcPr>
          <w:p w14:paraId="0330A160">
            <w:pPr>
              <w:pStyle w:val="6"/>
              <w:ind w:firstLine="0"/>
              <w:jc w:val="center"/>
              <w:rPr>
                <w:kern w:val="0"/>
                <w:sz w:val="24"/>
              </w:rPr>
            </w:pPr>
          </w:p>
        </w:tc>
        <w:tc>
          <w:tcPr>
            <w:tcW w:w="209" w:type="pct"/>
            <w:tcBorders>
              <w:top w:val="single" w:color="000000" w:sz="6" w:space="0"/>
              <w:left w:val="single" w:color="auto" w:sz="4" w:space="0"/>
              <w:bottom w:val="single" w:color="000000" w:sz="6" w:space="0"/>
              <w:right w:val="single" w:color="000000" w:sz="6" w:space="0"/>
            </w:tcBorders>
            <w:tcMar>
              <w:top w:w="15" w:type="dxa"/>
              <w:left w:w="15" w:type="dxa"/>
              <w:bottom w:w="0" w:type="dxa"/>
              <w:right w:w="15" w:type="dxa"/>
            </w:tcMar>
            <w:vAlign w:val="center"/>
          </w:tcPr>
          <w:p w14:paraId="5B8A582B">
            <w:pPr>
              <w:pStyle w:val="6"/>
              <w:ind w:firstLine="0"/>
              <w:jc w:val="center"/>
              <w:rPr>
                <w:rFonts w:hint="default"/>
                <w:kern w:val="0"/>
                <w:sz w:val="24"/>
                <w:lang w:val="en-US" w:eastAsia="zh-CN"/>
              </w:rPr>
            </w:pPr>
            <w:r>
              <w:rPr>
                <w:rFonts w:hint="default"/>
                <w:kern w:val="0"/>
                <w:sz w:val="24"/>
                <w:lang w:val="en-US" w:eastAsia="zh-CN"/>
              </w:rPr>
              <w:t>J10</w:t>
            </w:r>
          </w:p>
        </w:tc>
        <w:tc>
          <w:tcPr>
            <w:tcW w:w="1221" w:type="pct"/>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0" w:type="dxa"/>
              <w:right w:w="15" w:type="dxa"/>
            </w:tcMar>
            <w:vAlign w:val="center"/>
          </w:tcPr>
          <w:p w14:paraId="7570FB62">
            <w:pPr>
              <w:ind w:firstLine="0"/>
              <w:rPr>
                <w:rFonts w:hint="eastAsia"/>
              </w:rPr>
            </w:pPr>
            <w:r>
              <w:rPr>
                <w:rFonts w:hint="eastAsia"/>
              </w:rPr>
              <w:t>实现资源优化调度仿真系统 1 套，技术就绪度不低于 6 级</w:t>
            </w:r>
          </w:p>
        </w:tc>
        <w:tc>
          <w:tcPr>
            <w:tcW w:w="615"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0AB07C1">
            <w:pPr>
              <w:pStyle w:val="6"/>
              <w:ind w:firstLine="0"/>
              <w:jc w:val="center"/>
              <w:rPr>
                <w:rFonts w:ascii="Cambria Math" w:hAnsi="Cambria Math" w:cs="Cambria Math"/>
                <w:kern w:val="0"/>
                <w:sz w:val="24"/>
              </w:rPr>
            </w:pPr>
          </w:p>
        </w:tc>
        <w:tc>
          <w:tcPr>
            <w:tcW w:w="61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79EAF9DB">
            <w:pPr>
              <w:pStyle w:val="6"/>
              <w:ind w:firstLine="0"/>
              <w:jc w:val="center"/>
              <w:rPr>
                <w:rFonts w:hint="eastAsia" w:ascii="Cambria Math" w:hAnsi="Cambria Math" w:cs="Cambria Math"/>
                <w:kern w:val="0"/>
                <w:sz w:val="24"/>
              </w:rPr>
            </w:pPr>
          </w:p>
        </w:tc>
        <w:tc>
          <w:tcPr>
            <w:tcW w:w="672"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0EDE59D3">
            <w:pPr>
              <w:pStyle w:val="6"/>
              <w:ind w:firstLine="0"/>
              <w:jc w:val="center"/>
              <w:rPr>
                <w:rFonts w:ascii="Cambria Math" w:hAnsi="Cambria Math" w:cs="Cambria Math"/>
                <w:kern w:val="0"/>
                <w:sz w:val="24"/>
              </w:rPr>
            </w:pPr>
            <w:r>
              <w:rPr>
                <w:rFonts w:hint="eastAsia" w:ascii="Cambria Math" w:hAnsi="Cambria Math" w:cs="Cambria Math"/>
                <w:kern w:val="0"/>
                <w:sz w:val="24"/>
              </w:rPr>
              <w:t>●</w:t>
            </w:r>
          </w:p>
        </w:tc>
        <w:tc>
          <w:tcPr>
            <w:tcW w:w="686"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5A9F6814">
            <w:pPr>
              <w:pStyle w:val="6"/>
              <w:ind w:firstLine="0"/>
              <w:jc w:val="center"/>
              <w:rPr>
                <w:rFonts w:ascii="Cambria Math" w:hAnsi="Cambria Math" w:cs="Cambria Math"/>
                <w:kern w:val="0"/>
                <w:sz w:val="24"/>
              </w:rPr>
            </w:pPr>
          </w:p>
        </w:tc>
        <w:tc>
          <w:tcPr>
            <w:tcW w:w="724"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20E9F61E">
            <w:pPr>
              <w:pStyle w:val="6"/>
              <w:ind w:firstLine="0"/>
              <w:jc w:val="center"/>
              <w:rPr>
                <w:rFonts w:ascii="Cambria Math" w:hAnsi="Cambria Math" w:cs="Cambria Math"/>
                <w:kern w:val="0"/>
                <w:sz w:val="24"/>
              </w:rPr>
            </w:pPr>
          </w:p>
        </w:tc>
      </w:tr>
      <w:tr w14:paraId="06A0EF72">
        <w:tblPrEx>
          <w:tblCellMar>
            <w:top w:w="0" w:type="dxa"/>
            <w:left w:w="0" w:type="dxa"/>
            <w:bottom w:w="0" w:type="dxa"/>
            <w:right w:w="0" w:type="dxa"/>
          </w:tblCellMar>
        </w:tblPrEx>
        <w:trPr>
          <w:trHeight w:val="670" w:hRule="atLeast"/>
        </w:trPr>
        <w:tc>
          <w:tcPr>
            <w:tcW w:w="255" w:type="pct"/>
            <w:vMerge w:val="continue"/>
            <w:tcBorders>
              <w:left w:val="single" w:color="auto" w:sz="4" w:space="0"/>
              <w:right w:val="single" w:color="auto" w:sz="4" w:space="0"/>
            </w:tcBorders>
            <w:tcMar>
              <w:top w:w="15" w:type="dxa"/>
              <w:left w:w="15" w:type="dxa"/>
              <w:bottom w:w="0" w:type="dxa"/>
              <w:right w:w="15" w:type="dxa"/>
            </w:tcMar>
            <w:vAlign w:val="center"/>
          </w:tcPr>
          <w:p w14:paraId="7F57952B">
            <w:pPr>
              <w:pStyle w:val="6"/>
              <w:ind w:firstLine="0"/>
              <w:jc w:val="center"/>
              <w:rPr>
                <w:kern w:val="0"/>
                <w:sz w:val="24"/>
              </w:rPr>
            </w:pPr>
          </w:p>
        </w:tc>
        <w:tc>
          <w:tcPr>
            <w:tcW w:w="209" w:type="pct"/>
            <w:tcBorders>
              <w:top w:val="single" w:color="000000" w:sz="6" w:space="0"/>
              <w:left w:val="single" w:color="auto" w:sz="4" w:space="0"/>
              <w:bottom w:val="single" w:color="000000" w:sz="6" w:space="0"/>
              <w:right w:val="single" w:color="000000" w:sz="6" w:space="0"/>
            </w:tcBorders>
            <w:tcMar>
              <w:top w:w="15" w:type="dxa"/>
              <w:left w:w="15" w:type="dxa"/>
              <w:bottom w:w="0" w:type="dxa"/>
              <w:right w:w="15" w:type="dxa"/>
            </w:tcMar>
            <w:vAlign w:val="center"/>
          </w:tcPr>
          <w:p w14:paraId="213F31E8">
            <w:pPr>
              <w:pStyle w:val="6"/>
              <w:ind w:firstLine="0"/>
              <w:jc w:val="center"/>
              <w:rPr>
                <w:rFonts w:hint="default"/>
                <w:kern w:val="0"/>
                <w:sz w:val="24"/>
                <w:lang w:val="en-US" w:eastAsia="zh-CN"/>
              </w:rPr>
            </w:pPr>
            <w:r>
              <w:rPr>
                <w:rFonts w:hint="default"/>
                <w:kern w:val="0"/>
                <w:sz w:val="24"/>
                <w:lang w:val="en-US" w:eastAsia="zh-CN"/>
              </w:rPr>
              <w:t>J11</w:t>
            </w:r>
          </w:p>
        </w:tc>
        <w:tc>
          <w:tcPr>
            <w:tcW w:w="1221" w:type="pct"/>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0" w:type="dxa"/>
              <w:right w:w="15" w:type="dxa"/>
            </w:tcMar>
            <w:vAlign w:val="center"/>
          </w:tcPr>
          <w:p w14:paraId="26656090">
            <w:pPr>
              <w:ind w:firstLine="0"/>
              <w:rPr>
                <w:rFonts w:hint="eastAsia"/>
              </w:rPr>
            </w:pPr>
            <w:r>
              <w:rPr>
                <w:rFonts w:hint="eastAsia"/>
              </w:rPr>
              <w:t>支持不少于 4 种极端灾害条件下的数据仿真</w:t>
            </w:r>
          </w:p>
        </w:tc>
        <w:tc>
          <w:tcPr>
            <w:tcW w:w="615"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7CE14BF5">
            <w:pPr>
              <w:pStyle w:val="6"/>
              <w:ind w:firstLine="0"/>
              <w:jc w:val="center"/>
              <w:rPr>
                <w:rFonts w:ascii="Cambria Math" w:hAnsi="Cambria Math" w:cs="Cambria Math"/>
                <w:kern w:val="0"/>
                <w:sz w:val="24"/>
              </w:rPr>
            </w:pPr>
          </w:p>
        </w:tc>
        <w:tc>
          <w:tcPr>
            <w:tcW w:w="61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2EE22487">
            <w:pPr>
              <w:pStyle w:val="6"/>
              <w:ind w:firstLine="0"/>
              <w:jc w:val="center"/>
              <w:rPr>
                <w:rFonts w:hint="eastAsia" w:ascii="Cambria Math" w:hAnsi="Cambria Math" w:cs="Cambria Math"/>
                <w:kern w:val="0"/>
                <w:sz w:val="24"/>
              </w:rPr>
            </w:pPr>
          </w:p>
        </w:tc>
        <w:tc>
          <w:tcPr>
            <w:tcW w:w="672"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02ED2C6F">
            <w:pPr>
              <w:pStyle w:val="6"/>
              <w:ind w:firstLine="0"/>
              <w:jc w:val="center"/>
              <w:rPr>
                <w:rFonts w:ascii="Cambria Math" w:hAnsi="Cambria Math" w:cs="Cambria Math"/>
                <w:kern w:val="0"/>
                <w:sz w:val="24"/>
              </w:rPr>
            </w:pPr>
          </w:p>
        </w:tc>
        <w:tc>
          <w:tcPr>
            <w:tcW w:w="686"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7043DE7A">
            <w:pPr>
              <w:pStyle w:val="6"/>
              <w:ind w:firstLine="0"/>
              <w:jc w:val="center"/>
              <w:rPr>
                <w:rFonts w:ascii="Cambria Math" w:hAnsi="Cambria Math" w:cs="Cambria Math"/>
                <w:kern w:val="0"/>
                <w:sz w:val="24"/>
              </w:rPr>
            </w:pPr>
            <w:r>
              <w:rPr>
                <w:rFonts w:hint="eastAsia" w:ascii="Cambria Math" w:hAnsi="Cambria Math" w:cs="Cambria Math"/>
                <w:kern w:val="0"/>
                <w:sz w:val="24"/>
              </w:rPr>
              <w:t>●</w:t>
            </w:r>
          </w:p>
        </w:tc>
        <w:tc>
          <w:tcPr>
            <w:tcW w:w="724"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43C055D9">
            <w:pPr>
              <w:pStyle w:val="6"/>
              <w:ind w:firstLine="0"/>
              <w:jc w:val="center"/>
              <w:rPr>
                <w:rFonts w:ascii="Cambria Math" w:hAnsi="Cambria Math" w:cs="Cambria Math"/>
                <w:kern w:val="0"/>
                <w:sz w:val="24"/>
              </w:rPr>
            </w:pPr>
          </w:p>
        </w:tc>
      </w:tr>
      <w:tr w14:paraId="6ACD14C4">
        <w:tblPrEx>
          <w:tblCellMar>
            <w:top w:w="0" w:type="dxa"/>
            <w:left w:w="0" w:type="dxa"/>
            <w:bottom w:w="0" w:type="dxa"/>
            <w:right w:w="0" w:type="dxa"/>
          </w:tblCellMar>
        </w:tblPrEx>
        <w:trPr>
          <w:trHeight w:val="670" w:hRule="atLeast"/>
        </w:trPr>
        <w:tc>
          <w:tcPr>
            <w:tcW w:w="255" w:type="pct"/>
            <w:vMerge w:val="continue"/>
            <w:tcBorders>
              <w:left w:val="single" w:color="auto" w:sz="4" w:space="0"/>
              <w:bottom w:val="single" w:color="auto" w:sz="4" w:space="0"/>
              <w:right w:val="single" w:color="auto" w:sz="4" w:space="0"/>
            </w:tcBorders>
            <w:tcMar>
              <w:top w:w="15" w:type="dxa"/>
              <w:left w:w="15" w:type="dxa"/>
              <w:bottom w:w="0" w:type="dxa"/>
              <w:right w:w="15" w:type="dxa"/>
            </w:tcMar>
            <w:vAlign w:val="center"/>
          </w:tcPr>
          <w:p w14:paraId="566592C0">
            <w:pPr>
              <w:pStyle w:val="6"/>
              <w:ind w:firstLine="0"/>
              <w:jc w:val="center"/>
              <w:rPr>
                <w:kern w:val="0"/>
                <w:sz w:val="24"/>
              </w:rPr>
            </w:pPr>
          </w:p>
        </w:tc>
        <w:tc>
          <w:tcPr>
            <w:tcW w:w="209" w:type="pct"/>
            <w:tcBorders>
              <w:top w:val="single" w:color="000000" w:sz="6" w:space="0"/>
              <w:left w:val="single" w:color="auto" w:sz="4" w:space="0"/>
              <w:bottom w:val="single" w:color="000000" w:sz="6" w:space="0"/>
              <w:right w:val="single" w:color="000000" w:sz="6" w:space="0"/>
            </w:tcBorders>
            <w:tcMar>
              <w:top w:w="15" w:type="dxa"/>
              <w:left w:w="15" w:type="dxa"/>
              <w:bottom w:w="0" w:type="dxa"/>
              <w:right w:w="15" w:type="dxa"/>
            </w:tcMar>
            <w:vAlign w:val="center"/>
          </w:tcPr>
          <w:p w14:paraId="0C06FF8C">
            <w:pPr>
              <w:pStyle w:val="6"/>
              <w:ind w:firstLine="0"/>
              <w:jc w:val="center"/>
              <w:rPr>
                <w:rFonts w:hint="default"/>
                <w:kern w:val="0"/>
                <w:sz w:val="24"/>
                <w:lang w:val="en-US" w:eastAsia="zh-CN"/>
              </w:rPr>
            </w:pPr>
            <w:r>
              <w:rPr>
                <w:rFonts w:hint="default"/>
                <w:kern w:val="0"/>
                <w:sz w:val="24"/>
                <w:lang w:val="en-US" w:eastAsia="zh-CN"/>
              </w:rPr>
              <w:t>J12</w:t>
            </w:r>
          </w:p>
        </w:tc>
        <w:tc>
          <w:tcPr>
            <w:tcW w:w="1221" w:type="pct"/>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0" w:type="dxa"/>
              <w:right w:w="15" w:type="dxa"/>
            </w:tcMar>
            <w:vAlign w:val="center"/>
          </w:tcPr>
          <w:p w14:paraId="2D978F41">
            <w:pPr>
              <w:ind w:firstLine="0"/>
              <w:rPr>
                <w:rFonts w:hint="eastAsia"/>
              </w:rPr>
            </w:pPr>
            <w:r>
              <w:rPr>
                <w:rFonts w:hint="eastAsia"/>
              </w:rPr>
              <w:t>支持模拟蜂窝、WiFi、卫星、短波通信方式</w:t>
            </w:r>
          </w:p>
        </w:tc>
        <w:tc>
          <w:tcPr>
            <w:tcW w:w="615"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0541E86">
            <w:pPr>
              <w:pStyle w:val="6"/>
              <w:ind w:firstLine="0"/>
              <w:jc w:val="center"/>
              <w:rPr>
                <w:rFonts w:ascii="Cambria Math" w:hAnsi="Cambria Math" w:cs="Cambria Math"/>
                <w:kern w:val="0"/>
                <w:sz w:val="24"/>
              </w:rPr>
            </w:pPr>
          </w:p>
        </w:tc>
        <w:tc>
          <w:tcPr>
            <w:tcW w:w="613"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30C61F57">
            <w:pPr>
              <w:pStyle w:val="6"/>
              <w:ind w:firstLine="0"/>
              <w:jc w:val="center"/>
              <w:rPr>
                <w:rFonts w:hint="eastAsia" w:ascii="Cambria Math" w:hAnsi="Cambria Math" w:cs="Cambria Math"/>
                <w:kern w:val="0"/>
                <w:sz w:val="24"/>
              </w:rPr>
            </w:pPr>
          </w:p>
        </w:tc>
        <w:tc>
          <w:tcPr>
            <w:tcW w:w="672"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44930A19">
            <w:pPr>
              <w:pStyle w:val="6"/>
              <w:ind w:firstLine="0"/>
              <w:jc w:val="center"/>
              <w:rPr>
                <w:rFonts w:ascii="Cambria Math" w:hAnsi="Cambria Math" w:cs="Cambria Math"/>
                <w:kern w:val="0"/>
                <w:sz w:val="24"/>
              </w:rPr>
            </w:pPr>
          </w:p>
        </w:tc>
        <w:tc>
          <w:tcPr>
            <w:tcW w:w="686"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7885F67E">
            <w:pPr>
              <w:pStyle w:val="6"/>
              <w:ind w:firstLine="0"/>
              <w:jc w:val="center"/>
              <w:rPr>
                <w:rFonts w:hint="eastAsia" w:ascii="Cambria Math" w:hAnsi="Cambria Math" w:cs="Cambria Math"/>
                <w:kern w:val="0"/>
                <w:sz w:val="24"/>
              </w:rPr>
            </w:pPr>
          </w:p>
        </w:tc>
        <w:tc>
          <w:tcPr>
            <w:tcW w:w="724"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39CF747">
            <w:pPr>
              <w:pStyle w:val="6"/>
              <w:ind w:firstLine="0"/>
              <w:jc w:val="center"/>
              <w:rPr>
                <w:rFonts w:ascii="Cambria Math" w:hAnsi="Cambria Math" w:cs="Cambria Math"/>
                <w:kern w:val="0"/>
                <w:sz w:val="24"/>
              </w:rPr>
            </w:pPr>
            <w:r>
              <w:rPr>
                <w:rFonts w:hint="eastAsia" w:ascii="Cambria Math" w:hAnsi="Cambria Math" w:cs="Cambria Math"/>
                <w:kern w:val="0"/>
                <w:sz w:val="24"/>
              </w:rPr>
              <w:t>●</w:t>
            </w:r>
          </w:p>
        </w:tc>
      </w:tr>
    </w:tbl>
    <w:p w14:paraId="263EC59B">
      <w:pPr>
        <w:widowControl w:val="0"/>
        <w:suppressAutoHyphens/>
        <w:spacing w:before="156" w:line="480" w:lineRule="exact"/>
        <w:ind w:left="960" w:leftChars="200" w:hanging="480" w:hangingChars="200"/>
        <w:jc w:val="center"/>
        <w:rPr>
          <w:rFonts w:hint="eastAsia"/>
          <w:kern w:val="0"/>
        </w:rPr>
      </w:pPr>
    </w:p>
    <w:tbl>
      <w:tblPr>
        <w:tblStyle w:val="13"/>
        <w:tblpPr w:leftFromText="180" w:rightFromText="180" w:vertAnchor="text" w:horzAnchor="page" w:tblpX="1820" w:tblpY="33"/>
        <w:tblOverlap w:val="never"/>
        <w:tblW w:w="3087" w:type="pct"/>
        <w:tblInd w:w="0" w:type="dxa"/>
        <w:tblLayout w:type="fixed"/>
        <w:tblCellMar>
          <w:top w:w="0" w:type="dxa"/>
          <w:left w:w="0" w:type="dxa"/>
          <w:bottom w:w="0" w:type="dxa"/>
          <w:right w:w="0" w:type="dxa"/>
        </w:tblCellMar>
      </w:tblPr>
      <w:tblGrid>
        <w:gridCol w:w="577"/>
        <w:gridCol w:w="898"/>
        <w:gridCol w:w="3362"/>
        <w:gridCol w:w="1912"/>
        <w:gridCol w:w="1888"/>
      </w:tblGrid>
      <w:tr w14:paraId="2ED863D9">
        <w:tblPrEx>
          <w:tblCellMar>
            <w:top w:w="0" w:type="dxa"/>
            <w:left w:w="0" w:type="dxa"/>
            <w:bottom w:w="0" w:type="dxa"/>
            <w:right w:w="0" w:type="dxa"/>
          </w:tblCellMar>
        </w:tblPrEx>
        <w:trPr>
          <w:trHeight w:val="567" w:hRule="atLeast"/>
          <w:tblHeader/>
        </w:trPr>
        <w:tc>
          <w:tcPr>
            <w:tcW w:w="333" w:type="pct"/>
            <w:tcBorders>
              <w:top w:val="single" w:color="000000" w:sz="6" w:space="0"/>
              <w:left w:val="single" w:color="000000" w:sz="6" w:space="0"/>
              <w:bottom w:val="single" w:color="auto" w:sz="4" w:space="0"/>
              <w:right w:val="single" w:color="000000" w:sz="6" w:space="0"/>
            </w:tcBorders>
            <w:tcMar>
              <w:top w:w="15" w:type="dxa"/>
              <w:left w:w="15" w:type="dxa"/>
              <w:bottom w:w="0" w:type="dxa"/>
              <w:right w:w="15" w:type="dxa"/>
            </w:tcMar>
            <w:vAlign w:val="center"/>
          </w:tcPr>
          <w:p w14:paraId="6EAAE466">
            <w:pPr>
              <w:pStyle w:val="6"/>
              <w:ind w:firstLine="0"/>
              <w:jc w:val="center"/>
              <w:rPr>
                <w:kern w:val="0"/>
                <w:sz w:val="24"/>
              </w:rPr>
            </w:pPr>
            <w:r>
              <w:rPr>
                <w:kern w:val="0"/>
                <w:sz w:val="24"/>
              </w:rPr>
              <w:t>类别</w:t>
            </w:r>
          </w:p>
        </w:tc>
        <w:tc>
          <w:tcPr>
            <w:tcW w:w="2466" w:type="pct"/>
            <w:gridSpan w:val="2"/>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4B9AF63D">
            <w:pPr>
              <w:pStyle w:val="6"/>
              <w:ind w:firstLine="0"/>
              <w:jc w:val="center"/>
              <w:rPr>
                <w:kern w:val="0"/>
                <w:sz w:val="24"/>
              </w:rPr>
            </w:pPr>
            <w:r>
              <w:rPr>
                <w:kern w:val="0"/>
                <w:sz w:val="24"/>
              </w:rPr>
              <w:t>合同要求</w:t>
            </w:r>
          </w:p>
        </w:tc>
        <w:tc>
          <w:tcPr>
            <w:tcW w:w="1106"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279CA2F7">
            <w:pPr>
              <w:pStyle w:val="6"/>
              <w:ind w:firstLine="0"/>
              <w:jc w:val="center"/>
              <w:rPr>
                <w:kern w:val="0"/>
                <w:sz w:val="24"/>
              </w:rPr>
            </w:pPr>
            <w:r>
              <w:rPr>
                <w:rFonts w:hint="eastAsia"/>
                <w:kern w:val="0"/>
                <w:sz w:val="24"/>
              </w:rPr>
              <w:t>TC-ZB-04-04</w:t>
            </w:r>
          </w:p>
        </w:tc>
        <w:tc>
          <w:tcPr>
            <w:tcW w:w="1092" w:type="pct"/>
            <w:tcBorders>
              <w:top w:val="single" w:color="000000" w:sz="6" w:space="0"/>
              <w:left w:val="single" w:color="000000" w:sz="6" w:space="0"/>
              <w:bottom w:val="single" w:color="000000" w:sz="6" w:space="0"/>
              <w:right w:val="single" w:color="000000" w:sz="6" w:space="0"/>
            </w:tcBorders>
            <w:shd w:val="clear" w:color="auto" w:fill="auto"/>
            <w:tcMar>
              <w:top w:w="15" w:type="dxa"/>
              <w:left w:w="15" w:type="dxa"/>
              <w:bottom w:w="0" w:type="dxa"/>
              <w:right w:w="15" w:type="dxa"/>
            </w:tcMar>
            <w:vAlign w:val="center"/>
          </w:tcPr>
          <w:p w14:paraId="673D3B1F">
            <w:pPr>
              <w:pStyle w:val="6"/>
              <w:ind w:firstLine="0"/>
              <w:jc w:val="center"/>
              <w:rPr>
                <w:kern w:val="0"/>
                <w:sz w:val="24"/>
              </w:rPr>
            </w:pPr>
            <w:r>
              <w:rPr>
                <w:rFonts w:hint="eastAsia"/>
                <w:kern w:val="0"/>
                <w:sz w:val="24"/>
              </w:rPr>
              <w:t>TC-ZB-04-05</w:t>
            </w:r>
          </w:p>
        </w:tc>
      </w:tr>
      <w:tr w14:paraId="142DD014">
        <w:tblPrEx>
          <w:tblCellMar>
            <w:top w:w="0" w:type="dxa"/>
            <w:left w:w="0" w:type="dxa"/>
            <w:bottom w:w="0" w:type="dxa"/>
            <w:right w:w="0" w:type="dxa"/>
          </w:tblCellMar>
        </w:tblPrEx>
        <w:trPr>
          <w:trHeight w:val="1040" w:hRule="atLeast"/>
        </w:trPr>
        <w:tc>
          <w:tcPr>
            <w:tcW w:w="333" w:type="pct"/>
            <w:vMerge w:val="restart"/>
            <w:tcBorders>
              <w:top w:val="single" w:color="auto" w:sz="4" w:space="0"/>
              <w:left w:val="single" w:color="auto" w:sz="4" w:space="0"/>
              <w:right w:val="single" w:color="auto" w:sz="4" w:space="0"/>
            </w:tcBorders>
            <w:tcMar>
              <w:top w:w="15" w:type="dxa"/>
              <w:left w:w="15" w:type="dxa"/>
              <w:bottom w:w="0" w:type="dxa"/>
              <w:right w:w="15" w:type="dxa"/>
            </w:tcMar>
            <w:vAlign w:val="center"/>
          </w:tcPr>
          <w:p w14:paraId="1E24F6CE">
            <w:pPr>
              <w:pStyle w:val="6"/>
              <w:ind w:firstLine="0"/>
              <w:jc w:val="center"/>
              <w:rPr>
                <w:kern w:val="0"/>
                <w:sz w:val="24"/>
              </w:rPr>
            </w:pPr>
            <w:r>
              <w:rPr>
                <w:kern w:val="0"/>
                <w:sz w:val="24"/>
              </w:rPr>
              <w:t>技术指标</w:t>
            </w:r>
          </w:p>
        </w:tc>
        <w:tc>
          <w:tcPr>
            <w:tcW w:w="519" w:type="pct"/>
            <w:tcBorders>
              <w:top w:val="single" w:color="000000" w:sz="6" w:space="0"/>
              <w:left w:val="single" w:color="auto" w:sz="4" w:space="0"/>
              <w:bottom w:val="single" w:color="000000" w:sz="6" w:space="0"/>
              <w:right w:val="single" w:color="000000" w:sz="6" w:space="0"/>
            </w:tcBorders>
            <w:tcMar>
              <w:top w:w="15" w:type="dxa"/>
              <w:left w:w="15" w:type="dxa"/>
              <w:bottom w:w="0" w:type="dxa"/>
              <w:right w:w="15" w:type="dxa"/>
            </w:tcMar>
            <w:vAlign w:val="center"/>
          </w:tcPr>
          <w:p w14:paraId="45F8E06D">
            <w:pPr>
              <w:pStyle w:val="6"/>
              <w:ind w:firstLine="0"/>
              <w:jc w:val="center"/>
              <w:rPr>
                <w:rFonts w:hint="default"/>
                <w:kern w:val="0"/>
                <w:sz w:val="24"/>
                <w:lang w:val="en-US"/>
              </w:rPr>
            </w:pPr>
            <w:r>
              <w:rPr>
                <w:kern w:val="0"/>
                <w:sz w:val="24"/>
              </w:rPr>
              <w:t>J</w:t>
            </w:r>
            <w:r>
              <w:rPr>
                <w:rFonts w:hint="default"/>
                <w:kern w:val="0"/>
                <w:sz w:val="24"/>
                <w:lang w:val="en-US"/>
              </w:rPr>
              <w:t>13</w:t>
            </w:r>
          </w:p>
        </w:tc>
        <w:tc>
          <w:tcPr>
            <w:tcW w:w="1946" w:type="pct"/>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0" w:type="dxa"/>
              <w:right w:w="15" w:type="dxa"/>
            </w:tcMar>
            <w:vAlign w:val="center"/>
          </w:tcPr>
          <w:p w14:paraId="304EC05A">
            <w:pPr>
              <w:ind w:firstLine="0"/>
            </w:pPr>
            <w:r>
              <w:rPr>
                <w:rFonts w:hint="eastAsia"/>
              </w:rPr>
              <w:t>支持模拟用户直连、中继转发通信方式，支持单/组/广播播发模式</w:t>
            </w:r>
          </w:p>
        </w:tc>
        <w:tc>
          <w:tcPr>
            <w:tcW w:w="1106"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6BBF860E">
            <w:pPr>
              <w:pStyle w:val="6"/>
              <w:ind w:firstLine="0"/>
              <w:jc w:val="center"/>
              <w:rPr>
                <w:kern w:val="0"/>
                <w:sz w:val="24"/>
              </w:rPr>
            </w:pPr>
            <w:r>
              <w:rPr>
                <w:rFonts w:hint="eastAsia"/>
                <w:kern w:val="0"/>
                <w:sz w:val="24"/>
              </w:rPr>
              <w:t>●</w:t>
            </w:r>
          </w:p>
        </w:tc>
        <w:tc>
          <w:tcPr>
            <w:tcW w:w="1092"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1D533428">
            <w:pPr>
              <w:pStyle w:val="6"/>
              <w:ind w:firstLine="0"/>
              <w:jc w:val="center"/>
              <w:rPr>
                <w:rFonts w:ascii="Cambria Math" w:hAnsi="Cambria Math" w:cs="Cambria Math"/>
                <w:kern w:val="0"/>
                <w:sz w:val="24"/>
              </w:rPr>
            </w:pPr>
          </w:p>
        </w:tc>
      </w:tr>
      <w:tr w14:paraId="24740432">
        <w:trPr>
          <w:trHeight w:val="492" w:hRule="atLeast"/>
        </w:trPr>
        <w:tc>
          <w:tcPr>
            <w:tcW w:w="333" w:type="pct"/>
            <w:vMerge w:val="continue"/>
            <w:tcBorders>
              <w:left w:val="single" w:color="auto" w:sz="4" w:space="0"/>
              <w:right w:val="single" w:color="auto" w:sz="4" w:space="0"/>
            </w:tcBorders>
            <w:tcMar>
              <w:top w:w="15" w:type="dxa"/>
              <w:left w:w="15" w:type="dxa"/>
              <w:bottom w:w="0" w:type="dxa"/>
              <w:right w:w="15" w:type="dxa"/>
            </w:tcMar>
            <w:vAlign w:val="center"/>
          </w:tcPr>
          <w:p w14:paraId="2E6B3BE1">
            <w:pPr>
              <w:pStyle w:val="6"/>
              <w:ind w:firstLine="0"/>
              <w:jc w:val="center"/>
              <w:rPr>
                <w:kern w:val="0"/>
                <w:sz w:val="24"/>
              </w:rPr>
            </w:pPr>
          </w:p>
        </w:tc>
        <w:tc>
          <w:tcPr>
            <w:tcW w:w="519" w:type="pct"/>
            <w:tcBorders>
              <w:top w:val="single" w:color="000000" w:sz="6" w:space="0"/>
              <w:left w:val="single" w:color="auto" w:sz="4" w:space="0"/>
              <w:bottom w:val="single" w:color="000000" w:sz="6" w:space="0"/>
              <w:right w:val="single" w:color="000000" w:sz="6" w:space="0"/>
            </w:tcBorders>
            <w:tcMar>
              <w:top w:w="15" w:type="dxa"/>
              <w:left w:w="15" w:type="dxa"/>
              <w:bottom w:w="0" w:type="dxa"/>
              <w:right w:w="15" w:type="dxa"/>
            </w:tcMar>
            <w:vAlign w:val="center"/>
          </w:tcPr>
          <w:p w14:paraId="0EB561AD">
            <w:pPr>
              <w:pStyle w:val="6"/>
              <w:ind w:firstLine="0"/>
              <w:jc w:val="center"/>
              <w:rPr>
                <w:rFonts w:hint="default"/>
                <w:kern w:val="0"/>
                <w:sz w:val="24"/>
                <w:lang w:val="en-US"/>
              </w:rPr>
            </w:pPr>
            <w:r>
              <w:rPr>
                <w:kern w:val="0"/>
                <w:sz w:val="24"/>
              </w:rPr>
              <w:t>J</w:t>
            </w:r>
            <w:r>
              <w:rPr>
                <w:rFonts w:hint="default"/>
                <w:kern w:val="0"/>
                <w:sz w:val="24"/>
                <w:lang w:val="en-US"/>
              </w:rPr>
              <w:t>14</w:t>
            </w:r>
          </w:p>
        </w:tc>
        <w:tc>
          <w:tcPr>
            <w:tcW w:w="1946" w:type="pct"/>
            <w:tcBorders>
              <w:top w:val="single" w:color="000000" w:sz="6" w:space="0"/>
              <w:left w:val="single" w:color="000000" w:sz="6" w:space="0"/>
              <w:bottom w:val="single" w:color="000000" w:sz="6" w:space="0"/>
              <w:right w:val="single" w:color="000000" w:sz="6" w:space="0"/>
            </w:tcBorders>
            <w:shd w:val="clear" w:color="auto" w:fill="FFFFFF"/>
            <w:tcMar>
              <w:top w:w="15" w:type="dxa"/>
              <w:left w:w="15" w:type="dxa"/>
              <w:bottom w:w="0" w:type="dxa"/>
              <w:right w:w="15" w:type="dxa"/>
            </w:tcMar>
            <w:vAlign w:val="center"/>
          </w:tcPr>
          <w:p w14:paraId="6C58CC6C">
            <w:pPr>
              <w:ind w:firstLine="0"/>
            </w:pPr>
            <w:r>
              <w:rPr>
                <w:rFonts w:hint="eastAsia"/>
              </w:rPr>
              <w:t>支持强化学习、随机优化控制、策略调度 3 种资源配置逻辑</w:t>
            </w:r>
          </w:p>
        </w:tc>
        <w:tc>
          <w:tcPr>
            <w:tcW w:w="1106"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06246DFA">
            <w:pPr>
              <w:pStyle w:val="6"/>
              <w:ind w:firstLine="0"/>
              <w:jc w:val="center"/>
              <w:rPr>
                <w:rFonts w:ascii="Cambria Math" w:hAnsi="Cambria Math" w:cs="Cambria Math"/>
                <w:kern w:val="0"/>
                <w:sz w:val="24"/>
              </w:rPr>
            </w:pPr>
          </w:p>
        </w:tc>
        <w:tc>
          <w:tcPr>
            <w:tcW w:w="1092" w:type="pct"/>
            <w:tcBorders>
              <w:top w:val="single" w:color="000000" w:sz="6" w:space="0"/>
              <w:left w:val="single" w:color="000000" w:sz="6" w:space="0"/>
              <w:bottom w:val="single" w:color="000000" w:sz="6" w:space="0"/>
              <w:right w:val="single" w:color="000000" w:sz="6" w:space="0"/>
            </w:tcBorders>
            <w:tcMar>
              <w:top w:w="15" w:type="dxa"/>
              <w:left w:w="15" w:type="dxa"/>
              <w:bottom w:w="0" w:type="dxa"/>
              <w:right w:w="15" w:type="dxa"/>
            </w:tcMar>
            <w:vAlign w:val="center"/>
          </w:tcPr>
          <w:p w14:paraId="3F64C946">
            <w:pPr>
              <w:pStyle w:val="6"/>
              <w:ind w:firstLine="0"/>
              <w:jc w:val="center"/>
              <w:rPr>
                <w:rFonts w:ascii="Cambria Math" w:hAnsi="Cambria Math" w:cs="Cambria Math"/>
                <w:kern w:val="0"/>
                <w:sz w:val="24"/>
              </w:rPr>
            </w:pPr>
            <w:r>
              <w:rPr>
                <w:rFonts w:hint="eastAsia" w:ascii="Cambria Math" w:hAnsi="Cambria Math" w:cs="Cambria Math"/>
                <w:kern w:val="0"/>
                <w:sz w:val="24"/>
              </w:rPr>
              <w:t>●</w:t>
            </w:r>
          </w:p>
        </w:tc>
      </w:tr>
    </w:tbl>
    <w:p w14:paraId="487F9021">
      <w:pPr>
        <w:widowControl w:val="0"/>
        <w:suppressAutoHyphens/>
        <w:spacing w:before="156" w:line="480" w:lineRule="exact"/>
        <w:ind w:left="960" w:leftChars="200" w:hanging="480" w:hangingChars="200"/>
        <w:jc w:val="center"/>
        <w:rPr>
          <w:rFonts w:hint="eastAsia"/>
          <w:kern w:val="0"/>
        </w:rPr>
      </w:pPr>
    </w:p>
    <w:p w14:paraId="6A1C8E16">
      <w:pPr>
        <w:widowControl w:val="0"/>
        <w:suppressAutoHyphens/>
        <w:spacing w:before="156" w:line="480" w:lineRule="exact"/>
        <w:ind w:left="960" w:leftChars="200" w:hanging="480" w:hangingChars="200"/>
        <w:jc w:val="center"/>
        <w:rPr>
          <w:rFonts w:hint="eastAsia"/>
          <w:kern w:val="0"/>
        </w:rPr>
      </w:pPr>
    </w:p>
    <w:p w14:paraId="62F82C3C">
      <w:pPr>
        <w:widowControl w:val="0"/>
        <w:suppressAutoHyphens/>
        <w:spacing w:before="156" w:line="480" w:lineRule="exact"/>
        <w:ind w:left="960" w:leftChars="200" w:hanging="480" w:hangingChars="200"/>
        <w:jc w:val="center"/>
        <w:rPr>
          <w:rFonts w:hint="eastAsia"/>
          <w:kern w:val="0"/>
        </w:rPr>
      </w:pPr>
    </w:p>
    <w:p w14:paraId="089AC5FD">
      <w:pPr>
        <w:widowControl w:val="0"/>
        <w:suppressAutoHyphens/>
        <w:spacing w:before="156" w:line="480" w:lineRule="exact"/>
        <w:ind w:left="960" w:leftChars="200" w:hanging="480" w:hangingChars="200"/>
        <w:jc w:val="center"/>
        <w:rPr>
          <w:rFonts w:hint="eastAsia"/>
          <w:kern w:val="0"/>
        </w:rPr>
      </w:pPr>
    </w:p>
    <w:p w14:paraId="7C26AB10">
      <w:pPr>
        <w:widowControl w:val="0"/>
        <w:suppressAutoHyphens/>
        <w:spacing w:before="156" w:line="480" w:lineRule="exact"/>
        <w:ind w:left="960" w:leftChars="200" w:hanging="480" w:hangingChars="200"/>
        <w:jc w:val="center"/>
        <w:rPr>
          <w:rFonts w:hint="eastAsia"/>
          <w:kern w:val="0"/>
        </w:rPr>
      </w:pPr>
    </w:p>
    <w:p w14:paraId="6C1FB12E">
      <w:pPr>
        <w:widowControl w:val="0"/>
        <w:suppressAutoHyphens/>
        <w:spacing w:before="156" w:line="480" w:lineRule="exact"/>
        <w:ind w:left="960" w:leftChars="200" w:hanging="480" w:hangingChars="200"/>
        <w:jc w:val="center"/>
        <w:rPr>
          <w:rFonts w:hint="eastAsia"/>
          <w:kern w:val="0"/>
        </w:rPr>
      </w:pPr>
    </w:p>
    <w:p w14:paraId="04701E23">
      <w:pPr>
        <w:widowControl w:val="0"/>
        <w:suppressAutoHyphens/>
        <w:spacing w:before="156" w:line="480" w:lineRule="exact"/>
        <w:ind w:left="960" w:leftChars="200" w:hanging="480" w:hangingChars="200"/>
        <w:jc w:val="center"/>
        <w:rPr>
          <w:rFonts w:hint="eastAsia"/>
          <w:kern w:val="0"/>
        </w:rPr>
      </w:pPr>
    </w:p>
    <w:p w14:paraId="507C724C">
      <w:pPr>
        <w:widowControl w:val="0"/>
        <w:suppressAutoHyphens/>
        <w:spacing w:before="156" w:line="480" w:lineRule="exact"/>
        <w:ind w:left="960" w:leftChars="200" w:hanging="480" w:hangingChars="200"/>
        <w:jc w:val="center"/>
        <w:rPr>
          <w:rFonts w:hint="eastAsia"/>
          <w:kern w:val="0"/>
        </w:rPr>
      </w:pPr>
    </w:p>
    <w:p w14:paraId="6E51432F">
      <w:pPr>
        <w:widowControl w:val="0"/>
        <w:suppressAutoHyphens/>
        <w:spacing w:before="156" w:line="480" w:lineRule="exact"/>
        <w:ind w:left="960" w:leftChars="200" w:hanging="480" w:hangingChars="200"/>
        <w:jc w:val="center"/>
        <w:rPr>
          <w:rFonts w:hint="eastAsia"/>
          <w:kern w:val="0"/>
        </w:rPr>
      </w:pPr>
    </w:p>
    <w:p w14:paraId="6B008906">
      <w:pPr>
        <w:widowControl w:val="0"/>
        <w:suppressAutoHyphens/>
        <w:spacing w:before="156" w:line="480" w:lineRule="exact"/>
        <w:ind w:left="960" w:leftChars="200" w:hanging="480" w:hangingChars="200"/>
        <w:jc w:val="center"/>
        <w:rPr>
          <w:rFonts w:hint="eastAsia"/>
          <w:kern w:val="0"/>
        </w:rPr>
      </w:pPr>
    </w:p>
    <w:p w14:paraId="2B94D1FC">
      <w:pPr>
        <w:widowControl w:val="0"/>
        <w:suppressAutoHyphens/>
        <w:spacing w:before="156" w:line="480" w:lineRule="exact"/>
        <w:ind w:left="960" w:leftChars="200" w:hanging="480" w:hangingChars="200"/>
        <w:jc w:val="center"/>
        <w:rPr>
          <w:rFonts w:hint="eastAsia"/>
          <w:kern w:val="0"/>
        </w:rPr>
      </w:pPr>
    </w:p>
    <w:p w14:paraId="18701DBD">
      <w:pPr>
        <w:widowControl w:val="0"/>
        <w:suppressAutoHyphens/>
        <w:spacing w:before="156" w:line="480" w:lineRule="exact"/>
        <w:ind w:left="960" w:leftChars="200" w:hanging="480" w:hangingChars="200"/>
        <w:jc w:val="center"/>
        <w:rPr>
          <w:rFonts w:hint="eastAsia"/>
          <w:kern w:val="0"/>
        </w:rPr>
      </w:pPr>
    </w:p>
    <w:p w14:paraId="21F00348">
      <w:pPr>
        <w:widowControl w:val="0"/>
        <w:suppressAutoHyphens/>
        <w:spacing w:before="156" w:line="480" w:lineRule="exact"/>
        <w:ind w:left="960" w:leftChars="200" w:hanging="480" w:hangingChars="200"/>
        <w:jc w:val="center"/>
        <w:rPr>
          <w:rFonts w:hint="eastAsia" w:eastAsia="仿宋"/>
          <w:b/>
          <w:sz w:val="28"/>
          <w:szCs w:val="21"/>
        </w:rPr>
      </w:pPr>
      <w:r>
        <w:rPr>
          <w:rFonts w:hint="eastAsia"/>
          <w:kern w:val="0"/>
        </w:rPr>
        <w:t>表6-5 词汇表</w:t>
      </w:r>
    </w:p>
    <w:tbl>
      <w:tblPr>
        <w:tblStyle w:val="13"/>
        <w:tblW w:w="13608" w:type="dxa"/>
        <w:tblInd w:w="299" w:type="dxa"/>
        <w:tblLayout w:type="fixed"/>
        <w:tblCellMar>
          <w:top w:w="15" w:type="dxa"/>
          <w:left w:w="15" w:type="dxa"/>
          <w:bottom w:w="15" w:type="dxa"/>
          <w:right w:w="15" w:type="dxa"/>
        </w:tblCellMar>
      </w:tblPr>
      <w:tblGrid>
        <w:gridCol w:w="1843"/>
        <w:gridCol w:w="1701"/>
        <w:gridCol w:w="1701"/>
        <w:gridCol w:w="8363"/>
      </w:tblGrid>
      <w:tr w14:paraId="09570B5C">
        <w:tblPrEx>
          <w:tblCellMar>
            <w:top w:w="15" w:type="dxa"/>
            <w:left w:w="15" w:type="dxa"/>
            <w:bottom w:w="15" w:type="dxa"/>
            <w:right w:w="15" w:type="dxa"/>
          </w:tblCellMar>
        </w:tblPrEx>
        <w:trPr>
          <w:trHeight w:val="360" w:hRule="atLeast"/>
        </w:trPr>
        <w:tc>
          <w:tcPr>
            <w:tcW w:w="18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BAB155">
            <w:pPr>
              <w:spacing w:line="500" w:lineRule="exact"/>
              <w:ind w:firstLine="0"/>
              <w:jc w:val="center"/>
              <w:rPr>
                <w:rFonts w:ascii="仿宋" w:hAnsi="宋体" w:eastAsia="仿宋"/>
                <w:b/>
                <w:bCs/>
                <w:kern w:val="0"/>
              </w:rPr>
            </w:pPr>
            <w:r>
              <w:rPr>
                <w:rFonts w:ascii="仿宋" w:hAnsi="宋体" w:eastAsia="仿宋"/>
                <w:b/>
                <w:bCs/>
                <w:kern w:val="0"/>
              </w:rPr>
              <w:t>模块</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31CAFF">
            <w:pPr>
              <w:spacing w:line="500" w:lineRule="exact"/>
              <w:ind w:firstLine="0"/>
              <w:jc w:val="center"/>
              <w:rPr>
                <w:rFonts w:ascii="仿宋" w:hAnsi="宋体" w:eastAsia="仿宋"/>
                <w:b/>
                <w:bCs/>
                <w:kern w:val="0"/>
              </w:rPr>
            </w:pPr>
            <w:r>
              <w:rPr>
                <w:rFonts w:ascii="仿宋" w:hAnsi="宋体" w:eastAsia="仿宋"/>
                <w:b/>
                <w:bCs/>
                <w:kern w:val="0"/>
              </w:rPr>
              <w:t>名词</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54631">
            <w:pPr>
              <w:spacing w:line="500" w:lineRule="exact"/>
              <w:ind w:firstLine="0"/>
              <w:jc w:val="center"/>
              <w:rPr>
                <w:rFonts w:ascii="仿宋" w:hAnsi="宋体" w:eastAsia="仿宋"/>
                <w:b/>
                <w:bCs/>
                <w:kern w:val="0"/>
              </w:rPr>
            </w:pPr>
            <w:r>
              <w:rPr>
                <w:rFonts w:ascii="仿宋" w:hAnsi="宋体" w:eastAsia="仿宋"/>
                <w:b/>
                <w:bCs/>
                <w:kern w:val="0"/>
              </w:rPr>
              <w:t>别名</w:t>
            </w:r>
          </w:p>
        </w:tc>
        <w:tc>
          <w:tcPr>
            <w:tcW w:w="83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2B06C">
            <w:pPr>
              <w:spacing w:line="500" w:lineRule="exact"/>
              <w:ind w:firstLine="0"/>
              <w:jc w:val="center"/>
              <w:rPr>
                <w:rFonts w:ascii="仿宋" w:hAnsi="宋体" w:eastAsia="仿宋"/>
                <w:b/>
                <w:bCs/>
                <w:kern w:val="0"/>
              </w:rPr>
            </w:pPr>
            <w:r>
              <w:rPr>
                <w:rFonts w:hint="eastAsia" w:ascii="仿宋" w:hAnsi="宋体" w:eastAsia="仿宋"/>
                <w:b/>
                <w:bCs/>
                <w:kern w:val="0"/>
              </w:rPr>
              <w:t>解释</w:t>
            </w:r>
          </w:p>
        </w:tc>
      </w:tr>
      <w:tr w14:paraId="6459EFEA">
        <w:tblPrEx>
          <w:tblCellMar>
            <w:top w:w="15" w:type="dxa"/>
            <w:left w:w="15" w:type="dxa"/>
            <w:bottom w:w="15" w:type="dxa"/>
            <w:right w:w="15" w:type="dxa"/>
          </w:tblCellMar>
        </w:tblPrEx>
        <w:trPr>
          <w:trHeight w:val="360" w:hRule="atLeast"/>
        </w:trPr>
        <w:tc>
          <w:tcPr>
            <w:tcW w:w="1843" w:type="dxa"/>
            <w:vMerge w:val="restart"/>
            <w:tcBorders>
              <w:left w:val="single" w:color="000000" w:sz="4" w:space="0"/>
              <w:bottom w:val="single" w:color="000000" w:sz="4" w:space="0"/>
            </w:tcBorders>
            <w:noWrap/>
            <w:vAlign w:val="center"/>
          </w:tcPr>
          <w:p w14:paraId="6B5B8017">
            <w:pPr>
              <w:snapToGrid/>
              <w:spacing w:line="240" w:lineRule="auto"/>
              <w:ind w:firstLine="0"/>
              <w:jc w:val="center"/>
              <w:rPr>
                <w:rFonts w:ascii="仿宋" w:hAnsi="宋体" w:eastAsia="仿宋" w:cs="宋体"/>
                <w:kern w:val="0"/>
              </w:rPr>
            </w:pPr>
            <w:r>
              <w:rPr>
                <w:rFonts w:hint="eastAsia" w:ascii="仿宋" w:hAnsi="宋体" w:eastAsia="仿宋" w:cs="宋体"/>
                <w:kern w:val="0"/>
              </w:rPr>
              <w:t>资源需求感知与配置</w:t>
            </w:r>
          </w:p>
        </w:tc>
        <w:tc>
          <w:tcPr>
            <w:tcW w:w="1701" w:type="dxa"/>
            <w:tcBorders>
              <w:left w:val="single" w:color="000000" w:sz="4" w:space="0"/>
              <w:bottom w:val="single" w:color="000000" w:sz="4" w:space="0"/>
              <w:right w:val="single" w:color="000000" w:sz="4" w:space="0"/>
            </w:tcBorders>
            <w:noWrap/>
            <w:vAlign w:val="center"/>
          </w:tcPr>
          <w:p w14:paraId="304DF0FC">
            <w:pPr>
              <w:snapToGrid/>
              <w:spacing w:line="240" w:lineRule="auto"/>
              <w:ind w:firstLine="0"/>
              <w:jc w:val="center"/>
              <w:rPr>
                <w:rFonts w:ascii="仿宋" w:hAnsi="宋体" w:eastAsia="仿宋" w:cs="宋体"/>
                <w:kern w:val="0"/>
              </w:rPr>
            </w:pPr>
            <w:r>
              <w:rPr>
                <w:rFonts w:hint="eastAsia" w:ascii="仿宋" w:hAnsi="宋体" w:eastAsia="仿宋" w:cs="宋体"/>
                <w:kern w:val="0"/>
              </w:rPr>
              <w:t>多</w:t>
            </w:r>
            <w:r>
              <w:rPr>
                <w:rFonts w:hint="eastAsia" w:ascii="仿宋" w:hAnsi="宋体" w:eastAsia="仿宋" w:cs="宋体"/>
                <w:kern w:val="0"/>
                <w:lang w:eastAsia="zh-CN"/>
              </w:rPr>
              <w:t>场景</w:t>
            </w:r>
            <w:r>
              <w:rPr>
                <w:rFonts w:hint="eastAsia" w:ascii="仿宋" w:hAnsi="宋体" w:eastAsia="仿宋" w:cs="宋体"/>
                <w:kern w:val="0"/>
              </w:rPr>
              <w:t>应急业务</w:t>
            </w:r>
          </w:p>
        </w:tc>
        <w:tc>
          <w:tcPr>
            <w:tcW w:w="1701" w:type="dxa"/>
            <w:tcBorders>
              <w:left w:val="single" w:color="000000" w:sz="4" w:space="0"/>
              <w:bottom w:val="single" w:color="000000" w:sz="4" w:space="0"/>
              <w:right w:val="single" w:color="000000" w:sz="4" w:space="0"/>
            </w:tcBorders>
            <w:noWrap/>
            <w:vAlign w:val="center"/>
          </w:tcPr>
          <w:p w14:paraId="3922CC7D">
            <w:pPr>
              <w:snapToGrid/>
              <w:spacing w:line="240" w:lineRule="auto"/>
              <w:ind w:firstLine="0"/>
              <w:jc w:val="center"/>
              <w:rPr>
                <w:rFonts w:ascii="仿宋" w:hAnsi="宋体" w:eastAsia="仿宋" w:cs="宋体"/>
                <w:kern w:val="0"/>
              </w:rPr>
            </w:pPr>
          </w:p>
        </w:tc>
        <w:tc>
          <w:tcPr>
            <w:tcW w:w="8363" w:type="dxa"/>
            <w:tcBorders>
              <w:left w:val="single" w:color="000000" w:sz="4" w:space="0"/>
              <w:bottom w:val="single" w:color="000000" w:sz="4" w:space="0"/>
              <w:right w:val="single" w:color="000000" w:sz="4" w:space="0"/>
            </w:tcBorders>
            <w:vAlign w:val="center"/>
          </w:tcPr>
          <w:p w14:paraId="070BA231">
            <w:pPr>
              <w:snapToGrid/>
              <w:spacing w:line="240" w:lineRule="auto"/>
              <w:ind w:firstLine="0"/>
              <w:rPr>
                <w:rFonts w:ascii="仿宋" w:hAnsi="宋体" w:eastAsia="仿宋" w:cs="宋体"/>
                <w:kern w:val="0"/>
              </w:rPr>
            </w:pPr>
            <w:r>
              <w:rPr>
                <w:rFonts w:hint="eastAsia" w:ascii="仿宋" w:hAnsi="宋体" w:eastAsia="仿宋" w:cs="宋体"/>
                <w:kern w:val="0"/>
              </w:rPr>
              <w:t>在应急场景中需要被保障的</w:t>
            </w:r>
            <w:r>
              <w:rPr>
                <w:rFonts w:hint="eastAsia" w:ascii="仿宋" w:hAnsi="宋体" w:eastAsia="仿宋" w:cs="宋体"/>
                <w:kern w:val="0"/>
                <w:lang w:eastAsia="zh-CN"/>
              </w:rPr>
              <w:t>地震、洪水</w:t>
            </w:r>
            <w:r>
              <w:rPr>
                <w:rFonts w:hint="eastAsia" w:ascii="仿宋" w:hAnsi="宋体" w:eastAsia="仿宋" w:cs="宋体"/>
                <w:kern w:val="0"/>
              </w:rPr>
              <w:t>等多类型业务。</w:t>
            </w:r>
          </w:p>
        </w:tc>
      </w:tr>
      <w:tr w14:paraId="4EF07873">
        <w:tblPrEx>
          <w:tblCellMar>
            <w:top w:w="15" w:type="dxa"/>
            <w:left w:w="15" w:type="dxa"/>
            <w:bottom w:w="15" w:type="dxa"/>
            <w:right w:w="15" w:type="dxa"/>
          </w:tblCellMar>
        </w:tblPrEx>
        <w:trPr>
          <w:trHeight w:val="360" w:hRule="atLeast"/>
        </w:trPr>
        <w:tc>
          <w:tcPr>
            <w:tcW w:w="1843" w:type="dxa"/>
            <w:vMerge w:val="continue"/>
            <w:tcBorders>
              <w:left w:val="single" w:color="000000" w:sz="4" w:space="0"/>
              <w:bottom w:val="single" w:color="000000" w:sz="4" w:space="0"/>
            </w:tcBorders>
            <w:vAlign w:val="center"/>
          </w:tcPr>
          <w:p w14:paraId="6955D419">
            <w:pPr>
              <w:snapToGrid/>
              <w:spacing w:line="240" w:lineRule="auto"/>
              <w:ind w:firstLine="0"/>
              <w:jc w:val="center"/>
              <w:rPr>
                <w:rFonts w:ascii="仿宋" w:hAnsi="宋体" w:eastAsia="仿宋" w:cs="宋体"/>
                <w:kern w:val="0"/>
              </w:rPr>
            </w:pPr>
          </w:p>
        </w:tc>
        <w:tc>
          <w:tcPr>
            <w:tcW w:w="1701" w:type="dxa"/>
            <w:tcBorders>
              <w:left w:val="single" w:color="000000" w:sz="4" w:space="0"/>
              <w:bottom w:val="single" w:color="000000" w:sz="4" w:space="0"/>
              <w:right w:val="single" w:color="000000" w:sz="4" w:space="0"/>
            </w:tcBorders>
            <w:noWrap/>
            <w:vAlign w:val="center"/>
          </w:tcPr>
          <w:p w14:paraId="1CB6B919">
            <w:pPr>
              <w:snapToGrid/>
              <w:spacing w:line="240" w:lineRule="auto"/>
              <w:ind w:firstLine="0"/>
              <w:jc w:val="center"/>
              <w:rPr>
                <w:rFonts w:ascii="仿宋" w:hAnsi="宋体" w:eastAsia="仿宋" w:cs="宋体"/>
                <w:kern w:val="0"/>
              </w:rPr>
            </w:pPr>
            <w:r>
              <w:rPr>
                <w:rFonts w:hint="eastAsia" w:ascii="仿宋" w:hAnsi="宋体" w:eastAsia="仿宋" w:cs="宋体"/>
                <w:kern w:val="0"/>
              </w:rPr>
              <w:t>资源需求映射</w:t>
            </w:r>
          </w:p>
        </w:tc>
        <w:tc>
          <w:tcPr>
            <w:tcW w:w="1701" w:type="dxa"/>
            <w:tcBorders>
              <w:left w:val="single" w:color="000000" w:sz="4" w:space="0"/>
              <w:bottom w:val="single" w:color="000000" w:sz="4" w:space="0"/>
              <w:right w:val="single" w:color="000000" w:sz="4" w:space="0"/>
            </w:tcBorders>
            <w:noWrap/>
            <w:vAlign w:val="center"/>
          </w:tcPr>
          <w:p w14:paraId="28E7AAC8">
            <w:pPr>
              <w:snapToGrid/>
              <w:spacing w:line="240" w:lineRule="auto"/>
              <w:ind w:firstLine="0"/>
              <w:jc w:val="center"/>
              <w:rPr>
                <w:rFonts w:ascii="仿宋" w:hAnsi="宋体" w:eastAsia="仿宋" w:cs="宋体"/>
                <w:kern w:val="0"/>
              </w:rPr>
            </w:pPr>
            <w:r>
              <w:rPr>
                <w:rFonts w:hint="eastAsia" w:ascii="仿宋" w:hAnsi="宋体" w:eastAsia="仿宋" w:cs="宋体"/>
                <w:kern w:val="0"/>
              </w:rPr>
              <w:t>层级式映射</w:t>
            </w:r>
          </w:p>
        </w:tc>
        <w:tc>
          <w:tcPr>
            <w:tcW w:w="8363" w:type="dxa"/>
            <w:tcBorders>
              <w:left w:val="single" w:color="000000" w:sz="4" w:space="0"/>
              <w:bottom w:val="single" w:color="000000" w:sz="4" w:space="0"/>
              <w:right w:val="single" w:color="000000" w:sz="4" w:space="0"/>
            </w:tcBorders>
            <w:vAlign w:val="center"/>
          </w:tcPr>
          <w:p w14:paraId="5A8F850F">
            <w:pPr>
              <w:snapToGrid/>
              <w:spacing w:line="240" w:lineRule="auto"/>
              <w:ind w:firstLine="0"/>
              <w:rPr>
                <w:rFonts w:ascii="仿宋" w:hAnsi="宋体" w:eastAsia="仿宋" w:cs="宋体"/>
                <w:kern w:val="0"/>
              </w:rPr>
            </w:pPr>
            <w:r>
              <w:rPr>
                <w:rFonts w:hint="eastAsia" w:ascii="仿宋" w:hAnsi="宋体" w:eastAsia="仿宋" w:cs="宋体"/>
                <w:kern w:val="0"/>
              </w:rPr>
              <w:t>将业务需求逐步映射到网络需求和设备需求的过程。</w:t>
            </w:r>
          </w:p>
        </w:tc>
      </w:tr>
      <w:tr w14:paraId="5857CC7B">
        <w:tblPrEx>
          <w:tblCellMar>
            <w:top w:w="15" w:type="dxa"/>
            <w:left w:w="15" w:type="dxa"/>
            <w:bottom w:w="15" w:type="dxa"/>
            <w:right w:w="15" w:type="dxa"/>
          </w:tblCellMar>
        </w:tblPrEx>
        <w:trPr>
          <w:trHeight w:val="360" w:hRule="atLeast"/>
        </w:trPr>
        <w:tc>
          <w:tcPr>
            <w:tcW w:w="1843" w:type="dxa"/>
            <w:vMerge w:val="continue"/>
            <w:tcBorders>
              <w:left w:val="single" w:color="000000" w:sz="4" w:space="0"/>
              <w:bottom w:val="single" w:color="000000" w:sz="4" w:space="0"/>
            </w:tcBorders>
            <w:vAlign w:val="center"/>
          </w:tcPr>
          <w:p w14:paraId="7A49B21C">
            <w:pPr>
              <w:snapToGrid/>
              <w:spacing w:line="240" w:lineRule="auto"/>
              <w:ind w:firstLine="0"/>
              <w:jc w:val="center"/>
              <w:rPr>
                <w:rFonts w:ascii="仿宋" w:hAnsi="宋体" w:eastAsia="仿宋" w:cs="宋体"/>
                <w:kern w:val="0"/>
              </w:rPr>
            </w:pP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7842D04F">
            <w:pPr>
              <w:snapToGrid/>
              <w:spacing w:line="240" w:lineRule="auto"/>
              <w:ind w:firstLine="0"/>
              <w:jc w:val="center"/>
              <w:rPr>
                <w:rFonts w:ascii="仿宋" w:hAnsi="宋体" w:eastAsia="仿宋" w:cs="宋体"/>
                <w:kern w:val="0"/>
              </w:rPr>
            </w:pPr>
            <w:r>
              <w:rPr>
                <w:rFonts w:hint="eastAsia" w:ascii="仿宋" w:hAnsi="宋体" w:eastAsia="仿宋" w:cs="宋体"/>
                <w:kern w:val="0"/>
              </w:rPr>
              <w:t>业务层需求</w:t>
            </w: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363E5585">
            <w:pPr>
              <w:snapToGrid/>
              <w:spacing w:line="240" w:lineRule="auto"/>
              <w:ind w:firstLine="0"/>
              <w:jc w:val="center"/>
              <w:rPr>
                <w:rFonts w:ascii="仿宋" w:hAnsi="宋体" w:eastAsia="仿宋" w:cs="宋体"/>
                <w:kern w:val="0"/>
              </w:rPr>
            </w:pPr>
          </w:p>
        </w:tc>
        <w:tc>
          <w:tcPr>
            <w:tcW w:w="8363" w:type="dxa"/>
            <w:tcBorders>
              <w:top w:val="single" w:color="000000" w:sz="4" w:space="0"/>
              <w:left w:val="single" w:color="000000" w:sz="4" w:space="0"/>
              <w:bottom w:val="single" w:color="000000" w:sz="4" w:space="0"/>
              <w:right w:val="single" w:color="000000" w:sz="4" w:space="0"/>
            </w:tcBorders>
            <w:noWrap/>
            <w:vAlign w:val="center"/>
          </w:tcPr>
          <w:p w14:paraId="10639BAC">
            <w:pPr>
              <w:snapToGrid/>
              <w:spacing w:line="240" w:lineRule="auto"/>
              <w:ind w:firstLine="0"/>
              <w:rPr>
                <w:rFonts w:ascii="仿宋" w:hAnsi="宋体" w:eastAsia="仿宋" w:cs="宋体"/>
                <w:kern w:val="0"/>
              </w:rPr>
            </w:pPr>
            <w:r>
              <w:rPr>
                <w:rFonts w:hint="eastAsia" w:ascii="仿宋" w:hAnsi="宋体" w:eastAsia="仿宋" w:cs="宋体"/>
                <w:kern w:val="0"/>
              </w:rPr>
              <w:t>从业务连续性、业务优先级和业务类型角度描述的资源需求表达。</w:t>
            </w:r>
          </w:p>
        </w:tc>
      </w:tr>
      <w:tr w14:paraId="7632D138">
        <w:tblPrEx>
          <w:tblCellMar>
            <w:top w:w="15" w:type="dxa"/>
            <w:left w:w="15" w:type="dxa"/>
            <w:bottom w:w="15" w:type="dxa"/>
            <w:right w:w="15" w:type="dxa"/>
          </w:tblCellMar>
        </w:tblPrEx>
        <w:trPr>
          <w:trHeight w:val="360" w:hRule="atLeast"/>
        </w:trPr>
        <w:tc>
          <w:tcPr>
            <w:tcW w:w="1843" w:type="dxa"/>
            <w:vMerge w:val="continue"/>
            <w:tcBorders>
              <w:left w:val="single" w:color="000000" w:sz="4" w:space="0"/>
              <w:bottom w:val="single" w:color="000000" w:sz="4" w:space="0"/>
            </w:tcBorders>
            <w:vAlign w:val="center"/>
          </w:tcPr>
          <w:p w14:paraId="3B4C70F6">
            <w:pPr>
              <w:snapToGrid/>
              <w:spacing w:line="240" w:lineRule="auto"/>
              <w:ind w:firstLine="0"/>
              <w:jc w:val="center"/>
              <w:rPr>
                <w:rFonts w:ascii="仿宋" w:hAnsi="宋体" w:eastAsia="仿宋" w:cs="宋体"/>
                <w:kern w:val="0"/>
              </w:rPr>
            </w:pP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7E9664E1">
            <w:pPr>
              <w:snapToGrid/>
              <w:spacing w:line="240" w:lineRule="auto"/>
              <w:ind w:firstLine="0"/>
              <w:jc w:val="center"/>
              <w:rPr>
                <w:rFonts w:ascii="仿宋" w:hAnsi="宋体" w:eastAsia="仿宋" w:cs="宋体"/>
                <w:kern w:val="0"/>
              </w:rPr>
            </w:pPr>
            <w:r>
              <w:rPr>
                <w:rFonts w:hint="eastAsia" w:ascii="仿宋" w:hAnsi="宋体" w:eastAsia="仿宋" w:cs="宋体"/>
                <w:kern w:val="0"/>
              </w:rPr>
              <w:t>网络层需求</w:t>
            </w: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6AA911EF">
            <w:pPr>
              <w:snapToGrid/>
              <w:spacing w:line="240" w:lineRule="auto"/>
              <w:ind w:firstLine="0"/>
              <w:jc w:val="center"/>
              <w:rPr>
                <w:rFonts w:ascii="仿宋" w:hAnsi="宋体" w:eastAsia="仿宋" w:cs="宋体"/>
                <w:kern w:val="0"/>
              </w:rPr>
            </w:pPr>
          </w:p>
        </w:tc>
        <w:tc>
          <w:tcPr>
            <w:tcW w:w="8363" w:type="dxa"/>
            <w:tcBorders>
              <w:top w:val="single" w:color="000000" w:sz="4" w:space="0"/>
              <w:left w:val="single" w:color="000000" w:sz="4" w:space="0"/>
              <w:bottom w:val="single" w:color="000000" w:sz="4" w:space="0"/>
              <w:right w:val="single" w:color="000000" w:sz="4" w:space="0"/>
            </w:tcBorders>
            <w:noWrap/>
            <w:vAlign w:val="center"/>
          </w:tcPr>
          <w:p w14:paraId="7321E3F3">
            <w:pPr>
              <w:snapToGrid/>
              <w:spacing w:line="240" w:lineRule="auto"/>
              <w:ind w:firstLine="0"/>
              <w:rPr>
                <w:rFonts w:ascii="仿宋" w:hAnsi="宋体" w:eastAsia="仿宋" w:cs="宋体"/>
                <w:kern w:val="0"/>
              </w:rPr>
            </w:pPr>
            <w:r>
              <w:rPr>
                <w:rFonts w:hint="eastAsia" w:ascii="仿宋" w:hAnsi="宋体" w:eastAsia="仿宋" w:cs="宋体"/>
                <w:kern w:val="0"/>
              </w:rPr>
              <w:t>从带宽、覆盖、链路和接入方式角度描述的网络资源需求表达。</w:t>
            </w:r>
          </w:p>
        </w:tc>
      </w:tr>
      <w:tr w14:paraId="5686501E">
        <w:tblPrEx>
          <w:tblCellMar>
            <w:top w:w="15" w:type="dxa"/>
            <w:left w:w="15" w:type="dxa"/>
            <w:bottom w:w="15" w:type="dxa"/>
            <w:right w:w="15" w:type="dxa"/>
          </w:tblCellMar>
        </w:tblPrEx>
        <w:trPr>
          <w:trHeight w:val="360" w:hRule="atLeast"/>
        </w:trPr>
        <w:tc>
          <w:tcPr>
            <w:tcW w:w="1843" w:type="dxa"/>
            <w:vMerge w:val="continue"/>
            <w:tcBorders>
              <w:left w:val="single" w:color="000000" w:sz="4" w:space="0"/>
              <w:bottom w:val="single" w:color="000000" w:sz="4" w:space="0"/>
            </w:tcBorders>
            <w:vAlign w:val="center"/>
          </w:tcPr>
          <w:p w14:paraId="16913992">
            <w:pPr>
              <w:snapToGrid/>
              <w:spacing w:line="240" w:lineRule="auto"/>
              <w:ind w:firstLine="0"/>
              <w:jc w:val="center"/>
              <w:rPr>
                <w:rFonts w:ascii="仿宋" w:hAnsi="宋体" w:eastAsia="仿宋" w:cs="宋体"/>
                <w:kern w:val="0"/>
              </w:rPr>
            </w:pP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5C5A62FD">
            <w:pPr>
              <w:snapToGrid/>
              <w:spacing w:line="240" w:lineRule="auto"/>
              <w:ind w:firstLine="0"/>
              <w:jc w:val="center"/>
              <w:rPr>
                <w:rFonts w:ascii="仿宋" w:hAnsi="宋体" w:eastAsia="仿宋" w:cs="宋体"/>
                <w:kern w:val="0"/>
              </w:rPr>
            </w:pPr>
            <w:r>
              <w:rPr>
                <w:rFonts w:hint="eastAsia" w:ascii="仿宋" w:hAnsi="宋体" w:eastAsia="仿宋" w:cs="宋体"/>
                <w:kern w:val="0"/>
              </w:rPr>
              <w:t>设备层需求</w:t>
            </w: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129472A8">
            <w:pPr>
              <w:snapToGrid/>
              <w:spacing w:line="240" w:lineRule="auto"/>
              <w:ind w:firstLine="0"/>
              <w:jc w:val="center"/>
              <w:rPr>
                <w:rFonts w:ascii="仿宋" w:hAnsi="宋体" w:eastAsia="仿宋" w:cs="宋体"/>
                <w:kern w:val="0"/>
              </w:rPr>
            </w:pPr>
          </w:p>
        </w:tc>
        <w:tc>
          <w:tcPr>
            <w:tcW w:w="8363" w:type="dxa"/>
            <w:tcBorders>
              <w:top w:val="single" w:color="000000" w:sz="4" w:space="0"/>
              <w:left w:val="single" w:color="000000" w:sz="4" w:space="0"/>
              <w:bottom w:val="single" w:color="000000" w:sz="4" w:space="0"/>
              <w:right w:val="single" w:color="000000" w:sz="4" w:space="0"/>
            </w:tcBorders>
            <w:noWrap/>
            <w:vAlign w:val="center"/>
          </w:tcPr>
          <w:p w14:paraId="63FF5C57">
            <w:pPr>
              <w:snapToGrid/>
              <w:spacing w:line="240" w:lineRule="auto"/>
              <w:ind w:firstLine="0"/>
              <w:rPr>
                <w:rFonts w:ascii="仿宋" w:hAnsi="宋体" w:eastAsia="仿宋" w:cs="宋体"/>
                <w:kern w:val="0"/>
              </w:rPr>
            </w:pPr>
            <w:r>
              <w:rPr>
                <w:rFonts w:hint="eastAsia" w:ascii="仿宋" w:hAnsi="宋体" w:eastAsia="仿宋" w:cs="宋体"/>
                <w:kern w:val="0"/>
              </w:rPr>
              <w:t>从基站、终端、专用设备和中继节点等资源实体角度描述的设备需求表达。</w:t>
            </w:r>
          </w:p>
        </w:tc>
      </w:tr>
      <w:tr w14:paraId="73AC677B">
        <w:tblPrEx>
          <w:tblCellMar>
            <w:top w:w="15" w:type="dxa"/>
            <w:left w:w="15" w:type="dxa"/>
            <w:bottom w:w="15" w:type="dxa"/>
            <w:right w:w="15" w:type="dxa"/>
          </w:tblCellMar>
        </w:tblPrEx>
        <w:trPr>
          <w:trHeight w:val="360" w:hRule="atLeast"/>
        </w:trPr>
        <w:tc>
          <w:tcPr>
            <w:tcW w:w="1843" w:type="dxa"/>
            <w:vMerge w:val="continue"/>
            <w:tcBorders>
              <w:left w:val="single" w:color="000000" w:sz="4" w:space="0"/>
              <w:bottom w:val="single" w:color="000000" w:sz="4" w:space="0"/>
            </w:tcBorders>
            <w:vAlign w:val="center"/>
          </w:tcPr>
          <w:p w14:paraId="79BC78EB">
            <w:pPr>
              <w:snapToGrid/>
              <w:spacing w:line="240" w:lineRule="auto"/>
              <w:ind w:firstLine="0"/>
              <w:jc w:val="center"/>
              <w:rPr>
                <w:rFonts w:ascii="仿宋" w:hAnsi="宋体" w:eastAsia="仿宋" w:cs="宋体"/>
                <w:kern w:val="0"/>
              </w:rPr>
            </w:pP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4E77D066">
            <w:pPr>
              <w:snapToGrid/>
              <w:spacing w:line="240" w:lineRule="auto"/>
              <w:ind w:firstLine="0"/>
              <w:jc w:val="center"/>
              <w:rPr>
                <w:rFonts w:ascii="仿宋" w:hAnsi="宋体" w:eastAsia="仿宋" w:cs="宋体"/>
                <w:kern w:val="0"/>
              </w:rPr>
            </w:pPr>
            <w:r>
              <w:rPr>
                <w:rFonts w:hint="eastAsia" w:ascii="仿宋" w:hAnsi="宋体" w:eastAsia="仿宋" w:cs="宋体"/>
                <w:kern w:val="0"/>
              </w:rPr>
              <w:t>元强化学习</w:t>
            </w: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6582AACD">
            <w:pPr>
              <w:snapToGrid/>
              <w:spacing w:line="240" w:lineRule="auto"/>
              <w:ind w:firstLine="0"/>
              <w:jc w:val="center"/>
              <w:rPr>
                <w:rFonts w:ascii="仿宋" w:hAnsi="宋体" w:eastAsia="仿宋" w:cs="宋体"/>
                <w:kern w:val="0"/>
              </w:rPr>
            </w:pPr>
          </w:p>
        </w:tc>
        <w:tc>
          <w:tcPr>
            <w:tcW w:w="8363" w:type="dxa"/>
            <w:tcBorders>
              <w:top w:val="single" w:color="000000" w:sz="4" w:space="0"/>
              <w:left w:val="single" w:color="000000" w:sz="4" w:space="0"/>
              <w:bottom w:val="single" w:color="000000" w:sz="4" w:space="0"/>
              <w:right w:val="single" w:color="000000" w:sz="4" w:space="0"/>
            </w:tcBorders>
            <w:noWrap/>
            <w:vAlign w:val="center"/>
          </w:tcPr>
          <w:p w14:paraId="60DF5AD4">
            <w:pPr>
              <w:snapToGrid/>
              <w:spacing w:line="240" w:lineRule="auto"/>
              <w:ind w:firstLine="0"/>
              <w:rPr>
                <w:rFonts w:ascii="仿宋" w:hAnsi="宋体" w:eastAsia="仿宋" w:cs="宋体"/>
                <w:kern w:val="0"/>
              </w:rPr>
            </w:pPr>
            <w:r>
              <w:rPr>
                <w:rFonts w:hint="eastAsia" w:ascii="仿宋" w:hAnsi="宋体" w:eastAsia="仿宋" w:cs="宋体"/>
                <w:kern w:val="0"/>
              </w:rPr>
              <w:t>利用多场景经验训练策略并提升不同灾害场景适应能力的方法。</w:t>
            </w:r>
          </w:p>
        </w:tc>
      </w:tr>
      <w:tr w14:paraId="77C0917E">
        <w:tblPrEx>
          <w:tblCellMar>
            <w:top w:w="15" w:type="dxa"/>
            <w:left w:w="15" w:type="dxa"/>
            <w:bottom w:w="15" w:type="dxa"/>
            <w:right w:w="15" w:type="dxa"/>
          </w:tblCellMar>
        </w:tblPrEx>
        <w:trPr>
          <w:trHeight w:val="465" w:hRule="atLeast"/>
        </w:trPr>
        <w:tc>
          <w:tcPr>
            <w:tcW w:w="1843" w:type="dxa"/>
            <w:vMerge w:val="continue"/>
            <w:tcBorders>
              <w:left w:val="single" w:color="000000" w:sz="4" w:space="0"/>
              <w:bottom w:val="single" w:color="000000" w:sz="4" w:space="0"/>
            </w:tcBorders>
            <w:vAlign w:val="center"/>
          </w:tcPr>
          <w:p w14:paraId="380ACC2D">
            <w:pPr>
              <w:snapToGrid/>
              <w:spacing w:line="240" w:lineRule="auto"/>
              <w:ind w:firstLine="0"/>
              <w:jc w:val="center"/>
              <w:rPr>
                <w:rFonts w:ascii="仿宋" w:hAnsi="宋体" w:eastAsia="仿宋" w:cs="宋体"/>
                <w:kern w:val="0"/>
              </w:rPr>
            </w:pP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1147A2CE">
            <w:pPr>
              <w:snapToGrid/>
              <w:spacing w:line="240" w:lineRule="auto"/>
              <w:ind w:firstLine="0"/>
              <w:jc w:val="center"/>
              <w:rPr>
                <w:rFonts w:ascii="仿宋" w:hAnsi="宋体" w:eastAsia="仿宋" w:cs="宋体"/>
                <w:kern w:val="0"/>
              </w:rPr>
            </w:pPr>
            <w:r>
              <w:rPr>
                <w:rFonts w:hint="eastAsia" w:ascii="仿宋" w:hAnsi="宋体" w:eastAsia="仿宋" w:cs="宋体"/>
                <w:kern w:val="0"/>
              </w:rPr>
              <w:t>需求优先级</w:t>
            </w: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043D851E">
            <w:pPr>
              <w:snapToGrid/>
              <w:spacing w:line="240" w:lineRule="auto"/>
              <w:ind w:firstLine="0"/>
              <w:jc w:val="center"/>
              <w:rPr>
                <w:rFonts w:ascii="仿宋" w:hAnsi="宋体" w:eastAsia="仿宋" w:cs="宋体"/>
                <w:kern w:val="0"/>
              </w:rPr>
            </w:pPr>
          </w:p>
        </w:tc>
        <w:tc>
          <w:tcPr>
            <w:tcW w:w="8363" w:type="dxa"/>
            <w:tcBorders>
              <w:top w:val="single" w:color="000000" w:sz="4" w:space="0"/>
              <w:left w:val="single" w:color="000000" w:sz="4" w:space="0"/>
              <w:bottom w:val="single" w:color="000000" w:sz="4" w:space="0"/>
              <w:right w:val="single" w:color="000000" w:sz="4" w:space="0"/>
            </w:tcBorders>
            <w:noWrap/>
            <w:vAlign w:val="center"/>
          </w:tcPr>
          <w:p w14:paraId="47287FED">
            <w:pPr>
              <w:snapToGrid/>
              <w:spacing w:line="240" w:lineRule="auto"/>
              <w:ind w:firstLine="0"/>
              <w:rPr>
                <w:rFonts w:ascii="仿宋" w:hAnsi="宋体" w:eastAsia="仿宋" w:cs="宋体"/>
                <w:kern w:val="0"/>
              </w:rPr>
            </w:pPr>
            <w:r>
              <w:rPr>
                <w:rFonts w:hint="eastAsia" w:ascii="仿宋" w:hAnsi="宋体" w:eastAsia="仿宋" w:cs="宋体"/>
                <w:kern w:val="0"/>
              </w:rPr>
              <w:t>按照应急任务的重要程度、紧迫程度和业务连续性要求对需求进行排序的表达方式。</w:t>
            </w:r>
          </w:p>
        </w:tc>
      </w:tr>
      <w:tr w14:paraId="2FF7A5CB">
        <w:tblPrEx>
          <w:tblCellMar>
            <w:top w:w="15" w:type="dxa"/>
            <w:left w:w="15" w:type="dxa"/>
            <w:bottom w:w="15" w:type="dxa"/>
            <w:right w:w="15" w:type="dxa"/>
          </w:tblCellMar>
        </w:tblPrEx>
        <w:trPr>
          <w:trHeight w:val="360" w:hRule="atLeast"/>
        </w:trPr>
        <w:tc>
          <w:tcPr>
            <w:tcW w:w="1843" w:type="dxa"/>
            <w:vMerge w:val="restart"/>
            <w:tcBorders>
              <w:top w:val="single" w:color="000000" w:sz="4" w:space="0"/>
              <w:left w:val="single" w:color="000000" w:sz="4" w:space="0"/>
              <w:bottom w:val="single" w:color="000000" w:sz="4" w:space="0"/>
            </w:tcBorders>
            <w:noWrap/>
            <w:vAlign w:val="center"/>
          </w:tcPr>
          <w:p w14:paraId="319A8C48">
            <w:pPr>
              <w:snapToGrid/>
              <w:spacing w:line="240" w:lineRule="auto"/>
              <w:ind w:firstLine="0"/>
              <w:jc w:val="center"/>
              <w:rPr>
                <w:rFonts w:ascii="仿宋" w:hAnsi="宋体" w:eastAsia="仿宋" w:cs="宋体"/>
                <w:kern w:val="0"/>
              </w:rPr>
            </w:pPr>
            <w:r>
              <w:rPr>
                <w:rFonts w:hint="eastAsia" w:ascii="仿宋" w:hAnsi="宋体" w:eastAsia="仿宋" w:cs="宋体"/>
                <w:kern w:val="0"/>
              </w:rPr>
              <w:t>调度与组网</w:t>
            </w: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1104633A">
            <w:pPr>
              <w:snapToGrid/>
              <w:spacing w:line="240" w:lineRule="auto"/>
              <w:ind w:firstLine="0"/>
              <w:jc w:val="center"/>
              <w:rPr>
                <w:rFonts w:ascii="仿宋" w:hAnsi="宋体" w:eastAsia="仿宋" w:cs="宋体"/>
                <w:kern w:val="0"/>
              </w:rPr>
            </w:pPr>
            <w:r>
              <w:rPr>
                <w:rFonts w:hint="eastAsia" w:ascii="仿宋" w:hAnsi="宋体" w:eastAsia="仿宋" w:cs="宋体"/>
                <w:kern w:val="0"/>
              </w:rPr>
              <w:t>残余网络</w:t>
            </w: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705F5CF8">
            <w:pPr>
              <w:snapToGrid/>
              <w:spacing w:line="240" w:lineRule="auto"/>
              <w:ind w:firstLine="0"/>
              <w:jc w:val="center"/>
              <w:rPr>
                <w:rFonts w:ascii="仿宋" w:hAnsi="宋体" w:eastAsia="仿宋" w:cs="宋体"/>
                <w:kern w:val="0"/>
              </w:rPr>
            </w:pPr>
          </w:p>
        </w:tc>
        <w:tc>
          <w:tcPr>
            <w:tcW w:w="8363" w:type="dxa"/>
            <w:tcBorders>
              <w:top w:val="single" w:color="000000" w:sz="4" w:space="0"/>
              <w:left w:val="single" w:color="000000" w:sz="4" w:space="0"/>
              <w:bottom w:val="single" w:color="000000" w:sz="4" w:space="0"/>
              <w:right w:val="single" w:color="000000" w:sz="4" w:space="0"/>
            </w:tcBorders>
            <w:noWrap/>
            <w:vAlign w:val="center"/>
          </w:tcPr>
          <w:p w14:paraId="157E7914">
            <w:pPr>
              <w:snapToGrid/>
              <w:spacing w:line="240" w:lineRule="auto"/>
              <w:ind w:firstLine="0"/>
              <w:rPr>
                <w:rFonts w:ascii="仿宋" w:hAnsi="宋体" w:eastAsia="仿宋" w:cs="宋体"/>
                <w:kern w:val="0"/>
              </w:rPr>
            </w:pPr>
            <w:r>
              <w:rPr>
                <w:rFonts w:hint="eastAsia" w:ascii="仿宋" w:hAnsi="宋体" w:eastAsia="仿宋" w:cs="宋体"/>
                <w:kern w:val="0"/>
              </w:rPr>
              <w:t>灾害发生后仍保留部分可用节点或链路资源的网络条件。</w:t>
            </w:r>
          </w:p>
        </w:tc>
      </w:tr>
      <w:tr w14:paraId="0B98BC15">
        <w:tblPrEx>
          <w:tblCellMar>
            <w:top w:w="15" w:type="dxa"/>
            <w:left w:w="15" w:type="dxa"/>
            <w:bottom w:w="15" w:type="dxa"/>
            <w:right w:w="15" w:type="dxa"/>
          </w:tblCellMar>
        </w:tblPrEx>
        <w:trPr>
          <w:trHeight w:val="360" w:hRule="atLeast"/>
        </w:trPr>
        <w:tc>
          <w:tcPr>
            <w:tcW w:w="1843" w:type="dxa"/>
            <w:vMerge w:val="continue"/>
            <w:tcBorders>
              <w:top w:val="single" w:color="000000" w:sz="4" w:space="0"/>
              <w:left w:val="single" w:color="000000" w:sz="4" w:space="0"/>
              <w:bottom w:val="single" w:color="000000" w:sz="4" w:space="0"/>
            </w:tcBorders>
            <w:vAlign w:val="center"/>
          </w:tcPr>
          <w:p w14:paraId="4AA0390F">
            <w:pPr>
              <w:snapToGrid/>
              <w:spacing w:line="240" w:lineRule="auto"/>
              <w:ind w:firstLine="0"/>
              <w:jc w:val="center"/>
              <w:rPr>
                <w:rFonts w:ascii="仿宋" w:hAnsi="宋体" w:eastAsia="仿宋" w:cs="宋体"/>
                <w:kern w:val="0"/>
              </w:rPr>
            </w:pP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7FB9C5E5">
            <w:pPr>
              <w:snapToGrid/>
              <w:spacing w:line="240" w:lineRule="auto"/>
              <w:ind w:firstLine="0"/>
              <w:jc w:val="center"/>
              <w:rPr>
                <w:rFonts w:ascii="仿宋" w:hAnsi="宋体" w:eastAsia="仿宋" w:cs="宋体"/>
                <w:kern w:val="0"/>
              </w:rPr>
            </w:pPr>
            <w:r>
              <w:rPr>
                <w:rFonts w:hint="eastAsia" w:ascii="仿宋" w:hAnsi="宋体" w:eastAsia="仿宋" w:cs="宋体"/>
                <w:kern w:val="0"/>
              </w:rPr>
              <w:t>无残余网络</w:t>
            </w: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14E9CD0B">
            <w:pPr>
              <w:snapToGrid/>
              <w:spacing w:line="240" w:lineRule="auto"/>
              <w:ind w:firstLine="0"/>
              <w:jc w:val="center"/>
              <w:rPr>
                <w:rFonts w:ascii="仿宋" w:hAnsi="宋体" w:eastAsia="仿宋" w:cs="宋体"/>
                <w:kern w:val="0"/>
              </w:rPr>
            </w:pPr>
          </w:p>
        </w:tc>
        <w:tc>
          <w:tcPr>
            <w:tcW w:w="8363" w:type="dxa"/>
            <w:tcBorders>
              <w:top w:val="single" w:color="000000" w:sz="4" w:space="0"/>
              <w:left w:val="single" w:color="000000" w:sz="4" w:space="0"/>
              <w:bottom w:val="single" w:color="000000" w:sz="4" w:space="0"/>
              <w:right w:val="single" w:color="000000" w:sz="4" w:space="0"/>
            </w:tcBorders>
            <w:noWrap/>
            <w:vAlign w:val="center"/>
          </w:tcPr>
          <w:p w14:paraId="686BD35E">
            <w:pPr>
              <w:snapToGrid/>
              <w:spacing w:line="240" w:lineRule="auto"/>
              <w:ind w:firstLine="0"/>
              <w:rPr>
                <w:rFonts w:ascii="仿宋" w:hAnsi="宋体" w:eastAsia="仿宋" w:cs="宋体"/>
                <w:kern w:val="0"/>
              </w:rPr>
            </w:pPr>
            <w:r>
              <w:rPr>
                <w:rFonts w:hint="eastAsia" w:ascii="仿宋" w:hAnsi="宋体" w:eastAsia="仿宋" w:cs="宋体"/>
                <w:kern w:val="0"/>
              </w:rPr>
              <w:t>灾害发生后初始网络基础能力基本不可用的条件。</w:t>
            </w:r>
          </w:p>
        </w:tc>
      </w:tr>
      <w:tr w14:paraId="0332E812">
        <w:tblPrEx>
          <w:tblCellMar>
            <w:top w:w="15" w:type="dxa"/>
            <w:left w:w="15" w:type="dxa"/>
            <w:bottom w:w="15" w:type="dxa"/>
            <w:right w:w="15" w:type="dxa"/>
          </w:tblCellMar>
        </w:tblPrEx>
        <w:trPr>
          <w:trHeight w:val="360" w:hRule="atLeast"/>
        </w:trPr>
        <w:tc>
          <w:tcPr>
            <w:tcW w:w="1843" w:type="dxa"/>
            <w:vMerge w:val="continue"/>
            <w:tcBorders>
              <w:top w:val="single" w:color="000000" w:sz="4" w:space="0"/>
              <w:left w:val="single" w:color="000000" w:sz="4" w:space="0"/>
              <w:bottom w:val="single" w:color="000000" w:sz="4" w:space="0"/>
            </w:tcBorders>
            <w:vAlign w:val="center"/>
          </w:tcPr>
          <w:p w14:paraId="7D741990">
            <w:pPr>
              <w:snapToGrid/>
              <w:spacing w:line="240" w:lineRule="auto"/>
              <w:ind w:firstLine="0"/>
              <w:jc w:val="center"/>
              <w:rPr>
                <w:rFonts w:ascii="仿宋" w:hAnsi="宋体" w:eastAsia="仿宋" w:cs="宋体"/>
                <w:kern w:val="0"/>
              </w:rPr>
            </w:pP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6A05A265">
            <w:pPr>
              <w:snapToGrid/>
              <w:spacing w:line="240" w:lineRule="auto"/>
              <w:ind w:firstLine="0"/>
              <w:jc w:val="center"/>
              <w:rPr>
                <w:rFonts w:ascii="仿宋" w:hAnsi="宋体" w:eastAsia="仿宋" w:cs="宋体"/>
                <w:kern w:val="0"/>
              </w:rPr>
            </w:pPr>
            <w:r>
              <w:rPr>
                <w:rFonts w:hint="eastAsia" w:ascii="仿宋" w:hAnsi="宋体" w:eastAsia="仿宋" w:cs="宋体"/>
                <w:kern w:val="0"/>
              </w:rPr>
              <w:t>专用设备</w:t>
            </w: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7533EAE8">
            <w:pPr>
              <w:snapToGrid/>
              <w:spacing w:line="240" w:lineRule="auto"/>
              <w:ind w:firstLine="0"/>
              <w:jc w:val="center"/>
              <w:rPr>
                <w:rFonts w:ascii="仿宋" w:hAnsi="宋体" w:eastAsia="仿宋" w:cs="宋体"/>
                <w:kern w:val="0"/>
              </w:rPr>
            </w:pPr>
          </w:p>
        </w:tc>
        <w:tc>
          <w:tcPr>
            <w:tcW w:w="8363" w:type="dxa"/>
            <w:tcBorders>
              <w:top w:val="single" w:color="000000" w:sz="4" w:space="0"/>
              <w:left w:val="single" w:color="000000" w:sz="4" w:space="0"/>
              <w:bottom w:val="single" w:color="000000" w:sz="4" w:space="0"/>
              <w:right w:val="single" w:color="000000" w:sz="4" w:space="0"/>
            </w:tcBorders>
            <w:noWrap/>
            <w:vAlign w:val="center"/>
          </w:tcPr>
          <w:p w14:paraId="63C7CDE6">
            <w:pPr>
              <w:snapToGrid/>
              <w:spacing w:line="240" w:lineRule="auto"/>
              <w:ind w:firstLine="0"/>
              <w:rPr>
                <w:rFonts w:ascii="仿宋" w:hAnsi="宋体" w:eastAsia="仿宋" w:cs="宋体"/>
                <w:kern w:val="0"/>
              </w:rPr>
            </w:pPr>
            <w:r>
              <w:rPr>
                <w:rFonts w:hint="eastAsia" w:ascii="仿宋" w:hAnsi="宋体" w:eastAsia="仿宋" w:cs="宋体"/>
                <w:kern w:val="0"/>
              </w:rPr>
              <w:t>用于应急增补的专用通信、广播或中继设备。</w:t>
            </w:r>
          </w:p>
        </w:tc>
      </w:tr>
      <w:tr w14:paraId="1249FBE5">
        <w:tblPrEx>
          <w:tblCellMar>
            <w:top w:w="15" w:type="dxa"/>
            <w:left w:w="15" w:type="dxa"/>
            <w:bottom w:w="15" w:type="dxa"/>
            <w:right w:w="15" w:type="dxa"/>
          </w:tblCellMar>
        </w:tblPrEx>
        <w:trPr>
          <w:trHeight w:val="360" w:hRule="atLeast"/>
        </w:trPr>
        <w:tc>
          <w:tcPr>
            <w:tcW w:w="1843" w:type="dxa"/>
            <w:vMerge w:val="continue"/>
            <w:tcBorders>
              <w:top w:val="single" w:color="000000" w:sz="4" w:space="0"/>
              <w:left w:val="single" w:color="000000" w:sz="4" w:space="0"/>
              <w:bottom w:val="single" w:color="000000" w:sz="4" w:space="0"/>
            </w:tcBorders>
            <w:vAlign w:val="center"/>
          </w:tcPr>
          <w:p w14:paraId="52FDA326">
            <w:pPr>
              <w:snapToGrid/>
              <w:spacing w:line="240" w:lineRule="auto"/>
              <w:ind w:firstLine="0"/>
              <w:jc w:val="center"/>
              <w:rPr>
                <w:rFonts w:ascii="仿宋" w:hAnsi="宋体" w:eastAsia="仿宋" w:cs="宋体"/>
                <w:kern w:val="0"/>
              </w:rPr>
            </w:pP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6768D3E1">
            <w:pPr>
              <w:snapToGrid/>
              <w:spacing w:line="240" w:lineRule="auto"/>
              <w:ind w:firstLine="0"/>
              <w:jc w:val="center"/>
              <w:rPr>
                <w:rFonts w:ascii="仿宋" w:hAnsi="宋体" w:eastAsia="仿宋" w:cs="宋体"/>
                <w:kern w:val="0"/>
              </w:rPr>
            </w:pPr>
            <w:r>
              <w:rPr>
                <w:rFonts w:hint="eastAsia" w:ascii="仿宋" w:hAnsi="宋体" w:eastAsia="仿宋" w:cs="宋体"/>
                <w:kern w:val="0"/>
              </w:rPr>
              <w:t>组网方案</w:t>
            </w: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3B953EDF">
            <w:pPr>
              <w:snapToGrid/>
              <w:spacing w:line="240" w:lineRule="auto"/>
              <w:ind w:firstLine="0"/>
              <w:jc w:val="center"/>
              <w:rPr>
                <w:rFonts w:ascii="仿宋" w:hAnsi="宋体" w:eastAsia="仿宋" w:cs="宋体"/>
                <w:kern w:val="0"/>
              </w:rPr>
            </w:pPr>
          </w:p>
        </w:tc>
        <w:tc>
          <w:tcPr>
            <w:tcW w:w="8363" w:type="dxa"/>
            <w:tcBorders>
              <w:top w:val="single" w:color="000000" w:sz="4" w:space="0"/>
              <w:left w:val="single" w:color="000000" w:sz="4" w:space="0"/>
              <w:bottom w:val="single" w:color="000000" w:sz="4" w:space="0"/>
              <w:right w:val="single" w:color="000000" w:sz="4" w:space="0"/>
            </w:tcBorders>
            <w:noWrap/>
            <w:vAlign w:val="center"/>
          </w:tcPr>
          <w:p w14:paraId="6799CC92">
            <w:pPr>
              <w:snapToGrid/>
              <w:spacing w:line="240" w:lineRule="auto"/>
              <w:ind w:firstLine="0"/>
              <w:rPr>
                <w:rFonts w:ascii="仿宋" w:hAnsi="宋体" w:eastAsia="仿宋" w:cs="宋体"/>
                <w:kern w:val="0"/>
              </w:rPr>
            </w:pPr>
            <w:r>
              <w:rPr>
                <w:rFonts w:hint="eastAsia" w:ascii="仿宋" w:hAnsi="宋体" w:eastAsia="仿宋" w:cs="宋体"/>
                <w:kern w:val="0"/>
              </w:rPr>
              <w:t>面向特定灾害场景生成的通信与广播协同部署结果。</w:t>
            </w:r>
          </w:p>
        </w:tc>
      </w:tr>
      <w:tr w14:paraId="68C83B16">
        <w:tblPrEx>
          <w:tblCellMar>
            <w:top w:w="15" w:type="dxa"/>
            <w:left w:w="15" w:type="dxa"/>
            <w:bottom w:w="15" w:type="dxa"/>
            <w:right w:w="15" w:type="dxa"/>
          </w:tblCellMar>
        </w:tblPrEx>
        <w:trPr>
          <w:trHeight w:val="360" w:hRule="atLeast"/>
        </w:trPr>
        <w:tc>
          <w:tcPr>
            <w:tcW w:w="1843" w:type="dxa"/>
            <w:vMerge w:val="continue"/>
            <w:tcBorders>
              <w:top w:val="single" w:color="000000" w:sz="4" w:space="0"/>
              <w:left w:val="single" w:color="000000" w:sz="4" w:space="0"/>
              <w:bottom w:val="single" w:color="000000" w:sz="4" w:space="0"/>
            </w:tcBorders>
            <w:vAlign w:val="center"/>
          </w:tcPr>
          <w:p w14:paraId="3B514786">
            <w:pPr>
              <w:snapToGrid/>
              <w:spacing w:line="240" w:lineRule="auto"/>
              <w:ind w:firstLine="0"/>
              <w:jc w:val="center"/>
              <w:rPr>
                <w:rFonts w:ascii="仿宋" w:hAnsi="宋体" w:eastAsia="仿宋" w:cs="宋体"/>
                <w:kern w:val="0"/>
              </w:rPr>
            </w:pP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3831B686">
            <w:pPr>
              <w:snapToGrid/>
              <w:spacing w:line="240" w:lineRule="auto"/>
              <w:ind w:firstLine="0"/>
              <w:jc w:val="center"/>
              <w:rPr>
                <w:rFonts w:ascii="仿宋" w:hAnsi="宋体" w:eastAsia="仿宋" w:cs="宋体"/>
                <w:kern w:val="0"/>
              </w:rPr>
            </w:pPr>
            <w:r>
              <w:rPr>
                <w:rFonts w:hint="eastAsia" w:ascii="仿宋" w:hAnsi="宋体" w:eastAsia="仿宋" w:cs="宋体"/>
                <w:kern w:val="0"/>
              </w:rPr>
              <w:t>协同部署决策</w:t>
            </w: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6633FA29">
            <w:pPr>
              <w:snapToGrid/>
              <w:spacing w:line="240" w:lineRule="auto"/>
              <w:ind w:firstLine="0"/>
              <w:jc w:val="center"/>
              <w:rPr>
                <w:rFonts w:ascii="仿宋" w:hAnsi="宋体" w:eastAsia="仿宋" w:cs="宋体"/>
                <w:kern w:val="0"/>
              </w:rPr>
            </w:pPr>
            <w:r>
              <w:rPr>
                <w:rFonts w:hint="eastAsia" w:ascii="仿宋" w:hAnsi="宋体" w:eastAsia="仿宋" w:cs="宋体"/>
                <w:kern w:val="0"/>
              </w:rPr>
              <w:t>全链式协同配置</w:t>
            </w:r>
          </w:p>
        </w:tc>
        <w:tc>
          <w:tcPr>
            <w:tcW w:w="8363" w:type="dxa"/>
            <w:tcBorders>
              <w:top w:val="single" w:color="000000" w:sz="4" w:space="0"/>
              <w:left w:val="single" w:color="000000" w:sz="4" w:space="0"/>
              <w:bottom w:val="single" w:color="000000" w:sz="4" w:space="0"/>
              <w:right w:val="single" w:color="000000" w:sz="4" w:space="0"/>
            </w:tcBorders>
            <w:noWrap/>
            <w:vAlign w:val="center"/>
          </w:tcPr>
          <w:p w14:paraId="7310DBAC">
            <w:pPr>
              <w:snapToGrid/>
              <w:spacing w:line="240" w:lineRule="auto"/>
              <w:ind w:firstLine="0"/>
              <w:rPr>
                <w:rFonts w:ascii="仿宋" w:hAnsi="宋体" w:eastAsia="仿宋" w:cs="宋体"/>
                <w:kern w:val="0"/>
              </w:rPr>
            </w:pPr>
            <w:r>
              <w:rPr>
                <w:rFonts w:hint="eastAsia" w:ascii="仿宋" w:hAnsi="宋体" w:eastAsia="仿宋" w:cs="宋体"/>
                <w:kern w:val="0"/>
              </w:rPr>
              <w:t>在多节点、多制式、多设备条件下统一生成资源配置和组网方案的方法。</w:t>
            </w:r>
          </w:p>
        </w:tc>
      </w:tr>
      <w:tr w14:paraId="0594A108">
        <w:tblPrEx>
          <w:tblCellMar>
            <w:top w:w="15" w:type="dxa"/>
            <w:left w:w="15" w:type="dxa"/>
            <w:bottom w:w="15" w:type="dxa"/>
            <w:right w:w="15" w:type="dxa"/>
          </w:tblCellMar>
        </w:tblPrEx>
        <w:trPr>
          <w:trHeight w:val="360" w:hRule="atLeast"/>
        </w:trPr>
        <w:tc>
          <w:tcPr>
            <w:tcW w:w="1843" w:type="dxa"/>
            <w:vMerge w:val="continue"/>
            <w:tcBorders>
              <w:top w:val="single" w:color="000000" w:sz="4" w:space="0"/>
              <w:left w:val="single" w:color="000000" w:sz="4" w:space="0"/>
              <w:bottom w:val="single" w:color="000000" w:sz="4" w:space="0"/>
            </w:tcBorders>
            <w:vAlign w:val="center"/>
          </w:tcPr>
          <w:p w14:paraId="648FA085">
            <w:pPr>
              <w:snapToGrid/>
              <w:spacing w:line="240" w:lineRule="auto"/>
              <w:ind w:firstLine="0"/>
              <w:jc w:val="center"/>
              <w:rPr>
                <w:rFonts w:ascii="仿宋" w:hAnsi="宋体" w:eastAsia="仿宋" w:cs="宋体"/>
                <w:kern w:val="0"/>
              </w:rPr>
            </w:pP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750DECDF">
            <w:pPr>
              <w:snapToGrid/>
              <w:spacing w:line="240" w:lineRule="auto"/>
              <w:ind w:firstLine="0"/>
              <w:jc w:val="center"/>
              <w:rPr>
                <w:rFonts w:ascii="仿宋" w:hAnsi="宋体" w:eastAsia="仿宋" w:cs="宋体"/>
                <w:kern w:val="0"/>
              </w:rPr>
            </w:pPr>
            <w:r>
              <w:rPr>
                <w:rFonts w:hint="eastAsia" w:ascii="仿宋" w:hAnsi="宋体" w:eastAsia="仿宋" w:cs="宋体"/>
                <w:kern w:val="0"/>
              </w:rPr>
              <w:t>局部增补</w:t>
            </w: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3245300F">
            <w:pPr>
              <w:snapToGrid/>
              <w:spacing w:line="240" w:lineRule="auto"/>
              <w:ind w:firstLine="0"/>
              <w:jc w:val="center"/>
              <w:rPr>
                <w:rFonts w:ascii="仿宋" w:hAnsi="宋体" w:eastAsia="仿宋" w:cs="宋体"/>
                <w:kern w:val="0"/>
              </w:rPr>
            </w:pPr>
          </w:p>
        </w:tc>
        <w:tc>
          <w:tcPr>
            <w:tcW w:w="8363" w:type="dxa"/>
            <w:tcBorders>
              <w:top w:val="single" w:color="000000" w:sz="4" w:space="0"/>
              <w:left w:val="single" w:color="000000" w:sz="4" w:space="0"/>
              <w:bottom w:val="single" w:color="000000" w:sz="4" w:space="0"/>
              <w:right w:val="single" w:color="000000" w:sz="4" w:space="0"/>
            </w:tcBorders>
            <w:vAlign w:val="center"/>
          </w:tcPr>
          <w:p w14:paraId="23516B78">
            <w:pPr>
              <w:snapToGrid/>
              <w:spacing w:line="240" w:lineRule="auto"/>
              <w:ind w:firstLine="0"/>
              <w:rPr>
                <w:rFonts w:ascii="仿宋" w:hAnsi="宋体" w:eastAsia="仿宋" w:cs="宋体"/>
                <w:kern w:val="0"/>
              </w:rPr>
            </w:pPr>
            <w:r>
              <w:rPr>
                <w:rFonts w:hint="eastAsia" w:ascii="仿宋" w:hAnsi="宋体" w:eastAsia="仿宋" w:cs="宋体"/>
                <w:kern w:val="0"/>
              </w:rPr>
              <w:t>在局部资源不足或节点失效情况下对附近节点或专用设备进行补充调度的过程。</w:t>
            </w:r>
          </w:p>
        </w:tc>
      </w:tr>
      <w:tr w14:paraId="4F84D2FF">
        <w:tblPrEx>
          <w:tblCellMar>
            <w:top w:w="15" w:type="dxa"/>
            <w:left w:w="15" w:type="dxa"/>
            <w:bottom w:w="15" w:type="dxa"/>
            <w:right w:w="15" w:type="dxa"/>
          </w:tblCellMar>
        </w:tblPrEx>
        <w:trPr>
          <w:trHeight w:val="360" w:hRule="atLeast"/>
        </w:trPr>
        <w:tc>
          <w:tcPr>
            <w:tcW w:w="1843" w:type="dxa"/>
            <w:vMerge w:val="restart"/>
            <w:tcBorders>
              <w:top w:val="single" w:color="000000" w:sz="4" w:space="0"/>
              <w:left w:val="single" w:color="000000" w:sz="4" w:space="0"/>
              <w:bottom w:val="single" w:color="000000" w:sz="4" w:space="0"/>
            </w:tcBorders>
            <w:noWrap/>
            <w:vAlign w:val="center"/>
          </w:tcPr>
          <w:p w14:paraId="31F2597E">
            <w:pPr>
              <w:snapToGrid/>
              <w:spacing w:line="240" w:lineRule="auto"/>
              <w:ind w:firstLine="0"/>
              <w:jc w:val="center"/>
              <w:rPr>
                <w:rFonts w:hint="eastAsia" w:ascii="仿宋" w:hAnsi="宋体" w:eastAsia="仿宋" w:cs="宋体"/>
                <w:kern w:val="0"/>
                <w:lang w:eastAsia="zh-CN"/>
              </w:rPr>
            </w:pPr>
            <w:r>
              <w:rPr>
                <w:rFonts w:hint="eastAsia" w:ascii="仿宋" w:hAnsi="宋体" w:eastAsia="仿宋" w:cs="宋体"/>
                <w:kern w:val="0"/>
              </w:rPr>
              <w:t>仿真与</w:t>
            </w:r>
            <w:r>
              <w:rPr>
                <w:rFonts w:hint="eastAsia" w:ascii="仿宋" w:hAnsi="宋体" w:eastAsia="仿宋" w:cs="宋体"/>
                <w:kern w:val="0"/>
                <w:lang w:eastAsia="zh-CN"/>
              </w:rPr>
              <w:t>回放</w:t>
            </w: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39600958">
            <w:pPr>
              <w:snapToGrid/>
              <w:spacing w:line="240" w:lineRule="auto"/>
              <w:ind w:firstLine="0"/>
              <w:jc w:val="center"/>
              <w:rPr>
                <w:rFonts w:ascii="仿宋" w:hAnsi="宋体" w:eastAsia="仿宋" w:cs="宋体"/>
                <w:kern w:val="0"/>
              </w:rPr>
            </w:pPr>
            <w:r>
              <w:rPr>
                <w:rFonts w:hint="eastAsia" w:ascii="仿宋" w:hAnsi="宋体" w:eastAsia="仿宋" w:cs="宋体"/>
                <w:kern w:val="0"/>
              </w:rPr>
              <w:t>资源优化调度仿真系统</w:t>
            </w: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34535541">
            <w:pPr>
              <w:snapToGrid/>
              <w:spacing w:line="240" w:lineRule="auto"/>
              <w:ind w:firstLine="0"/>
              <w:jc w:val="center"/>
              <w:rPr>
                <w:rFonts w:ascii="仿宋" w:hAnsi="宋体" w:eastAsia="仿宋" w:cs="宋体"/>
                <w:kern w:val="0"/>
              </w:rPr>
            </w:pPr>
            <w:r>
              <w:rPr>
                <w:rFonts w:hint="eastAsia" w:ascii="仿宋" w:hAnsi="宋体" w:eastAsia="仿宋" w:cs="宋体"/>
                <w:kern w:val="0"/>
              </w:rPr>
              <w:t>原型系统</w:t>
            </w:r>
          </w:p>
        </w:tc>
        <w:tc>
          <w:tcPr>
            <w:tcW w:w="8363" w:type="dxa"/>
            <w:tcBorders>
              <w:top w:val="single" w:color="000000" w:sz="4" w:space="0"/>
              <w:left w:val="single" w:color="000000" w:sz="4" w:space="0"/>
              <w:bottom w:val="single" w:color="000000" w:sz="4" w:space="0"/>
              <w:right w:val="single" w:color="000000" w:sz="4" w:space="0"/>
            </w:tcBorders>
            <w:noWrap/>
            <w:vAlign w:val="center"/>
          </w:tcPr>
          <w:p w14:paraId="7BFA61BF">
            <w:pPr>
              <w:snapToGrid/>
              <w:spacing w:line="240" w:lineRule="auto"/>
              <w:ind w:firstLine="0"/>
              <w:rPr>
                <w:rFonts w:ascii="仿宋" w:hAnsi="宋体" w:eastAsia="仿宋" w:cs="宋体"/>
                <w:kern w:val="0"/>
              </w:rPr>
            </w:pPr>
            <w:r>
              <w:rPr>
                <w:rFonts w:hint="eastAsia" w:ascii="仿宋" w:hAnsi="宋体" w:eastAsia="仿宋" w:cs="宋体"/>
                <w:kern w:val="0"/>
              </w:rPr>
              <w:t>用于验证资源配置方法、组网方案和调度效果的软件原型平台。</w:t>
            </w:r>
          </w:p>
        </w:tc>
      </w:tr>
      <w:tr w14:paraId="267C7425">
        <w:tblPrEx>
          <w:tblCellMar>
            <w:top w:w="15" w:type="dxa"/>
            <w:left w:w="15" w:type="dxa"/>
            <w:bottom w:w="15" w:type="dxa"/>
            <w:right w:w="15" w:type="dxa"/>
          </w:tblCellMar>
        </w:tblPrEx>
        <w:trPr>
          <w:trHeight w:val="360" w:hRule="atLeast"/>
        </w:trPr>
        <w:tc>
          <w:tcPr>
            <w:tcW w:w="1843" w:type="dxa"/>
            <w:vMerge w:val="continue"/>
            <w:tcBorders>
              <w:top w:val="single" w:color="000000" w:sz="4" w:space="0"/>
              <w:left w:val="single" w:color="000000" w:sz="4" w:space="0"/>
              <w:bottom w:val="single" w:color="000000" w:sz="4" w:space="0"/>
            </w:tcBorders>
            <w:vAlign w:val="center"/>
          </w:tcPr>
          <w:p w14:paraId="359F6F28">
            <w:pPr>
              <w:snapToGrid/>
              <w:spacing w:line="240" w:lineRule="auto"/>
              <w:ind w:firstLine="0"/>
              <w:jc w:val="center"/>
              <w:rPr>
                <w:rFonts w:ascii="仿宋" w:hAnsi="宋体" w:eastAsia="仿宋" w:cs="宋体"/>
                <w:kern w:val="0"/>
              </w:rPr>
            </w:pP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4078284C">
            <w:pPr>
              <w:snapToGrid/>
              <w:spacing w:line="240" w:lineRule="auto"/>
              <w:ind w:firstLine="0"/>
              <w:jc w:val="center"/>
              <w:rPr>
                <w:rFonts w:ascii="仿宋" w:hAnsi="宋体" w:eastAsia="仿宋" w:cs="宋体"/>
                <w:kern w:val="0"/>
              </w:rPr>
            </w:pPr>
            <w:r>
              <w:rPr>
                <w:rFonts w:hint="eastAsia" w:ascii="仿宋" w:hAnsi="宋体" w:eastAsia="仿宋" w:cs="宋体"/>
                <w:kern w:val="0"/>
              </w:rPr>
              <w:t>单/组/广播播发模式</w:t>
            </w: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5CAED27C">
            <w:pPr>
              <w:snapToGrid/>
              <w:spacing w:line="240" w:lineRule="auto"/>
              <w:ind w:firstLine="0"/>
              <w:jc w:val="center"/>
              <w:rPr>
                <w:rFonts w:ascii="仿宋" w:hAnsi="宋体" w:eastAsia="仿宋" w:cs="宋体"/>
                <w:kern w:val="0"/>
              </w:rPr>
            </w:pPr>
          </w:p>
        </w:tc>
        <w:tc>
          <w:tcPr>
            <w:tcW w:w="8363" w:type="dxa"/>
            <w:tcBorders>
              <w:top w:val="single" w:color="000000" w:sz="4" w:space="0"/>
              <w:left w:val="single" w:color="000000" w:sz="4" w:space="0"/>
              <w:bottom w:val="single" w:color="000000" w:sz="4" w:space="0"/>
              <w:right w:val="single" w:color="000000" w:sz="4" w:space="0"/>
            </w:tcBorders>
            <w:noWrap/>
            <w:vAlign w:val="center"/>
          </w:tcPr>
          <w:p w14:paraId="39CDC7F2">
            <w:pPr>
              <w:snapToGrid/>
              <w:spacing w:line="240" w:lineRule="auto"/>
              <w:ind w:firstLine="0"/>
              <w:rPr>
                <w:rFonts w:ascii="仿宋" w:hAnsi="宋体" w:eastAsia="仿宋" w:cs="宋体"/>
                <w:kern w:val="0"/>
              </w:rPr>
            </w:pPr>
            <w:r>
              <w:rPr>
                <w:rFonts w:hint="eastAsia" w:ascii="仿宋" w:hAnsi="宋体" w:eastAsia="仿宋" w:cs="宋体"/>
                <w:kern w:val="0"/>
              </w:rPr>
              <w:t>面向单点用户、用户群组和广域对象的不同业务播发范围。</w:t>
            </w:r>
          </w:p>
        </w:tc>
      </w:tr>
      <w:tr w14:paraId="0C5C6576">
        <w:tblPrEx>
          <w:tblCellMar>
            <w:top w:w="15" w:type="dxa"/>
            <w:left w:w="15" w:type="dxa"/>
            <w:bottom w:w="15" w:type="dxa"/>
            <w:right w:w="15" w:type="dxa"/>
          </w:tblCellMar>
        </w:tblPrEx>
        <w:trPr>
          <w:trHeight w:val="360" w:hRule="atLeast"/>
        </w:trPr>
        <w:tc>
          <w:tcPr>
            <w:tcW w:w="1843" w:type="dxa"/>
            <w:vMerge w:val="continue"/>
            <w:tcBorders>
              <w:top w:val="single" w:color="000000" w:sz="4" w:space="0"/>
              <w:left w:val="single" w:color="000000" w:sz="4" w:space="0"/>
              <w:bottom w:val="single" w:color="000000" w:sz="4" w:space="0"/>
            </w:tcBorders>
            <w:vAlign w:val="center"/>
          </w:tcPr>
          <w:p w14:paraId="0F807222">
            <w:pPr>
              <w:snapToGrid/>
              <w:spacing w:line="240" w:lineRule="auto"/>
              <w:ind w:firstLine="0"/>
              <w:jc w:val="center"/>
              <w:rPr>
                <w:rFonts w:ascii="仿宋" w:hAnsi="宋体" w:eastAsia="仿宋" w:cs="宋体"/>
                <w:kern w:val="0"/>
              </w:rPr>
            </w:pP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4DA728CA">
            <w:pPr>
              <w:snapToGrid/>
              <w:spacing w:line="240" w:lineRule="auto"/>
              <w:ind w:firstLine="0"/>
              <w:jc w:val="center"/>
              <w:rPr>
                <w:rFonts w:ascii="仿宋" w:hAnsi="宋体" w:eastAsia="仿宋" w:cs="宋体"/>
                <w:kern w:val="0"/>
              </w:rPr>
            </w:pPr>
            <w:r>
              <w:rPr>
                <w:rFonts w:hint="eastAsia" w:ascii="仿宋" w:hAnsi="宋体" w:eastAsia="仿宋" w:cs="宋体"/>
                <w:kern w:val="0"/>
              </w:rPr>
              <w:t>技术就绪度</w:t>
            </w: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20D4AE31">
            <w:pPr>
              <w:snapToGrid/>
              <w:spacing w:line="240" w:lineRule="auto"/>
              <w:ind w:firstLine="0"/>
              <w:jc w:val="center"/>
              <w:rPr>
                <w:rFonts w:ascii="仿宋" w:hAnsi="宋体" w:eastAsia="仿宋" w:cs="宋体"/>
                <w:kern w:val="0"/>
              </w:rPr>
            </w:pPr>
            <w:r>
              <w:rPr>
                <w:rFonts w:hint="eastAsia" w:ascii="仿宋" w:hAnsi="宋体" w:eastAsia="仿宋" w:cs="宋体"/>
                <w:kern w:val="0"/>
              </w:rPr>
              <w:t>TRL</w:t>
            </w:r>
          </w:p>
        </w:tc>
        <w:tc>
          <w:tcPr>
            <w:tcW w:w="8363" w:type="dxa"/>
            <w:tcBorders>
              <w:top w:val="single" w:color="000000" w:sz="4" w:space="0"/>
              <w:left w:val="single" w:color="000000" w:sz="4" w:space="0"/>
              <w:bottom w:val="single" w:color="000000" w:sz="4" w:space="0"/>
              <w:right w:val="single" w:color="000000" w:sz="4" w:space="0"/>
            </w:tcBorders>
            <w:noWrap/>
            <w:vAlign w:val="center"/>
          </w:tcPr>
          <w:p w14:paraId="1A2B5B5B">
            <w:pPr>
              <w:snapToGrid/>
              <w:spacing w:line="240" w:lineRule="auto"/>
              <w:ind w:firstLine="0"/>
              <w:rPr>
                <w:rFonts w:ascii="仿宋" w:hAnsi="宋体" w:eastAsia="仿宋" w:cs="宋体"/>
                <w:kern w:val="0"/>
              </w:rPr>
            </w:pPr>
            <w:r>
              <w:rPr>
                <w:rFonts w:hint="eastAsia" w:ascii="仿宋" w:hAnsi="宋体" w:eastAsia="仿宋" w:cs="宋体"/>
                <w:kern w:val="0"/>
              </w:rPr>
              <w:t>衡量技术在相关环境中原型化、集成化和工程化成熟程度的指标。</w:t>
            </w:r>
          </w:p>
        </w:tc>
      </w:tr>
      <w:tr w14:paraId="2D2E4DEF">
        <w:tblPrEx>
          <w:tblCellMar>
            <w:top w:w="15" w:type="dxa"/>
            <w:left w:w="15" w:type="dxa"/>
            <w:bottom w:w="15" w:type="dxa"/>
            <w:right w:w="15" w:type="dxa"/>
          </w:tblCellMar>
        </w:tblPrEx>
        <w:trPr>
          <w:trHeight w:val="360" w:hRule="atLeast"/>
        </w:trPr>
        <w:tc>
          <w:tcPr>
            <w:tcW w:w="1843" w:type="dxa"/>
            <w:vMerge w:val="continue"/>
            <w:tcBorders>
              <w:top w:val="single" w:color="000000" w:sz="4" w:space="0"/>
              <w:left w:val="single" w:color="000000" w:sz="4" w:space="0"/>
              <w:bottom w:val="single" w:color="000000" w:sz="4" w:space="0"/>
            </w:tcBorders>
            <w:vAlign w:val="center"/>
          </w:tcPr>
          <w:p w14:paraId="4FAD2A92">
            <w:pPr>
              <w:snapToGrid/>
              <w:spacing w:line="240" w:lineRule="auto"/>
              <w:ind w:firstLine="0"/>
              <w:jc w:val="center"/>
              <w:rPr>
                <w:rFonts w:ascii="仿宋" w:hAnsi="宋体" w:eastAsia="仿宋" w:cs="宋体"/>
                <w:kern w:val="0"/>
              </w:rPr>
            </w:pP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4147008D">
            <w:pPr>
              <w:snapToGrid/>
              <w:spacing w:line="240" w:lineRule="auto"/>
              <w:ind w:firstLine="0"/>
              <w:jc w:val="center"/>
              <w:rPr>
                <w:rFonts w:ascii="仿宋" w:hAnsi="宋体" w:eastAsia="仿宋" w:cs="宋体"/>
                <w:kern w:val="0"/>
              </w:rPr>
            </w:pPr>
            <w:r>
              <w:rPr>
                <w:rFonts w:hint="eastAsia" w:ascii="仿宋" w:hAnsi="宋体" w:eastAsia="仿宋" w:cs="宋体"/>
                <w:kern w:val="0"/>
              </w:rPr>
              <w:t>场景导出</w:t>
            </w: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5BECEF12">
            <w:pPr>
              <w:snapToGrid/>
              <w:spacing w:line="240" w:lineRule="auto"/>
              <w:ind w:firstLine="0"/>
              <w:jc w:val="center"/>
              <w:rPr>
                <w:rFonts w:ascii="仿宋" w:hAnsi="宋体" w:eastAsia="仿宋" w:cs="宋体"/>
                <w:kern w:val="0"/>
              </w:rPr>
            </w:pPr>
          </w:p>
        </w:tc>
        <w:tc>
          <w:tcPr>
            <w:tcW w:w="8363" w:type="dxa"/>
            <w:tcBorders>
              <w:top w:val="single" w:color="000000" w:sz="4" w:space="0"/>
              <w:left w:val="single" w:color="000000" w:sz="4" w:space="0"/>
              <w:bottom w:val="single" w:color="000000" w:sz="4" w:space="0"/>
              <w:right w:val="single" w:color="000000" w:sz="4" w:space="0"/>
            </w:tcBorders>
            <w:noWrap/>
            <w:vAlign w:val="center"/>
          </w:tcPr>
          <w:p w14:paraId="2B9C7B2E">
            <w:pPr>
              <w:snapToGrid/>
              <w:spacing w:line="240" w:lineRule="auto"/>
              <w:ind w:firstLine="0"/>
              <w:rPr>
                <w:rFonts w:ascii="仿宋" w:hAnsi="宋体" w:eastAsia="仿宋" w:cs="宋体"/>
                <w:kern w:val="0"/>
              </w:rPr>
            </w:pPr>
            <w:r>
              <w:rPr>
                <w:rFonts w:hint="eastAsia" w:ascii="仿宋" w:hAnsi="宋体" w:eastAsia="仿宋" w:cs="宋体"/>
                <w:kern w:val="0"/>
              </w:rPr>
              <w:t>将灾害初始场景、部署后场景或关键阶段结果以文件形式导出的过程。</w:t>
            </w:r>
          </w:p>
        </w:tc>
      </w:tr>
      <w:tr w14:paraId="340EA219">
        <w:tblPrEx>
          <w:tblCellMar>
            <w:top w:w="15" w:type="dxa"/>
            <w:left w:w="15" w:type="dxa"/>
            <w:bottom w:w="15" w:type="dxa"/>
            <w:right w:w="15" w:type="dxa"/>
          </w:tblCellMar>
        </w:tblPrEx>
        <w:trPr>
          <w:trHeight w:val="368" w:hRule="atLeast"/>
        </w:trPr>
        <w:tc>
          <w:tcPr>
            <w:tcW w:w="1843" w:type="dxa"/>
            <w:vMerge w:val="continue"/>
            <w:tcBorders>
              <w:top w:val="single" w:color="000000" w:sz="4" w:space="0"/>
              <w:left w:val="single" w:color="000000" w:sz="4" w:space="0"/>
              <w:bottom w:val="single" w:color="000000" w:sz="4" w:space="0"/>
            </w:tcBorders>
            <w:vAlign w:val="center"/>
          </w:tcPr>
          <w:p w14:paraId="64708278">
            <w:pPr>
              <w:snapToGrid/>
              <w:spacing w:line="240" w:lineRule="auto"/>
              <w:ind w:firstLine="0"/>
              <w:jc w:val="center"/>
              <w:rPr>
                <w:rFonts w:ascii="仿宋" w:hAnsi="宋体" w:eastAsia="仿宋" w:cs="宋体"/>
                <w:kern w:val="0"/>
              </w:rPr>
            </w:pP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4B4A1BB8">
            <w:pPr>
              <w:snapToGrid/>
              <w:spacing w:line="240" w:lineRule="auto"/>
              <w:ind w:firstLine="0"/>
              <w:jc w:val="center"/>
              <w:rPr>
                <w:rFonts w:ascii="仿宋" w:hAnsi="宋体" w:eastAsia="仿宋" w:cs="宋体"/>
                <w:kern w:val="0"/>
              </w:rPr>
            </w:pPr>
            <w:r>
              <w:rPr>
                <w:rFonts w:hint="eastAsia" w:ascii="仿宋" w:hAnsi="宋体" w:eastAsia="仿宋" w:cs="宋体"/>
                <w:kern w:val="0"/>
              </w:rPr>
              <w:t>实验查询</w:t>
            </w: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751651C9">
            <w:pPr>
              <w:snapToGrid/>
              <w:spacing w:line="240" w:lineRule="auto"/>
              <w:ind w:firstLine="0"/>
              <w:jc w:val="center"/>
              <w:rPr>
                <w:rFonts w:ascii="仿宋" w:hAnsi="宋体" w:eastAsia="仿宋" w:cs="宋体"/>
                <w:kern w:val="0"/>
              </w:rPr>
            </w:pPr>
          </w:p>
        </w:tc>
        <w:tc>
          <w:tcPr>
            <w:tcW w:w="8363" w:type="dxa"/>
            <w:tcBorders>
              <w:top w:val="single" w:color="000000" w:sz="4" w:space="0"/>
              <w:left w:val="single" w:color="000000" w:sz="4" w:space="0"/>
              <w:bottom w:val="single" w:color="000000" w:sz="4" w:space="0"/>
              <w:right w:val="single" w:color="000000" w:sz="4" w:space="0"/>
            </w:tcBorders>
            <w:noWrap/>
            <w:vAlign w:val="center"/>
          </w:tcPr>
          <w:p w14:paraId="744C7418">
            <w:pPr>
              <w:snapToGrid/>
              <w:spacing w:line="240" w:lineRule="auto"/>
              <w:ind w:firstLine="0"/>
              <w:rPr>
                <w:rFonts w:ascii="仿宋" w:hAnsi="宋体" w:eastAsia="仿宋" w:cs="宋体"/>
                <w:kern w:val="0"/>
              </w:rPr>
            </w:pPr>
            <w:r>
              <w:rPr>
                <w:rFonts w:hint="eastAsia" w:ascii="仿宋" w:hAnsi="宋体" w:eastAsia="仿宋" w:cs="宋体"/>
                <w:kern w:val="0"/>
              </w:rPr>
              <w:t>对历史仿真任务、统计结果和关键指标进行检索与复核的功能。</w:t>
            </w:r>
          </w:p>
        </w:tc>
      </w:tr>
      <w:tr w14:paraId="7DC8524B">
        <w:tblPrEx>
          <w:tblCellMar>
            <w:top w:w="15" w:type="dxa"/>
            <w:left w:w="15" w:type="dxa"/>
            <w:bottom w:w="15" w:type="dxa"/>
            <w:right w:w="15" w:type="dxa"/>
          </w:tblCellMar>
        </w:tblPrEx>
        <w:trPr>
          <w:trHeight w:val="360" w:hRule="atLeast"/>
        </w:trPr>
        <w:tc>
          <w:tcPr>
            <w:tcW w:w="1843" w:type="dxa"/>
            <w:vMerge w:val="continue"/>
            <w:tcBorders>
              <w:top w:val="single" w:color="000000" w:sz="4" w:space="0"/>
              <w:left w:val="single" w:color="000000" w:sz="4" w:space="0"/>
              <w:bottom w:val="single" w:color="000000" w:sz="4" w:space="0"/>
            </w:tcBorders>
            <w:vAlign w:val="center"/>
          </w:tcPr>
          <w:p w14:paraId="306D69C8">
            <w:pPr>
              <w:snapToGrid/>
              <w:spacing w:line="240" w:lineRule="auto"/>
              <w:ind w:firstLine="0"/>
              <w:jc w:val="center"/>
              <w:rPr>
                <w:rFonts w:ascii="仿宋" w:hAnsi="宋体" w:eastAsia="仿宋" w:cs="宋体"/>
                <w:kern w:val="0"/>
              </w:rPr>
            </w:pP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707FE92E">
            <w:pPr>
              <w:snapToGrid/>
              <w:spacing w:line="240" w:lineRule="auto"/>
              <w:ind w:firstLine="0"/>
              <w:jc w:val="center"/>
              <w:rPr>
                <w:rFonts w:ascii="仿宋" w:hAnsi="宋体" w:eastAsia="仿宋" w:cs="宋体"/>
                <w:kern w:val="0"/>
              </w:rPr>
            </w:pPr>
            <w:r>
              <w:rPr>
                <w:rFonts w:hint="eastAsia" w:ascii="仿宋" w:hAnsi="宋体" w:eastAsia="仿宋" w:cs="宋体"/>
                <w:kern w:val="0"/>
              </w:rPr>
              <w:t>回放验证</w:t>
            </w: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76218D82">
            <w:pPr>
              <w:snapToGrid/>
              <w:spacing w:line="240" w:lineRule="auto"/>
              <w:ind w:firstLine="0"/>
              <w:jc w:val="center"/>
              <w:rPr>
                <w:rFonts w:ascii="仿宋" w:hAnsi="宋体" w:eastAsia="仿宋" w:cs="宋体"/>
                <w:kern w:val="0"/>
              </w:rPr>
            </w:pPr>
          </w:p>
        </w:tc>
        <w:tc>
          <w:tcPr>
            <w:tcW w:w="8363" w:type="dxa"/>
            <w:tcBorders>
              <w:top w:val="single" w:color="000000" w:sz="4" w:space="0"/>
              <w:left w:val="single" w:color="000000" w:sz="4" w:space="0"/>
              <w:bottom w:val="single" w:color="000000" w:sz="4" w:space="0"/>
              <w:right w:val="single" w:color="000000" w:sz="4" w:space="0"/>
            </w:tcBorders>
            <w:noWrap/>
            <w:vAlign w:val="center"/>
          </w:tcPr>
          <w:p w14:paraId="003EA18D">
            <w:pPr>
              <w:snapToGrid/>
              <w:spacing w:line="240" w:lineRule="auto"/>
              <w:ind w:firstLine="0"/>
              <w:rPr>
                <w:rFonts w:ascii="仿宋" w:hAnsi="宋体" w:eastAsia="仿宋" w:cs="宋体"/>
                <w:kern w:val="0"/>
              </w:rPr>
            </w:pPr>
            <w:r>
              <w:rPr>
                <w:rFonts w:hint="eastAsia" w:ascii="仿宋" w:hAnsi="宋体" w:eastAsia="仿宋" w:cs="宋体"/>
                <w:kern w:val="0"/>
              </w:rPr>
              <w:t>对仿真过程中的关键帧、链路变化和组网结果进行回看验证的过程。</w:t>
            </w:r>
          </w:p>
        </w:tc>
      </w:tr>
    </w:tbl>
    <w:p w14:paraId="5E80A447">
      <w:pPr>
        <w:widowControl w:val="0"/>
        <w:snapToGrid/>
        <w:spacing w:line="500" w:lineRule="exact"/>
        <w:ind w:firstLine="0"/>
        <w:jc w:val="both"/>
        <w:rPr>
          <w:rFonts w:hint="eastAsia" w:eastAsia="仿宋"/>
          <w:sz w:val="28"/>
          <w:szCs w:val="32"/>
        </w:rPr>
      </w:pPr>
    </w:p>
    <w:p w14:paraId="0BF78FC8">
      <w:pPr>
        <w:ind w:firstLine="0"/>
      </w:pPr>
    </w:p>
    <w:sectPr>
      <w:pgSz w:w="16838" w:h="11906" w:orient="landscape"/>
      <w:pgMar w:top="1800" w:right="1440" w:bottom="180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Times New Roman Regular">
    <w:altName w:val="Times New Roman"/>
    <w:panose1 w:val="00000000000000000000"/>
    <w:charset w:val="00"/>
    <w:family w:val="auto"/>
    <w:pitch w:val="default"/>
    <w:sig w:usb0="00000000" w:usb1="00000000" w:usb2="00000001" w:usb3="00000000" w:csb0="400001BF" w:csb1="DFF7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9B7F8">
    <w:pPr>
      <w:pStyle w:val="8"/>
      <w:ind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4227EC">
                          <w:pPr>
                            <w:pStyle w:val="8"/>
                            <w:ind w:firstLine="360"/>
                            <w:jc w:val="center"/>
                          </w:pPr>
                          <w:r>
                            <w:fldChar w:fldCharType="begin"/>
                          </w:r>
                          <w:r>
                            <w:rPr>
                              <w:rStyle w:val="17"/>
                            </w:rPr>
                            <w:instrText xml:space="preserve"> PAGE </w:instrText>
                          </w:r>
                          <w:r>
                            <w:fldChar w:fldCharType="separate"/>
                          </w:r>
                          <w:r>
                            <w:rPr>
                              <w:rStyle w:val="17"/>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24227EC">
                    <w:pPr>
                      <w:pStyle w:val="8"/>
                      <w:ind w:firstLine="360"/>
                      <w:jc w:val="center"/>
                    </w:pPr>
                    <w:r>
                      <w:fldChar w:fldCharType="begin"/>
                    </w:r>
                    <w:r>
                      <w:rPr>
                        <w:rStyle w:val="17"/>
                      </w:rPr>
                      <w:instrText xml:space="preserve"> PAGE </w:instrText>
                    </w:r>
                    <w:r>
                      <w:fldChar w:fldCharType="separate"/>
                    </w:r>
                    <w:r>
                      <w:rPr>
                        <w:rStyle w:val="17"/>
                      </w:rP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201AA">
    <w:pPr>
      <w:pStyle w:val="8"/>
      <w:framePr w:wrap="around" w:vAnchor="text" w:hAnchor="margin" w:xAlign="right" w:y="1"/>
      <w:ind w:firstLine="360"/>
      <w:rPr>
        <w:rStyle w:val="17"/>
      </w:rPr>
    </w:pPr>
    <w:r>
      <w:fldChar w:fldCharType="begin"/>
    </w:r>
    <w:r>
      <w:rPr>
        <w:rStyle w:val="17"/>
      </w:rPr>
      <w:instrText xml:space="preserve">PAGE  </w:instrText>
    </w:r>
    <w:r>
      <w:fldChar w:fldCharType="end"/>
    </w:r>
  </w:p>
  <w:p w14:paraId="35B6AF40">
    <w:pPr>
      <w:pStyle w:val="8"/>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E1468">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9C44A">
    <w:pPr>
      <w:pStyle w:val="8"/>
      <w:ind w:firstLine="360"/>
      <w:jc w:val="center"/>
    </w:pPr>
    <w:r>
      <w:fldChar w:fldCharType="begin"/>
    </w:r>
    <w:r>
      <w:instrText xml:space="preserve"> PAGE   \* MERGEFORMAT </w:instrText>
    </w:r>
    <w:r>
      <w:fldChar w:fldCharType="separate"/>
    </w:r>
    <w:r>
      <w:t>II</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EB27B">
    <w:pPr>
      <w:pStyle w:val="8"/>
      <w:ind w:firstLine="360"/>
      <w:jc w:val="center"/>
    </w:pPr>
    <w:r>
      <w:fldChar w:fldCharType="begin"/>
    </w:r>
    <w:r>
      <w:instrText xml:space="preserve"> PAGE   \* MERGEFORMAT </w:instrText>
    </w:r>
    <w:r>
      <w:fldChar w:fldCharType="separate"/>
    </w:r>
    <w:r>
      <w:t>48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8B128">
    <w:pPr>
      <w:pStyle w:val="9"/>
      <w:ind w:firstLine="360"/>
    </w:pPr>
    <w:r>
      <w:rPr>
        <w:rFonts w:hint="eastAsia"/>
        <w:lang w:val="zh-CN"/>
      </w:rPr>
      <w:t>应急通信网络多维资源动态配置系统验收测试大纲</w:t>
    </w:r>
  </w:p>
  <w:p w14:paraId="3CE11FC0">
    <w:pPr>
      <w:ind w:left="48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3BAFA">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8E5F7">
    <w:pPr>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1ADB2A"/>
    <w:multiLevelType w:val="singleLevel"/>
    <w:tmpl w:val="B21ADB2A"/>
    <w:lvl w:ilvl="0" w:tentative="0">
      <w:start w:val="3"/>
      <w:numFmt w:val="decimal"/>
      <w:lvlText w:val="%1"/>
      <w:lvlJc w:val="left"/>
    </w:lvl>
  </w:abstractNum>
  <w:abstractNum w:abstractNumId="1">
    <w:nsid w:val="00000002"/>
    <w:multiLevelType w:val="singleLevel"/>
    <w:tmpl w:val="00000002"/>
    <w:lvl w:ilvl="0" w:tentative="0">
      <w:start w:val="1"/>
      <w:numFmt w:val="bullet"/>
      <w:lvlText w:val=""/>
      <w:lvlJc w:val="left"/>
      <w:pPr>
        <w:tabs>
          <w:tab w:val="left" w:pos="0"/>
        </w:tabs>
        <w:ind w:left="840" w:hanging="420"/>
      </w:pPr>
      <w:rPr>
        <w:rFonts w:hint="default" w:ascii="Wingdings" w:hAnsi="Wingdings" w:cs="Wingdings"/>
      </w:rPr>
    </w:lvl>
  </w:abstractNum>
  <w:abstractNum w:abstractNumId="2">
    <w:nsid w:val="27C7AEB0"/>
    <w:multiLevelType w:val="singleLevel"/>
    <w:tmpl w:val="27C7AEB0"/>
    <w:lvl w:ilvl="0" w:tentative="0">
      <w:start w:val="1"/>
      <w:numFmt w:val="decimal"/>
      <w:lvlText w:val="(%1)"/>
      <w:lvlJc w:val="left"/>
      <w:pPr>
        <w:ind w:left="425" w:hanging="425"/>
      </w:pPr>
      <w:rPr>
        <w:rFonts w:hint="default"/>
      </w:rPr>
    </w:lvl>
  </w:abstractNum>
  <w:abstractNum w:abstractNumId="3">
    <w:nsid w:val="592356CB"/>
    <w:multiLevelType w:val="multilevel"/>
    <w:tmpl w:val="592356CB"/>
    <w:lvl w:ilvl="0" w:tentative="0">
      <w:start w:val="1"/>
      <w:numFmt w:val="decimal"/>
      <w:pStyle w:val="2"/>
      <w:lvlText w:val="%1"/>
      <w:lvlJc w:val="left"/>
      <w:pPr>
        <w:ind w:left="0" w:firstLine="0"/>
      </w:pPr>
      <w:rPr>
        <w:rFonts w:hint="eastAsia"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rPr>
    </w:lvl>
    <w:lvl w:ilvl="1" w:tentative="0">
      <w:start w:val="1"/>
      <w:numFmt w:val="decimal"/>
      <w:pStyle w:val="3"/>
      <w:lvlText w:val="%1.%2"/>
      <w:lvlJc w:val="left"/>
      <w:pPr>
        <w:ind w:left="0" w:firstLine="0"/>
      </w:pPr>
      <w:rPr>
        <w:rFonts w:hint="eastAsia"/>
      </w:rPr>
    </w:lvl>
    <w:lvl w:ilvl="2" w:tentative="0">
      <w:start w:val="1"/>
      <w:numFmt w:val="decimal"/>
      <w:lvlText w:val="%1.%2.%3"/>
      <w:lvlJc w:val="left"/>
      <w:pPr>
        <w:ind w:left="2705" w:hanging="720"/>
      </w:pPr>
      <w:rPr>
        <w:rFonts w:hint="eastAsia"/>
      </w:rPr>
    </w:lvl>
    <w:lvl w:ilvl="3" w:tentative="0">
      <w:start w:val="1"/>
      <w:numFmt w:val="decimal"/>
      <w:lvlText w:val="%1.%2.%3.%4"/>
      <w:lvlJc w:val="left"/>
      <w:pPr>
        <w:ind w:left="864" w:hanging="864"/>
      </w:pPr>
      <w:rPr>
        <w:rFonts w:hint="eastAsia" w:ascii="黑体" w:eastAsia="黑体"/>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4">
    <w:nsid w:val="76624763"/>
    <w:multiLevelType w:val="singleLevel"/>
    <w:tmpl w:val="76624763"/>
    <w:lvl w:ilvl="0" w:tentative="0">
      <w:start w:val="1"/>
      <w:numFmt w:val="bullet"/>
      <w:lvlText w:val=""/>
      <w:lvlJc w:val="left"/>
      <w:pPr>
        <w:tabs>
          <w:tab w:val="left" w:pos="420"/>
        </w:tabs>
        <w:ind w:left="840" w:hanging="420"/>
      </w:pPr>
      <w:rPr>
        <w:rFonts w:hint="default" w:ascii="Wingdings" w:hAnsi="Wingdings"/>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2AE5"/>
    <w:rsid w:val="00002E7E"/>
    <w:rsid w:val="00003AA8"/>
    <w:rsid w:val="000042B7"/>
    <w:rsid w:val="00005420"/>
    <w:rsid w:val="000463F0"/>
    <w:rsid w:val="00050006"/>
    <w:rsid w:val="0005517B"/>
    <w:rsid w:val="00056DD6"/>
    <w:rsid w:val="00061D42"/>
    <w:rsid w:val="000814B1"/>
    <w:rsid w:val="000E0D05"/>
    <w:rsid w:val="000F0BE4"/>
    <w:rsid w:val="00123E80"/>
    <w:rsid w:val="00125A6E"/>
    <w:rsid w:val="00125D60"/>
    <w:rsid w:val="00135B1D"/>
    <w:rsid w:val="00156AAB"/>
    <w:rsid w:val="00172A27"/>
    <w:rsid w:val="001749DD"/>
    <w:rsid w:val="001829BA"/>
    <w:rsid w:val="00183E06"/>
    <w:rsid w:val="00192AB2"/>
    <w:rsid w:val="001A474D"/>
    <w:rsid w:val="001A7C44"/>
    <w:rsid w:val="001B26C0"/>
    <w:rsid w:val="001D382B"/>
    <w:rsid w:val="001D531E"/>
    <w:rsid w:val="001E517F"/>
    <w:rsid w:val="001F07E3"/>
    <w:rsid w:val="001F2908"/>
    <w:rsid w:val="001F62F2"/>
    <w:rsid w:val="00246BE8"/>
    <w:rsid w:val="00247041"/>
    <w:rsid w:val="00262340"/>
    <w:rsid w:val="00276B56"/>
    <w:rsid w:val="00276CC8"/>
    <w:rsid w:val="00280BB1"/>
    <w:rsid w:val="002810D1"/>
    <w:rsid w:val="00283467"/>
    <w:rsid w:val="002A7C01"/>
    <w:rsid w:val="002B393A"/>
    <w:rsid w:val="002B7CB1"/>
    <w:rsid w:val="002C1145"/>
    <w:rsid w:val="002F2789"/>
    <w:rsid w:val="002F72B2"/>
    <w:rsid w:val="003020DE"/>
    <w:rsid w:val="00302F71"/>
    <w:rsid w:val="00310798"/>
    <w:rsid w:val="00310D0A"/>
    <w:rsid w:val="00316D41"/>
    <w:rsid w:val="003220E1"/>
    <w:rsid w:val="003660DC"/>
    <w:rsid w:val="00371739"/>
    <w:rsid w:val="00372587"/>
    <w:rsid w:val="00384E6F"/>
    <w:rsid w:val="00387A76"/>
    <w:rsid w:val="003B2EAD"/>
    <w:rsid w:val="00405720"/>
    <w:rsid w:val="00416D01"/>
    <w:rsid w:val="00431C4F"/>
    <w:rsid w:val="0045137F"/>
    <w:rsid w:val="004643D6"/>
    <w:rsid w:val="00471AC1"/>
    <w:rsid w:val="0047552E"/>
    <w:rsid w:val="00496659"/>
    <w:rsid w:val="004A49B7"/>
    <w:rsid w:val="004C65EC"/>
    <w:rsid w:val="004D0846"/>
    <w:rsid w:val="004E514F"/>
    <w:rsid w:val="004E7AC7"/>
    <w:rsid w:val="004F0740"/>
    <w:rsid w:val="004F277B"/>
    <w:rsid w:val="00521F77"/>
    <w:rsid w:val="005264BF"/>
    <w:rsid w:val="00544868"/>
    <w:rsid w:val="00565C66"/>
    <w:rsid w:val="005753EC"/>
    <w:rsid w:val="005839ED"/>
    <w:rsid w:val="005959BD"/>
    <w:rsid w:val="00595DDC"/>
    <w:rsid w:val="005B3B94"/>
    <w:rsid w:val="005B5745"/>
    <w:rsid w:val="005C07F8"/>
    <w:rsid w:val="005D0232"/>
    <w:rsid w:val="00607ED6"/>
    <w:rsid w:val="00611226"/>
    <w:rsid w:val="00617770"/>
    <w:rsid w:val="00621DE4"/>
    <w:rsid w:val="00635F72"/>
    <w:rsid w:val="0064220C"/>
    <w:rsid w:val="0064528D"/>
    <w:rsid w:val="00665BAD"/>
    <w:rsid w:val="0067471C"/>
    <w:rsid w:val="00676B44"/>
    <w:rsid w:val="00680C9D"/>
    <w:rsid w:val="006B1E81"/>
    <w:rsid w:val="006C7D78"/>
    <w:rsid w:val="006D6524"/>
    <w:rsid w:val="006E38E8"/>
    <w:rsid w:val="006F09F4"/>
    <w:rsid w:val="00704810"/>
    <w:rsid w:val="00710758"/>
    <w:rsid w:val="007144B3"/>
    <w:rsid w:val="007219C5"/>
    <w:rsid w:val="00733AEA"/>
    <w:rsid w:val="00737795"/>
    <w:rsid w:val="00765ED6"/>
    <w:rsid w:val="007C3828"/>
    <w:rsid w:val="007D2361"/>
    <w:rsid w:val="00802CB7"/>
    <w:rsid w:val="0080641D"/>
    <w:rsid w:val="008241C4"/>
    <w:rsid w:val="0082435B"/>
    <w:rsid w:val="0084446E"/>
    <w:rsid w:val="008448DE"/>
    <w:rsid w:val="00872E6B"/>
    <w:rsid w:val="00873499"/>
    <w:rsid w:val="008851B2"/>
    <w:rsid w:val="008B7D2F"/>
    <w:rsid w:val="008C54E8"/>
    <w:rsid w:val="008D48DE"/>
    <w:rsid w:val="008F4897"/>
    <w:rsid w:val="00912035"/>
    <w:rsid w:val="00920D95"/>
    <w:rsid w:val="00921EC3"/>
    <w:rsid w:val="00922494"/>
    <w:rsid w:val="00922B29"/>
    <w:rsid w:val="00930DE1"/>
    <w:rsid w:val="009B7FE0"/>
    <w:rsid w:val="009D1866"/>
    <w:rsid w:val="009E63E7"/>
    <w:rsid w:val="00A114B0"/>
    <w:rsid w:val="00A175B8"/>
    <w:rsid w:val="00A374EE"/>
    <w:rsid w:val="00A57C58"/>
    <w:rsid w:val="00AB385D"/>
    <w:rsid w:val="00AB68CD"/>
    <w:rsid w:val="00AC565C"/>
    <w:rsid w:val="00AD6330"/>
    <w:rsid w:val="00AE4249"/>
    <w:rsid w:val="00AE452A"/>
    <w:rsid w:val="00B228C1"/>
    <w:rsid w:val="00B633B0"/>
    <w:rsid w:val="00B64F46"/>
    <w:rsid w:val="00B65496"/>
    <w:rsid w:val="00B658C6"/>
    <w:rsid w:val="00B723A3"/>
    <w:rsid w:val="00B7529D"/>
    <w:rsid w:val="00B81C07"/>
    <w:rsid w:val="00B81C53"/>
    <w:rsid w:val="00B854A5"/>
    <w:rsid w:val="00B9578B"/>
    <w:rsid w:val="00B96A78"/>
    <w:rsid w:val="00BB0528"/>
    <w:rsid w:val="00BC2158"/>
    <w:rsid w:val="00BC782F"/>
    <w:rsid w:val="00BD2CAA"/>
    <w:rsid w:val="00BD482E"/>
    <w:rsid w:val="00BF24A7"/>
    <w:rsid w:val="00BF27AB"/>
    <w:rsid w:val="00BF5609"/>
    <w:rsid w:val="00BF57E0"/>
    <w:rsid w:val="00C11557"/>
    <w:rsid w:val="00C401BB"/>
    <w:rsid w:val="00C70A50"/>
    <w:rsid w:val="00C757A4"/>
    <w:rsid w:val="00C85F02"/>
    <w:rsid w:val="00CA27DB"/>
    <w:rsid w:val="00CD301E"/>
    <w:rsid w:val="00CE7C2B"/>
    <w:rsid w:val="00CF5451"/>
    <w:rsid w:val="00D251B9"/>
    <w:rsid w:val="00D3011E"/>
    <w:rsid w:val="00D368F4"/>
    <w:rsid w:val="00D40F7A"/>
    <w:rsid w:val="00D43F99"/>
    <w:rsid w:val="00D45FC2"/>
    <w:rsid w:val="00D462B1"/>
    <w:rsid w:val="00D575AD"/>
    <w:rsid w:val="00D67603"/>
    <w:rsid w:val="00D71831"/>
    <w:rsid w:val="00DA3AAF"/>
    <w:rsid w:val="00DA4F98"/>
    <w:rsid w:val="00DB137D"/>
    <w:rsid w:val="00DB5195"/>
    <w:rsid w:val="00DC0BB5"/>
    <w:rsid w:val="00DE513B"/>
    <w:rsid w:val="00E0308D"/>
    <w:rsid w:val="00E05993"/>
    <w:rsid w:val="00E1434B"/>
    <w:rsid w:val="00E32370"/>
    <w:rsid w:val="00E4291F"/>
    <w:rsid w:val="00E61A0E"/>
    <w:rsid w:val="00E73B44"/>
    <w:rsid w:val="00E746F9"/>
    <w:rsid w:val="00E96EA4"/>
    <w:rsid w:val="00EE1AAE"/>
    <w:rsid w:val="00EF4B5F"/>
    <w:rsid w:val="00F12DCD"/>
    <w:rsid w:val="00F23D49"/>
    <w:rsid w:val="00F52756"/>
    <w:rsid w:val="00F64F38"/>
    <w:rsid w:val="00F669EE"/>
    <w:rsid w:val="00F80AFD"/>
    <w:rsid w:val="00F856CA"/>
    <w:rsid w:val="00F96594"/>
    <w:rsid w:val="00FA0751"/>
    <w:rsid w:val="00FA54BD"/>
    <w:rsid w:val="00FA5B91"/>
    <w:rsid w:val="00FB290F"/>
    <w:rsid w:val="00FD6340"/>
    <w:rsid w:val="00FF3F8C"/>
    <w:rsid w:val="01B4086F"/>
    <w:rsid w:val="01DE1C5C"/>
    <w:rsid w:val="01E74ACC"/>
    <w:rsid w:val="01EF122A"/>
    <w:rsid w:val="02755DFE"/>
    <w:rsid w:val="02815F4B"/>
    <w:rsid w:val="02A57A83"/>
    <w:rsid w:val="02A75BFB"/>
    <w:rsid w:val="02B7517C"/>
    <w:rsid w:val="02C95F7F"/>
    <w:rsid w:val="02F91852"/>
    <w:rsid w:val="030B1A37"/>
    <w:rsid w:val="031E4790"/>
    <w:rsid w:val="03215DBB"/>
    <w:rsid w:val="033E071B"/>
    <w:rsid w:val="03685798"/>
    <w:rsid w:val="03950013"/>
    <w:rsid w:val="03AD1C84"/>
    <w:rsid w:val="03BE360A"/>
    <w:rsid w:val="03C721E8"/>
    <w:rsid w:val="03FD4132"/>
    <w:rsid w:val="04087A5D"/>
    <w:rsid w:val="04483997"/>
    <w:rsid w:val="045447CF"/>
    <w:rsid w:val="04B05649"/>
    <w:rsid w:val="04C904B8"/>
    <w:rsid w:val="04DE21B6"/>
    <w:rsid w:val="04E23328"/>
    <w:rsid w:val="05955811"/>
    <w:rsid w:val="05DD246D"/>
    <w:rsid w:val="06233694"/>
    <w:rsid w:val="0649108C"/>
    <w:rsid w:val="06714493"/>
    <w:rsid w:val="06C8046D"/>
    <w:rsid w:val="071836A4"/>
    <w:rsid w:val="071C3295"/>
    <w:rsid w:val="07291836"/>
    <w:rsid w:val="07481B38"/>
    <w:rsid w:val="07917AF4"/>
    <w:rsid w:val="07AF458F"/>
    <w:rsid w:val="07CF4038"/>
    <w:rsid w:val="08302092"/>
    <w:rsid w:val="08AE0A94"/>
    <w:rsid w:val="08E65ADD"/>
    <w:rsid w:val="091E5EE0"/>
    <w:rsid w:val="092B4153"/>
    <w:rsid w:val="09330A94"/>
    <w:rsid w:val="09465165"/>
    <w:rsid w:val="094D16B8"/>
    <w:rsid w:val="096609CC"/>
    <w:rsid w:val="098301B9"/>
    <w:rsid w:val="09F14739"/>
    <w:rsid w:val="0A0F696E"/>
    <w:rsid w:val="0A6843EF"/>
    <w:rsid w:val="0A79472F"/>
    <w:rsid w:val="0AB310E4"/>
    <w:rsid w:val="0AE147AE"/>
    <w:rsid w:val="0B1E2EA3"/>
    <w:rsid w:val="0B2D5489"/>
    <w:rsid w:val="0B8A6DA2"/>
    <w:rsid w:val="0BB21CA6"/>
    <w:rsid w:val="0C023496"/>
    <w:rsid w:val="0C087B18"/>
    <w:rsid w:val="0C367ECC"/>
    <w:rsid w:val="0C3C787D"/>
    <w:rsid w:val="0C7D0506"/>
    <w:rsid w:val="0C8353F1"/>
    <w:rsid w:val="0D002EE5"/>
    <w:rsid w:val="0D15598B"/>
    <w:rsid w:val="0D3F3A0E"/>
    <w:rsid w:val="0D6D057B"/>
    <w:rsid w:val="0D870F11"/>
    <w:rsid w:val="0DED6FC6"/>
    <w:rsid w:val="0E1B7FD7"/>
    <w:rsid w:val="0E417312"/>
    <w:rsid w:val="0EAE0E4B"/>
    <w:rsid w:val="0EC66032"/>
    <w:rsid w:val="0EC838FC"/>
    <w:rsid w:val="0EC85D65"/>
    <w:rsid w:val="0FBA381F"/>
    <w:rsid w:val="0FF00FEF"/>
    <w:rsid w:val="107E2A9F"/>
    <w:rsid w:val="10897BD2"/>
    <w:rsid w:val="10B26094"/>
    <w:rsid w:val="10D051F1"/>
    <w:rsid w:val="10FF162B"/>
    <w:rsid w:val="11FE3E97"/>
    <w:rsid w:val="121548EA"/>
    <w:rsid w:val="12883761"/>
    <w:rsid w:val="12B75BF3"/>
    <w:rsid w:val="12CF4E78"/>
    <w:rsid w:val="12F17558"/>
    <w:rsid w:val="13207027"/>
    <w:rsid w:val="135E2714"/>
    <w:rsid w:val="13881F85"/>
    <w:rsid w:val="138E2FF9"/>
    <w:rsid w:val="13906D71"/>
    <w:rsid w:val="13946135"/>
    <w:rsid w:val="13960100"/>
    <w:rsid w:val="1399374C"/>
    <w:rsid w:val="13BB7B66"/>
    <w:rsid w:val="13C056FE"/>
    <w:rsid w:val="13C2037B"/>
    <w:rsid w:val="13EF3D04"/>
    <w:rsid w:val="13FC61B5"/>
    <w:rsid w:val="14641FAC"/>
    <w:rsid w:val="14CA62B3"/>
    <w:rsid w:val="14DC7D94"/>
    <w:rsid w:val="150374DF"/>
    <w:rsid w:val="15183362"/>
    <w:rsid w:val="15F66C34"/>
    <w:rsid w:val="15FD25A9"/>
    <w:rsid w:val="16037686"/>
    <w:rsid w:val="16202168"/>
    <w:rsid w:val="1653052A"/>
    <w:rsid w:val="16740020"/>
    <w:rsid w:val="16D01ACF"/>
    <w:rsid w:val="16D056D6"/>
    <w:rsid w:val="16D959CF"/>
    <w:rsid w:val="16F93553"/>
    <w:rsid w:val="171639BF"/>
    <w:rsid w:val="17333FEB"/>
    <w:rsid w:val="17681DB3"/>
    <w:rsid w:val="176E561B"/>
    <w:rsid w:val="17732C32"/>
    <w:rsid w:val="177D1664"/>
    <w:rsid w:val="179A3448"/>
    <w:rsid w:val="17AC6144"/>
    <w:rsid w:val="17B11783"/>
    <w:rsid w:val="17B84AE8"/>
    <w:rsid w:val="17C11B63"/>
    <w:rsid w:val="17CE1AE7"/>
    <w:rsid w:val="17E23913"/>
    <w:rsid w:val="18730A0F"/>
    <w:rsid w:val="18742FB3"/>
    <w:rsid w:val="188350F6"/>
    <w:rsid w:val="18963ABD"/>
    <w:rsid w:val="18A4506D"/>
    <w:rsid w:val="195725A1"/>
    <w:rsid w:val="196A3BC0"/>
    <w:rsid w:val="19A7650F"/>
    <w:rsid w:val="1A277E63"/>
    <w:rsid w:val="1A45329D"/>
    <w:rsid w:val="1AC63078"/>
    <w:rsid w:val="1ACC1784"/>
    <w:rsid w:val="1AF63A1E"/>
    <w:rsid w:val="1B8A054A"/>
    <w:rsid w:val="1B8D28B2"/>
    <w:rsid w:val="1B9664DA"/>
    <w:rsid w:val="1C0C71B1"/>
    <w:rsid w:val="1C16449D"/>
    <w:rsid w:val="1C512E16"/>
    <w:rsid w:val="1C6D0116"/>
    <w:rsid w:val="1C737230"/>
    <w:rsid w:val="1C9D1DD9"/>
    <w:rsid w:val="1CB86935"/>
    <w:rsid w:val="1D4330D8"/>
    <w:rsid w:val="1D81675B"/>
    <w:rsid w:val="1D927837"/>
    <w:rsid w:val="1DCC0584"/>
    <w:rsid w:val="1DD33597"/>
    <w:rsid w:val="1DDA5067"/>
    <w:rsid w:val="1DFA2A3E"/>
    <w:rsid w:val="1DFB4367"/>
    <w:rsid w:val="1DFE3022"/>
    <w:rsid w:val="1E7D7B5A"/>
    <w:rsid w:val="1E9A6CF6"/>
    <w:rsid w:val="1E9C2E47"/>
    <w:rsid w:val="1E9D0594"/>
    <w:rsid w:val="1EB9030D"/>
    <w:rsid w:val="1ECC6AB2"/>
    <w:rsid w:val="1ED4013A"/>
    <w:rsid w:val="1EFE121E"/>
    <w:rsid w:val="1F7C4047"/>
    <w:rsid w:val="1F9E56AE"/>
    <w:rsid w:val="1FD56262"/>
    <w:rsid w:val="200F54C2"/>
    <w:rsid w:val="20166850"/>
    <w:rsid w:val="204A05F1"/>
    <w:rsid w:val="204A64FA"/>
    <w:rsid w:val="20857532"/>
    <w:rsid w:val="209634ED"/>
    <w:rsid w:val="20B816B5"/>
    <w:rsid w:val="20F87D04"/>
    <w:rsid w:val="214B42D7"/>
    <w:rsid w:val="21AC7E64"/>
    <w:rsid w:val="21DE514B"/>
    <w:rsid w:val="21EB7268"/>
    <w:rsid w:val="224B4963"/>
    <w:rsid w:val="22706402"/>
    <w:rsid w:val="227800CF"/>
    <w:rsid w:val="22EB7084"/>
    <w:rsid w:val="23367725"/>
    <w:rsid w:val="235975E1"/>
    <w:rsid w:val="235D745D"/>
    <w:rsid w:val="237815D0"/>
    <w:rsid w:val="23906919"/>
    <w:rsid w:val="23C070E9"/>
    <w:rsid w:val="244A1193"/>
    <w:rsid w:val="24773635"/>
    <w:rsid w:val="249B5576"/>
    <w:rsid w:val="249F7859"/>
    <w:rsid w:val="24A32EE9"/>
    <w:rsid w:val="24CE1799"/>
    <w:rsid w:val="24D80578"/>
    <w:rsid w:val="2509686F"/>
    <w:rsid w:val="25162E4E"/>
    <w:rsid w:val="251D242F"/>
    <w:rsid w:val="2547125A"/>
    <w:rsid w:val="2578310F"/>
    <w:rsid w:val="25D72B4E"/>
    <w:rsid w:val="25FC0296"/>
    <w:rsid w:val="261A2A20"/>
    <w:rsid w:val="26230386"/>
    <w:rsid w:val="26324BE9"/>
    <w:rsid w:val="26710D27"/>
    <w:rsid w:val="26822B98"/>
    <w:rsid w:val="268D0EEE"/>
    <w:rsid w:val="26D150CB"/>
    <w:rsid w:val="26D20FF7"/>
    <w:rsid w:val="272A2BE1"/>
    <w:rsid w:val="275E49DE"/>
    <w:rsid w:val="276F4A98"/>
    <w:rsid w:val="27806CA5"/>
    <w:rsid w:val="278E13C2"/>
    <w:rsid w:val="279012A6"/>
    <w:rsid w:val="27F531EF"/>
    <w:rsid w:val="281F2A68"/>
    <w:rsid w:val="282B6FF3"/>
    <w:rsid w:val="28413EA5"/>
    <w:rsid w:val="28AE2CB1"/>
    <w:rsid w:val="28CA642A"/>
    <w:rsid w:val="291538E3"/>
    <w:rsid w:val="295201CD"/>
    <w:rsid w:val="29862181"/>
    <w:rsid w:val="299C31FE"/>
    <w:rsid w:val="29CE1F49"/>
    <w:rsid w:val="29D332B7"/>
    <w:rsid w:val="2A024769"/>
    <w:rsid w:val="2A27165A"/>
    <w:rsid w:val="2A36189D"/>
    <w:rsid w:val="2A585C2C"/>
    <w:rsid w:val="2A6254EB"/>
    <w:rsid w:val="2A6718E3"/>
    <w:rsid w:val="2A77613D"/>
    <w:rsid w:val="2A856A1C"/>
    <w:rsid w:val="2A8C41C4"/>
    <w:rsid w:val="2A946CEF"/>
    <w:rsid w:val="2A9C2D33"/>
    <w:rsid w:val="2A9D0851"/>
    <w:rsid w:val="2B0032AF"/>
    <w:rsid w:val="2B54704F"/>
    <w:rsid w:val="2B5B780D"/>
    <w:rsid w:val="2B830B12"/>
    <w:rsid w:val="2BA3285B"/>
    <w:rsid w:val="2C047EA4"/>
    <w:rsid w:val="2C26606D"/>
    <w:rsid w:val="2CC15D95"/>
    <w:rsid w:val="2CD45AC9"/>
    <w:rsid w:val="2CE850D0"/>
    <w:rsid w:val="2D0241D6"/>
    <w:rsid w:val="2D634184"/>
    <w:rsid w:val="2D7A67BF"/>
    <w:rsid w:val="2DA71C55"/>
    <w:rsid w:val="2DEE09C8"/>
    <w:rsid w:val="2DFD4BAB"/>
    <w:rsid w:val="2E07770B"/>
    <w:rsid w:val="2E0E500A"/>
    <w:rsid w:val="2E280101"/>
    <w:rsid w:val="2E2A18EC"/>
    <w:rsid w:val="2E4E5407"/>
    <w:rsid w:val="2E633762"/>
    <w:rsid w:val="2E766A63"/>
    <w:rsid w:val="2EB060C2"/>
    <w:rsid w:val="2F032695"/>
    <w:rsid w:val="2F2033DA"/>
    <w:rsid w:val="2F204FF5"/>
    <w:rsid w:val="2F2F5238"/>
    <w:rsid w:val="2F394E54"/>
    <w:rsid w:val="2F3E547B"/>
    <w:rsid w:val="2F695C9E"/>
    <w:rsid w:val="2F7401D4"/>
    <w:rsid w:val="2FAF0127"/>
    <w:rsid w:val="2FC736C3"/>
    <w:rsid w:val="2FD44032"/>
    <w:rsid w:val="300A7A53"/>
    <w:rsid w:val="30201025"/>
    <w:rsid w:val="302F3016"/>
    <w:rsid w:val="30D24C3C"/>
    <w:rsid w:val="30E16A06"/>
    <w:rsid w:val="315D04A6"/>
    <w:rsid w:val="31794E91"/>
    <w:rsid w:val="319F5F79"/>
    <w:rsid w:val="31B9703B"/>
    <w:rsid w:val="31C3610C"/>
    <w:rsid w:val="31C402F3"/>
    <w:rsid w:val="31E56082"/>
    <w:rsid w:val="32391589"/>
    <w:rsid w:val="3275602C"/>
    <w:rsid w:val="32D560F7"/>
    <w:rsid w:val="334214A6"/>
    <w:rsid w:val="335A2AA0"/>
    <w:rsid w:val="336B6A5B"/>
    <w:rsid w:val="336D043E"/>
    <w:rsid w:val="337218E7"/>
    <w:rsid w:val="33C4261F"/>
    <w:rsid w:val="33CC0DB1"/>
    <w:rsid w:val="33D80C45"/>
    <w:rsid w:val="33DC08A6"/>
    <w:rsid w:val="33F702EF"/>
    <w:rsid w:val="343103C9"/>
    <w:rsid w:val="344E7738"/>
    <w:rsid w:val="345557DE"/>
    <w:rsid w:val="345839B8"/>
    <w:rsid w:val="34E24AFB"/>
    <w:rsid w:val="34E81CD5"/>
    <w:rsid w:val="3538296D"/>
    <w:rsid w:val="353D0DAE"/>
    <w:rsid w:val="35613C72"/>
    <w:rsid w:val="35843E04"/>
    <w:rsid w:val="35977693"/>
    <w:rsid w:val="36007476"/>
    <w:rsid w:val="361679BC"/>
    <w:rsid w:val="361B6516"/>
    <w:rsid w:val="3627628E"/>
    <w:rsid w:val="363B56BF"/>
    <w:rsid w:val="364253CD"/>
    <w:rsid w:val="36633A19"/>
    <w:rsid w:val="367760AB"/>
    <w:rsid w:val="36804871"/>
    <w:rsid w:val="37265173"/>
    <w:rsid w:val="373E053D"/>
    <w:rsid w:val="375F2433"/>
    <w:rsid w:val="37647A49"/>
    <w:rsid w:val="37712166"/>
    <w:rsid w:val="37AB5C5D"/>
    <w:rsid w:val="37B671A6"/>
    <w:rsid w:val="37BC3018"/>
    <w:rsid w:val="3801798E"/>
    <w:rsid w:val="388F0AF6"/>
    <w:rsid w:val="38D539D2"/>
    <w:rsid w:val="390A63CE"/>
    <w:rsid w:val="392456E2"/>
    <w:rsid w:val="395A55A8"/>
    <w:rsid w:val="395E7ECF"/>
    <w:rsid w:val="398E6E86"/>
    <w:rsid w:val="3A145757"/>
    <w:rsid w:val="3AE25855"/>
    <w:rsid w:val="3AFF6407"/>
    <w:rsid w:val="3B027CA5"/>
    <w:rsid w:val="3B06357D"/>
    <w:rsid w:val="3B1C3CA9"/>
    <w:rsid w:val="3B385608"/>
    <w:rsid w:val="3B44206B"/>
    <w:rsid w:val="3B5D137F"/>
    <w:rsid w:val="3B7A10AA"/>
    <w:rsid w:val="3B933792"/>
    <w:rsid w:val="3BEF3943"/>
    <w:rsid w:val="3C2105FF"/>
    <w:rsid w:val="3C22766A"/>
    <w:rsid w:val="3C2C3F59"/>
    <w:rsid w:val="3C3814A4"/>
    <w:rsid w:val="3C3E7256"/>
    <w:rsid w:val="3C4340D1"/>
    <w:rsid w:val="3C826AA5"/>
    <w:rsid w:val="3C850FEA"/>
    <w:rsid w:val="3CD502DC"/>
    <w:rsid w:val="3D2E14E1"/>
    <w:rsid w:val="3DD07BE6"/>
    <w:rsid w:val="3E5C147A"/>
    <w:rsid w:val="3E7B69F3"/>
    <w:rsid w:val="3E7C1B1C"/>
    <w:rsid w:val="3E8975EF"/>
    <w:rsid w:val="3ED43706"/>
    <w:rsid w:val="3EEA4CD8"/>
    <w:rsid w:val="3F057D64"/>
    <w:rsid w:val="3F0F4B6A"/>
    <w:rsid w:val="3F1549AC"/>
    <w:rsid w:val="3F230DEE"/>
    <w:rsid w:val="3F577E93"/>
    <w:rsid w:val="3F6B5327"/>
    <w:rsid w:val="3F6F1681"/>
    <w:rsid w:val="3F7D78FA"/>
    <w:rsid w:val="3F91766F"/>
    <w:rsid w:val="3F9D4347"/>
    <w:rsid w:val="3FB769E0"/>
    <w:rsid w:val="4001677D"/>
    <w:rsid w:val="40491ED2"/>
    <w:rsid w:val="405014B2"/>
    <w:rsid w:val="40534AFF"/>
    <w:rsid w:val="40673E55"/>
    <w:rsid w:val="40750007"/>
    <w:rsid w:val="40916FFB"/>
    <w:rsid w:val="40E63BC5"/>
    <w:rsid w:val="4101455B"/>
    <w:rsid w:val="413A4F8E"/>
    <w:rsid w:val="41A312A9"/>
    <w:rsid w:val="41B161E4"/>
    <w:rsid w:val="41C061C4"/>
    <w:rsid w:val="41E51C11"/>
    <w:rsid w:val="41EC73B9"/>
    <w:rsid w:val="42122711"/>
    <w:rsid w:val="42224789"/>
    <w:rsid w:val="42530DE6"/>
    <w:rsid w:val="42A33B1C"/>
    <w:rsid w:val="42D97D34"/>
    <w:rsid w:val="42F02E45"/>
    <w:rsid w:val="43321338"/>
    <w:rsid w:val="43B13AFB"/>
    <w:rsid w:val="43B35FE0"/>
    <w:rsid w:val="43B83169"/>
    <w:rsid w:val="43B835F7"/>
    <w:rsid w:val="44114AB5"/>
    <w:rsid w:val="443A0618"/>
    <w:rsid w:val="44446C38"/>
    <w:rsid w:val="4464528A"/>
    <w:rsid w:val="446B516E"/>
    <w:rsid w:val="44936F24"/>
    <w:rsid w:val="44E123B4"/>
    <w:rsid w:val="44FF6697"/>
    <w:rsid w:val="450A60D4"/>
    <w:rsid w:val="4528655A"/>
    <w:rsid w:val="4557299B"/>
    <w:rsid w:val="45611A6C"/>
    <w:rsid w:val="45C15C84"/>
    <w:rsid w:val="46130FB8"/>
    <w:rsid w:val="46166F98"/>
    <w:rsid w:val="465E194F"/>
    <w:rsid w:val="46862299"/>
    <w:rsid w:val="469B7A8D"/>
    <w:rsid w:val="46C4783E"/>
    <w:rsid w:val="46C67DD9"/>
    <w:rsid w:val="46CB1893"/>
    <w:rsid w:val="46CD058C"/>
    <w:rsid w:val="473E02B7"/>
    <w:rsid w:val="474956FF"/>
    <w:rsid w:val="47954D42"/>
    <w:rsid w:val="47FF0499"/>
    <w:rsid w:val="48282D5D"/>
    <w:rsid w:val="48C51343"/>
    <w:rsid w:val="48C95517"/>
    <w:rsid w:val="48D64A2A"/>
    <w:rsid w:val="48DD765B"/>
    <w:rsid w:val="49465201"/>
    <w:rsid w:val="495E1254"/>
    <w:rsid w:val="4A1022B2"/>
    <w:rsid w:val="4A147A52"/>
    <w:rsid w:val="4A3904D6"/>
    <w:rsid w:val="4A421E6C"/>
    <w:rsid w:val="4A5751EC"/>
    <w:rsid w:val="4A657908"/>
    <w:rsid w:val="4A8835F7"/>
    <w:rsid w:val="4AB34B18"/>
    <w:rsid w:val="4AB663B6"/>
    <w:rsid w:val="4ABD7744"/>
    <w:rsid w:val="4B02784D"/>
    <w:rsid w:val="4B2C48CA"/>
    <w:rsid w:val="4B3A2B43"/>
    <w:rsid w:val="4B541BD0"/>
    <w:rsid w:val="4B585BB2"/>
    <w:rsid w:val="4B6B5BFE"/>
    <w:rsid w:val="4B9A0217"/>
    <w:rsid w:val="4BA45DBB"/>
    <w:rsid w:val="4BAA0689"/>
    <w:rsid w:val="4BB07FA2"/>
    <w:rsid w:val="4BBA3C84"/>
    <w:rsid w:val="4BDE3034"/>
    <w:rsid w:val="4C172E84"/>
    <w:rsid w:val="4C561BFF"/>
    <w:rsid w:val="4C567E51"/>
    <w:rsid w:val="4C7668EC"/>
    <w:rsid w:val="4C7D144F"/>
    <w:rsid w:val="4C912C37"/>
    <w:rsid w:val="4CB64A77"/>
    <w:rsid w:val="4CBF59F6"/>
    <w:rsid w:val="4D7D31BB"/>
    <w:rsid w:val="4D886612"/>
    <w:rsid w:val="4E4A12EF"/>
    <w:rsid w:val="4E5A52AA"/>
    <w:rsid w:val="4E604FB7"/>
    <w:rsid w:val="4E6578E5"/>
    <w:rsid w:val="4ED23846"/>
    <w:rsid w:val="4EF35ABB"/>
    <w:rsid w:val="4F980780"/>
    <w:rsid w:val="4FA03191"/>
    <w:rsid w:val="4FA830FD"/>
    <w:rsid w:val="4FF00202"/>
    <w:rsid w:val="4FF07700"/>
    <w:rsid w:val="500E558E"/>
    <w:rsid w:val="502A762A"/>
    <w:rsid w:val="50630D8E"/>
    <w:rsid w:val="50715259"/>
    <w:rsid w:val="507E1724"/>
    <w:rsid w:val="50D03E52"/>
    <w:rsid w:val="50F10E4F"/>
    <w:rsid w:val="50FF6F1E"/>
    <w:rsid w:val="5105314D"/>
    <w:rsid w:val="521C222D"/>
    <w:rsid w:val="52326C6A"/>
    <w:rsid w:val="526F57C8"/>
    <w:rsid w:val="52A66F69"/>
    <w:rsid w:val="52D25D57"/>
    <w:rsid w:val="52FA333D"/>
    <w:rsid w:val="53035F10"/>
    <w:rsid w:val="533C3580"/>
    <w:rsid w:val="535F6B9B"/>
    <w:rsid w:val="53723E9A"/>
    <w:rsid w:val="53B86CFB"/>
    <w:rsid w:val="53C953AC"/>
    <w:rsid w:val="541C2A9C"/>
    <w:rsid w:val="54302D35"/>
    <w:rsid w:val="54560EE2"/>
    <w:rsid w:val="54715C90"/>
    <w:rsid w:val="54AC5CDB"/>
    <w:rsid w:val="54BD723D"/>
    <w:rsid w:val="54E81862"/>
    <w:rsid w:val="552F4894"/>
    <w:rsid w:val="55325CA9"/>
    <w:rsid w:val="554271C4"/>
    <w:rsid w:val="55480552"/>
    <w:rsid w:val="5583158B"/>
    <w:rsid w:val="55B772C4"/>
    <w:rsid w:val="55DD5AFE"/>
    <w:rsid w:val="56293EE0"/>
    <w:rsid w:val="56B063AF"/>
    <w:rsid w:val="56B440F1"/>
    <w:rsid w:val="56E46059"/>
    <w:rsid w:val="56FB5DFE"/>
    <w:rsid w:val="57192E43"/>
    <w:rsid w:val="578137B9"/>
    <w:rsid w:val="581110D0"/>
    <w:rsid w:val="5814471C"/>
    <w:rsid w:val="581752EC"/>
    <w:rsid w:val="58577EF7"/>
    <w:rsid w:val="585C67EF"/>
    <w:rsid w:val="585E533B"/>
    <w:rsid w:val="58937D37"/>
    <w:rsid w:val="58C7017F"/>
    <w:rsid w:val="58D46932"/>
    <w:rsid w:val="5908019E"/>
    <w:rsid w:val="59155BDF"/>
    <w:rsid w:val="59534B73"/>
    <w:rsid w:val="59554FEC"/>
    <w:rsid w:val="5963770A"/>
    <w:rsid w:val="598A2C00"/>
    <w:rsid w:val="598A738C"/>
    <w:rsid w:val="59CC3500"/>
    <w:rsid w:val="5AE147BC"/>
    <w:rsid w:val="5B643750"/>
    <w:rsid w:val="5B77068B"/>
    <w:rsid w:val="5BA61FC1"/>
    <w:rsid w:val="5BCD20F1"/>
    <w:rsid w:val="5BE41A63"/>
    <w:rsid w:val="5C007491"/>
    <w:rsid w:val="5C205D85"/>
    <w:rsid w:val="5C4B1E34"/>
    <w:rsid w:val="5C5F065B"/>
    <w:rsid w:val="5C811A92"/>
    <w:rsid w:val="5C861E69"/>
    <w:rsid w:val="5C8E7193"/>
    <w:rsid w:val="5C9552D8"/>
    <w:rsid w:val="5CBD0CC6"/>
    <w:rsid w:val="5CD5E856"/>
    <w:rsid w:val="5CE2128D"/>
    <w:rsid w:val="5D2F3A4B"/>
    <w:rsid w:val="5D515502"/>
    <w:rsid w:val="5D5932FD"/>
    <w:rsid w:val="5D665A1A"/>
    <w:rsid w:val="5D681792"/>
    <w:rsid w:val="5E1973BD"/>
    <w:rsid w:val="5E327412"/>
    <w:rsid w:val="5E432F68"/>
    <w:rsid w:val="5E5863D2"/>
    <w:rsid w:val="5E6957C1"/>
    <w:rsid w:val="5EC155FD"/>
    <w:rsid w:val="5ECE7D1A"/>
    <w:rsid w:val="5EF442F3"/>
    <w:rsid w:val="5F1B1863"/>
    <w:rsid w:val="5FC627A0"/>
    <w:rsid w:val="5FDA2792"/>
    <w:rsid w:val="5FDC73C0"/>
    <w:rsid w:val="60085EFB"/>
    <w:rsid w:val="601975C1"/>
    <w:rsid w:val="601C2546"/>
    <w:rsid w:val="60624BBE"/>
    <w:rsid w:val="60B371C8"/>
    <w:rsid w:val="610C68D8"/>
    <w:rsid w:val="61A45F46"/>
    <w:rsid w:val="61D840E6"/>
    <w:rsid w:val="61DD11B4"/>
    <w:rsid w:val="61F84262"/>
    <w:rsid w:val="623E6F65"/>
    <w:rsid w:val="62C531E2"/>
    <w:rsid w:val="62E336C9"/>
    <w:rsid w:val="63097573"/>
    <w:rsid w:val="634C7036"/>
    <w:rsid w:val="63981255"/>
    <w:rsid w:val="63A76ADF"/>
    <w:rsid w:val="63AA54D1"/>
    <w:rsid w:val="63B05C41"/>
    <w:rsid w:val="63F84805"/>
    <w:rsid w:val="64032214"/>
    <w:rsid w:val="640920D6"/>
    <w:rsid w:val="647E5D3F"/>
    <w:rsid w:val="64835103"/>
    <w:rsid w:val="648A0240"/>
    <w:rsid w:val="64D15E6F"/>
    <w:rsid w:val="651568FC"/>
    <w:rsid w:val="654F75A3"/>
    <w:rsid w:val="657F40AF"/>
    <w:rsid w:val="65844D1A"/>
    <w:rsid w:val="65C07C91"/>
    <w:rsid w:val="65E250FE"/>
    <w:rsid w:val="66154481"/>
    <w:rsid w:val="66302417"/>
    <w:rsid w:val="66694679"/>
    <w:rsid w:val="668F6144"/>
    <w:rsid w:val="66911D59"/>
    <w:rsid w:val="66FA6593"/>
    <w:rsid w:val="673B0626"/>
    <w:rsid w:val="673D3C8F"/>
    <w:rsid w:val="674D7D3B"/>
    <w:rsid w:val="676A21C7"/>
    <w:rsid w:val="677B477D"/>
    <w:rsid w:val="678C042D"/>
    <w:rsid w:val="67BF6452"/>
    <w:rsid w:val="67CD22D7"/>
    <w:rsid w:val="67E1286C"/>
    <w:rsid w:val="686D1D2E"/>
    <w:rsid w:val="688075D7"/>
    <w:rsid w:val="68C61A62"/>
    <w:rsid w:val="68D12BDD"/>
    <w:rsid w:val="690E3798"/>
    <w:rsid w:val="691626EF"/>
    <w:rsid w:val="691D3513"/>
    <w:rsid w:val="69216C99"/>
    <w:rsid w:val="69252C2D"/>
    <w:rsid w:val="69274C15"/>
    <w:rsid w:val="698A0CE2"/>
    <w:rsid w:val="69913E1E"/>
    <w:rsid w:val="69BD4C13"/>
    <w:rsid w:val="69C42446"/>
    <w:rsid w:val="69CB7928"/>
    <w:rsid w:val="69EE301F"/>
    <w:rsid w:val="6A246634"/>
    <w:rsid w:val="6B076C2F"/>
    <w:rsid w:val="6B500D32"/>
    <w:rsid w:val="6B572887"/>
    <w:rsid w:val="6BAF67DE"/>
    <w:rsid w:val="6BD56F2E"/>
    <w:rsid w:val="6BDF70C3"/>
    <w:rsid w:val="6BFF1513"/>
    <w:rsid w:val="6C4A3F9D"/>
    <w:rsid w:val="6CA02C98"/>
    <w:rsid w:val="6CB0280D"/>
    <w:rsid w:val="6CB35689"/>
    <w:rsid w:val="6CC91B21"/>
    <w:rsid w:val="6CD3101D"/>
    <w:rsid w:val="6D711FE3"/>
    <w:rsid w:val="6D940F82"/>
    <w:rsid w:val="6D97C5D9"/>
    <w:rsid w:val="6DD17485"/>
    <w:rsid w:val="6DFD1A82"/>
    <w:rsid w:val="6E067E0E"/>
    <w:rsid w:val="6E5378F4"/>
    <w:rsid w:val="6E986470"/>
    <w:rsid w:val="6EBD0F25"/>
    <w:rsid w:val="6F125A01"/>
    <w:rsid w:val="6F370EBD"/>
    <w:rsid w:val="6FAB748D"/>
    <w:rsid w:val="6FD04E64"/>
    <w:rsid w:val="6FE3114C"/>
    <w:rsid w:val="70052E70"/>
    <w:rsid w:val="70196E72"/>
    <w:rsid w:val="70A15E85"/>
    <w:rsid w:val="70B36D70"/>
    <w:rsid w:val="70DF5DB7"/>
    <w:rsid w:val="711A05D6"/>
    <w:rsid w:val="711D243B"/>
    <w:rsid w:val="717402AD"/>
    <w:rsid w:val="7176124F"/>
    <w:rsid w:val="71990A4E"/>
    <w:rsid w:val="71C64881"/>
    <w:rsid w:val="71FB277D"/>
    <w:rsid w:val="722C728E"/>
    <w:rsid w:val="727D5888"/>
    <w:rsid w:val="72E8679E"/>
    <w:rsid w:val="72E90827"/>
    <w:rsid w:val="7315786E"/>
    <w:rsid w:val="735D66EB"/>
    <w:rsid w:val="736E5255"/>
    <w:rsid w:val="737F118B"/>
    <w:rsid w:val="73D56FFD"/>
    <w:rsid w:val="73F566CF"/>
    <w:rsid w:val="74232316"/>
    <w:rsid w:val="74436E22"/>
    <w:rsid w:val="746318AB"/>
    <w:rsid w:val="751A116C"/>
    <w:rsid w:val="75491A51"/>
    <w:rsid w:val="75587EE6"/>
    <w:rsid w:val="755F2651"/>
    <w:rsid w:val="76004806"/>
    <w:rsid w:val="760B4F58"/>
    <w:rsid w:val="761E6A3A"/>
    <w:rsid w:val="76674885"/>
    <w:rsid w:val="76DD4B47"/>
    <w:rsid w:val="76E13E20"/>
    <w:rsid w:val="772C162A"/>
    <w:rsid w:val="77770AF7"/>
    <w:rsid w:val="77FA547E"/>
    <w:rsid w:val="77FE12F5"/>
    <w:rsid w:val="781E6993"/>
    <w:rsid w:val="782642CC"/>
    <w:rsid w:val="784C3D0C"/>
    <w:rsid w:val="785827DF"/>
    <w:rsid w:val="785C1A9B"/>
    <w:rsid w:val="786D5A56"/>
    <w:rsid w:val="78E0091E"/>
    <w:rsid w:val="79017226"/>
    <w:rsid w:val="79312BEC"/>
    <w:rsid w:val="795C435D"/>
    <w:rsid w:val="797118DE"/>
    <w:rsid w:val="79733540"/>
    <w:rsid w:val="797C08AB"/>
    <w:rsid w:val="79A46034"/>
    <w:rsid w:val="79CE69C9"/>
    <w:rsid w:val="79F00F06"/>
    <w:rsid w:val="79FF3E6E"/>
    <w:rsid w:val="7A2B7977"/>
    <w:rsid w:val="7A2F56B9"/>
    <w:rsid w:val="7A6A04A0"/>
    <w:rsid w:val="7A835A05"/>
    <w:rsid w:val="7AD85D51"/>
    <w:rsid w:val="7AE90573"/>
    <w:rsid w:val="7AF7F123"/>
    <w:rsid w:val="7B3F7B7E"/>
    <w:rsid w:val="7B6C0E92"/>
    <w:rsid w:val="7B734529"/>
    <w:rsid w:val="7B7535A0"/>
    <w:rsid w:val="7BA7127F"/>
    <w:rsid w:val="7BAF222A"/>
    <w:rsid w:val="7BCC2434"/>
    <w:rsid w:val="7BF66CD7"/>
    <w:rsid w:val="7C3A7296"/>
    <w:rsid w:val="7C87450A"/>
    <w:rsid w:val="7CC442FF"/>
    <w:rsid w:val="7D1E37C3"/>
    <w:rsid w:val="7D6E2C9B"/>
    <w:rsid w:val="7D891584"/>
    <w:rsid w:val="7DB14637"/>
    <w:rsid w:val="7DB76FD2"/>
    <w:rsid w:val="7DF22C25"/>
    <w:rsid w:val="7DFA5FDE"/>
    <w:rsid w:val="7E01111B"/>
    <w:rsid w:val="7E3A221E"/>
    <w:rsid w:val="7E584D50"/>
    <w:rsid w:val="7E834CAB"/>
    <w:rsid w:val="7E867872"/>
    <w:rsid w:val="7E8A7362"/>
    <w:rsid w:val="7E9F14AB"/>
    <w:rsid w:val="7EBB576E"/>
    <w:rsid w:val="7F076C05"/>
    <w:rsid w:val="7F20084E"/>
    <w:rsid w:val="7F413799"/>
    <w:rsid w:val="7F453289"/>
    <w:rsid w:val="7F4F5B8C"/>
    <w:rsid w:val="7F511C2E"/>
    <w:rsid w:val="7F73228D"/>
    <w:rsid w:val="7F937DDF"/>
    <w:rsid w:val="7F9B734D"/>
    <w:rsid w:val="7FA95261"/>
    <w:rsid w:val="7FC3BB63"/>
    <w:rsid w:val="7FED3E73"/>
    <w:rsid w:val="7FFBE429"/>
    <w:rsid w:val="BB73E592"/>
    <w:rsid w:val="BBB70A2F"/>
    <w:rsid w:val="BFAFD6F2"/>
    <w:rsid w:val="E8FD8E0B"/>
    <w:rsid w:val="EEBEF320"/>
    <w:rsid w:val="EEE7E745"/>
    <w:rsid w:val="FBD7C552"/>
    <w:rsid w:val="FDEEF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napToGrid w:val="0"/>
      <w:spacing w:line="360" w:lineRule="auto"/>
      <w:ind w:firstLine="420"/>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Lines="100" w:afterLines="100"/>
      <w:outlineLvl w:val="0"/>
    </w:pPr>
    <w:rPr>
      <w:rFonts w:ascii="黑体" w:eastAsia="黑体"/>
      <w:bCs/>
      <w:kern w:val="44"/>
      <w:sz w:val="28"/>
      <w:szCs w:val="44"/>
    </w:rPr>
  </w:style>
  <w:style w:type="paragraph" w:styleId="3">
    <w:name w:val="heading 2"/>
    <w:basedOn w:val="1"/>
    <w:next w:val="1"/>
    <w:link w:val="22"/>
    <w:qFormat/>
    <w:uiPriority w:val="0"/>
    <w:pPr>
      <w:keepNext/>
      <w:keepLines/>
      <w:numPr>
        <w:ilvl w:val="1"/>
        <w:numId w:val="1"/>
      </w:numPr>
      <w:spacing w:before="50" w:beforeLines="50" w:after="50" w:afterLines="50"/>
      <w:outlineLvl w:val="1"/>
    </w:pPr>
    <w:rPr>
      <w:rFonts w:eastAsia="黑体"/>
      <w:bCs/>
      <w:szCs w:val="32"/>
    </w:rPr>
  </w:style>
  <w:style w:type="paragraph" w:styleId="4">
    <w:name w:val="heading 3"/>
    <w:basedOn w:val="1"/>
    <w:next w:val="1"/>
    <w:link w:val="23"/>
    <w:unhideWhenUsed/>
    <w:qFormat/>
    <w:uiPriority w:val="0"/>
    <w:pPr>
      <w:keepNext/>
      <w:keepLines/>
      <w:spacing w:before="260" w:after="260" w:line="413" w:lineRule="auto"/>
      <w:outlineLvl w:val="2"/>
    </w:p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rPr>
      <w:sz w:val="21"/>
      <w:szCs w:val="20"/>
    </w:rPr>
  </w:style>
  <w:style w:type="paragraph" w:styleId="6">
    <w:name w:val="Body Text"/>
    <w:basedOn w:val="1"/>
    <w:qFormat/>
    <w:uiPriority w:val="0"/>
    <w:pPr>
      <w:spacing w:after="120"/>
    </w:pPr>
    <w:rPr>
      <w:sz w:val="21"/>
    </w:rPr>
  </w:style>
  <w:style w:type="paragraph" w:styleId="7">
    <w:name w:val="toc 3"/>
    <w:basedOn w:val="1"/>
    <w:next w:val="1"/>
    <w:qFormat/>
    <w:uiPriority w:val="39"/>
    <w:pPr>
      <w:ind w:left="840" w:leftChars="400"/>
    </w:pPr>
  </w:style>
  <w:style w:type="paragraph" w:styleId="8">
    <w:name w:val="footer"/>
    <w:basedOn w:val="1"/>
    <w:qFormat/>
    <w:uiPriority w:val="99"/>
    <w:pPr>
      <w:tabs>
        <w:tab w:val="center" w:pos="4153"/>
        <w:tab w:val="right" w:pos="8306"/>
      </w:tabs>
    </w:pPr>
    <w:rPr>
      <w:sz w:val="18"/>
      <w:szCs w:val="18"/>
    </w:rPr>
  </w:style>
  <w:style w:type="paragraph" w:styleId="9">
    <w:name w:val="header"/>
    <w:basedOn w:val="1"/>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link w:val="25"/>
    <w:qFormat/>
    <w:uiPriority w:val="39"/>
    <w:pPr>
      <w:tabs>
        <w:tab w:val="left" w:pos="420"/>
        <w:tab w:val="right" w:leader="dot" w:pos="8302"/>
      </w:tabs>
    </w:pPr>
  </w:style>
  <w:style w:type="paragraph" w:styleId="11">
    <w:name w:val="toc 2"/>
    <w:basedOn w:val="1"/>
    <w:next w:val="1"/>
    <w:link w:val="24"/>
    <w:qFormat/>
    <w:uiPriority w:val="39"/>
    <w:pPr>
      <w:ind w:left="420" w:leftChars="200"/>
    </w:pPr>
  </w:style>
  <w:style w:type="paragraph" w:styleId="12">
    <w:name w:val="Normal (Web)"/>
    <w:basedOn w:val="1"/>
    <w:unhideWhenUsed/>
    <w:qFormat/>
    <w:uiPriority w:val="99"/>
    <w:pPr>
      <w:spacing w:beforeAutospacing="1" w:afterAutospacing="1"/>
    </w:pPr>
    <w:rPr>
      <w:kern w:val="0"/>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page number"/>
    <w:basedOn w:val="15"/>
    <w:qFormat/>
    <w:uiPriority w:val="0"/>
  </w:style>
  <w:style w:type="character" w:styleId="18">
    <w:name w:val="Hyperlink"/>
    <w:qFormat/>
    <w:uiPriority w:val="99"/>
    <w:rPr>
      <w:color w:val="0000FF"/>
      <w:u w:val="single"/>
    </w:rPr>
  </w:style>
  <w:style w:type="character" w:styleId="19">
    <w:name w:val="HTML Code"/>
    <w:basedOn w:val="15"/>
    <w:qFormat/>
    <w:uiPriority w:val="0"/>
    <w:rPr>
      <w:rFonts w:ascii="Courier New" w:hAnsi="Courier New"/>
      <w:sz w:val="20"/>
    </w:rPr>
  </w:style>
  <w:style w:type="paragraph" w:customStyle="1" w:styleId="20">
    <w:name w:val="居中表格文字"/>
    <w:basedOn w:val="6"/>
    <w:qFormat/>
    <w:uiPriority w:val="0"/>
    <w:pPr>
      <w:suppressAutoHyphens/>
      <w:spacing w:before="60" w:after="60"/>
      <w:ind w:left="-1" w:hanging="2"/>
    </w:pPr>
    <w:rPr>
      <w:sz w:val="24"/>
    </w:rPr>
  </w:style>
  <w:style w:type="paragraph" w:customStyle="1" w:styleId="21">
    <w:name w:val="段"/>
    <w:qFormat/>
    <w:uiPriority w:val="0"/>
    <w:pPr>
      <w:widowControl w:val="0"/>
      <w:autoSpaceDE w:val="0"/>
      <w:autoSpaceDN w:val="0"/>
      <w:adjustRightInd w:val="0"/>
      <w:snapToGrid w:val="0"/>
      <w:spacing w:line="300" w:lineRule="auto"/>
      <w:ind w:firstLine="200" w:firstLineChars="200"/>
      <w:jc w:val="both"/>
    </w:pPr>
    <w:rPr>
      <w:rFonts w:ascii="宋体" w:hAnsi="Times New Roman" w:eastAsia="宋体" w:cs="Times New Roman"/>
      <w:sz w:val="24"/>
      <w:lang w:val="en-US" w:eastAsia="zh-CN" w:bidi="ar-SA"/>
    </w:rPr>
  </w:style>
  <w:style w:type="character" w:customStyle="1" w:styleId="22">
    <w:name w:val="标题 2 字符"/>
    <w:link w:val="3"/>
    <w:qFormat/>
    <w:uiPriority w:val="0"/>
    <w:rPr>
      <w:rFonts w:ascii="Times New Roman" w:hAnsi="Times New Roman" w:eastAsia="黑体"/>
      <w:bCs/>
      <w:sz w:val="24"/>
      <w:szCs w:val="32"/>
    </w:rPr>
  </w:style>
  <w:style w:type="character" w:customStyle="1" w:styleId="23">
    <w:name w:val="标题 3 字符"/>
    <w:link w:val="4"/>
    <w:qFormat/>
    <w:uiPriority w:val="0"/>
    <w:rPr>
      <w:rFonts w:eastAsia="宋体"/>
      <w:sz w:val="24"/>
    </w:rPr>
  </w:style>
  <w:style w:type="character" w:customStyle="1" w:styleId="24">
    <w:name w:val="TOC 2 字符"/>
    <w:link w:val="11"/>
    <w:qFormat/>
    <w:uiPriority w:val="39"/>
  </w:style>
  <w:style w:type="character" w:customStyle="1" w:styleId="25">
    <w:name w:val="TOC 1 字符"/>
    <w:link w:val="10"/>
    <w:qFormat/>
    <w:uiPriority w:val="39"/>
  </w:style>
  <w:style w:type="paragraph" w:customStyle="1" w:styleId="26">
    <w:name w:val="Revision1"/>
    <w:hidden/>
    <w:unhideWhenUsed/>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4DCBD0-0989-45B8-94A4-B358F71FAE00}">
  <ds:schemaRefs/>
</ds:datastoreItem>
</file>

<file path=docProps/app.xml><?xml version="1.0" encoding="utf-8"?>
<Properties xmlns="http://schemas.openxmlformats.org/officeDocument/2006/extended-properties" xmlns:vt="http://schemas.openxmlformats.org/officeDocument/2006/docPropsVTypes">
  <Template>Normal.dotm</Template>
  <Pages>112</Pages>
  <Words>5637</Words>
  <Characters>7217</Characters>
  <Lines>496</Lines>
  <Paragraphs>139</Paragraphs>
  <TotalTime>0</TotalTime>
  <ScaleCrop>false</ScaleCrop>
  <LinksUpToDate>false</LinksUpToDate>
  <CharactersWithSpaces>7511</CharactersWithSpaces>
  <Application>WPS Office_12.1.2.24722_F1E327BC-269C-435d-A152-05C5408002CA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2025-04-30T14:42:00Z</dcterms:created>
  <dc:creator>35815</dc:creator>
  <cp:lastModifiedBy>李若彬</cp:lastModifiedBy>
  <cp:lastPrinted>2025-04-30T14:42:00Z</cp:lastPrinted>
  <dcterms:modified xsi:type="dcterms:W3CDTF">2026-04-29T17:05:28Z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2052-12.1.2.24722</vt:lpwstr>
  </property>
  <property fmtid="{D5CDD505-2E9C-101B-9397-08002B2CF9AE}" pid="3" name="KSOTemplateDocerSaveRecord">
    <vt:lpwstr>eyJoZGlkIjoiNWU5MDQ4YjFiNDhiYmViYjBlODBlOWViZThjM2ZiYzAiLCJ1c2VySWQiOiI1OTAxNjU2NjUifQ==</vt:lpwstr>
  </property>
  <property fmtid="{D5CDD505-2E9C-101B-9397-08002B2CF9AE}" pid="4" name="ICV">
    <vt:lpwstr>5D6D368C1A094E43A08E0D26B0E4A56D_13</vt:lpwstr>
  </property>
</Properties>
</file>