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3"/>
        <w:tblW w:w="5205" w:type="pct"/>
        <w:jc w:val="center"/>
        <w:tblLayout w:type="autofit"/>
        <w:tblCellMar>
          <w:top w:w="0" w:type="dxa"/>
          <w:left w:w="108" w:type="dxa"/>
          <w:bottom w:w="0" w:type="dxa"/>
          <w:right w:w="108" w:type="dxa"/>
        </w:tblCellMar>
      </w:tblPr>
      <w:tblGrid>
        <w:gridCol w:w="9646"/>
      </w:tblGrid>
      <w:tr w14:paraId="63318BCE">
        <w:tblPrEx>
          <w:tblCellMar>
            <w:top w:w="0" w:type="dxa"/>
            <w:left w:w="108" w:type="dxa"/>
            <w:bottom w:w="0" w:type="dxa"/>
            <w:right w:w="108" w:type="dxa"/>
          </w:tblCellMar>
        </w:tblPrEx>
        <w:trPr>
          <w:trHeight w:val="2880" w:hRule="atLeast"/>
          <w:jc w:val="center"/>
        </w:trPr>
        <w:tc>
          <w:tcPr>
            <w:tcW w:w="5000" w:type="pct"/>
          </w:tcPr>
          <w:p w14:paraId="6973194B">
            <w:pPr>
              <w:widowControl/>
              <w:ind w:right="220" w:firstLine="480" w:firstLineChars="0"/>
              <w:jc w:val="right"/>
              <w:rPr>
                <w:rFonts w:cs="Times New Roman"/>
                <w:caps/>
                <w:kern w:val="0"/>
                <w:sz w:val="22"/>
                <w:szCs w:val="24"/>
              </w:rPr>
            </w:pPr>
            <w:bookmarkStart w:id="0" w:name="OLE_LINK1"/>
            <w:bookmarkStart w:id="1" w:name="OLE_LINK2"/>
            <w:r>
              <w:rPr>
                <w:rFonts w:cs="Times New Roman"/>
                <w:caps/>
                <w:kern w:val="0"/>
                <w:sz w:val="22"/>
                <w:szCs w:val="24"/>
              </w:rPr>
              <w:fldChar w:fldCharType="begin"/>
            </w:r>
            <w:r>
              <w:rPr>
                <w:rFonts w:cs="Times New Roman"/>
                <w:caps/>
                <w:kern w:val="0"/>
                <w:sz w:val="22"/>
                <w:szCs w:val="24"/>
              </w:rPr>
              <w:instrText xml:space="preserve"> MACROBUTTON MTEditEquationSection2 </w:instrText>
            </w:r>
            <w:r>
              <w:rPr>
                <w:rFonts w:cs="Times New Roman"/>
                <w:caps/>
                <w:vanish/>
                <w:color w:val="FF0000"/>
                <w:kern w:val="0"/>
                <w:sz w:val="22"/>
                <w:szCs w:val="24"/>
              </w:rPr>
              <w:instrText xml:space="preserve">公式章 1 节 1</w:instrText>
            </w:r>
            <w:r>
              <w:rPr>
                <w:rFonts w:cs="Times New Roman"/>
                <w:caps/>
                <w:kern w:val="0"/>
                <w:sz w:val="22"/>
                <w:szCs w:val="24"/>
              </w:rPr>
              <w:fldChar w:fldCharType="begin"/>
            </w:r>
            <w:r>
              <w:rPr>
                <w:rFonts w:cs="Times New Roman"/>
                <w:caps/>
                <w:kern w:val="0"/>
                <w:sz w:val="22"/>
                <w:szCs w:val="24"/>
              </w:rPr>
              <w:instrText xml:space="preserve"> SEQ MTEqn \r \h \* MERGEFORMAT </w:instrText>
            </w:r>
            <w:r>
              <w:rPr>
                <w:rFonts w:cs="Times New Roman"/>
                <w:caps/>
                <w:kern w:val="0"/>
                <w:sz w:val="22"/>
                <w:szCs w:val="24"/>
              </w:rPr>
              <w:fldChar w:fldCharType="end"/>
            </w:r>
            <w:r>
              <w:rPr>
                <w:rFonts w:cs="Times New Roman"/>
                <w:caps/>
                <w:kern w:val="0"/>
                <w:sz w:val="22"/>
                <w:szCs w:val="24"/>
              </w:rPr>
              <w:fldChar w:fldCharType="begin"/>
            </w:r>
            <w:r>
              <w:rPr>
                <w:rFonts w:cs="Times New Roman"/>
                <w:caps/>
                <w:kern w:val="0"/>
                <w:sz w:val="22"/>
                <w:szCs w:val="24"/>
              </w:rPr>
              <w:instrText xml:space="preserve"> SEQ MTSec \r 1 \h \* MERGEFORMAT </w:instrText>
            </w:r>
            <w:r>
              <w:rPr>
                <w:rFonts w:cs="Times New Roman"/>
                <w:caps/>
                <w:kern w:val="0"/>
                <w:sz w:val="22"/>
                <w:szCs w:val="24"/>
              </w:rPr>
              <w:fldChar w:fldCharType="end"/>
            </w:r>
            <w:r>
              <w:rPr>
                <w:rFonts w:cs="Times New Roman"/>
                <w:caps/>
                <w:kern w:val="0"/>
                <w:sz w:val="22"/>
                <w:szCs w:val="24"/>
              </w:rPr>
              <w:fldChar w:fldCharType="begin"/>
            </w:r>
            <w:r>
              <w:rPr>
                <w:rFonts w:cs="Times New Roman"/>
                <w:caps/>
                <w:kern w:val="0"/>
                <w:sz w:val="22"/>
                <w:szCs w:val="24"/>
              </w:rPr>
              <w:instrText xml:space="preserve"> SEQ MTChap \r 1 \h \* MERGEFORMAT </w:instrText>
            </w:r>
            <w:r>
              <w:rPr>
                <w:rFonts w:cs="Times New Roman"/>
                <w:caps/>
                <w:kern w:val="0"/>
                <w:sz w:val="22"/>
                <w:szCs w:val="24"/>
              </w:rPr>
              <w:fldChar w:fldCharType="end"/>
            </w:r>
            <w:r>
              <w:rPr>
                <w:rFonts w:cs="Times New Roman"/>
                <w:caps/>
                <w:kern w:val="0"/>
                <w:sz w:val="22"/>
                <w:szCs w:val="24"/>
              </w:rPr>
              <w:fldChar w:fldCharType="end"/>
            </w:r>
          </w:p>
          <w:tbl>
            <w:tblPr>
              <w:tblStyle w:val="23"/>
              <w:tblW w:w="9430" w:type="dxa"/>
              <w:tblInd w:w="0" w:type="dxa"/>
              <w:tblLayout w:type="autofit"/>
              <w:tblCellMar>
                <w:top w:w="0" w:type="dxa"/>
                <w:left w:w="108" w:type="dxa"/>
                <w:bottom w:w="0" w:type="dxa"/>
                <w:right w:w="108" w:type="dxa"/>
              </w:tblCellMar>
            </w:tblPr>
            <w:tblGrid>
              <w:gridCol w:w="3447"/>
              <w:gridCol w:w="1335"/>
              <w:gridCol w:w="1487"/>
              <w:gridCol w:w="3161"/>
            </w:tblGrid>
            <w:tr w14:paraId="2A1C89A3">
              <w:tblPrEx>
                <w:tblCellMar>
                  <w:top w:w="0" w:type="dxa"/>
                  <w:left w:w="108" w:type="dxa"/>
                  <w:bottom w:w="0" w:type="dxa"/>
                  <w:right w:w="108" w:type="dxa"/>
                </w:tblCellMar>
              </w:tblPrEx>
              <w:trPr>
                <w:cantSplit/>
              </w:trPr>
              <w:tc>
                <w:tcPr>
                  <w:tcW w:w="3408" w:type="dxa"/>
                </w:tcPr>
                <w:p w14:paraId="7F9E409D">
                  <w:pPr>
                    <w:spacing w:line="440" w:lineRule="exact"/>
                    <w:ind w:firstLine="0" w:firstLineChars="0"/>
                    <w:rPr>
                      <w:rFonts w:cs="Times New Roman"/>
                      <w:szCs w:val="24"/>
                    </w:rPr>
                  </w:pPr>
                  <w:r>
                    <w:rPr>
                      <w:rFonts w:hint="eastAsia" w:ascii="宋体" w:hAnsi="宋体" w:cs="Times New Roman"/>
                      <w:szCs w:val="24"/>
                    </w:rPr>
                    <w:t xml:space="preserve">密级： </w:t>
                  </w:r>
                  <w:r>
                    <w:rPr>
                      <w:rFonts w:hint="eastAsia" w:cs="Times New Roman"/>
                      <w:szCs w:val="24"/>
                    </w:rPr>
                    <w:t xml:space="preserve"> 内部</w:t>
                  </w:r>
                </w:p>
              </w:tc>
              <w:tc>
                <w:tcPr>
                  <w:tcW w:w="1320" w:type="dxa"/>
                </w:tcPr>
                <w:p w14:paraId="7521B63A">
                  <w:pPr>
                    <w:spacing w:line="440" w:lineRule="exact"/>
                    <w:ind w:firstLine="0" w:firstLineChars="0"/>
                    <w:rPr>
                      <w:rFonts w:cs="Times New Roman"/>
                      <w:color w:val="000000"/>
                      <w:szCs w:val="20"/>
                    </w:rPr>
                  </w:pPr>
                </w:p>
              </w:tc>
              <w:tc>
                <w:tcPr>
                  <w:tcW w:w="1470" w:type="dxa"/>
                </w:tcPr>
                <w:p w14:paraId="2958BE31">
                  <w:pPr>
                    <w:spacing w:line="440" w:lineRule="exact"/>
                    <w:ind w:firstLine="0" w:firstLineChars="0"/>
                    <w:rPr>
                      <w:rFonts w:cs="Times New Roman"/>
                      <w:color w:val="000000"/>
                      <w:szCs w:val="20"/>
                    </w:rPr>
                  </w:pPr>
                  <w:r>
                    <w:rPr>
                      <w:rFonts w:hint="eastAsia" w:cs="Times New Roman"/>
                      <w:color w:val="000000"/>
                      <w:szCs w:val="20"/>
                    </w:rPr>
                    <w:t>编    号：</w:t>
                  </w:r>
                </w:p>
              </w:tc>
              <w:tc>
                <w:tcPr>
                  <w:tcW w:w="3124" w:type="dxa"/>
                  <w:vAlign w:val="center"/>
                </w:tcPr>
                <w:p w14:paraId="4C851FAA">
                  <w:pPr>
                    <w:ind w:firstLine="0" w:firstLineChars="0"/>
                    <w:jc w:val="center"/>
                    <w:rPr>
                      <w:rFonts w:cs="Times New Roman"/>
                      <w:sz w:val="21"/>
                      <w:szCs w:val="24"/>
                    </w:rPr>
                  </w:pPr>
                  <w:r>
                    <w:rPr>
                      <w:rFonts w:cs="Times New Roman"/>
                      <w:sz w:val="21"/>
                      <w:szCs w:val="24"/>
                    </w:rPr>
                    <w:t>XJTU-NUSOL-100000</w:t>
                  </w:r>
                  <w:r>
                    <w:rPr>
                      <w:rFonts w:hint="eastAsia" w:cs="Times New Roman"/>
                      <w:sz w:val="21"/>
                      <w:szCs w:val="24"/>
                    </w:rPr>
                    <w:t xml:space="preserve"> </w:t>
                  </w:r>
                </w:p>
              </w:tc>
            </w:tr>
            <w:tr w14:paraId="204E85D6">
              <w:tblPrEx>
                <w:tblCellMar>
                  <w:top w:w="0" w:type="dxa"/>
                  <w:left w:w="108" w:type="dxa"/>
                  <w:bottom w:w="0" w:type="dxa"/>
                  <w:right w:w="108" w:type="dxa"/>
                </w:tblCellMar>
              </w:tblPrEx>
              <w:trPr>
                <w:cantSplit/>
              </w:trPr>
              <w:tc>
                <w:tcPr>
                  <w:tcW w:w="3408" w:type="dxa"/>
                  <w:vMerge w:val="restart"/>
                </w:tcPr>
                <w:p w14:paraId="23D8F3A1">
                  <w:pPr>
                    <w:spacing w:line="440" w:lineRule="exact"/>
                    <w:ind w:firstLine="0" w:firstLineChars="0"/>
                    <w:rPr>
                      <w:rFonts w:cs="Times New Roman"/>
                      <w:color w:val="000000"/>
                      <w:szCs w:val="20"/>
                    </w:rPr>
                  </w:pPr>
                  <w:r>
                    <w:rPr>
                      <w:rFonts w:cs="Times New Roman"/>
                      <w:szCs w:val="20"/>
                    </w:rPr>
                    <w:pict>
                      <v:rect id="矩形 2" o:spid="_x0000_s1081" o:spt="1" style="position:absolute;left:0pt;margin-left:3.5pt;margin-top:8.15pt;height:59.1pt;width:168pt;z-index:251661312;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">
                        <v:path/>
                        <v:fill focussize="0,0"/>
                        <v:stroke/>
                        <v:imagedata o:title=""/>
                        <o:lock v:ext="edit"/>
                        <v:textbox>
                          <w:txbxContent>
                            <w:p w14:paraId="3E1511B6">
                              <w:pPr>
                                <w:pStyle w:val="22"/>
                                <w:spacing w:line="276" w:lineRule="auto"/>
                                <w:ind w:firstLine="360"/>
                                <w:rPr>
                                  <w:sz w:val="18"/>
                                  <w:szCs w:val="18"/>
                                </w:rPr>
                              </w:pPr>
                              <w:r>
                                <w:rPr>
                                  <w:rFonts w:hint="eastAsia"/>
                                  <w:sz w:val="18"/>
                                  <w:szCs w:val="18"/>
                                </w:rPr>
                                <w:t>本文知识产权属于南华大学，未经我校书面同意，不得复制、传播、发表和用于其他方面</w:t>
                              </w:r>
                            </w:p>
                            <w:p w14:paraId="4955538D">
                              <w:pPr>
                                <w:ind w:firstLine="420"/>
                                <w:rPr>
                                  <w:sz w:val="21"/>
                                  <w:szCs w:val="21"/>
                                </w:rPr>
                              </w:pPr>
                            </w:p>
                          </w:txbxContent>
                        </v:textbox>
                      </v:rect>
                    </w:pict>
                  </w:r>
                </w:p>
              </w:tc>
              <w:tc>
                <w:tcPr>
                  <w:tcW w:w="1320" w:type="dxa"/>
                </w:tcPr>
                <w:p w14:paraId="550730EB">
                  <w:pPr>
                    <w:spacing w:line="440" w:lineRule="exact"/>
                    <w:ind w:firstLine="0" w:firstLineChars="0"/>
                    <w:rPr>
                      <w:rFonts w:cs="Times New Roman"/>
                      <w:color w:val="000000"/>
                      <w:szCs w:val="20"/>
                    </w:rPr>
                  </w:pPr>
                </w:p>
              </w:tc>
              <w:tc>
                <w:tcPr>
                  <w:tcW w:w="1470" w:type="dxa"/>
                </w:tcPr>
                <w:p w14:paraId="0FEC8183">
                  <w:pPr>
                    <w:spacing w:line="440" w:lineRule="exact"/>
                    <w:ind w:firstLine="0" w:firstLineChars="0"/>
                    <w:rPr>
                      <w:rFonts w:cs="Times New Roman"/>
                      <w:color w:val="000000"/>
                      <w:szCs w:val="20"/>
                    </w:rPr>
                  </w:pPr>
                  <w:r>
                    <w:rPr>
                      <w:rFonts w:hint="eastAsia" w:cs="Times New Roman"/>
                      <w:color w:val="000000"/>
                      <w:szCs w:val="20"/>
                    </w:rPr>
                    <w:t>页    数：</w:t>
                  </w:r>
                </w:p>
              </w:tc>
              <w:tc>
                <w:tcPr>
                  <w:tcW w:w="3124" w:type="dxa"/>
                </w:tcPr>
                <w:p w14:paraId="7F3145C5">
                  <w:pPr>
                    <w:spacing w:line="440" w:lineRule="exact"/>
                    <w:ind w:firstLine="0" w:firstLineChars="0"/>
                    <w:jc w:val="center"/>
                    <w:rPr>
                      <w:rFonts w:cs="Times New Roman"/>
                      <w:color w:val="000000"/>
                      <w:szCs w:val="20"/>
                    </w:rPr>
                  </w:pPr>
                </w:p>
              </w:tc>
            </w:tr>
            <w:tr w14:paraId="1815FBE6">
              <w:tblPrEx>
                <w:tblCellMar>
                  <w:top w:w="0" w:type="dxa"/>
                  <w:left w:w="108" w:type="dxa"/>
                  <w:bottom w:w="0" w:type="dxa"/>
                  <w:right w:w="108" w:type="dxa"/>
                </w:tblCellMar>
              </w:tblPrEx>
              <w:trPr>
                <w:cantSplit/>
              </w:trPr>
              <w:tc>
                <w:tcPr>
                  <w:tcW w:w="3408" w:type="dxa"/>
                  <w:vMerge w:val="continue"/>
                </w:tcPr>
                <w:p w14:paraId="7F71328A">
                  <w:pPr>
                    <w:spacing w:line="440" w:lineRule="exact"/>
                    <w:ind w:firstLine="0" w:firstLineChars="0"/>
                    <w:rPr>
                      <w:rFonts w:cs="Times New Roman"/>
                      <w:color w:val="000000"/>
                      <w:szCs w:val="20"/>
                    </w:rPr>
                  </w:pPr>
                </w:p>
              </w:tc>
              <w:tc>
                <w:tcPr>
                  <w:tcW w:w="1320" w:type="dxa"/>
                </w:tcPr>
                <w:p w14:paraId="34ACC322">
                  <w:pPr>
                    <w:spacing w:line="440" w:lineRule="exact"/>
                    <w:ind w:firstLine="0" w:firstLineChars="0"/>
                    <w:rPr>
                      <w:rFonts w:cs="Times New Roman"/>
                      <w:color w:val="000000"/>
                      <w:szCs w:val="20"/>
                    </w:rPr>
                  </w:pPr>
                </w:p>
              </w:tc>
              <w:tc>
                <w:tcPr>
                  <w:tcW w:w="1470" w:type="dxa"/>
                </w:tcPr>
                <w:p w14:paraId="62C6B183">
                  <w:pPr>
                    <w:spacing w:line="440" w:lineRule="exact"/>
                    <w:ind w:firstLine="0" w:firstLineChars="0"/>
                    <w:rPr>
                      <w:rFonts w:cs="Times New Roman"/>
                      <w:color w:val="000000"/>
                      <w:szCs w:val="20"/>
                    </w:rPr>
                  </w:pPr>
                  <w:r>
                    <w:rPr>
                      <w:rFonts w:hint="eastAsia" w:cs="Times New Roman"/>
                      <w:color w:val="000000"/>
                      <w:szCs w:val="20"/>
                    </w:rPr>
                    <w:t>版    本：</w:t>
                  </w:r>
                </w:p>
              </w:tc>
              <w:tc>
                <w:tcPr>
                  <w:tcW w:w="3124" w:type="dxa"/>
                </w:tcPr>
                <w:p w14:paraId="7B94D756">
                  <w:pPr>
                    <w:spacing w:line="440" w:lineRule="exact"/>
                    <w:ind w:firstLine="0" w:firstLineChars="0"/>
                    <w:jc w:val="center"/>
                    <w:rPr>
                      <w:rFonts w:cs="Times New Roman"/>
                      <w:color w:val="000000"/>
                      <w:szCs w:val="20"/>
                    </w:rPr>
                  </w:pPr>
                  <w:r>
                    <w:rPr>
                      <w:rFonts w:hint="eastAsia" w:cs="Times New Roman"/>
                      <w:color w:val="000000"/>
                      <w:szCs w:val="20"/>
                    </w:rPr>
                    <w:t>A</w:t>
                  </w:r>
                </w:p>
              </w:tc>
            </w:tr>
            <w:tr w14:paraId="1D1C3119">
              <w:tblPrEx>
                <w:tblCellMar>
                  <w:top w:w="0" w:type="dxa"/>
                  <w:left w:w="108" w:type="dxa"/>
                  <w:bottom w:w="0" w:type="dxa"/>
                  <w:right w:w="108" w:type="dxa"/>
                </w:tblCellMar>
              </w:tblPrEx>
              <w:trPr>
                <w:cantSplit/>
                <w:trHeight w:val="560" w:hRule="atLeast"/>
              </w:trPr>
              <w:tc>
                <w:tcPr>
                  <w:tcW w:w="3408" w:type="dxa"/>
                  <w:vMerge w:val="continue"/>
                </w:tcPr>
                <w:p w14:paraId="1E6D718F">
                  <w:pPr>
                    <w:spacing w:line="440" w:lineRule="exact"/>
                    <w:ind w:firstLine="0" w:firstLineChars="0"/>
                    <w:rPr>
                      <w:rFonts w:cs="Times New Roman"/>
                      <w:color w:val="000000"/>
                      <w:szCs w:val="20"/>
                    </w:rPr>
                  </w:pPr>
                </w:p>
              </w:tc>
              <w:tc>
                <w:tcPr>
                  <w:tcW w:w="1320" w:type="dxa"/>
                </w:tcPr>
                <w:p w14:paraId="67AA4DF8">
                  <w:pPr>
                    <w:spacing w:line="440" w:lineRule="exact"/>
                    <w:ind w:firstLine="0" w:firstLineChars="0"/>
                    <w:rPr>
                      <w:rFonts w:cs="Times New Roman"/>
                      <w:color w:val="000000"/>
                      <w:szCs w:val="20"/>
                    </w:rPr>
                  </w:pPr>
                </w:p>
              </w:tc>
              <w:tc>
                <w:tcPr>
                  <w:tcW w:w="1470" w:type="dxa"/>
                </w:tcPr>
                <w:p w14:paraId="0B7E06D4">
                  <w:pPr>
                    <w:spacing w:line="440" w:lineRule="exact"/>
                    <w:ind w:firstLine="0" w:firstLineChars="0"/>
                    <w:rPr>
                      <w:rFonts w:cs="Times New Roman"/>
                      <w:color w:val="000000"/>
                      <w:szCs w:val="20"/>
                    </w:rPr>
                  </w:pPr>
                  <w:r>
                    <w:rPr>
                      <w:rFonts w:hint="eastAsia" w:cs="Times New Roman"/>
                      <w:color w:val="000000"/>
                      <w:szCs w:val="20"/>
                    </w:rPr>
                    <w:t>保管期限：</w:t>
                  </w:r>
                </w:p>
              </w:tc>
              <w:tc>
                <w:tcPr>
                  <w:tcW w:w="3124" w:type="dxa"/>
                </w:tcPr>
                <w:p w14:paraId="7CD89D6C">
                  <w:pPr>
                    <w:spacing w:line="440" w:lineRule="exact"/>
                    <w:ind w:firstLine="0" w:firstLineChars="0"/>
                    <w:jc w:val="center"/>
                    <w:rPr>
                      <w:rFonts w:cs="Times New Roman"/>
                      <w:color w:val="000000"/>
                      <w:szCs w:val="20"/>
                    </w:rPr>
                  </w:pPr>
                  <w:r>
                    <w:rPr>
                      <w:rFonts w:hint="eastAsia" w:cs="Times New Roman"/>
                      <w:color w:val="000000"/>
                      <w:szCs w:val="20"/>
                    </w:rPr>
                    <w:t>永     久</w:t>
                  </w:r>
                </w:p>
              </w:tc>
            </w:tr>
          </w:tbl>
          <w:p w14:paraId="5D943F1B">
            <w:pPr>
              <w:ind w:firstLine="0" w:firstLineChars="0"/>
              <w:rPr>
                <w:rFonts w:cs="Times New Roman"/>
                <w:sz w:val="22"/>
                <w:szCs w:val="24"/>
              </w:rPr>
            </w:pPr>
          </w:p>
          <w:p w14:paraId="1B45E366">
            <w:pPr>
              <w:tabs>
                <w:tab w:val="left" w:pos="6340"/>
              </w:tabs>
              <w:ind w:firstLine="0" w:firstLineChars="0"/>
              <w:rPr>
                <w:rFonts w:cs="Times New Roman"/>
                <w:sz w:val="22"/>
                <w:szCs w:val="24"/>
              </w:rPr>
            </w:pPr>
          </w:p>
        </w:tc>
      </w:tr>
      <w:tr w14:paraId="2589AF3B">
        <w:tblPrEx>
          <w:tblCellMar>
            <w:top w:w="0" w:type="dxa"/>
            <w:left w:w="108" w:type="dxa"/>
            <w:bottom w:w="0" w:type="dxa"/>
            <w:right w:w="108" w:type="dxa"/>
          </w:tblCellMar>
        </w:tblPrEx>
        <w:trPr>
          <w:trHeight w:val="1440" w:hRule="atLeast"/>
          <w:jc w:val="center"/>
        </w:trPr>
        <w:tc>
          <w:tcPr>
            <w:tcW w:w="5000" w:type="pct"/>
            <w:tcBorders>
              <w:bottom w:val="single" w:color="4F81BD" w:sz="4" w:space="0"/>
            </w:tcBorders>
            <w:vAlign w:val="center"/>
          </w:tcPr>
          <w:p w14:paraId="7ECD502C">
            <w:pPr>
              <w:spacing w:before="312" w:beforeLines="100" w:line="360" w:lineRule="auto"/>
              <w:ind w:firstLine="0" w:firstLineChars="0"/>
              <w:jc w:val="center"/>
              <w:rPr>
                <w:rFonts w:cs="Times New Roman"/>
                <w:b/>
                <w:kern w:val="0"/>
                <w:sz w:val="44"/>
                <w:szCs w:val="60"/>
              </w:rPr>
            </w:pPr>
            <w:r>
              <w:rPr>
                <w:rFonts w:cs="Times New Roman"/>
                <w:b/>
                <w:sz w:val="44"/>
                <w:szCs w:val="44"/>
              </w:rPr>
              <w:t>高温气冷堆热工安全设计软件研究项目</w:t>
            </w:r>
          </w:p>
        </w:tc>
      </w:tr>
      <w:tr w14:paraId="59C2CC27">
        <w:tblPrEx>
          <w:tblCellMar>
            <w:top w:w="0" w:type="dxa"/>
            <w:left w:w="108" w:type="dxa"/>
            <w:bottom w:w="0" w:type="dxa"/>
            <w:right w:w="108" w:type="dxa"/>
          </w:tblCellMar>
        </w:tblPrEx>
        <w:trPr>
          <w:trHeight w:val="720" w:hRule="atLeast"/>
          <w:jc w:val="center"/>
        </w:trPr>
        <w:tc>
          <w:tcPr>
            <w:tcW w:w="5000" w:type="pct"/>
            <w:tcBorders>
              <w:top w:val="single" w:color="4F81BD" w:sz="4" w:space="0"/>
            </w:tcBorders>
            <w:vAlign w:val="center"/>
          </w:tcPr>
          <w:p w14:paraId="2E143F07">
            <w:pPr>
              <w:spacing w:before="312" w:beforeLines="100" w:line="360" w:lineRule="auto"/>
              <w:ind w:firstLine="0" w:firstLineChars="0"/>
              <w:jc w:val="center"/>
              <w:rPr>
                <w:rFonts w:cs="Times New Roman"/>
                <w:b/>
                <w:sz w:val="44"/>
                <w:szCs w:val="44"/>
              </w:rPr>
            </w:pPr>
            <w:r>
              <w:rPr>
                <w:rFonts w:hint="eastAsia" w:cs="Times New Roman"/>
                <w:b/>
                <w:sz w:val="44"/>
                <w:szCs w:val="44"/>
              </w:rPr>
              <w:t>用户使用手册</w:t>
            </w:r>
          </w:p>
        </w:tc>
      </w:tr>
      <w:tr w14:paraId="7FC43620">
        <w:tblPrEx>
          <w:tblCellMar>
            <w:top w:w="0" w:type="dxa"/>
            <w:left w:w="108" w:type="dxa"/>
            <w:bottom w:w="0" w:type="dxa"/>
            <w:right w:w="108" w:type="dxa"/>
          </w:tblCellMar>
        </w:tblPrEx>
        <w:trPr>
          <w:trHeight w:val="360" w:hRule="atLeast"/>
          <w:jc w:val="center"/>
        </w:trPr>
        <w:tc>
          <w:tcPr>
            <w:tcW w:w="5000" w:type="pct"/>
            <w:vAlign w:val="center"/>
          </w:tcPr>
          <w:p w14:paraId="211EE17E">
            <w:pPr>
              <w:widowControl/>
              <w:ind w:firstLine="0" w:firstLineChars="0"/>
              <w:jc w:val="center"/>
              <w:rPr>
                <w:rFonts w:cs="Times New Roman"/>
                <w:b/>
                <w:bCs/>
                <w:kern w:val="0"/>
                <w:sz w:val="32"/>
                <w:szCs w:val="32"/>
              </w:rPr>
            </w:pPr>
          </w:p>
          <w:p w14:paraId="38BD52C6">
            <w:pPr>
              <w:widowControl/>
              <w:spacing w:line="288" w:lineRule="auto"/>
              <w:ind w:firstLine="0" w:firstLineChars="0"/>
              <w:jc w:val="center"/>
              <w:rPr>
                <w:rFonts w:cs="Times New Roman"/>
                <w:b/>
                <w:bCs/>
                <w:kern w:val="0"/>
                <w:sz w:val="32"/>
                <w:szCs w:val="32"/>
              </w:rPr>
            </w:pPr>
            <w:r>
              <w:rPr>
                <w:rFonts w:cs="Times New Roman"/>
                <w:b/>
                <w:bCs/>
                <w:kern w:val="0"/>
                <w:sz w:val="32"/>
                <w:szCs w:val="32"/>
              </w:rPr>
              <w:t>编写：华英杰</w:t>
            </w:r>
          </w:p>
          <w:p w14:paraId="521D5204">
            <w:pPr>
              <w:widowControl/>
              <w:spacing w:line="288" w:lineRule="auto"/>
              <w:ind w:firstLine="0" w:firstLineChars="0"/>
              <w:jc w:val="center"/>
              <w:rPr>
                <w:rFonts w:cs="Times New Roman"/>
                <w:b/>
                <w:bCs/>
                <w:kern w:val="0"/>
                <w:sz w:val="32"/>
                <w:szCs w:val="32"/>
              </w:rPr>
            </w:pPr>
            <w:r>
              <w:rPr>
                <w:rFonts w:cs="Times New Roman"/>
                <w:b/>
                <w:bCs/>
                <w:kern w:val="0"/>
                <w:sz w:val="32"/>
                <w:szCs w:val="32"/>
              </w:rPr>
              <w:t>校核：</w:t>
            </w:r>
          </w:p>
          <w:p w14:paraId="49E0465C">
            <w:pPr>
              <w:widowControl/>
              <w:spacing w:line="288" w:lineRule="auto"/>
              <w:ind w:firstLine="0" w:firstLineChars="0"/>
              <w:jc w:val="center"/>
              <w:rPr>
                <w:rFonts w:cs="Times New Roman"/>
                <w:b/>
                <w:bCs/>
                <w:kern w:val="0"/>
                <w:sz w:val="32"/>
                <w:szCs w:val="32"/>
              </w:rPr>
            </w:pPr>
            <w:r>
              <w:rPr>
                <w:rFonts w:cs="Times New Roman"/>
                <w:b/>
                <w:bCs/>
                <w:kern w:val="0"/>
                <w:sz w:val="32"/>
                <w:szCs w:val="32"/>
              </w:rPr>
              <w:t xml:space="preserve">审定： </w:t>
            </w:r>
          </w:p>
          <w:p w14:paraId="3BF80845">
            <w:pPr>
              <w:widowControl/>
              <w:spacing w:line="288" w:lineRule="auto"/>
              <w:ind w:firstLine="0" w:firstLineChars="0"/>
              <w:jc w:val="center"/>
              <w:rPr>
                <w:rFonts w:cs="Times New Roman"/>
                <w:b/>
                <w:bCs/>
                <w:kern w:val="0"/>
                <w:sz w:val="32"/>
                <w:szCs w:val="32"/>
              </w:rPr>
            </w:pPr>
            <w:r>
              <w:rPr>
                <w:rFonts w:cs="Times New Roman"/>
                <w:b/>
                <w:bCs/>
                <w:kern w:val="0"/>
                <w:sz w:val="32"/>
                <w:szCs w:val="32"/>
              </w:rPr>
              <w:t xml:space="preserve">批准： </w:t>
            </w:r>
          </w:p>
          <w:p w14:paraId="35621888">
            <w:pPr>
              <w:widowControl/>
              <w:ind w:firstLine="0" w:firstLineChars="0"/>
              <w:rPr>
                <w:rFonts w:cs="Times New Roman"/>
                <w:b/>
                <w:bCs/>
                <w:kern w:val="0"/>
                <w:sz w:val="22"/>
                <w:szCs w:val="24"/>
              </w:rPr>
            </w:pPr>
          </w:p>
          <w:p w14:paraId="0F53EE9A">
            <w:pPr>
              <w:widowControl/>
              <w:ind w:firstLine="482" w:firstLineChars="0"/>
              <w:jc w:val="center"/>
              <w:rPr>
                <w:rFonts w:cs="Times New Roman"/>
                <w:b/>
                <w:bCs/>
                <w:kern w:val="0"/>
                <w:sz w:val="22"/>
                <w:szCs w:val="24"/>
              </w:rPr>
            </w:pPr>
            <w:r>
              <w:rPr>
                <w:rFonts w:cs="Times New Roman"/>
                <w:b/>
                <w:kern w:val="0"/>
                <w:sz w:val="22"/>
                <w:szCs w:val="24"/>
              </w:rPr>
              <w:drawing>
                <wp:inline distT="0" distB="0" distL="0" distR="0">
                  <wp:extent cx="4057650" cy="161290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4057650" cy="1612900"/>
                          </a:xfrm>
                          <a:prstGeom prst="rect">
                            <a:avLst/>
                          </a:prstGeom>
                          <a:noFill/>
                          <a:ln>
                            <a:noFill/>
                          </a:ln>
                        </pic:spPr>
                      </pic:pic>
                    </a:graphicData>
                  </a:graphic>
                </wp:inline>
              </w:drawing>
            </w:r>
          </w:p>
          <w:p w14:paraId="21F55194">
            <w:pPr>
              <w:widowControl/>
              <w:ind w:firstLine="482" w:firstLineChars="0"/>
              <w:jc w:val="center"/>
              <w:rPr>
                <w:rFonts w:cs="Times New Roman"/>
                <w:b/>
                <w:bCs/>
                <w:kern w:val="0"/>
                <w:sz w:val="22"/>
                <w:szCs w:val="24"/>
              </w:rPr>
            </w:pPr>
          </w:p>
          <w:p w14:paraId="5B47671E">
            <w:pPr>
              <w:widowControl/>
              <w:ind w:firstLine="482" w:firstLineChars="0"/>
              <w:jc w:val="center"/>
              <w:rPr>
                <w:rFonts w:cs="Times New Roman"/>
                <w:b/>
                <w:bCs/>
                <w:kern w:val="0"/>
                <w:sz w:val="22"/>
                <w:szCs w:val="24"/>
              </w:rPr>
            </w:pPr>
            <w:r>
              <w:rPr>
                <w:rFonts w:cs="Times New Roman"/>
                <w:b/>
                <w:bCs/>
                <w:kern w:val="0"/>
                <w:sz w:val="22"/>
                <w:szCs w:val="24"/>
              </w:rPr>
              <w:t>西安交通大学</w:t>
            </w:r>
          </w:p>
          <w:p w14:paraId="5D4BC742">
            <w:pPr>
              <w:widowControl/>
              <w:ind w:firstLine="482" w:firstLineChars="0"/>
              <w:jc w:val="center"/>
              <w:rPr>
                <w:rFonts w:cs="Times New Roman"/>
                <w:b/>
                <w:bCs/>
                <w:kern w:val="0"/>
                <w:sz w:val="22"/>
                <w:szCs w:val="24"/>
              </w:rPr>
            </w:pPr>
            <w:r>
              <w:rPr>
                <w:rFonts w:cs="Times New Roman"/>
                <w:b/>
                <w:bCs/>
                <w:kern w:val="0"/>
                <w:sz w:val="22"/>
                <w:szCs w:val="24"/>
              </w:rPr>
              <w:t>核科学与技术学院</w:t>
            </w:r>
          </w:p>
          <w:p w14:paraId="3F281541">
            <w:pPr>
              <w:widowControl/>
              <w:ind w:firstLine="482" w:firstLineChars="0"/>
              <w:jc w:val="center"/>
              <w:rPr>
                <w:rFonts w:cs="Times New Roman"/>
                <w:b/>
                <w:bCs/>
                <w:kern w:val="0"/>
                <w:sz w:val="22"/>
                <w:szCs w:val="24"/>
              </w:rPr>
            </w:pPr>
            <w:r>
              <w:rPr>
                <w:rFonts w:cs="Times New Roman"/>
                <w:b/>
                <w:bCs/>
                <w:kern w:val="0"/>
                <w:sz w:val="22"/>
                <w:szCs w:val="24"/>
              </w:rPr>
              <w:t>核安全与运行研究室</w:t>
            </w:r>
          </w:p>
        </w:tc>
      </w:tr>
    </w:tbl>
    <w:p w14:paraId="013CB1C6">
      <w:pPr>
        <w:spacing w:line="440" w:lineRule="exact"/>
        <w:ind w:firstLine="360" w:firstLineChars="0"/>
        <w:jc w:val="center"/>
        <w:rPr>
          <w:rFonts w:ascii="宋体" w:hAnsi="宋体" w:cs="Times New Roman"/>
          <w:b/>
          <w:sz w:val="28"/>
          <w:szCs w:val="28"/>
        </w:rPr>
      </w:pPr>
    </w:p>
    <w:tbl>
      <w:tblPr>
        <w:tblStyle w:val="23"/>
        <w:tblpPr w:leftFromText="180" w:rightFromText="180" w:vertAnchor="text" w:horzAnchor="margin" w:tblpXSpec="center" w:tblpY="157"/>
        <w:tblW w:w="93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134"/>
        <w:gridCol w:w="709"/>
        <w:gridCol w:w="1332"/>
        <w:gridCol w:w="1332"/>
        <w:gridCol w:w="1332"/>
        <w:gridCol w:w="1332"/>
        <w:gridCol w:w="1332"/>
      </w:tblGrid>
      <w:tr w14:paraId="3D85E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320" w:type="dxa"/>
            <w:gridSpan w:val="8"/>
            <w:vAlign w:val="center"/>
          </w:tcPr>
          <w:p w14:paraId="107CB267">
            <w:pPr>
              <w:spacing w:line="360" w:lineRule="auto"/>
              <w:ind w:firstLine="0" w:firstLineChars="0"/>
              <w:jc w:val="center"/>
              <w:rPr>
                <w:rFonts w:ascii="宋体" w:hAnsi="宋体" w:cs="Times New Roman"/>
                <w:b/>
                <w:sz w:val="32"/>
                <w:szCs w:val="20"/>
              </w:rPr>
            </w:pPr>
          </w:p>
          <w:p w14:paraId="1AD4E49C">
            <w:pPr>
              <w:spacing w:line="360" w:lineRule="auto"/>
              <w:ind w:firstLine="0" w:firstLineChars="0"/>
              <w:jc w:val="center"/>
              <w:rPr>
                <w:rFonts w:ascii="宋体" w:hAnsi="宋体" w:cs="Times New Roman"/>
                <w:sz w:val="21"/>
                <w:szCs w:val="20"/>
              </w:rPr>
            </w:pPr>
          </w:p>
          <w:tbl>
            <w:tblPr>
              <w:tblStyle w:val="23"/>
              <w:tblW w:w="0" w:type="auto"/>
              <w:tblInd w:w="0" w:type="dxa"/>
              <w:tblLayout w:type="fixed"/>
              <w:tblCellMar>
                <w:top w:w="0" w:type="dxa"/>
                <w:left w:w="108" w:type="dxa"/>
                <w:bottom w:w="0" w:type="dxa"/>
                <w:right w:w="108" w:type="dxa"/>
              </w:tblCellMar>
            </w:tblPr>
            <w:tblGrid>
              <w:gridCol w:w="8771"/>
            </w:tblGrid>
            <w:tr w14:paraId="2CA4EFC6">
              <w:tblPrEx>
                <w:tblCellMar>
                  <w:top w:w="0" w:type="dxa"/>
                  <w:left w:w="108" w:type="dxa"/>
                  <w:bottom w:w="0" w:type="dxa"/>
                  <w:right w:w="108" w:type="dxa"/>
                </w:tblCellMar>
              </w:tblPrEx>
              <w:tc>
                <w:tcPr>
                  <w:tcW w:w="8771" w:type="dxa"/>
                </w:tcPr>
                <w:p w14:paraId="7452EEED">
                  <w:pPr>
                    <w:spacing w:line="360" w:lineRule="auto"/>
                    <w:ind w:firstLine="0" w:firstLineChars="0"/>
                    <w:jc w:val="center"/>
                    <w:rPr>
                      <w:rFonts w:ascii="宋体" w:hAnsi="宋体" w:cs="Times New Roman"/>
                      <w:b/>
                      <w:sz w:val="32"/>
                      <w:szCs w:val="32"/>
                    </w:rPr>
                  </w:pPr>
                  <w:bookmarkStart w:id="2" w:name="RaacCvMk文档名称02" w:colFirst="0" w:colLast="0"/>
                  <w:r>
                    <w:rPr>
                      <w:rFonts w:hint="eastAsia" w:ascii="宋体" w:hAnsi="宋体" w:cs="Times New Roman"/>
                      <w:b/>
                      <w:sz w:val="32"/>
                      <w:szCs w:val="32"/>
                    </w:rPr>
                    <w:t>用户使用手册</w:t>
                  </w:r>
                </w:p>
              </w:tc>
            </w:tr>
            <w:bookmarkEnd w:id="2"/>
          </w:tbl>
          <w:p w14:paraId="4E8F4FED">
            <w:pPr>
              <w:spacing w:line="360" w:lineRule="auto"/>
              <w:ind w:firstLine="0" w:firstLineChars="0"/>
              <w:jc w:val="center"/>
              <w:rPr>
                <w:rFonts w:ascii="宋体" w:hAnsi="宋体" w:cs="Times New Roman"/>
                <w:sz w:val="21"/>
                <w:szCs w:val="20"/>
              </w:rPr>
            </w:pPr>
          </w:p>
          <w:p w14:paraId="6AFA1E7F">
            <w:pPr>
              <w:spacing w:line="360" w:lineRule="auto"/>
              <w:ind w:firstLine="0" w:firstLineChars="0"/>
              <w:jc w:val="center"/>
              <w:rPr>
                <w:rFonts w:ascii="宋体" w:hAnsi="宋体" w:cs="Times New Roman"/>
                <w:sz w:val="21"/>
                <w:szCs w:val="20"/>
              </w:rPr>
            </w:pPr>
          </w:p>
          <w:p w14:paraId="1870E174">
            <w:pPr>
              <w:spacing w:line="360" w:lineRule="auto"/>
              <w:ind w:firstLine="0" w:firstLineChars="0"/>
              <w:jc w:val="center"/>
              <w:rPr>
                <w:rFonts w:ascii="宋体" w:hAnsi="宋体" w:cs="Times New Roman"/>
                <w:b/>
                <w:sz w:val="32"/>
                <w:szCs w:val="20"/>
              </w:rPr>
            </w:pPr>
          </w:p>
        </w:tc>
      </w:tr>
      <w:tr w14:paraId="1735A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17" w:type="dxa"/>
          </w:tcPr>
          <w:p w14:paraId="5512A4DC">
            <w:pPr>
              <w:ind w:firstLine="0" w:firstLineChars="0"/>
              <w:rPr>
                <w:rFonts w:ascii="宋体" w:hAnsi="宋体" w:cs="Times New Roman"/>
                <w:b/>
                <w:szCs w:val="24"/>
              </w:rPr>
            </w:pPr>
          </w:p>
        </w:tc>
        <w:tc>
          <w:tcPr>
            <w:tcW w:w="1134" w:type="dxa"/>
          </w:tcPr>
          <w:p w14:paraId="474B6250">
            <w:pPr>
              <w:ind w:firstLine="0" w:firstLineChars="0"/>
              <w:rPr>
                <w:rFonts w:ascii="宋体" w:hAnsi="宋体" w:cs="Times New Roman"/>
                <w:b/>
                <w:szCs w:val="24"/>
              </w:rPr>
            </w:pPr>
          </w:p>
        </w:tc>
        <w:tc>
          <w:tcPr>
            <w:tcW w:w="709" w:type="dxa"/>
          </w:tcPr>
          <w:p w14:paraId="32078176">
            <w:pPr>
              <w:ind w:firstLine="0" w:firstLineChars="0"/>
              <w:rPr>
                <w:rFonts w:ascii="宋体" w:hAnsi="宋体" w:cs="Times New Roman"/>
                <w:b/>
                <w:szCs w:val="24"/>
              </w:rPr>
            </w:pPr>
          </w:p>
        </w:tc>
        <w:tc>
          <w:tcPr>
            <w:tcW w:w="1332" w:type="dxa"/>
          </w:tcPr>
          <w:p w14:paraId="64FE6302">
            <w:pPr>
              <w:ind w:firstLine="0" w:firstLineChars="0"/>
              <w:rPr>
                <w:rFonts w:ascii="宋体" w:hAnsi="宋体" w:cs="Times New Roman"/>
                <w:b/>
                <w:szCs w:val="24"/>
              </w:rPr>
            </w:pPr>
          </w:p>
        </w:tc>
        <w:tc>
          <w:tcPr>
            <w:tcW w:w="1332" w:type="dxa"/>
          </w:tcPr>
          <w:p w14:paraId="0E292716">
            <w:pPr>
              <w:ind w:firstLine="0" w:firstLineChars="0"/>
              <w:rPr>
                <w:rFonts w:ascii="宋体" w:hAnsi="宋体" w:cs="Times New Roman"/>
                <w:b/>
                <w:szCs w:val="24"/>
              </w:rPr>
            </w:pPr>
          </w:p>
        </w:tc>
        <w:tc>
          <w:tcPr>
            <w:tcW w:w="1332" w:type="dxa"/>
          </w:tcPr>
          <w:p w14:paraId="5BCD24EC">
            <w:pPr>
              <w:ind w:firstLine="0" w:firstLineChars="0"/>
              <w:rPr>
                <w:rFonts w:ascii="宋体" w:hAnsi="宋体" w:cs="Times New Roman"/>
                <w:b/>
                <w:szCs w:val="24"/>
              </w:rPr>
            </w:pPr>
          </w:p>
        </w:tc>
        <w:tc>
          <w:tcPr>
            <w:tcW w:w="1332" w:type="dxa"/>
          </w:tcPr>
          <w:p w14:paraId="680E58D5">
            <w:pPr>
              <w:ind w:firstLine="0" w:firstLineChars="0"/>
              <w:rPr>
                <w:rFonts w:ascii="宋体" w:hAnsi="宋体" w:cs="Times New Roman"/>
                <w:b/>
                <w:szCs w:val="24"/>
              </w:rPr>
            </w:pPr>
          </w:p>
        </w:tc>
        <w:tc>
          <w:tcPr>
            <w:tcW w:w="1332" w:type="dxa"/>
          </w:tcPr>
          <w:p w14:paraId="0972E130">
            <w:pPr>
              <w:ind w:firstLine="0" w:firstLineChars="0"/>
              <w:rPr>
                <w:rFonts w:ascii="宋体" w:hAnsi="宋体" w:cs="Times New Roman"/>
                <w:b/>
                <w:szCs w:val="24"/>
              </w:rPr>
            </w:pPr>
          </w:p>
        </w:tc>
      </w:tr>
      <w:tr w14:paraId="5A295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17" w:type="dxa"/>
          </w:tcPr>
          <w:p w14:paraId="7F6C015B">
            <w:pPr>
              <w:ind w:firstLine="0" w:firstLineChars="0"/>
              <w:rPr>
                <w:rFonts w:ascii="宋体" w:hAnsi="宋体" w:cs="Times New Roman"/>
                <w:b/>
                <w:szCs w:val="24"/>
              </w:rPr>
            </w:pPr>
          </w:p>
        </w:tc>
        <w:tc>
          <w:tcPr>
            <w:tcW w:w="1134" w:type="dxa"/>
          </w:tcPr>
          <w:p w14:paraId="6D7D0F05">
            <w:pPr>
              <w:ind w:firstLine="0" w:firstLineChars="0"/>
              <w:rPr>
                <w:rFonts w:ascii="宋体" w:hAnsi="宋体" w:cs="Times New Roman"/>
                <w:b/>
                <w:szCs w:val="24"/>
              </w:rPr>
            </w:pPr>
          </w:p>
        </w:tc>
        <w:tc>
          <w:tcPr>
            <w:tcW w:w="709" w:type="dxa"/>
          </w:tcPr>
          <w:p w14:paraId="71B62288">
            <w:pPr>
              <w:ind w:firstLine="0" w:firstLineChars="0"/>
              <w:rPr>
                <w:rFonts w:ascii="宋体" w:hAnsi="宋体" w:cs="Times New Roman"/>
                <w:b/>
                <w:szCs w:val="24"/>
              </w:rPr>
            </w:pPr>
          </w:p>
        </w:tc>
        <w:tc>
          <w:tcPr>
            <w:tcW w:w="1332" w:type="dxa"/>
          </w:tcPr>
          <w:p w14:paraId="7357B503">
            <w:pPr>
              <w:ind w:firstLine="0" w:firstLineChars="0"/>
              <w:rPr>
                <w:rFonts w:ascii="宋体" w:hAnsi="宋体" w:cs="Times New Roman"/>
                <w:b/>
                <w:szCs w:val="24"/>
              </w:rPr>
            </w:pPr>
          </w:p>
        </w:tc>
        <w:tc>
          <w:tcPr>
            <w:tcW w:w="1332" w:type="dxa"/>
          </w:tcPr>
          <w:p w14:paraId="06C82CCE">
            <w:pPr>
              <w:ind w:firstLine="0" w:firstLineChars="0"/>
              <w:rPr>
                <w:rFonts w:ascii="宋体" w:hAnsi="宋体" w:cs="Times New Roman"/>
                <w:b/>
                <w:szCs w:val="24"/>
              </w:rPr>
            </w:pPr>
          </w:p>
        </w:tc>
        <w:tc>
          <w:tcPr>
            <w:tcW w:w="1332" w:type="dxa"/>
          </w:tcPr>
          <w:p w14:paraId="486B7FED">
            <w:pPr>
              <w:ind w:firstLine="0" w:firstLineChars="0"/>
              <w:rPr>
                <w:rFonts w:ascii="宋体" w:hAnsi="宋体" w:cs="Times New Roman"/>
                <w:b/>
                <w:szCs w:val="24"/>
              </w:rPr>
            </w:pPr>
          </w:p>
        </w:tc>
        <w:tc>
          <w:tcPr>
            <w:tcW w:w="1332" w:type="dxa"/>
          </w:tcPr>
          <w:p w14:paraId="5F177D90">
            <w:pPr>
              <w:ind w:firstLine="0" w:firstLineChars="0"/>
              <w:rPr>
                <w:rFonts w:ascii="宋体" w:hAnsi="宋体" w:cs="Times New Roman"/>
                <w:b/>
                <w:szCs w:val="24"/>
              </w:rPr>
            </w:pPr>
          </w:p>
        </w:tc>
        <w:tc>
          <w:tcPr>
            <w:tcW w:w="1332" w:type="dxa"/>
          </w:tcPr>
          <w:p w14:paraId="2338EEAE">
            <w:pPr>
              <w:ind w:firstLine="0" w:firstLineChars="0"/>
              <w:rPr>
                <w:rFonts w:ascii="宋体" w:hAnsi="宋体" w:cs="Times New Roman"/>
                <w:b/>
                <w:szCs w:val="24"/>
              </w:rPr>
            </w:pPr>
          </w:p>
        </w:tc>
      </w:tr>
      <w:tr w14:paraId="5144D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17" w:type="dxa"/>
          </w:tcPr>
          <w:p w14:paraId="7FC42729">
            <w:pPr>
              <w:ind w:firstLine="0" w:firstLineChars="0"/>
              <w:rPr>
                <w:rFonts w:ascii="宋体" w:hAnsi="宋体" w:cs="Times New Roman"/>
                <w:b/>
                <w:szCs w:val="24"/>
              </w:rPr>
            </w:pPr>
          </w:p>
        </w:tc>
        <w:tc>
          <w:tcPr>
            <w:tcW w:w="1134" w:type="dxa"/>
          </w:tcPr>
          <w:p w14:paraId="231F4708">
            <w:pPr>
              <w:ind w:firstLine="0" w:firstLineChars="0"/>
              <w:rPr>
                <w:rFonts w:ascii="宋体" w:hAnsi="宋体" w:cs="Times New Roman"/>
                <w:b/>
                <w:szCs w:val="24"/>
              </w:rPr>
            </w:pPr>
          </w:p>
        </w:tc>
        <w:tc>
          <w:tcPr>
            <w:tcW w:w="709" w:type="dxa"/>
          </w:tcPr>
          <w:p w14:paraId="01F4D08E">
            <w:pPr>
              <w:ind w:firstLine="0" w:firstLineChars="0"/>
              <w:rPr>
                <w:rFonts w:ascii="宋体" w:hAnsi="宋体" w:cs="Times New Roman"/>
                <w:b/>
                <w:szCs w:val="24"/>
              </w:rPr>
            </w:pPr>
          </w:p>
        </w:tc>
        <w:tc>
          <w:tcPr>
            <w:tcW w:w="1332" w:type="dxa"/>
          </w:tcPr>
          <w:p w14:paraId="27F1987A">
            <w:pPr>
              <w:ind w:firstLine="0" w:firstLineChars="0"/>
              <w:rPr>
                <w:rFonts w:ascii="宋体" w:hAnsi="宋体" w:cs="Times New Roman"/>
                <w:b/>
                <w:szCs w:val="24"/>
              </w:rPr>
            </w:pPr>
          </w:p>
        </w:tc>
        <w:tc>
          <w:tcPr>
            <w:tcW w:w="1332" w:type="dxa"/>
          </w:tcPr>
          <w:p w14:paraId="7A733F56">
            <w:pPr>
              <w:ind w:firstLine="0" w:firstLineChars="0"/>
              <w:rPr>
                <w:rFonts w:ascii="宋体" w:hAnsi="宋体" w:cs="Times New Roman"/>
                <w:b/>
                <w:szCs w:val="24"/>
              </w:rPr>
            </w:pPr>
          </w:p>
        </w:tc>
        <w:tc>
          <w:tcPr>
            <w:tcW w:w="1332" w:type="dxa"/>
          </w:tcPr>
          <w:p w14:paraId="3251ADDF">
            <w:pPr>
              <w:ind w:firstLine="0" w:firstLineChars="0"/>
              <w:rPr>
                <w:rFonts w:ascii="宋体" w:hAnsi="宋体" w:cs="Times New Roman"/>
                <w:b/>
                <w:szCs w:val="24"/>
              </w:rPr>
            </w:pPr>
          </w:p>
        </w:tc>
        <w:tc>
          <w:tcPr>
            <w:tcW w:w="1332" w:type="dxa"/>
          </w:tcPr>
          <w:p w14:paraId="0287FF95">
            <w:pPr>
              <w:ind w:firstLine="0" w:firstLineChars="0"/>
              <w:rPr>
                <w:rFonts w:ascii="宋体" w:hAnsi="宋体" w:cs="Times New Roman"/>
                <w:b/>
                <w:szCs w:val="24"/>
              </w:rPr>
            </w:pPr>
          </w:p>
        </w:tc>
        <w:tc>
          <w:tcPr>
            <w:tcW w:w="1332" w:type="dxa"/>
          </w:tcPr>
          <w:p w14:paraId="3664BA1E">
            <w:pPr>
              <w:ind w:firstLine="0" w:firstLineChars="0"/>
              <w:rPr>
                <w:rFonts w:ascii="宋体" w:hAnsi="宋体" w:cs="Times New Roman"/>
                <w:b/>
                <w:szCs w:val="24"/>
              </w:rPr>
            </w:pPr>
          </w:p>
        </w:tc>
      </w:tr>
      <w:tr w14:paraId="401F4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3" w:hRule="atLeast"/>
        </w:trPr>
        <w:tc>
          <w:tcPr>
            <w:tcW w:w="817" w:type="dxa"/>
            <w:vMerge w:val="restart"/>
            <w:vAlign w:val="center"/>
          </w:tcPr>
          <w:p w14:paraId="5867A5F1">
            <w:pPr>
              <w:ind w:firstLine="0" w:firstLineChars="0"/>
              <w:jc w:val="center"/>
              <w:rPr>
                <w:rFonts w:ascii="宋体" w:hAnsi="宋体" w:cs="Times New Roman"/>
                <w:szCs w:val="24"/>
              </w:rPr>
            </w:pPr>
            <w:bookmarkStart w:id="3" w:name="RaacCvMk审核01" w:colFirst="5" w:colLast="5"/>
            <w:bookmarkStart w:id="4" w:name="RaacCvMk批准01" w:colFirst="7" w:colLast="7"/>
            <w:bookmarkStart w:id="5" w:name="RaacCvMk校对01" w:colFirst="4" w:colLast="4"/>
            <w:bookmarkStart w:id="6" w:name="RaacCvMk版本02" w:colFirst="0" w:colLast="0"/>
            <w:bookmarkStart w:id="7" w:name="RaacCvMk审定01" w:colFirst="6" w:colLast="6"/>
            <w:bookmarkStart w:id="8" w:name="RaacCvMk编写人01" w:colFirst="3" w:colLast="3"/>
            <w:r>
              <w:rPr>
                <w:rFonts w:hint="eastAsia" w:ascii="宋体" w:hAnsi="宋体" w:cs="Times New Roman"/>
                <w:szCs w:val="24"/>
              </w:rPr>
              <w:t>A</w:t>
            </w:r>
          </w:p>
        </w:tc>
        <w:tc>
          <w:tcPr>
            <w:tcW w:w="1134" w:type="dxa"/>
            <w:vMerge w:val="restart"/>
            <w:vAlign w:val="center"/>
          </w:tcPr>
          <w:p w14:paraId="1B55FAE6">
            <w:pPr>
              <w:ind w:firstLine="0" w:firstLineChars="0"/>
              <w:jc w:val="center"/>
              <w:rPr>
                <w:rFonts w:ascii="宋体" w:hAnsi="宋体" w:cs="Times New Roman"/>
                <w:szCs w:val="24"/>
              </w:rPr>
            </w:pPr>
          </w:p>
        </w:tc>
        <w:tc>
          <w:tcPr>
            <w:tcW w:w="709" w:type="dxa"/>
            <w:vMerge w:val="restart"/>
            <w:vAlign w:val="center"/>
          </w:tcPr>
          <w:p w14:paraId="4C87160E">
            <w:pPr>
              <w:ind w:firstLine="0" w:firstLineChars="0"/>
              <w:jc w:val="center"/>
              <w:rPr>
                <w:rFonts w:ascii="宋体" w:hAnsi="宋体" w:cs="Times New Roman"/>
                <w:szCs w:val="24"/>
              </w:rPr>
            </w:pPr>
          </w:p>
        </w:tc>
        <w:tc>
          <w:tcPr>
            <w:tcW w:w="1332" w:type="dxa"/>
            <w:tcBorders>
              <w:bottom w:val="nil"/>
            </w:tcBorders>
            <w:vAlign w:val="center"/>
          </w:tcPr>
          <w:p w14:paraId="75660261">
            <w:pPr>
              <w:ind w:firstLine="0" w:firstLineChars="0"/>
              <w:rPr>
                <w:rFonts w:ascii="宋体" w:hAnsi="宋体" w:cs="Times New Roman"/>
                <w:szCs w:val="24"/>
              </w:rPr>
            </w:pPr>
          </w:p>
        </w:tc>
        <w:tc>
          <w:tcPr>
            <w:tcW w:w="1332" w:type="dxa"/>
            <w:vMerge w:val="restart"/>
            <w:vAlign w:val="center"/>
          </w:tcPr>
          <w:p w14:paraId="657647A2">
            <w:pPr>
              <w:ind w:firstLine="0" w:firstLineChars="0"/>
              <w:rPr>
                <w:rFonts w:ascii="宋体" w:hAnsi="宋体" w:cs="Times New Roman"/>
                <w:szCs w:val="24"/>
              </w:rPr>
            </w:pPr>
          </w:p>
        </w:tc>
        <w:tc>
          <w:tcPr>
            <w:tcW w:w="1332" w:type="dxa"/>
            <w:vMerge w:val="restart"/>
            <w:vAlign w:val="center"/>
          </w:tcPr>
          <w:p w14:paraId="05A7108F">
            <w:pPr>
              <w:ind w:firstLine="0" w:firstLineChars="0"/>
              <w:rPr>
                <w:rFonts w:ascii="宋体" w:hAnsi="宋体" w:cs="Times New Roman"/>
                <w:szCs w:val="24"/>
              </w:rPr>
            </w:pPr>
          </w:p>
        </w:tc>
        <w:tc>
          <w:tcPr>
            <w:tcW w:w="1332" w:type="dxa"/>
            <w:vMerge w:val="restart"/>
            <w:vAlign w:val="center"/>
          </w:tcPr>
          <w:p w14:paraId="7532F757">
            <w:pPr>
              <w:ind w:firstLine="0" w:firstLineChars="0"/>
              <w:rPr>
                <w:rFonts w:ascii="宋体" w:hAnsi="宋体" w:cs="Times New Roman"/>
                <w:szCs w:val="24"/>
              </w:rPr>
            </w:pPr>
          </w:p>
        </w:tc>
        <w:tc>
          <w:tcPr>
            <w:tcW w:w="1332" w:type="dxa"/>
            <w:vMerge w:val="restart"/>
            <w:vAlign w:val="center"/>
          </w:tcPr>
          <w:p w14:paraId="3F47CA0E">
            <w:pPr>
              <w:ind w:firstLine="0" w:firstLineChars="0"/>
              <w:rPr>
                <w:rFonts w:ascii="宋体" w:hAnsi="宋体" w:cs="Times New Roman"/>
                <w:szCs w:val="24"/>
              </w:rPr>
            </w:pPr>
          </w:p>
        </w:tc>
      </w:tr>
      <w:bookmarkEnd w:id="3"/>
      <w:bookmarkEnd w:id="4"/>
      <w:bookmarkEnd w:id="5"/>
      <w:bookmarkEnd w:id="6"/>
      <w:bookmarkEnd w:id="7"/>
      <w:bookmarkEnd w:id="8"/>
      <w:tr w14:paraId="20B1A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6" w:hRule="atLeast"/>
        </w:trPr>
        <w:tc>
          <w:tcPr>
            <w:tcW w:w="817" w:type="dxa"/>
            <w:vMerge w:val="continue"/>
            <w:vAlign w:val="center"/>
          </w:tcPr>
          <w:p w14:paraId="0A2FBA9F">
            <w:pPr>
              <w:spacing w:line="360" w:lineRule="auto"/>
              <w:ind w:firstLine="0" w:firstLineChars="0"/>
              <w:jc w:val="center"/>
              <w:rPr>
                <w:rFonts w:ascii="宋体" w:hAnsi="宋体" w:cs="Times New Roman"/>
                <w:szCs w:val="24"/>
              </w:rPr>
            </w:pPr>
          </w:p>
        </w:tc>
        <w:tc>
          <w:tcPr>
            <w:tcW w:w="1134" w:type="dxa"/>
            <w:vMerge w:val="continue"/>
            <w:vAlign w:val="center"/>
          </w:tcPr>
          <w:p w14:paraId="641723BA">
            <w:pPr>
              <w:spacing w:line="360" w:lineRule="auto"/>
              <w:ind w:firstLine="0" w:firstLineChars="0"/>
              <w:jc w:val="center"/>
              <w:rPr>
                <w:rFonts w:ascii="宋体" w:hAnsi="宋体" w:cs="Times New Roman"/>
                <w:szCs w:val="24"/>
              </w:rPr>
            </w:pPr>
          </w:p>
        </w:tc>
        <w:tc>
          <w:tcPr>
            <w:tcW w:w="709" w:type="dxa"/>
            <w:vMerge w:val="continue"/>
            <w:vAlign w:val="center"/>
          </w:tcPr>
          <w:p w14:paraId="66C278B9">
            <w:pPr>
              <w:spacing w:line="360" w:lineRule="auto"/>
              <w:ind w:firstLine="0" w:firstLineChars="0"/>
              <w:jc w:val="center"/>
              <w:rPr>
                <w:rFonts w:ascii="宋体" w:hAnsi="宋体" w:cs="Times New Roman"/>
                <w:szCs w:val="24"/>
              </w:rPr>
            </w:pPr>
          </w:p>
        </w:tc>
        <w:tc>
          <w:tcPr>
            <w:tcW w:w="1332" w:type="dxa"/>
            <w:tcBorders>
              <w:top w:val="nil"/>
            </w:tcBorders>
            <w:vAlign w:val="center"/>
          </w:tcPr>
          <w:p w14:paraId="4D9E4F76">
            <w:pPr>
              <w:spacing w:line="200" w:lineRule="exact"/>
              <w:ind w:firstLine="0" w:firstLineChars="0"/>
              <w:rPr>
                <w:rFonts w:ascii="宋体" w:hAnsi="宋体" w:cs="Times New Roman"/>
                <w:sz w:val="18"/>
                <w:szCs w:val="18"/>
              </w:rPr>
            </w:pPr>
          </w:p>
        </w:tc>
        <w:tc>
          <w:tcPr>
            <w:tcW w:w="1332" w:type="dxa"/>
            <w:vMerge w:val="continue"/>
            <w:vAlign w:val="center"/>
          </w:tcPr>
          <w:p w14:paraId="4D5B3E2E">
            <w:pPr>
              <w:spacing w:line="360" w:lineRule="auto"/>
              <w:ind w:firstLine="0" w:firstLineChars="0"/>
              <w:jc w:val="center"/>
              <w:rPr>
                <w:rFonts w:ascii="宋体" w:hAnsi="宋体" w:cs="Times New Roman"/>
                <w:szCs w:val="24"/>
              </w:rPr>
            </w:pPr>
          </w:p>
        </w:tc>
        <w:tc>
          <w:tcPr>
            <w:tcW w:w="1332" w:type="dxa"/>
            <w:vMerge w:val="continue"/>
            <w:vAlign w:val="center"/>
          </w:tcPr>
          <w:p w14:paraId="406D3C29">
            <w:pPr>
              <w:spacing w:line="360" w:lineRule="auto"/>
              <w:ind w:firstLine="0" w:firstLineChars="0"/>
              <w:jc w:val="center"/>
              <w:rPr>
                <w:rFonts w:ascii="宋体" w:hAnsi="宋体" w:cs="Times New Roman"/>
                <w:szCs w:val="24"/>
              </w:rPr>
            </w:pPr>
          </w:p>
        </w:tc>
        <w:tc>
          <w:tcPr>
            <w:tcW w:w="1332" w:type="dxa"/>
            <w:vMerge w:val="continue"/>
            <w:vAlign w:val="center"/>
          </w:tcPr>
          <w:p w14:paraId="39A9B561">
            <w:pPr>
              <w:spacing w:line="360" w:lineRule="auto"/>
              <w:ind w:firstLine="0" w:firstLineChars="0"/>
              <w:jc w:val="center"/>
              <w:rPr>
                <w:rFonts w:ascii="宋体" w:hAnsi="宋体" w:cs="Times New Roman"/>
                <w:szCs w:val="24"/>
              </w:rPr>
            </w:pPr>
          </w:p>
        </w:tc>
        <w:tc>
          <w:tcPr>
            <w:tcW w:w="1332" w:type="dxa"/>
            <w:vMerge w:val="continue"/>
            <w:vAlign w:val="center"/>
          </w:tcPr>
          <w:p w14:paraId="3EA024D4">
            <w:pPr>
              <w:spacing w:line="360" w:lineRule="auto"/>
              <w:ind w:firstLine="0" w:firstLineChars="0"/>
              <w:jc w:val="center"/>
              <w:rPr>
                <w:rFonts w:ascii="宋体" w:hAnsi="宋体" w:cs="Times New Roman"/>
                <w:szCs w:val="24"/>
              </w:rPr>
            </w:pPr>
          </w:p>
        </w:tc>
      </w:tr>
      <w:tr w14:paraId="16D8E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17" w:type="dxa"/>
          </w:tcPr>
          <w:p w14:paraId="59DFC77B">
            <w:pPr>
              <w:spacing w:line="360" w:lineRule="auto"/>
              <w:ind w:firstLine="0" w:firstLineChars="0"/>
              <w:jc w:val="center"/>
              <w:rPr>
                <w:rFonts w:ascii="宋体" w:hAnsi="宋体" w:cs="Times New Roman"/>
                <w:szCs w:val="24"/>
              </w:rPr>
            </w:pPr>
            <w:r>
              <w:rPr>
                <w:rFonts w:ascii="宋体" w:hAnsi="宋体" w:cs="Times New Roman"/>
                <w:szCs w:val="24"/>
              </w:rPr>
              <w:t>版本</w:t>
            </w:r>
          </w:p>
        </w:tc>
        <w:tc>
          <w:tcPr>
            <w:tcW w:w="1134" w:type="dxa"/>
          </w:tcPr>
          <w:p w14:paraId="78F4B204">
            <w:pPr>
              <w:spacing w:line="360" w:lineRule="auto"/>
              <w:ind w:firstLine="0" w:firstLineChars="0"/>
              <w:jc w:val="center"/>
              <w:rPr>
                <w:rFonts w:ascii="宋体" w:hAnsi="宋体" w:cs="Times New Roman"/>
                <w:szCs w:val="24"/>
              </w:rPr>
            </w:pPr>
            <w:r>
              <w:rPr>
                <w:rFonts w:ascii="宋体" w:hAnsi="宋体" w:cs="Times New Roman"/>
                <w:szCs w:val="24"/>
              </w:rPr>
              <w:t>日期</w:t>
            </w:r>
          </w:p>
        </w:tc>
        <w:tc>
          <w:tcPr>
            <w:tcW w:w="709" w:type="dxa"/>
          </w:tcPr>
          <w:p w14:paraId="5E5E38B7">
            <w:pPr>
              <w:spacing w:line="360" w:lineRule="auto"/>
              <w:ind w:firstLine="0" w:firstLineChars="0"/>
              <w:jc w:val="center"/>
              <w:rPr>
                <w:rFonts w:ascii="宋体" w:hAnsi="宋体" w:cs="Times New Roman"/>
                <w:szCs w:val="24"/>
              </w:rPr>
            </w:pPr>
            <w:r>
              <w:rPr>
                <w:rFonts w:ascii="宋体" w:hAnsi="宋体" w:cs="Times New Roman"/>
                <w:szCs w:val="24"/>
              </w:rPr>
              <w:t>状态</w:t>
            </w:r>
          </w:p>
        </w:tc>
        <w:tc>
          <w:tcPr>
            <w:tcW w:w="1332" w:type="dxa"/>
          </w:tcPr>
          <w:p w14:paraId="5FB2A8A8">
            <w:pPr>
              <w:spacing w:line="360" w:lineRule="auto"/>
              <w:ind w:firstLine="0" w:firstLineChars="0"/>
              <w:jc w:val="center"/>
              <w:rPr>
                <w:rFonts w:ascii="宋体" w:hAnsi="宋体" w:cs="Times New Roman"/>
                <w:szCs w:val="24"/>
              </w:rPr>
            </w:pPr>
            <w:r>
              <w:rPr>
                <w:rFonts w:ascii="宋体" w:hAnsi="宋体" w:cs="Times New Roman"/>
                <w:szCs w:val="24"/>
              </w:rPr>
              <w:t>编写/日期</w:t>
            </w:r>
          </w:p>
        </w:tc>
        <w:tc>
          <w:tcPr>
            <w:tcW w:w="1332" w:type="dxa"/>
          </w:tcPr>
          <w:p w14:paraId="63FD2F9D">
            <w:pPr>
              <w:spacing w:line="360" w:lineRule="auto"/>
              <w:ind w:firstLine="0" w:firstLineChars="0"/>
              <w:jc w:val="center"/>
              <w:rPr>
                <w:rFonts w:ascii="宋体" w:hAnsi="宋体" w:cs="Times New Roman"/>
                <w:szCs w:val="24"/>
              </w:rPr>
            </w:pPr>
            <w:r>
              <w:rPr>
                <w:rFonts w:ascii="宋体" w:hAnsi="宋体" w:cs="Times New Roman"/>
                <w:szCs w:val="24"/>
              </w:rPr>
              <w:t>校对/日期</w:t>
            </w:r>
          </w:p>
        </w:tc>
        <w:tc>
          <w:tcPr>
            <w:tcW w:w="1332" w:type="dxa"/>
          </w:tcPr>
          <w:p w14:paraId="03187A2C">
            <w:pPr>
              <w:spacing w:line="360" w:lineRule="auto"/>
              <w:ind w:firstLine="0" w:firstLineChars="0"/>
              <w:jc w:val="center"/>
              <w:rPr>
                <w:rFonts w:ascii="宋体" w:hAnsi="宋体" w:cs="Times New Roman"/>
                <w:szCs w:val="24"/>
              </w:rPr>
            </w:pPr>
            <w:r>
              <w:rPr>
                <w:rFonts w:ascii="宋体" w:hAnsi="宋体" w:cs="Times New Roman"/>
                <w:szCs w:val="24"/>
              </w:rPr>
              <w:t>审核/日期</w:t>
            </w:r>
          </w:p>
        </w:tc>
        <w:tc>
          <w:tcPr>
            <w:tcW w:w="1332" w:type="dxa"/>
          </w:tcPr>
          <w:p w14:paraId="5D139F2F">
            <w:pPr>
              <w:spacing w:line="360" w:lineRule="auto"/>
              <w:ind w:firstLine="0" w:firstLineChars="0"/>
              <w:jc w:val="center"/>
              <w:rPr>
                <w:rFonts w:ascii="宋体" w:hAnsi="宋体" w:cs="Times New Roman"/>
                <w:szCs w:val="24"/>
              </w:rPr>
            </w:pPr>
            <w:r>
              <w:rPr>
                <w:rFonts w:ascii="宋体" w:hAnsi="宋体" w:cs="Times New Roman"/>
                <w:szCs w:val="24"/>
              </w:rPr>
              <w:t>审定/日期</w:t>
            </w:r>
          </w:p>
        </w:tc>
        <w:tc>
          <w:tcPr>
            <w:tcW w:w="1332" w:type="dxa"/>
          </w:tcPr>
          <w:p w14:paraId="54CEA691">
            <w:pPr>
              <w:spacing w:line="360" w:lineRule="auto"/>
              <w:ind w:firstLine="0" w:firstLineChars="0"/>
              <w:jc w:val="center"/>
              <w:rPr>
                <w:rFonts w:ascii="宋体" w:hAnsi="宋体" w:cs="Times New Roman"/>
                <w:szCs w:val="24"/>
              </w:rPr>
            </w:pPr>
            <w:r>
              <w:rPr>
                <w:rFonts w:ascii="宋体" w:hAnsi="宋体" w:cs="Times New Roman"/>
                <w:szCs w:val="24"/>
              </w:rPr>
              <w:t>批准/日期</w:t>
            </w:r>
          </w:p>
        </w:tc>
      </w:tr>
      <w:tr w14:paraId="5256A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320" w:type="dxa"/>
            <w:gridSpan w:val="8"/>
          </w:tcPr>
          <w:p w14:paraId="1A232BDE">
            <w:pPr>
              <w:spacing w:line="360" w:lineRule="auto"/>
              <w:ind w:firstLine="0" w:firstLineChars="0"/>
              <w:jc w:val="left"/>
              <w:rPr>
                <w:rFonts w:ascii="宋体" w:hAnsi="宋体" w:cs="Times New Roman"/>
                <w:szCs w:val="24"/>
              </w:rPr>
            </w:pPr>
            <w:r>
              <w:rPr>
                <w:rFonts w:ascii="宋体" w:hAnsi="宋体" w:cs="Times New Roman"/>
                <w:szCs w:val="24"/>
              </w:rPr>
              <w:t>会签：</w:t>
            </w:r>
            <w:bookmarkStart w:id="9" w:name="RaacCvMk会签01"/>
            <w:bookmarkEnd w:id="9"/>
          </w:p>
        </w:tc>
      </w:tr>
      <w:tr w14:paraId="33312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67" w:hRule="atLeast"/>
        </w:trPr>
        <w:tc>
          <w:tcPr>
            <w:tcW w:w="9320" w:type="dxa"/>
            <w:gridSpan w:val="8"/>
            <w:tcBorders>
              <w:bottom w:val="single" w:color="auto" w:sz="4" w:space="0"/>
            </w:tcBorders>
          </w:tcPr>
          <w:p w14:paraId="620F9458">
            <w:pPr>
              <w:spacing w:line="360" w:lineRule="auto"/>
              <w:ind w:firstLine="0" w:firstLineChars="0"/>
              <w:rPr>
                <w:rFonts w:ascii="宋体" w:hAnsi="宋体" w:cs="Times New Roman"/>
                <w:szCs w:val="20"/>
              </w:rPr>
            </w:pPr>
            <w:r>
              <w:rPr>
                <w:rFonts w:ascii="宋体" w:hAnsi="宋体" w:cs="Times New Roman"/>
                <w:szCs w:val="20"/>
              </w:rPr>
              <w:t>改版说明：</w:t>
            </w:r>
          </w:p>
          <w:p w14:paraId="0ABAD29B">
            <w:pPr>
              <w:spacing w:line="360" w:lineRule="auto"/>
              <w:ind w:firstLine="0" w:firstLineChars="0"/>
              <w:rPr>
                <w:rFonts w:ascii="宋体" w:hAnsi="宋体" w:cs="Times New Roman"/>
                <w:szCs w:val="20"/>
              </w:rPr>
            </w:pPr>
            <w:r>
              <w:rPr>
                <w:rFonts w:ascii="宋体" w:hAnsi="宋体" w:cs="Times New Roman"/>
                <w:szCs w:val="20"/>
              </w:rPr>
              <w:t xml:space="preserve"> </w:t>
            </w:r>
          </w:p>
          <w:p w14:paraId="3C2E4798">
            <w:pPr>
              <w:spacing w:line="360" w:lineRule="auto"/>
              <w:ind w:firstLine="0" w:firstLineChars="0"/>
              <w:rPr>
                <w:rFonts w:ascii="宋体" w:hAnsi="宋体" w:cs="Times New Roman"/>
                <w:szCs w:val="20"/>
              </w:rPr>
            </w:pPr>
          </w:p>
          <w:p w14:paraId="567D7067">
            <w:pPr>
              <w:spacing w:line="360" w:lineRule="auto"/>
              <w:ind w:firstLine="0" w:firstLineChars="0"/>
              <w:rPr>
                <w:rFonts w:ascii="宋体" w:hAnsi="宋体" w:cs="Times New Roman"/>
                <w:szCs w:val="20"/>
              </w:rPr>
            </w:pPr>
          </w:p>
          <w:p w14:paraId="254E059F">
            <w:pPr>
              <w:spacing w:line="360" w:lineRule="auto"/>
              <w:ind w:firstLine="0" w:firstLineChars="0"/>
              <w:rPr>
                <w:rFonts w:ascii="宋体" w:hAnsi="宋体" w:cs="Times New Roman"/>
                <w:szCs w:val="20"/>
              </w:rPr>
            </w:pPr>
          </w:p>
          <w:p w14:paraId="3D3A754F">
            <w:pPr>
              <w:spacing w:line="360" w:lineRule="auto"/>
              <w:ind w:firstLine="0" w:firstLineChars="0"/>
              <w:rPr>
                <w:rFonts w:ascii="宋体" w:hAnsi="宋体" w:cs="Times New Roman"/>
                <w:szCs w:val="20"/>
              </w:rPr>
            </w:pPr>
          </w:p>
          <w:p w14:paraId="06B33BA8">
            <w:pPr>
              <w:spacing w:line="360" w:lineRule="auto"/>
              <w:ind w:firstLine="0" w:firstLineChars="0"/>
              <w:rPr>
                <w:rFonts w:ascii="宋体" w:hAnsi="宋体" w:cs="Times New Roman"/>
                <w:szCs w:val="20"/>
              </w:rPr>
            </w:pPr>
          </w:p>
          <w:p w14:paraId="25045B59">
            <w:pPr>
              <w:spacing w:line="360" w:lineRule="auto"/>
              <w:ind w:firstLine="0" w:firstLineChars="0"/>
              <w:rPr>
                <w:rFonts w:ascii="宋体" w:hAnsi="宋体" w:cs="Times New Roman"/>
                <w:szCs w:val="20"/>
              </w:rPr>
            </w:pPr>
            <w:r>
              <w:rPr>
                <w:rFonts w:ascii="宋体" w:hAnsi="宋体" w:cs="Times New Roman"/>
                <w:szCs w:val="20"/>
              </w:rPr>
              <w:t xml:space="preserve">                                                  编写/日期：</w:t>
            </w:r>
          </w:p>
        </w:tc>
      </w:tr>
    </w:tbl>
    <w:p w14:paraId="51DD7A65">
      <w:pPr>
        <w:widowControl/>
        <w:ind w:firstLine="0" w:firstLineChars="0"/>
        <w:jc w:val="left"/>
        <w:rPr>
          <w:rFonts w:ascii="宋体" w:hAnsi="宋体" w:cs="Times New Roman"/>
          <w:b/>
          <w:sz w:val="28"/>
          <w:szCs w:val="24"/>
        </w:rPr>
        <w:sectPr>
          <w:headerReference r:id="rId7" w:type="first"/>
          <w:footerReference r:id="rId10" w:type="first"/>
          <w:headerReference r:id="rId5" w:type="default"/>
          <w:footerReference r:id="rId8" w:type="default"/>
          <w:headerReference r:id="rId6" w:type="even"/>
          <w:footerReference r:id="rId9" w:type="even"/>
          <w:pgSz w:w="11906" w:h="16838"/>
          <w:pgMar w:top="1797" w:right="1418" w:bottom="1797" w:left="1701" w:header="720" w:footer="720" w:gutter="0"/>
          <w:cols w:space="720" w:num="1"/>
          <w:titlePg/>
          <w:docGrid w:type="lines" w:linePitch="312" w:charSpace="0"/>
        </w:sectPr>
      </w:pPr>
    </w:p>
    <w:bookmarkEnd w:id="0"/>
    <w:bookmarkEnd w:id="1"/>
    <w:p w14:paraId="169FD92E">
      <w:pPr>
        <w:snapToGrid w:val="0"/>
        <w:spacing w:before="120" w:after="120"/>
        <w:ind w:firstLine="0" w:firstLineChars="0"/>
        <w:jc w:val="center"/>
        <w:rPr>
          <w:rFonts w:cs="Times New Roman"/>
          <w:b/>
          <w:szCs w:val="24"/>
        </w:rPr>
      </w:pPr>
      <w:r>
        <w:rPr>
          <w:rFonts w:hint="eastAsia" w:cs="Times New Roman"/>
          <w:b/>
          <w:szCs w:val="24"/>
        </w:rPr>
        <w:t>文件修改记录</w:t>
      </w:r>
    </w:p>
    <w:tbl>
      <w:tblPr>
        <w:tblStyle w:val="23"/>
        <w:tblW w:w="91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3"/>
        <w:gridCol w:w="1611"/>
        <w:gridCol w:w="1434"/>
        <w:gridCol w:w="1363"/>
        <w:gridCol w:w="1202"/>
        <w:gridCol w:w="1203"/>
        <w:gridCol w:w="1482"/>
      </w:tblGrid>
      <w:tr w14:paraId="27269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843" w:type="dxa"/>
            <w:vAlign w:val="center"/>
          </w:tcPr>
          <w:p w14:paraId="0D5B7223">
            <w:pPr>
              <w:ind w:firstLine="0" w:firstLineChars="0"/>
              <w:jc w:val="center"/>
              <w:rPr>
                <w:rFonts w:ascii="宋体" w:hAnsi="宋体" w:cs="Times New Roman"/>
                <w:szCs w:val="24"/>
              </w:rPr>
            </w:pPr>
            <w:r>
              <w:rPr>
                <w:rFonts w:hint="eastAsia" w:ascii="宋体" w:hAnsi="宋体" w:cs="Times New Roman"/>
                <w:szCs w:val="24"/>
              </w:rPr>
              <w:t>版本</w:t>
            </w:r>
          </w:p>
        </w:tc>
        <w:tc>
          <w:tcPr>
            <w:tcW w:w="1611" w:type="dxa"/>
            <w:vAlign w:val="center"/>
          </w:tcPr>
          <w:p w14:paraId="083661F2">
            <w:pPr>
              <w:ind w:firstLine="0" w:firstLineChars="0"/>
              <w:jc w:val="center"/>
              <w:rPr>
                <w:rFonts w:ascii="宋体" w:hAnsi="宋体" w:cs="Times New Roman"/>
                <w:szCs w:val="24"/>
              </w:rPr>
            </w:pPr>
            <w:r>
              <w:rPr>
                <w:rFonts w:hint="eastAsia" w:ascii="宋体" w:hAnsi="宋体" w:cs="Times New Roman"/>
                <w:szCs w:val="24"/>
              </w:rPr>
              <w:t>日期</w:t>
            </w:r>
          </w:p>
        </w:tc>
        <w:tc>
          <w:tcPr>
            <w:tcW w:w="1434" w:type="dxa"/>
            <w:vAlign w:val="center"/>
          </w:tcPr>
          <w:p w14:paraId="2958338C">
            <w:pPr>
              <w:ind w:firstLine="0" w:firstLineChars="0"/>
              <w:jc w:val="center"/>
              <w:rPr>
                <w:rFonts w:ascii="宋体" w:hAnsi="宋体" w:cs="Times New Roman"/>
                <w:spacing w:val="-20"/>
                <w:szCs w:val="24"/>
              </w:rPr>
            </w:pPr>
            <w:r>
              <w:rPr>
                <w:rFonts w:hint="eastAsia" w:ascii="宋体" w:hAnsi="宋体" w:cs="Times New Roman"/>
                <w:spacing w:val="-20"/>
                <w:szCs w:val="24"/>
              </w:rPr>
              <w:t>章节号</w:t>
            </w:r>
          </w:p>
        </w:tc>
        <w:tc>
          <w:tcPr>
            <w:tcW w:w="1363" w:type="dxa"/>
            <w:vAlign w:val="center"/>
          </w:tcPr>
          <w:p w14:paraId="37BE5B75">
            <w:pPr>
              <w:ind w:firstLine="0" w:firstLineChars="0"/>
              <w:jc w:val="center"/>
              <w:rPr>
                <w:rFonts w:ascii="宋体" w:hAnsi="宋体" w:cs="Times New Roman"/>
                <w:szCs w:val="24"/>
              </w:rPr>
            </w:pPr>
            <w:r>
              <w:rPr>
                <w:rFonts w:hint="eastAsia" w:ascii="宋体" w:hAnsi="宋体" w:cs="Times New Roman"/>
                <w:szCs w:val="24"/>
              </w:rPr>
              <w:t>页码</w:t>
            </w:r>
          </w:p>
        </w:tc>
        <w:tc>
          <w:tcPr>
            <w:tcW w:w="3887" w:type="dxa"/>
            <w:gridSpan w:val="3"/>
            <w:vAlign w:val="center"/>
          </w:tcPr>
          <w:p w14:paraId="1CC75C24">
            <w:pPr>
              <w:ind w:firstLine="0" w:firstLineChars="0"/>
              <w:jc w:val="center"/>
              <w:rPr>
                <w:rFonts w:ascii="宋体" w:hAnsi="宋体" w:cs="Times New Roman"/>
                <w:szCs w:val="24"/>
              </w:rPr>
            </w:pPr>
            <w:r>
              <w:rPr>
                <w:rFonts w:hint="eastAsia" w:ascii="宋体" w:hAnsi="宋体" w:cs="Times New Roman"/>
                <w:szCs w:val="24"/>
              </w:rPr>
              <w:t>修改内容</w:t>
            </w:r>
          </w:p>
        </w:tc>
      </w:tr>
      <w:tr w14:paraId="53C3A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3" w:type="dxa"/>
          </w:tcPr>
          <w:p w14:paraId="0DEB73EA">
            <w:pPr>
              <w:tabs>
                <w:tab w:val="left" w:pos="6558"/>
              </w:tabs>
              <w:spacing w:before="40"/>
              <w:ind w:firstLine="0" w:firstLineChars="0"/>
              <w:jc w:val="center"/>
              <w:rPr>
                <w:rFonts w:ascii="宋体" w:hAnsi="宋体" w:cs="Times New Roman"/>
                <w:szCs w:val="24"/>
              </w:rPr>
            </w:pPr>
            <w:r>
              <w:rPr>
                <w:rFonts w:hint="eastAsia" w:ascii="宋体" w:hAnsi="宋体" w:cs="Times New Roman"/>
                <w:szCs w:val="24"/>
              </w:rPr>
              <w:t>A</w:t>
            </w:r>
          </w:p>
          <w:p w14:paraId="1CCA88F0">
            <w:pPr>
              <w:tabs>
                <w:tab w:val="left" w:pos="6558"/>
              </w:tabs>
              <w:spacing w:before="40"/>
              <w:ind w:firstLine="0" w:firstLineChars="0"/>
              <w:jc w:val="center"/>
              <w:rPr>
                <w:rFonts w:ascii="宋体" w:hAnsi="宋体" w:cs="Times New Roman"/>
                <w:szCs w:val="24"/>
              </w:rPr>
            </w:pPr>
          </w:p>
          <w:p w14:paraId="20F42A1E">
            <w:pPr>
              <w:tabs>
                <w:tab w:val="left" w:pos="6558"/>
              </w:tabs>
              <w:spacing w:before="40"/>
              <w:ind w:firstLine="0" w:firstLineChars="0"/>
              <w:jc w:val="center"/>
              <w:rPr>
                <w:rFonts w:ascii="宋体" w:hAnsi="宋体" w:cs="Times New Roman"/>
                <w:szCs w:val="24"/>
              </w:rPr>
            </w:pPr>
          </w:p>
          <w:p w14:paraId="52008CF3">
            <w:pPr>
              <w:tabs>
                <w:tab w:val="left" w:pos="6558"/>
              </w:tabs>
              <w:spacing w:before="40"/>
              <w:ind w:firstLine="0" w:firstLineChars="0"/>
              <w:jc w:val="center"/>
              <w:rPr>
                <w:rFonts w:ascii="宋体" w:hAnsi="宋体" w:cs="Times New Roman"/>
                <w:szCs w:val="24"/>
              </w:rPr>
            </w:pPr>
          </w:p>
          <w:p w14:paraId="7A2C2E20">
            <w:pPr>
              <w:tabs>
                <w:tab w:val="left" w:pos="6558"/>
              </w:tabs>
              <w:spacing w:before="40"/>
              <w:ind w:firstLine="0" w:firstLineChars="0"/>
              <w:jc w:val="center"/>
              <w:rPr>
                <w:rFonts w:ascii="宋体" w:hAnsi="宋体" w:cs="Times New Roman"/>
                <w:szCs w:val="24"/>
              </w:rPr>
            </w:pPr>
          </w:p>
          <w:p w14:paraId="0BF27864">
            <w:pPr>
              <w:tabs>
                <w:tab w:val="left" w:pos="6558"/>
              </w:tabs>
              <w:spacing w:before="40"/>
              <w:ind w:firstLine="0" w:firstLineChars="0"/>
              <w:jc w:val="center"/>
              <w:rPr>
                <w:rFonts w:ascii="宋体" w:hAnsi="宋体" w:cs="Times New Roman"/>
                <w:szCs w:val="24"/>
              </w:rPr>
            </w:pPr>
          </w:p>
          <w:p w14:paraId="7001440E">
            <w:pPr>
              <w:tabs>
                <w:tab w:val="left" w:pos="6558"/>
              </w:tabs>
              <w:spacing w:before="40"/>
              <w:ind w:firstLine="0" w:firstLineChars="0"/>
              <w:jc w:val="center"/>
              <w:rPr>
                <w:rFonts w:ascii="宋体" w:hAnsi="宋体" w:cs="Times New Roman"/>
                <w:szCs w:val="24"/>
              </w:rPr>
            </w:pPr>
          </w:p>
          <w:p w14:paraId="7B9CC1F9">
            <w:pPr>
              <w:tabs>
                <w:tab w:val="left" w:pos="6558"/>
              </w:tabs>
              <w:spacing w:before="40"/>
              <w:ind w:firstLine="0" w:firstLineChars="0"/>
              <w:jc w:val="center"/>
              <w:rPr>
                <w:rFonts w:ascii="宋体" w:hAnsi="宋体" w:cs="Times New Roman"/>
                <w:szCs w:val="24"/>
              </w:rPr>
            </w:pPr>
          </w:p>
          <w:p w14:paraId="47CA5515">
            <w:pPr>
              <w:tabs>
                <w:tab w:val="left" w:pos="6558"/>
              </w:tabs>
              <w:spacing w:before="40"/>
              <w:ind w:firstLine="0" w:firstLineChars="0"/>
              <w:jc w:val="center"/>
              <w:rPr>
                <w:rFonts w:ascii="宋体" w:hAnsi="宋体" w:cs="Times New Roman"/>
                <w:szCs w:val="24"/>
              </w:rPr>
            </w:pPr>
          </w:p>
          <w:p w14:paraId="382EE890">
            <w:pPr>
              <w:tabs>
                <w:tab w:val="left" w:pos="6558"/>
              </w:tabs>
              <w:spacing w:before="40"/>
              <w:ind w:firstLine="0" w:firstLineChars="0"/>
              <w:jc w:val="center"/>
              <w:rPr>
                <w:rFonts w:ascii="宋体" w:hAnsi="宋体" w:cs="Times New Roman"/>
                <w:szCs w:val="24"/>
              </w:rPr>
            </w:pPr>
          </w:p>
          <w:p w14:paraId="7A9C9F4C">
            <w:pPr>
              <w:tabs>
                <w:tab w:val="left" w:pos="6558"/>
              </w:tabs>
              <w:spacing w:before="40"/>
              <w:ind w:firstLine="0" w:firstLineChars="0"/>
              <w:jc w:val="center"/>
              <w:rPr>
                <w:rFonts w:ascii="宋体" w:hAnsi="宋体" w:cs="Times New Roman"/>
                <w:szCs w:val="24"/>
              </w:rPr>
            </w:pPr>
          </w:p>
          <w:p w14:paraId="65980F48">
            <w:pPr>
              <w:tabs>
                <w:tab w:val="left" w:pos="6558"/>
              </w:tabs>
              <w:spacing w:before="40"/>
              <w:ind w:firstLine="0" w:firstLineChars="0"/>
              <w:jc w:val="center"/>
              <w:rPr>
                <w:rFonts w:ascii="宋体" w:hAnsi="宋体" w:cs="Times New Roman"/>
                <w:szCs w:val="24"/>
              </w:rPr>
            </w:pPr>
          </w:p>
          <w:p w14:paraId="158F33EC">
            <w:pPr>
              <w:tabs>
                <w:tab w:val="left" w:pos="6558"/>
              </w:tabs>
              <w:spacing w:before="40"/>
              <w:ind w:firstLine="0" w:firstLineChars="0"/>
              <w:jc w:val="center"/>
              <w:rPr>
                <w:rFonts w:ascii="宋体" w:hAnsi="宋体" w:cs="Times New Roman"/>
                <w:szCs w:val="24"/>
              </w:rPr>
            </w:pPr>
          </w:p>
          <w:p w14:paraId="31C79464">
            <w:pPr>
              <w:tabs>
                <w:tab w:val="left" w:pos="6558"/>
              </w:tabs>
              <w:spacing w:before="40"/>
              <w:ind w:firstLine="0" w:firstLineChars="0"/>
              <w:jc w:val="center"/>
              <w:rPr>
                <w:rFonts w:ascii="宋体" w:hAnsi="宋体" w:cs="Times New Roman"/>
                <w:szCs w:val="24"/>
              </w:rPr>
            </w:pPr>
          </w:p>
          <w:p w14:paraId="509487E2">
            <w:pPr>
              <w:tabs>
                <w:tab w:val="left" w:pos="6558"/>
              </w:tabs>
              <w:spacing w:before="40"/>
              <w:ind w:firstLine="0" w:firstLineChars="0"/>
              <w:jc w:val="center"/>
              <w:rPr>
                <w:rFonts w:ascii="宋体" w:hAnsi="宋体" w:cs="Times New Roman"/>
                <w:szCs w:val="24"/>
              </w:rPr>
            </w:pPr>
          </w:p>
          <w:p w14:paraId="6D2DD4D9">
            <w:pPr>
              <w:tabs>
                <w:tab w:val="left" w:pos="6558"/>
              </w:tabs>
              <w:spacing w:before="40"/>
              <w:ind w:firstLine="0" w:firstLineChars="0"/>
              <w:jc w:val="center"/>
              <w:rPr>
                <w:rFonts w:ascii="宋体" w:hAnsi="宋体" w:cs="Times New Roman"/>
                <w:szCs w:val="24"/>
              </w:rPr>
            </w:pPr>
          </w:p>
          <w:p w14:paraId="124B6A51">
            <w:pPr>
              <w:tabs>
                <w:tab w:val="left" w:pos="6558"/>
              </w:tabs>
              <w:spacing w:before="40"/>
              <w:ind w:firstLine="0" w:firstLineChars="0"/>
              <w:jc w:val="center"/>
              <w:rPr>
                <w:rFonts w:ascii="宋体" w:hAnsi="宋体" w:cs="Times New Roman"/>
                <w:szCs w:val="24"/>
              </w:rPr>
            </w:pPr>
          </w:p>
          <w:p w14:paraId="723A650A">
            <w:pPr>
              <w:tabs>
                <w:tab w:val="left" w:pos="6558"/>
              </w:tabs>
              <w:spacing w:before="40"/>
              <w:ind w:firstLine="0" w:firstLineChars="0"/>
              <w:jc w:val="center"/>
              <w:rPr>
                <w:rFonts w:ascii="宋体" w:hAnsi="宋体" w:cs="Times New Roman"/>
                <w:szCs w:val="24"/>
              </w:rPr>
            </w:pPr>
          </w:p>
          <w:p w14:paraId="454312A4">
            <w:pPr>
              <w:tabs>
                <w:tab w:val="left" w:pos="6558"/>
              </w:tabs>
              <w:spacing w:before="40"/>
              <w:ind w:firstLine="0" w:firstLineChars="0"/>
              <w:jc w:val="center"/>
              <w:rPr>
                <w:rFonts w:ascii="宋体" w:hAnsi="宋体" w:cs="Times New Roman"/>
                <w:szCs w:val="24"/>
              </w:rPr>
            </w:pPr>
          </w:p>
          <w:p w14:paraId="392EE788">
            <w:pPr>
              <w:tabs>
                <w:tab w:val="left" w:pos="6558"/>
              </w:tabs>
              <w:spacing w:before="40"/>
              <w:ind w:firstLine="0" w:firstLineChars="0"/>
              <w:jc w:val="center"/>
              <w:rPr>
                <w:rFonts w:ascii="宋体" w:hAnsi="宋体" w:cs="Times New Roman"/>
                <w:szCs w:val="24"/>
              </w:rPr>
            </w:pPr>
          </w:p>
          <w:p w14:paraId="577530F5">
            <w:pPr>
              <w:tabs>
                <w:tab w:val="left" w:pos="6558"/>
              </w:tabs>
              <w:spacing w:before="40"/>
              <w:ind w:firstLine="0" w:firstLineChars="0"/>
              <w:jc w:val="center"/>
              <w:rPr>
                <w:rFonts w:ascii="宋体" w:hAnsi="宋体" w:cs="Times New Roman"/>
                <w:szCs w:val="24"/>
              </w:rPr>
            </w:pPr>
          </w:p>
          <w:p w14:paraId="45E41E11">
            <w:pPr>
              <w:tabs>
                <w:tab w:val="left" w:pos="6558"/>
              </w:tabs>
              <w:spacing w:before="40"/>
              <w:ind w:firstLine="0" w:firstLineChars="0"/>
              <w:jc w:val="center"/>
              <w:rPr>
                <w:rFonts w:ascii="宋体" w:hAnsi="宋体" w:cs="Times New Roman"/>
                <w:szCs w:val="24"/>
              </w:rPr>
            </w:pPr>
          </w:p>
          <w:p w14:paraId="5B623DB4">
            <w:pPr>
              <w:tabs>
                <w:tab w:val="left" w:pos="6558"/>
              </w:tabs>
              <w:spacing w:before="40"/>
              <w:ind w:firstLine="0" w:firstLineChars="0"/>
              <w:jc w:val="center"/>
              <w:rPr>
                <w:rFonts w:ascii="宋体" w:hAnsi="宋体" w:cs="Times New Roman"/>
                <w:szCs w:val="24"/>
              </w:rPr>
            </w:pPr>
          </w:p>
          <w:p w14:paraId="62E5FFD3">
            <w:pPr>
              <w:tabs>
                <w:tab w:val="left" w:pos="6558"/>
              </w:tabs>
              <w:spacing w:before="40"/>
              <w:ind w:firstLine="0" w:firstLineChars="0"/>
              <w:jc w:val="center"/>
              <w:rPr>
                <w:rFonts w:ascii="宋体" w:hAnsi="宋体" w:cs="Times New Roman"/>
                <w:szCs w:val="24"/>
              </w:rPr>
            </w:pPr>
          </w:p>
          <w:p w14:paraId="2C942EE6">
            <w:pPr>
              <w:tabs>
                <w:tab w:val="left" w:pos="6558"/>
              </w:tabs>
              <w:spacing w:before="40"/>
              <w:ind w:firstLine="0" w:firstLineChars="0"/>
              <w:jc w:val="center"/>
              <w:rPr>
                <w:rFonts w:ascii="宋体" w:hAnsi="宋体" w:cs="Times New Roman"/>
                <w:szCs w:val="24"/>
              </w:rPr>
            </w:pPr>
          </w:p>
        </w:tc>
        <w:tc>
          <w:tcPr>
            <w:tcW w:w="1611" w:type="dxa"/>
          </w:tcPr>
          <w:p w14:paraId="4BD800F3">
            <w:pPr>
              <w:tabs>
                <w:tab w:val="left" w:pos="6558"/>
              </w:tabs>
              <w:spacing w:before="40"/>
              <w:ind w:firstLine="0" w:firstLineChars="0"/>
              <w:jc w:val="center"/>
              <w:rPr>
                <w:rFonts w:ascii="宋体" w:hAnsi="宋体" w:cs="Times New Roman"/>
                <w:szCs w:val="24"/>
              </w:rPr>
            </w:pPr>
            <w:r>
              <w:rPr>
                <w:rFonts w:hint="eastAsia" w:ascii="宋体" w:hAnsi="宋体" w:cs="Times New Roman"/>
                <w:szCs w:val="24"/>
              </w:rPr>
              <w:t>202</w:t>
            </w:r>
            <w:r>
              <w:rPr>
                <w:rFonts w:ascii="宋体" w:hAnsi="宋体" w:cs="Times New Roman"/>
                <w:szCs w:val="24"/>
              </w:rPr>
              <w:t>4</w:t>
            </w:r>
            <w:r>
              <w:rPr>
                <w:rFonts w:hint="eastAsia" w:ascii="宋体" w:hAnsi="宋体" w:cs="Times New Roman"/>
                <w:szCs w:val="24"/>
              </w:rPr>
              <w:t>.</w:t>
            </w:r>
            <w:r>
              <w:rPr>
                <w:rFonts w:ascii="宋体" w:hAnsi="宋体" w:cs="Times New Roman"/>
                <w:szCs w:val="24"/>
              </w:rPr>
              <w:t>9</w:t>
            </w:r>
            <w:r>
              <w:rPr>
                <w:rFonts w:hint="eastAsia" w:ascii="宋体" w:hAnsi="宋体" w:cs="Times New Roman"/>
                <w:szCs w:val="24"/>
              </w:rPr>
              <w:t>.0</w:t>
            </w:r>
            <w:r>
              <w:rPr>
                <w:rFonts w:ascii="宋体" w:hAnsi="宋体" w:cs="Times New Roman"/>
                <w:szCs w:val="24"/>
              </w:rPr>
              <w:t>1</w:t>
            </w:r>
          </w:p>
        </w:tc>
        <w:tc>
          <w:tcPr>
            <w:tcW w:w="1434" w:type="dxa"/>
          </w:tcPr>
          <w:p w14:paraId="38A94A7C">
            <w:pPr>
              <w:tabs>
                <w:tab w:val="left" w:pos="6558"/>
              </w:tabs>
              <w:spacing w:before="40"/>
              <w:ind w:firstLine="0" w:firstLineChars="0"/>
              <w:rPr>
                <w:rFonts w:ascii="宋体" w:hAnsi="宋体" w:cs="Times New Roman"/>
                <w:szCs w:val="24"/>
              </w:rPr>
            </w:pPr>
          </w:p>
        </w:tc>
        <w:tc>
          <w:tcPr>
            <w:tcW w:w="1363" w:type="dxa"/>
          </w:tcPr>
          <w:p w14:paraId="519B5994">
            <w:pPr>
              <w:tabs>
                <w:tab w:val="left" w:pos="6558"/>
              </w:tabs>
              <w:spacing w:before="40"/>
              <w:ind w:firstLine="0" w:firstLineChars="0"/>
              <w:rPr>
                <w:rFonts w:ascii="宋体" w:hAnsi="宋体" w:cs="Times New Roman"/>
                <w:szCs w:val="24"/>
              </w:rPr>
            </w:pPr>
          </w:p>
        </w:tc>
        <w:tc>
          <w:tcPr>
            <w:tcW w:w="3887" w:type="dxa"/>
            <w:gridSpan w:val="3"/>
          </w:tcPr>
          <w:p w14:paraId="4FC85722">
            <w:pPr>
              <w:tabs>
                <w:tab w:val="left" w:pos="6558"/>
              </w:tabs>
              <w:spacing w:before="40"/>
              <w:ind w:firstLine="0" w:firstLineChars="0"/>
              <w:jc w:val="center"/>
              <w:rPr>
                <w:rFonts w:ascii="宋体" w:hAnsi="宋体" w:cs="Times New Roman"/>
                <w:szCs w:val="24"/>
              </w:rPr>
            </w:pPr>
            <w:r>
              <w:rPr>
                <w:rFonts w:hint="eastAsia" w:ascii="宋体" w:hAnsi="宋体" w:cs="Times New Roman"/>
                <w:szCs w:val="24"/>
              </w:rPr>
              <w:t>初版</w:t>
            </w:r>
          </w:p>
        </w:tc>
      </w:tr>
      <w:tr w14:paraId="0FBFB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2454" w:type="dxa"/>
            <w:gridSpan w:val="2"/>
            <w:vMerge w:val="restart"/>
          </w:tcPr>
          <w:p w14:paraId="13147F8F">
            <w:pPr>
              <w:tabs>
                <w:tab w:val="left" w:pos="6558"/>
              </w:tabs>
              <w:spacing w:before="40"/>
              <w:ind w:firstLine="0" w:firstLineChars="0"/>
              <w:rPr>
                <w:rFonts w:ascii="宋体" w:hAnsi="宋体" w:cs="Times New Roman"/>
                <w:szCs w:val="24"/>
              </w:rPr>
            </w:pPr>
            <w:r>
              <w:rPr>
                <w:rFonts w:hint="eastAsia" w:ascii="宋体" w:hAnsi="宋体" w:cs="Times New Roman"/>
                <w:szCs w:val="24"/>
              </w:rPr>
              <w:t>参考设计文件编号</w:t>
            </w:r>
          </w:p>
          <w:p w14:paraId="146E43D4">
            <w:pPr>
              <w:tabs>
                <w:tab w:val="left" w:pos="6558"/>
              </w:tabs>
              <w:spacing w:before="40"/>
              <w:ind w:firstLine="0" w:firstLineChars="0"/>
              <w:rPr>
                <w:rFonts w:ascii="黑体" w:eastAsia="黑体" w:cs="Times New Roman"/>
                <w:sz w:val="30"/>
                <w:szCs w:val="24"/>
              </w:rPr>
            </w:pPr>
          </w:p>
          <w:p w14:paraId="652CDC4D">
            <w:pPr>
              <w:tabs>
                <w:tab w:val="left" w:pos="6558"/>
              </w:tabs>
              <w:spacing w:before="40"/>
              <w:ind w:firstLine="0" w:firstLineChars="0"/>
              <w:rPr>
                <w:rFonts w:ascii="黑体" w:eastAsia="黑体" w:cs="Times New Roman"/>
                <w:sz w:val="30"/>
                <w:szCs w:val="24"/>
              </w:rPr>
            </w:pPr>
          </w:p>
        </w:tc>
        <w:tc>
          <w:tcPr>
            <w:tcW w:w="2797" w:type="dxa"/>
            <w:gridSpan w:val="2"/>
            <w:vMerge w:val="restart"/>
          </w:tcPr>
          <w:p w14:paraId="050C7056">
            <w:pPr>
              <w:tabs>
                <w:tab w:val="left" w:pos="6558"/>
              </w:tabs>
              <w:spacing w:before="40"/>
              <w:ind w:firstLine="0" w:firstLineChars="0"/>
              <w:rPr>
                <w:rFonts w:ascii="黑体" w:eastAsia="黑体" w:cs="Times New Roman"/>
                <w:sz w:val="30"/>
                <w:szCs w:val="24"/>
              </w:rPr>
            </w:pPr>
          </w:p>
        </w:tc>
        <w:tc>
          <w:tcPr>
            <w:tcW w:w="1202" w:type="dxa"/>
            <w:vMerge w:val="restart"/>
          </w:tcPr>
          <w:p w14:paraId="493E381B">
            <w:pPr>
              <w:tabs>
                <w:tab w:val="left" w:pos="6558"/>
              </w:tabs>
              <w:spacing w:before="40"/>
              <w:ind w:firstLine="240" w:firstLineChars="100"/>
              <w:rPr>
                <w:rFonts w:ascii="宋体" w:hAnsi="宋体" w:cs="Times New Roman"/>
                <w:szCs w:val="24"/>
              </w:rPr>
            </w:pPr>
          </w:p>
          <w:p w14:paraId="72FB4BBB">
            <w:pPr>
              <w:tabs>
                <w:tab w:val="left" w:pos="6558"/>
              </w:tabs>
              <w:spacing w:before="40"/>
              <w:ind w:firstLine="240" w:firstLineChars="100"/>
              <w:rPr>
                <w:rFonts w:ascii="宋体" w:hAnsi="宋体" w:cs="Times New Roman"/>
                <w:szCs w:val="24"/>
              </w:rPr>
            </w:pPr>
          </w:p>
          <w:p w14:paraId="2D9542AA">
            <w:pPr>
              <w:tabs>
                <w:tab w:val="left" w:pos="6558"/>
              </w:tabs>
              <w:spacing w:before="40"/>
              <w:ind w:firstLine="240" w:firstLineChars="100"/>
              <w:rPr>
                <w:rFonts w:ascii="宋体" w:hAnsi="宋体" w:cs="Times New Roman"/>
                <w:szCs w:val="24"/>
              </w:rPr>
            </w:pPr>
            <w:r>
              <w:rPr>
                <w:rFonts w:hint="eastAsia" w:ascii="宋体" w:hAnsi="宋体" w:cs="Times New Roman"/>
                <w:szCs w:val="24"/>
              </w:rPr>
              <w:t>分</w:t>
            </w:r>
          </w:p>
          <w:p w14:paraId="522B45CE">
            <w:pPr>
              <w:tabs>
                <w:tab w:val="left" w:pos="6558"/>
              </w:tabs>
              <w:spacing w:before="40"/>
              <w:ind w:firstLine="240" w:firstLineChars="100"/>
              <w:rPr>
                <w:rFonts w:ascii="宋体" w:hAnsi="宋体" w:cs="Times New Roman"/>
                <w:szCs w:val="24"/>
              </w:rPr>
            </w:pPr>
            <w:r>
              <w:rPr>
                <w:rFonts w:hint="eastAsia" w:ascii="宋体" w:hAnsi="宋体" w:cs="Times New Roman"/>
                <w:szCs w:val="24"/>
              </w:rPr>
              <w:t>类</w:t>
            </w:r>
          </w:p>
        </w:tc>
        <w:tc>
          <w:tcPr>
            <w:tcW w:w="1203" w:type="dxa"/>
            <w:vAlign w:val="center"/>
          </w:tcPr>
          <w:p w14:paraId="6121C5B4">
            <w:pPr>
              <w:tabs>
                <w:tab w:val="left" w:pos="6558"/>
              </w:tabs>
              <w:spacing w:before="40"/>
              <w:ind w:firstLine="0" w:firstLineChars="0"/>
              <w:jc w:val="center"/>
              <w:rPr>
                <w:rFonts w:eastAsia="黑体" w:cs="Times New Roman"/>
                <w:szCs w:val="24"/>
              </w:rPr>
            </w:pPr>
            <w:r>
              <w:rPr>
                <w:rFonts w:eastAsia="黑体" w:cs="Times New Roman"/>
                <w:szCs w:val="24"/>
              </w:rPr>
              <w:t>A</w:t>
            </w:r>
          </w:p>
        </w:tc>
        <w:tc>
          <w:tcPr>
            <w:tcW w:w="1482" w:type="dxa"/>
            <w:vAlign w:val="center"/>
          </w:tcPr>
          <w:p w14:paraId="67AA6A5F">
            <w:pPr>
              <w:tabs>
                <w:tab w:val="left" w:pos="6558"/>
              </w:tabs>
              <w:spacing w:before="40"/>
              <w:ind w:firstLine="0" w:firstLineChars="0"/>
              <w:jc w:val="center"/>
              <w:rPr>
                <w:rFonts w:eastAsia="黑体" w:cs="Times New Roman"/>
                <w:sz w:val="30"/>
                <w:szCs w:val="24"/>
              </w:rPr>
            </w:pPr>
          </w:p>
        </w:tc>
      </w:tr>
      <w:tr w14:paraId="0B5DF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2454" w:type="dxa"/>
            <w:gridSpan w:val="2"/>
            <w:vMerge w:val="continue"/>
          </w:tcPr>
          <w:p w14:paraId="482FB93B">
            <w:pPr>
              <w:tabs>
                <w:tab w:val="left" w:pos="6558"/>
              </w:tabs>
              <w:spacing w:before="40"/>
              <w:ind w:firstLine="0" w:firstLineChars="0"/>
              <w:rPr>
                <w:rFonts w:ascii="宋体" w:hAnsi="宋体" w:cs="Times New Roman"/>
                <w:szCs w:val="24"/>
              </w:rPr>
            </w:pPr>
          </w:p>
        </w:tc>
        <w:tc>
          <w:tcPr>
            <w:tcW w:w="2797" w:type="dxa"/>
            <w:gridSpan w:val="2"/>
            <w:vMerge w:val="continue"/>
          </w:tcPr>
          <w:p w14:paraId="69E1F961">
            <w:pPr>
              <w:tabs>
                <w:tab w:val="left" w:pos="6558"/>
              </w:tabs>
              <w:spacing w:before="40"/>
              <w:ind w:firstLine="0" w:firstLineChars="0"/>
              <w:rPr>
                <w:rFonts w:ascii="黑体" w:eastAsia="黑体" w:cs="Times New Roman"/>
                <w:sz w:val="30"/>
                <w:szCs w:val="24"/>
              </w:rPr>
            </w:pPr>
          </w:p>
        </w:tc>
        <w:tc>
          <w:tcPr>
            <w:tcW w:w="1202" w:type="dxa"/>
            <w:vMerge w:val="continue"/>
          </w:tcPr>
          <w:p w14:paraId="1D28DC20">
            <w:pPr>
              <w:tabs>
                <w:tab w:val="left" w:pos="6558"/>
              </w:tabs>
              <w:spacing w:before="40"/>
              <w:ind w:firstLine="0" w:firstLineChars="0"/>
              <w:rPr>
                <w:rFonts w:ascii="黑体" w:eastAsia="黑体" w:cs="Times New Roman"/>
                <w:sz w:val="30"/>
                <w:szCs w:val="24"/>
              </w:rPr>
            </w:pPr>
          </w:p>
        </w:tc>
        <w:tc>
          <w:tcPr>
            <w:tcW w:w="1203" w:type="dxa"/>
            <w:vAlign w:val="center"/>
          </w:tcPr>
          <w:p w14:paraId="439181F4">
            <w:pPr>
              <w:tabs>
                <w:tab w:val="left" w:pos="6558"/>
              </w:tabs>
              <w:spacing w:before="40"/>
              <w:ind w:firstLine="0" w:firstLineChars="0"/>
              <w:jc w:val="center"/>
              <w:rPr>
                <w:rFonts w:eastAsia="黑体" w:cs="Times New Roman"/>
                <w:szCs w:val="24"/>
              </w:rPr>
            </w:pPr>
            <w:r>
              <w:rPr>
                <w:rFonts w:eastAsia="黑体" w:cs="Times New Roman"/>
                <w:szCs w:val="24"/>
              </w:rPr>
              <w:t>B</w:t>
            </w:r>
          </w:p>
        </w:tc>
        <w:tc>
          <w:tcPr>
            <w:tcW w:w="1482" w:type="dxa"/>
            <w:vAlign w:val="center"/>
          </w:tcPr>
          <w:p w14:paraId="40334EAC">
            <w:pPr>
              <w:tabs>
                <w:tab w:val="left" w:pos="6558"/>
              </w:tabs>
              <w:spacing w:before="40"/>
              <w:ind w:firstLine="0" w:firstLineChars="0"/>
              <w:jc w:val="center"/>
              <w:rPr>
                <w:rFonts w:eastAsia="黑体" w:cs="Times New Roman"/>
                <w:sz w:val="30"/>
                <w:szCs w:val="24"/>
              </w:rPr>
            </w:pPr>
          </w:p>
        </w:tc>
      </w:tr>
      <w:tr w14:paraId="0794D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trPr>
        <w:tc>
          <w:tcPr>
            <w:tcW w:w="2454" w:type="dxa"/>
            <w:gridSpan w:val="2"/>
            <w:vMerge w:val="continue"/>
          </w:tcPr>
          <w:p w14:paraId="300A30F4">
            <w:pPr>
              <w:tabs>
                <w:tab w:val="left" w:pos="6558"/>
              </w:tabs>
              <w:spacing w:before="40"/>
              <w:ind w:firstLine="0" w:firstLineChars="0"/>
              <w:rPr>
                <w:rFonts w:ascii="宋体" w:hAnsi="宋体" w:cs="Times New Roman"/>
                <w:szCs w:val="24"/>
              </w:rPr>
            </w:pPr>
          </w:p>
        </w:tc>
        <w:tc>
          <w:tcPr>
            <w:tcW w:w="2797" w:type="dxa"/>
            <w:gridSpan w:val="2"/>
            <w:vMerge w:val="continue"/>
          </w:tcPr>
          <w:p w14:paraId="1204CC79">
            <w:pPr>
              <w:tabs>
                <w:tab w:val="left" w:pos="6558"/>
              </w:tabs>
              <w:spacing w:before="40"/>
              <w:ind w:firstLine="0" w:firstLineChars="0"/>
              <w:rPr>
                <w:rFonts w:ascii="黑体" w:eastAsia="黑体" w:cs="Times New Roman"/>
                <w:sz w:val="30"/>
                <w:szCs w:val="24"/>
              </w:rPr>
            </w:pPr>
          </w:p>
        </w:tc>
        <w:tc>
          <w:tcPr>
            <w:tcW w:w="1202" w:type="dxa"/>
            <w:vMerge w:val="continue"/>
          </w:tcPr>
          <w:p w14:paraId="5D24EA8A">
            <w:pPr>
              <w:tabs>
                <w:tab w:val="left" w:pos="6558"/>
              </w:tabs>
              <w:spacing w:before="40"/>
              <w:ind w:firstLine="0" w:firstLineChars="0"/>
              <w:rPr>
                <w:rFonts w:ascii="黑体" w:eastAsia="黑体" w:cs="Times New Roman"/>
                <w:sz w:val="30"/>
                <w:szCs w:val="24"/>
              </w:rPr>
            </w:pPr>
          </w:p>
        </w:tc>
        <w:tc>
          <w:tcPr>
            <w:tcW w:w="1203" w:type="dxa"/>
            <w:vAlign w:val="center"/>
          </w:tcPr>
          <w:p w14:paraId="6C468CE4">
            <w:pPr>
              <w:tabs>
                <w:tab w:val="left" w:pos="6558"/>
              </w:tabs>
              <w:spacing w:before="40"/>
              <w:ind w:firstLine="0" w:firstLineChars="0"/>
              <w:jc w:val="center"/>
              <w:rPr>
                <w:rFonts w:eastAsia="黑体" w:cs="Times New Roman"/>
                <w:szCs w:val="24"/>
              </w:rPr>
            </w:pPr>
            <w:r>
              <w:rPr>
                <w:rFonts w:eastAsia="黑体" w:cs="Times New Roman"/>
                <w:szCs w:val="24"/>
              </w:rPr>
              <w:t>C</w:t>
            </w:r>
          </w:p>
        </w:tc>
        <w:tc>
          <w:tcPr>
            <w:tcW w:w="1482" w:type="dxa"/>
            <w:vAlign w:val="center"/>
          </w:tcPr>
          <w:p w14:paraId="69980215">
            <w:pPr>
              <w:tabs>
                <w:tab w:val="left" w:pos="6558"/>
              </w:tabs>
              <w:spacing w:before="40"/>
              <w:ind w:firstLine="0" w:firstLineChars="0"/>
              <w:jc w:val="center"/>
              <w:rPr>
                <w:rFonts w:eastAsia="黑体" w:cs="Times New Roman"/>
                <w:sz w:val="30"/>
                <w:szCs w:val="24"/>
              </w:rPr>
            </w:pPr>
            <w:r>
              <w:rPr>
                <w:rFonts w:hint="eastAsia" w:ascii="黑体" w:eastAsia="黑体" w:cs="Times New Roman"/>
                <w:sz w:val="30"/>
                <w:szCs w:val="24"/>
              </w:rPr>
              <w:t>√</w:t>
            </w:r>
          </w:p>
        </w:tc>
      </w:tr>
    </w:tbl>
    <w:p w14:paraId="00E611A5">
      <w:pPr>
        <w:widowControl/>
        <w:ind w:firstLine="0" w:firstLineChars="0"/>
        <w:jc w:val="left"/>
        <w:rPr>
          <w:rFonts w:eastAsia="黑体" w:cs="Times New Roman"/>
          <w:color w:val="000000"/>
          <w:sz w:val="28"/>
          <w:szCs w:val="28"/>
        </w:rPr>
        <w:sectPr>
          <w:pgSz w:w="11906" w:h="16838"/>
          <w:pgMar w:top="1797" w:right="1418" w:bottom="1797" w:left="1701" w:header="720" w:footer="720" w:gutter="0"/>
          <w:cols w:space="720" w:num="1"/>
          <w:docGrid w:type="lines" w:linePitch="312" w:charSpace="0"/>
        </w:sectPr>
      </w:pPr>
    </w:p>
    <w:p w14:paraId="6BD55B43">
      <w:pPr>
        <w:autoSpaceDE w:val="0"/>
        <w:autoSpaceDN w:val="0"/>
        <w:snapToGrid w:val="0"/>
        <w:spacing w:line="360" w:lineRule="auto"/>
        <w:ind w:firstLine="0" w:firstLineChars="0"/>
        <w:jc w:val="center"/>
        <w:rPr>
          <w:rFonts w:cs="Times New Roman"/>
          <w:b/>
          <w:sz w:val="28"/>
          <w:szCs w:val="28"/>
        </w:rPr>
      </w:pPr>
      <w:r>
        <w:rPr>
          <w:rFonts w:hAnsi="宋体" w:cs="Times New Roman"/>
          <w:b/>
          <w:sz w:val="28"/>
          <w:szCs w:val="28"/>
        </w:rPr>
        <w:t>目</w:t>
      </w:r>
      <w:r>
        <w:rPr>
          <w:rFonts w:cs="Times New Roman"/>
          <w:b/>
          <w:sz w:val="28"/>
          <w:szCs w:val="28"/>
        </w:rPr>
        <w:t xml:space="preserve"> </w:t>
      </w:r>
      <w:r>
        <w:rPr>
          <w:rFonts w:hAnsi="宋体" w:cs="Times New Roman"/>
          <w:b/>
          <w:sz w:val="28"/>
          <w:szCs w:val="28"/>
        </w:rPr>
        <w:t>录</w:t>
      </w:r>
    </w:p>
    <w:p w14:paraId="794B9450">
      <w:pPr>
        <w:pStyle w:val="16"/>
        <w:tabs>
          <w:tab w:val="left" w:pos="960"/>
          <w:tab w:val="right" w:leader="dot" w:pos="8777"/>
        </w:tabs>
        <w:ind w:firstLine="400"/>
        <w:rPr>
          <w:rFonts w:hAnsiTheme="minorHAnsi" w:eastAsiaTheme="minorEastAsia"/>
          <w:b w:val="0"/>
          <w:bCs w:val="0"/>
          <w:caps w:val="0"/>
          <w:sz w:val="21"/>
          <w:szCs w:val="22"/>
        </w:rPr>
      </w:pPr>
      <w:r>
        <w:rPr>
          <w:rFonts w:cs="Times New Roman"/>
          <w:szCs w:val="24"/>
        </w:rPr>
        <w:fldChar w:fldCharType="begin"/>
      </w:r>
      <w:r>
        <w:rPr>
          <w:rFonts w:cs="Times New Roman"/>
          <w:szCs w:val="24"/>
        </w:rPr>
        <w:instrText xml:space="preserve"> TOC \o "1-2" \h \z \u </w:instrText>
      </w:r>
      <w:r>
        <w:rPr>
          <w:rFonts w:cs="Times New Roman"/>
          <w:szCs w:val="24"/>
        </w:rPr>
        <w:fldChar w:fldCharType="separate"/>
      </w:r>
      <w:r>
        <w:fldChar w:fldCharType="begin"/>
      </w:r>
      <w:r>
        <w:instrText xml:space="preserve"> HYPERLINK \l "_Toc176255408" </w:instrText>
      </w:r>
      <w:r>
        <w:fldChar w:fldCharType="separate"/>
      </w:r>
      <w:r>
        <w:rPr>
          <w:rStyle w:val="26"/>
        </w:rPr>
        <w:t>一.</w:t>
      </w:r>
      <w:r>
        <w:rPr>
          <w:rFonts w:hAnsiTheme="minorHAnsi" w:eastAsiaTheme="minorEastAsia"/>
          <w:b w:val="0"/>
          <w:bCs w:val="0"/>
          <w:caps w:val="0"/>
          <w:sz w:val="21"/>
          <w:szCs w:val="22"/>
        </w:rPr>
        <w:tab/>
      </w:r>
      <w:r>
        <w:rPr>
          <w:rStyle w:val="26"/>
        </w:rPr>
        <w:t>引言</w:t>
      </w:r>
      <w:r>
        <w:tab/>
      </w:r>
      <w:r>
        <w:fldChar w:fldCharType="begin"/>
      </w:r>
      <w:r>
        <w:instrText xml:space="preserve"> PAGEREF _Toc176255408 \h </w:instrText>
      </w:r>
      <w:r>
        <w:fldChar w:fldCharType="separate"/>
      </w:r>
      <w:r>
        <w:t>1</w:t>
      </w:r>
      <w:r>
        <w:fldChar w:fldCharType="end"/>
      </w:r>
      <w:r>
        <w:fldChar w:fldCharType="end"/>
      </w:r>
    </w:p>
    <w:p w14:paraId="6385C48F">
      <w:pPr>
        <w:pStyle w:val="16"/>
        <w:tabs>
          <w:tab w:val="left" w:pos="960"/>
          <w:tab w:val="right" w:leader="dot" w:pos="8777"/>
        </w:tabs>
        <w:ind w:firstLine="400"/>
        <w:rPr>
          <w:rFonts w:hAnsiTheme="minorHAnsi" w:eastAsiaTheme="minorEastAsia"/>
          <w:b w:val="0"/>
          <w:bCs w:val="0"/>
          <w:caps w:val="0"/>
          <w:sz w:val="21"/>
          <w:szCs w:val="22"/>
        </w:rPr>
      </w:pPr>
      <w:r>
        <w:fldChar w:fldCharType="begin"/>
      </w:r>
      <w:r>
        <w:instrText xml:space="preserve"> HYPERLINK \l "_Toc176255409" </w:instrText>
      </w:r>
      <w:r>
        <w:fldChar w:fldCharType="separate"/>
      </w:r>
      <w:r>
        <w:rPr>
          <w:rStyle w:val="26"/>
        </w:rPr>
        <w:t>二.</w:t>
      </w:r>
      <w:r>
        <w:rPr>
          <w:rFonts w:hAnsiTheme="minorHAnsi" w:eastAsiaTheme="minorEastAsia"/>
          <w:b w:val="0"/>
          <w:bCs w:val="0"/>
          <w:caps w:val="0"/>
          <w:sz w:val="21"/>
          <w:szCs w:val="22"/>
        </w:rPr>
        <w:tab/>
      </w:r>
      <w:r>
        <w:rPr>
          <w:rStyle w:val="26"/>
        </w:rPr>
        <w:t>使用界面</w:t>
      </w:r>
      <w:r>
        <w:tab/>
      </w:r>
      <w:r>
        <w:fldChar w:fldCharType="begin"/>
      </w:r>
      <w:r>
        <w:instrText xml:space="preserve"> PAGEREF _Toc176255409 \h </w:instrText>
      </w:r>
      <w:r>
        <w:fldChar w:fldCharType="separate"/>
      </w:r>
      <w:r>
        <w:t>1</w:t>
      </w:r>
      <w:r>
        <w:fldChar w:fldCharType="end"/>
      </w:r>
      <w:r>
        <w:fldChar w:fldCharType="end"/>
      </w:r>
    </w:p>
    <w:p w14:paraId="1DD299C3">
      <w:pPr>
        <w:pStyle w:val="20"/>
        <w:tabs>
          <w:tab w:val="right" w:leader="dot" w:pos="8777"/>
        </w:tabs>
        <w:ind w:firstLine="400"/>
        <w:rPr>
          <w:rFonts w:hAnsiTheme="minorHAnsi" w:eastAsiaTheme="minorEastAsia"/>
          <w:smallCaps w:val="0"/>
          <w:sz w:val="21"/>
          <w:szCs w:val="22"/>
        </w:rPr>
      </w:pPr>
      <w:r>
        <w:fldChar w:fldCharType="begin"/>
      </w:r>
      <w:r>
        <w:instrText xml:space="preserve"> HYPERLINK \l "_Toc176255410" </w:instrText>
      </w:r>
      <w:r>
        <w:fldChar w:fldCharType="separate"/>
      </w:r>
      <w:r>
        <w:rPr>
          <w:rStyle w:val="26"/>
        </w:rPr>
        <w:t>2.1 运行环境</w:t>
      </w:r>
      <w:r>
        <w:tab/>
      </w:r>
      <w:r>
        <w:fldChar w:fldCharType="begin"/>
      </w:r>
      <w:r>
        <w:instrText xml:space="preserve"> PAGEREF _Toc176255410 \h </w:instrText>
      </w:r>
      <w:r>
        <w:fldChar w:fldCharType="separate"/>
      </w:r>
      <w:r>
        <w:t>1</w:t>
      </w:r>
      <w:r>
        <w:fldChar w:fldCharType="end"/>
      </w:r>
      <w:r>
        <w:fldChar w:fldCharType="end"/>
      </w:r>
    </w:p>
    <w:p w14:paraId="33619253">
      <w:pPr>
        <w:pStyle w:val="20"/>
        <w:tabs>
          <w:tab w:val="right" w:leader="dot" w:pos="8777"/>
        </w:tabs>
        <w:ind w:firstLine="400"/>
        <w:rPr>
          <w:rFonts w:hAnsiTheme="minorHAnsi" w:eastAsiaTheme="minorEastAsia"/>
          <w:smallCaps w:val="0"/>
          <w:sz w:val="21"/>
          <w:szCs w:val="22"/>
        </w:rPr>
      </w:pPr>
      <w:r>
        <w:fldChar w:fldCharType="begin"/>
      </w:r>
      <w:r>
        <w:instrText xml:space="preserve"> HYPERLINK \l "_Toc176255411" </w:instrText>
      </w:r>
      <w:r>
        <w:fldChar w:fldCharType="separate"/>
      </w:r>
      <w:r>
        <w:rPr>
          <w:rStyle w:val="26"/>
        </w:rPr>
        <w:t>2.2 执行程序</w:t>
      </w:r>
      <w:r>
        <w:tab/>
      </w:r>
      <w:r>
        <w:fldChar w:fldCharType="begin"/>
      </w:r>
      <w:r>
        <w:instrText xml:space="preserve"> PAGEREF _Toc176255411 \h </w:instrText>
      </w:r>
      <w:r>
        <w:fldChar w:fldCharType="separate"/>
      </w:r>
      <w:r>
        <w:t>1</w:t>
      </w:r>
      <w:r>
        <w:fldChar w:fldCharType="end"/>
      </w:r>
      <w:r>
        <w:fldChar w:fldCharType="end"/>
      </w:r>
    </w:p>
    <w:p w14:paraId="413754BE">
      <w:pPr>
        <w:pStyle w:val="16"/>
        <w:tabs>
          <w:tab w:val="left" w:pos="960"/>
          <w:tab w:val="right" w:leader="dot" w:pos="8777"/>
        </w:tabs>
        <w:ind w:firstLine="400"/>
        <w:rPr>
          <w:rFonts w:hAnsiTheme="minorHAnsi" w:eastAsiaTheme="minorEastAsia"/>
          <w:b w:val="0"/>
          <w:bCs w:val="0"/>
          <w:caps w:val="0"/>
          <w:sz w:val="21"/>
          <w:szCs w:val="22"/>
        </w:rPr>
      </w:pPr>
      <w:r>
        <w:fldChar w:fldCharType="begin"/>
      </w:r>
      <w:r>
        <w:instrText xml:space="preserve"> HYPERLINK \l "_Toc176255412" </w:instrText>
      </w:r>
      <w:r>
        <w:fldChar w:fldCharType="separate"/>
      </w:r>
      <w:r>
        <w:rPr>
          <w:rStyle w:val="26"/>
        </w:rPr>
        <w:t>三.</w:t>
      </w:r>
      <w:r>
        <w:rPr>
          <w:rFonts w:hAnsiTheme="minorHAnsi" w:eastAsiaTheme="minorEastAsia"/>
          <w:b w:val="0"/>
          <w:bCs w:val="0"/>
          <w:caps w:val="0"/>
          <w:sz w:val="21"/>
          <w:szCs w:val="22"/>
        </w:rPr>
        <w:tab/>
      </w:r>
      <w:r>
        <w:rPr>
          <w:rStyle w:val="26"/>
        </w:rPr>
        <w:t>输入说明</w:t>
      </w:r>
      <w:r>
        <w:tab/>
      </w:r>
      <w:r>
        <w:fldChar w:fldCharType="begin"/>
      </w:r>
      <w:r>
        <w:instrText xml:space="preserve"> PAGEREF _Toc176255412 \h </w:instrText>
      </w:r>
      <w:r>
        <w:fldChar w:fldCharType="separate"/>
      </w:r>
      <w:r>
        <w:t>3</w:t>
      </w:r>
      <w:r>
        <w:fldChar w:fldCharType="end"/>
      </w:r>
      <w:r>
        <w:fldChar w:fldCharType="end"/>
      </w:r>
    </w:p>
    <w:p w14:paraId="02BAC7A8">
      <w:pPr>
        <w:pStyle w:val="20"/>
        <w:tabs>
          <w:tab w:val="right" w:leader="dot" w:pos="8777"/>
        </w:tabs>
        <w:ind w:firstLine="400"/>
        <w:rPr>
          <w:rFonts w:hAnsiTheme="minorHAnsi" w:eastAsiaTheme="minorEastAsia"/>
          <w:smallCaps w:val="0"/>
          <w:sz w:val="21"/>
          <w:szCs w:val="22"/>
        </w:rPr>
      </w:pPr>
      <w:r>
        <w:fldChar w:fldCharType="begin"/>
      </w:r>
      <w:r>
        <w:instrText xml:space="preserve"> HYPERLINK \l "_Toc176255413" </w:instrText>
      </w:r>
      <w:r>
        <w:fldChar w:fldCharType="separate"/>
      </w:r>
      <w:r>
        <w:rPr>
          <w:rStyle w:val="26"/>
        </w:rPr>
        <w:t>3.1 *.tn3文件</w:t>
      </w:r>
      <w:r>
        <w:tab/>
      </w:r>
      <w:r>
        <w:fldChar w:fldCharType="begin"/>
      </w:r>
      <w:r>
        <w:instrText xml:space="preserve"> PAGEREF _Toc176255413 \h </w:instrText>
      </w:r>
      <w:r>
        <w:fldChar w:fldCharType="separate"/>
      </w:r>
      <w:r>
        <w:t>3</w:t>
      </w:r>
      <w:r>
        <w:fldChar w:fldCharType="end"/>
      </w:r>
      <w:r>
        <w:fldChar w:fldCharType="end"/>
      </w:r>
    </w:p>
    <w:p w14:paraId="528A2836">
      <w:pPr>
        <w:pStyle w:val="20"/>
        <w:tabs>
          <w:tab w:val="right" w:leader="dot" w:pos="8777"/>
        </w:tabs>
        <w:ind w:firstLine="400"/>
        <w:rPr>
          <w:rFonts w:hAnsiTheme="minorHAnsi" w:eastAsiaTheme="minorEastAsia"/>
          <w:smallCaps w:val="0"/>
          <w:sz w:val="21"/>
          <w:szCs w:val="22"/>
        </w:rPr>
      </w:pPr>
      <w:r>
        <w:fldChar w:fldCharType="begin"/>
      </w:r>
      <w:r>
        <w:instrText xml:space="preserve"> HYPERLINK \l "_Toc176255414" </w:instrText>
      </w:r>
      <w:r>
        <w:fldChar w:fldCharType="separate"/>
      </w:r>
      <w:r>
        <w:rPr>
          <w:rStyle w:val="26"/>
        </w:rPr>
        <w:t>3.2 *.tn4文件</w:t>
      </w:r>
      <w:r>
        <w:tab/>
      </w:r>
      <w:r>
        <w:fldChar w:fldCharType="begin"/>
      </w:r>
      <w:r>
        <w:instrText xml:space="preserve"> PAGEREF _Toc176255414 \h </w:instrText>
      </w:r>
      <w:r>
        <w:fldChar w:fldCharType="separate"/>
      </w:r>
      <w:r>
        <w:t>14</w:t>
      </w:r>
      <w:r>
        <w:fldChar w:fldCharType="end"/>
      </w:r>
      <w:r>
        <w:fldChar w:fldCharType="end"/>
      </w:r>
    </w:p>
    <w:p w14:paraId="19357198">
      <w:pPr>
        <w:pStyle w:val="20"/>
        <w:tabs>
          <w:tab w:val="right" w:leader="dot" w:pos="8777"/>
        </w:tabs>
        <w:ind w:firstLine="400"/>
        <w:rPr>
          <w:rFonts w:hAnsiTheme="minorHAnsi" w:eastAsiaTheme="minorEastAsia"/>
          <w:smallCaps w:val="0"/>
          <w:sz w:val="21"/>
          <w:szCs w:val="22"/>
        </w:rPr>
      </w:pPr>
      <w:r>
        <w:fldChar w:fldCharType="begin"/>
      </w:r>
      <w:r>
        <w:instrText xml:space="preserve"> HYPERLINK \l "_Toc176255415" </w:instrText>
      </w:r>
      <w:r>
        <w:fldChar w:fldCharType="separate"/>
      </w:r>
      <w:r>
        <w:rPr>
          <w:rStyle w:val="26"/>
        </w:rPr>
        <w:t>3.3 *.tn1文件</w:t>
      </w:r>
      <w:r>
        <w:tab/>
      </w:r>
      <w:r>
        <w:fldChar w:fldCharType="begin"/>
      </w:r>
      <w:r>
        <w:instrText xml:space="preserve"> PAGEREF _Toc176255415 \h </w:instrText>
      </w:r>
      <w:r>
        <w:fldChar w:fldCharType="separate"/>
      </w:r>
      <w:r>
        <w:t>18</w:t>
      </w:r>
      <w:r>
        <w:fldChar w:fldCharType="end"/>
      </w:r>
      <w:r>
        <w:fldChar w:fldCharType="end"/>
      </w:r>
    </w:p>
    <w:p w14:paraId="325393C2">
      <w:pPr>
        <w:pStyle w:val="20"/>
        <w:tabs>
          <w:tab w:val="right" w:leader="dot" w:pos="8777"/>
        </w:tabs>
        <w:ind w:firstLine="400"/>
        <w:rPr>
          <w:rFonts w:hAnsiTheme="minorHAnsi" w:eastAsiaTheme="minorEastAsia"/>
          <w:smallCaps w:val="0"/>
          <w:sz w:val="21"/>
          <w:szCs w:val="22"/>
        </w:rPr>
      </w:pPr>
      <w:r>
        <w:fldChar w:fldCharType="begin"/>
      </w:r>
      <w:r>
        <w:instrText xml:space="preserve"> HYPERLINK \l "_Toc176255416" </w:instrText>
      </w:r>
      <w:r>
        <w:fldChar w:fldCharType="separate"/>
      </w:r>
      <w:r>
        <w:rPr>
          <w:rStyle w:val="26"/>
        </w:rPr>
        <w:t>3.4 Performance Curve文件</w:t>
      </w:r>
      <w:r>
        <w:tab/>
      </w:r>
      <w:r>
        <w:fldChar w:fldCharType="begin"/>
      </w:r>
      <w:r>
        <w:instrText xml:space="preserve"> PAGEREF _Toc176255416 \h </w:instrText>
      </w:r>
      <w:r>
        <w:fldChar w:fldCharType="separate"/>
      </w:r>
      <w:r>
        <w:t>23</w:t>
      </w:r>
      <w:r>
        <w:fldChar w:fldCharType="end"/>
      </w:r>
      <w:r>
        <w:fldChar w:fldCharType="end"/>
      </w:r>
    </w:p>
    <w:p w14:paraId="4B585484">
      <w:pPr>
        <w:pStyle w:val="16"/>
        <w:tabs>
          <w:tab w:val="left" w:pos="960"/>
          <w:tab w:val="right" w:leader="dot" w:pos="8777"/>
        </w:tabs>
        <w:ind w:firstLine="400"/>
        <w:rPr>
          <w:rFonts w:hAnsiTheme="minorHAnsi" w:eastAsiaTheme="minorEastAsia"/>
          <w:b w:val="0"/>
          <w:bCs w:val="0"/>
          <w:caps w:val="0"/>
          <w:sz w:val="21"/>
          <w:szCs w:val="22"/>
        </w:rPr>
      </w:pPr>
      <w:r>
        <w:fldChar w:fldCharType="begin"/>
      </w:r>
      <w:r>
        <w:instrText xml:space="preserve"> HYPERLINK \l "_Toc176255417" </w:instrText>
      </w:r>
      <w:r>
        <w:fldChar w:fldCharType="separate"/>
      </w:r>
      <w:r>
        <w:rPr>
          <w:rStyle w:val="26"/>
        </w:rPr>
        <w:t>四.</w:t>
      </w:r>
      <w:r>
        <w:rPr>
          <w:rFonts w:hAnsiTheme="minorHAnsi" w:eastAsiaTheme="minorEastAsia"/>
          <w:b w:val="0"/>
          <w:bCs w:val="0"/>
          <w:caps w:val="0"/>
          <w:sz w:val="21"/>
          <w:szCs w:val="22"/>
        </w:rPr>
        <w:tab/>
      </w:r>
      <w:r>
        <w:rPr>
          <w:rStyle w:val="26"/>
        </w:rPr>
        <w:t>输出说明</w:t>
      </w:r>
      <w:r>
        <w:tab/>
      </w:r>
      <w:r>
        <w:fldChar w:fldCharType="begin"/>
      </w:r>
      <w:r>
        <w:instrText xml:space="preserve"> PAGEREF _Toc176255417 \h </w:instrText>
      </w:r>
      <w:r>
        <w:fldChar w:fldCharType="separate"/>
      </w:r>
      <w:r>
        <w:t>24</w:t>
      </w:r>
      <w:r>
        <w:fldChar w:fldCharType="end"/>
      </w:r>
      <w:r>
        <w:fldChar w:fldCharType="end"/>
      </w:r>
    </w:p>
    <w:p w14:paraId="16AF1A08">
      <w:pPr>
        <w:pStyle w:val="20"/>
        <w:tabs>
          <w:tab w:val="right" w:leader="dot" w:pos="8777"/>
        </w:tabs>
        <w:ind w:firstLine="400"/>
        <w:rPr>
          <w:rFonts w:hAnsiTheme="minorHAnsi" w:eastAsiaTheme="minorEastAsia"/>
          <w:smallCaps w:val="0"/>
          <w:sz w:val="21"/>
          <w:szCs w:val="22"/>
        </w:rPr>
      </w:pPr>
      <w:r>
        <w:fldChar w:fldCharType="begin"/>
      </w:r>
      <w:r>
        <w:instrText xml:space="preserve"> HYPERLINK \l "_Toc176255418" </w:instrText>
      </w:r>
      <w:r>
        <w:fldChar w:fldCharType="separate"/>
      </w:r>
      <w:r>
        <w:rPr>
          <w:rStyle w:val="26"/>
        </w:rPr>
        <w:t>4.1 *-o文件</w:t>
      </w:r>
      <w:r>
        <w:tab/>
      </w:r>
      <w:r>
        <w:fldChar w:fldCharType="begin"/>
      </w:r>
      <w:r>
        <w:instrText xml:space="preserve"> PAGEREF _Toc176255418 \h </w:instrText>
      </w:r>
      <w:r>
        <w:fldChar w:fldCharType="separate"/>
      </w:r>
      <w:r>
        <w:t>24</w:t>
      </w:r>
      <w:r>
        <w:fldChar w:fldCharType="end"/>
      </w:r>
      <w:r>
        <w:fldChar w:fldCharType="end"/>
      </w:r>
    </w:p>
    <w:p w14:paraId="568662B9">
      <w:pPr>
        <w:pStyle w:val="20"/>
        <w:tabs>
          <w:tab w:val="right" w:leader="dot" w:pos="8777"/>
        </w:tabs>
        <w:ind w:firstLine="400"/>
        <w:rPr>
          <w:rFonts w:hAnsiTheme="minorHAnsi" w:eastAsiaTheme="minorEastAsia"/>
          <w:smallCaps w:val="0"/>
          <w:sz w:val="21"/>
          <w:szCs w:val="22"/>
        </w:rPr>
      </w:pPr>
      <w:r>
        <w:fldChar w:fldCharType="begin"/>
      </w:r>
      <w:r>
        <w:instrText xml:space="preserve"> HYPERLINK \l "_Toc176255419" </w:instrText>
      </w:r>
      <w:r>
        <w:fldChar w:fldCharType="separate"/>
      </w:r>
      <w:r>
        <w:rPr>
          <w:rStyle w:val="26"/>
        </w:rPr>
        <w:t>4.2 *.ptr文件</w:t>
      </w:r>
      <w:r>
        <w:tab/>
      </w:r>
      <w:r>
        <w:fldChar w:fldCharType="begin"/>
      </w:r>
      <w:r>
        <w:instrText xml:space="preserve"> PAGEREF _Toc176255419 \h </w:instrText>
      </w:r>
      <w:r>
        <w:fldChar w:fldCharType="separate"/>
      </w:r>
      <w:r>
        <w:t>27</w:t>
      </w:r>
      <w:r>
        <w:fldChar w:fldCharType="end"/>
      </w:r>
      <w:r>
        <w:fldChar w:fldCharType="end"/>
      </w:r>
    </w:p>
    <w:p w14:paraId="7C86276C">
      <w:pPr>
        <w:pStyle w:val="20"/>
        <w:tabs>
          <w:tab w:val="right" w:leader="dot" w:pos="8777"/>
        </w:tabs>
        <w:ind w:firstLine="400"/>
        <w:rPr>
          <w:rFonts w:hAnsiTheme="minorHAnsi" w:eastAsiaTheme="minorEastAsia"/>
          <w:smallCaps w:val="0"/>
          <w:sz w:val="21"/>
          <w:szCs w:val="22"/>
        </w:rPr>
      </w:pPr>
      <w:r>
        <w:fldChar w:fldCharType="begin"/>
      </w:r>
      <w:r>
        <w:instrText xml:space="preserve"> HYPERLINK \l "_Toc176255420" </w:instrText>
      </w:r>
      <w:r>
        <w:fldChar w:fldCharType="separate"/>
      </w:r>
      <w:r>
        <w:rPr>
          <w:rStyle w:val="26"/>
        </w:rPr>
        <w:t>4.3*.p2d文件</w:t>
      </w:r>
      <w:r>
        <w:tab/>
      </w:r>
      <w:r>
        <w:fldChar w:fldCharType="begin"/>
      </w:r>
      <w:r>
        <w:instrText xml:space="preserve"> PAGEREF _Toc176255420 \h </w:instrText>
      </w:r>
      <w:r>
        <w:fldChar w:fldCharType="separate"/>
      </w:r>
      <w:r>
        <w:t>28</w:t>
      </w:r>
      <w:r>
        <w:fldChar w:fldCharType="end"/>
      </w:r>
      <w:r>
        <w:fldChar w:fldCharType="end"/>
      </w:r>
    </w:p>
    <w:p w14:paraId="41A360BB">
      <w:pPr>
        <w:pStyle w:val="20"/>
        <w:tabs>
          <w:tab w:val="right" w:leader="dot" w:pos="8777"/>
        </w:tabs>
        <w:ind w:firstLine="400"/>
        <w:rPr>
          <w:rFonts w:hAnsiTheme="minorHAnsi" w:eastAsiaTheme="minorEastAsia"/>
          <w:smallCaps w:val="0"/>
          <w:sz w:val="21"/>
          <w:szCs w:val="22"/>
        </w:rPr>
      </w:pPr>
      <w:r>
        <w:fldChar w:fldCharType="begin"/>
      </w:r>
      <w:r>
        <w:instrText xml:space="preserve"> HYPERLINK \l "_Toc176255421" </w:instrText>
      </w:r>
      <w:r>
        <w:fldChar w:fldCharType="separate"/>
      </w:r>
      <w:r>
        <w:rPr>
          <w:rStyle w:val="26"/>
        </w:rPr>
        <w:t>4.4 *.ttb文件</w:t>
      </w:r>
      <w:r>
        <w:tab/>
      </w:r>
      <w:r>
        <w:fldChar w:fldCharType="begin"/>
      </w:r>
      <w:r>
        <w:instrText xml:space="preserve"> PAGEREF _Toc176255421 \h </w:instrText>
      </w:r>
      <w:r>
        <w:fldChar w:fldCharType="separate"/>
      </w:r>
      <w:r>
        <w:t>28</w:t>
      </w:r>
      <w:r>
        <w:fldChar w:fldCharType="end"/>
      </w:r>
      <w:r>
        <w:fldChar w:fldCharType="end"/>
      </w:r>
    </w:p>
    <w:p w14:paraId="33C2C192">
      <w:pPr>
        <w:pStyle w:val="16"/>
        <w:tabs>
          <w:tab w:val="left" w:pos="960"/>
          <w:tab w:val="right" w:leader="dot" w:pos="8777"/>
        </w:tabs>
        <w:ind w:firstLine="400"/>
        <w:rPr>
          <w:rFonts w:hAnsiTheme="minorHAnsi" w:eastAsiaTheme="minorEastAsia"/>
          <w:b w:val="0"/>
          <w:bCs w:val="0"/>
          <w:caps w:val="0"/>
          <w:sz w:val="21"/>
          <w:szCs w:val="22"/>
        </w:rPr>
      </w:pPr>
      <w:r>
        <w:fldChar w:fldCharType="begin"/>
      </w:r>
      <w:r>
        <w:instrText xml:space="preserve"> HYPERLINK \l "_Toc176255422" </w:instrText>
      </w:r>
      <w:r>
        <w:fldChar w:fldCharType="separate"/>
      </w:r>
      <w:r>
        <w:rPr>
          <w:rStyle w:val="26"/>
        </w:rPr>
        <w:t>五.</w:t>
      </w:r>
      <w:r>
        <w:rPr>
          <w:rFonts w:hAnsiTheme="minorHAnsi" w:eastAsiaTheme="minorEastAsia"/>
          <w:b w:val="0"/>
          <w:bCs w:val="0"/>
          <w:caps w:val="0"/>
          <w:sz w:val="21"/>
          <w:szCs w:val="22"/>
        </w:rPr>
        <w:tab/>
      </w:r>
      <w:r>
        <w:rPr>
          <w:rStyle w:val="26"/>
        </w:rPr>
        <w:t>附录</w:t>
      </w:r>
      <w:r>
        <w:tab/>
      </w:r>
      <w:r>
        <w:fldChar w:fldCharType="begin"/>
      </w:r>
      <w:r>
        <w:instrText xml:space="preserve"> PAGEREF _Toc176255422 \h </w:instrText>
      </w:r>
      <w:r>
        <w:fldChar w:fldCharType="separate"/>
      </w:r>
      <w:r>
        <w:t>29</w:t>
      </w:r>
      <w:r>
        <w:fldChar w:fldCharType="end"/>
      </w:r>
      <w:r>
        <w:fldChar w:fldCharType="end"/>
      </w:r>
    </w:p>
    <w:p w14:paraId="5188DD7F">
      <w:pPr>
        <w:pStyle w:val="20"/>
        <w:tabs>
          <w:tab w:val="right" w:leader="dot" w:pos="8777"/>
        </w:tabs>
        <w:ind w:firstLine="400"/>
        <w:rPr>
          <w:rFonts w:hAnsiTheme="minorHAnsi" w:eastAsiaTheme="minorEastAsia"/>
          <w:smallCaps w:val="0"/>
          <w:sz w:val="21"/>
          <w:szCs w:val="22"/>
        </w:rPr>
      </w:pPr>
      <w:r>
        <w:fldChar w:fldCharType="begin"/>
      </w:r>
      <w:r>
        <w:instrText xml:space="preserve"> HYPERLINK \l "_Toc176255423" </w:instrText>
      </w:r>
      <w:r>
        <w:fldChar w:fldCharType="separate"/>
      </w:r>
      <w:r>
        <w:rPr>
          <w:rStyle w:val="26"/>
        </w:rPr>
        <w:t>5.1 材料导热关系式</w:t>
      </w:r>
      <w:r>
        <w:tab/>
      </w:r>
      <w:r>
        <w:fldChar w:fldCharType="begin"/>
      </w:r>
      <w:r>
        <w:instrText xml:space="preserve"> PAGEREF _Toc176255423 \h </w:instrText>
      </w:r>
      <w:r>
        <w:fldChar w:fldCharType="separate"/>
      </w:r>
      <w:r>
        <w:t>29</w:t>
      </w:r>
      <w:r>
        <w:fldChar w:fldCharType="end"/>
      </w:r>
      <w:r>
        <w:fldChar w:fldCharType="end"/>
      </w:r>
    </w:p>
    <w:p w14:paraId="0AA63AB7">
      <w:pPr>
        <w:pStyle w:val="20"/>
        <w:tabs>
          <w:tab w:val="right" w:leader="dot" w:pos="8777"/>
        </w:tabs>
        <w:ind w:firstLine="400"/>
        <w:rPr>
          <w:rFonts w:hAnsiTheme="minorHAnsi" w:eastAsiaTheme="minorEastAsia"/>
          <w:smallCaps w:val="0"/>
          <w:sz w:val="21"/>
          <w:szCs w:val="22"/>
        </w:rPr>
      </w:pPr>
      <w:r>
        <w:fldChar w:fldCharType="begin"/>
      </w:r>
      <w:r>
        <w:instrText xml:space="preserve"> HYPERLINK \l "_Toc176255424" </w:instrText>
      </w:r>
      <w:r>
        <w:fldChar w:fldCharType="separate"/>
      </w:r>
      <w:r>
        <w:rPr>
          <w:rStyle w:val="26"/>
        </w:rPr>
        <w:t>5.2 材料热容关系式</w:t>
      </w:r>
      <w:r>
        <w:tab/>
      </w:r>
      <w:r>
        <w:fldChar w:fldCharType="begin"/>
      </w:r>
      <w:r>
        <w:instrText xml:space="preserve"> PAGEREF _Toc176255424 \h </w:instrText>
      </w:r>
      <w:r>
        <w:fldChar w:fldCharType="separate"/>
      </w:r>
      <w:r>
        <w:t>30</w:t>
      </w:r>
      <w:r>
        <w:fldChar w:fldCharType="end"/>
      </w:r>
      <w:r>
        <w:fldChar w:fldCharType="end"/>
      </w:r>
    </w:p>
    <w:p w14:paraId="26272F56">
      <w:pPr>
        <w:pStyle w:val="16"/>
        <w:tabs>
          <w:tab w:val="left" w:pos="960"/>
          <w:tab w:val="right" w:leader="dot" w:pos="8777"/>
        </w:tabs>
        <w:ind w:firstLine="400"/>
        <w:rPr>
          <w:rFonts w:hAnsiTheme="minorHAnsi" w:eastAsiaTheme="minorEastAsia"/>
          <w:b w:val="0"/>
          <w:bCs w:val="0"/>
          <w:caps w:val="0"/>
          <w:sz w:val="21"/>
          <w:szCs w:val="22"/>
        </w:rPr>
      </w:pPr>
      <w:r>
        <w:fldChar w:fldCharType="begin"/>
      </w:r>
      <w:r>
        <w:instrText xml:space="preserve"> HYPERLINK \l "_Toc176255425" </w:instrText>
      </w:r>
      <w:r>
        <w:fldChar w:fldCharType="separate"/>
      </w:r>
      <w:r>
        <w:rPr>
          <w:rStyle w:val="26"/>
        </w:rPr>
        <w:t>六.</w:t>
      </w:r>
      <w:r>
        <w:rPr>
          <w:rFonts w:hAnsiTheme="minorHAnsi" w:eastAsiaTheme="minorEastAsia"/>
          <w:b w:val="0"/>
          <w:bCs w:val="0"/>
          <w:caps w:val="0"/>
          <w:sz w:val="21"/>
          <w:szCs w:val="22"/>
        </w:rPr>
        <w:tab/>
      </w:r>
      <w:r>
        <w:rPr>
          <w:rStyle w:val="26"/>
        </w:rPr>
        <w:t>参考文献</w:t>
      </w:r>
      <w:r>
        <w:tab/>
      </w:r>
      <w:r>
        <w:fldChar w:fldCharType="begin"/>
      </w:r>
      <w:r>
        <w:instrText xml:space="preserve"> PAGEREF _Toc176255425 \h </w:instrText>
      </w:r>
      <w:r>
        <w:fldChar w:fldCharType="separate"/>
      </w:r>
      <w:r>
        <w:t>33</w:t>
      </w:r>
      <w:r>
        <w:fldChar w:fldCharType="end"/>
      </w:r>
      <w:r>
        <w:fldChar w:fldCharType="end"/>
      </w:r>
    </w:p>
    <w:p w14:paraId="5CC42CD9">
      <w:pPr>
        <w:tabs>
          <w:tab w:val="right" w:leader="dot" w:pos="9540"/>
          <w:tab w:val="left" w:pos="9720"/>
        </w:tabs>
        <w:autoSpaceDE w:val="0"/>
        <w:autoSpaceDN w:val="0"/>
        <w:snapToGrid w:val="0"/>
        <w:spacing w:line="360" w:lineRule="auto"/>
        <w:ind w:right="-94" w:rightChars="-39" w:firstLine="0" w:firstLineChars="0"/>
        <w:rPr>
          <w:rFonts w:cs="Times New Roman"/>
          <w:b/>
          <w:szCs w:val="24"/>
        </w:rPr>
        <w:sectPr>
          <w:headerReference r:id="rId11" w:type="first"/>
          <w:pgSz w:w="11906" w:h="16838"/>
          <w:pgMar w:top="1797" w:right="1418" w:bottom="1797" w:left="1701" w:header="720" w:footer="720" w:gutter="0"/>
          <w:cols w:space="720" w:num="1"/>
          <w:docGrid w:type="lines" w:linePitch="312" w:charSpace="0"/>
        </w:sectPr>
      </w:pPr>
      <w:r>
        <w:rPr>
          <w:rFonts w:cs="Times New Roman"/>
          <w:sz w:val="21"/>
          <w:szCs w:val="24"/>
        </w:rPr>
        <w:fldChar w:fldCharType="end"/>
      </w:r>
    </w:p>
    <w:p w14:paraId="7C5A246E">
      <w:pPr>
        <w:pStyle w:val="2"/>
        <w:numPr>
          <w:ilvl w:val="0"/>
          <w:numId w:val="1"/>
        </w:numPr>
        <w:ind w:firstLineChars="0"/>
      </w:pPr>
      <w:bookmarkStart w:id="10" w:name="_Toc176255408"/>
      <w:bookmarkStart w:id="11" w:name="_Toc172131493"/>
      <w:r>
        <w:rPr>
          <w:rFonts w:hint="eastAsia"/>
        </w:rPr>
        <w:t>引言</w:t>
      </w:r>
      <w:bookmarkEnd w:id="10"/>
      <w:bookmarkEnd w:id="11"/>
    </w:p>
    <w:p w14:paraId="30F63EDB">
      <w:pPr>
        <w:ind w:firstLine="480"/>
        <w:rPr>
          <w:rFonts w:ascii="Arial" w:hAnsi="Arial" w:cs="Arial"/>
        </w:rPr>
      </w:pPr>
      <w:r>
        <w:rPr>
          <w:rFonts w:hint="eastAsia" w:ascii="Arial" w:hAnsi="Arial" w:cs="Arial"/>
        </w:rPr>
        <w:t>事故分析软件是专门用于求解球床式高温气冷堆的系统分析程序，包含了核计算、热工水力计算、化学计算、控制保护等功能，用于分析事故工况下关注参数的瞬态结果。本文行文结构如下，第二节讲述用户使用，第三节是输入文件说明，第四节描述输出文件，第五节是一些物性参数的补充附录，第六节是参考文献。</w:t>
      </w:r>
    </w:p>
    <w:p w14:paraId="3E43A97B">
      <w:pPr>
        <w:pStyle w:val="2"/>
        <w:numPr>
          <w:ilvl w:val="0"/>
          <w:numId w:val="1"/>
        </w:numPr>
        <w:ind w:firstLineChars="0"/>
      </w:pPr>
      <w:bookmarkStart w:id="12" w:name="_Toc172131494"/>
      <w:bookmarkStart w:id="13" w:name="_Toc176255409"/>
      <w:r>
        <w:rPr>
          <w:rFonts w:hint="eastAsia"/>
        </w:rPr>
        <w:t>使用界面</w:t>
      </w:r>
      <w:bookmarkEnd w:id="12"/>
      <w:bookmarkEnd w:id="13"/>
    </w:p>
    <w:p w14:paraId="245E52EB">
      <w:pPr>
        <w:pStyle w:val="3"/>
      </w:pPr>
      <w:bookmarkStart w:id="14" w:name="_Toc176255410"/>
      <w:bookmarkStart w:id="15" w:name="_Toc172131495"/>
      <w:r>
        <w:t xml:space="preserve">2.1 </w:t>
      </w:r>
      <w:r>
        <w:rPr>
          <w:rFonts w:hint="eastAsia"/>
        </w:rPr>
        <w:t>运行环境</w:t>
      </w:r>
      <w:bookmarkEnd w:id="14"/>
      <w:bookmarkEnd w:id="15"/>
    </w:p>
    <w:p w14:paraId="3458AD57">
      <w:pPr>
        <w:ind w:firstLine="480"/>
      </w:pPr>
      <w:r>
        <w:rPr>
          <w:rFonts w:hint="eastAsia"/>
        </w:rPr>
        <w:t>目前适用于linux系统，对于环境配置要</w:t>
      </w:r>
      <w:bookmarkStart w:id="80" w:name="_GoBack"/>
      <w:bookmarkEnd w:id="80"/>
      <w:r>
        <w:rPr>
          <w:rFonts w:hint="eastAsia"/>
        </w:rPr>
        <w:t>求是Glibc版本2.17以上，Gcc版本9.3以上，Boost库1.53以上，程序运行需设置对应环境变量路径。</w:t>
      </w:r>
    </w:p>
    <w:p w14:paraId="2B862275">
      <w:pPr>
        <w:pStyle w:val="3"/>
      </w:pPr>
      <w:bookmarkStart w:id="16" w:name="_Toc176255411"/>
      <w:bookmarkStart w:id="17" w:name="_Toc172131496"/>
      <w:r>
        <w:t xml:space="preserve">2.2 </w:t>
      </w:r>
      <w:r>
        <w:rPr>
          <w:rFonts w:hint="eastAsia"/>
        </w:rPr>
        <w:t>执行程序</w:t>
      </w:r>
      <w:bookmarkEnd w:id="16"/>
      <w:bookmarkEnd w:id="17"/>
    </w:p>
    <w:p w14:paraId="547C9E6D">
      <w:pPr>
        <w:pStyle w:val="4"/>
        <w:ind w:firstLine="199" w:firstLineChars="66"/>
      </w:pPr>
      <w:bookmarkStart w:id="18" w:name="_Toc172131497"/>
      <w:r>
        <w:rPr>
          <w:rStyle w:val="30"/>
          <w:b/>
          <w:bCs/>
        </w:rPr>
        <w:t>2.1.1 执行</w:t>
      </w:r>
      <w:r>
        <w:rPr>
          <w:rStyle w:val="30"/>
          <w:rFonts w:hint="eastAsia"/>
          <w:b/>
          <w:bCs/>
        </w:rPr>
        <w:t>界</w:t>
      </w:r>
      <w:r>
        <w:rPr>
          <w:rStyle w:val="30"/>
          <w:b/>
          <w:bCs/>
        </w:rPr>
        <w:t>面</w:t>
      </w:r>
      <w:bookmarkEnd w:id="18"/>
    </w:p>
    <w:p w14:paraId="71CDA75B">
      <w:pPr>
        <w:ind w:firstLine="0" w:firstLineChars="0"/>
        <w:jc w:val="center"/>
      </w:pPr>
      <w:r>
        <w:drawing>
          <wp:inline distT="0" distB="0" distL="0" distR="0">
            <wp:extent cx="2663190" cy="2419350"/>
            <wp:effectExtent l="0" t="0" r="0" b="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5"/>
                    <a:stretch>
                      <a:fillRect/>
                    </a:stretch>
                  </pic:blipFill>
                  <pic:spPr>
                    <a:xfrm>
                      <a:off x="0" y="0"/>
                      <a:ext cx="2672520" cy="2427750"/>
                    </a:xfrm>
                    <a:prstGeom prst="rect">
                      <a:avLst/>
                    </a:prstGeom>
                  </pic:spPr>
                </pic:pic>
              </a:graphicData>
            </a:graphic>
          </wp:inline>
        </w:drawing>
      </w:r>
    </w:p>
    <w:p w14:paraId="29108FE0">
      <w:pPr>
        <w:pStyle w:val="4"/>
        <w:ind w:firstLine="199" w:firstLineChars="66"/>
      </w:pPr>
      <w:bookmarkStart w:id="19" w:name="_Toc172131498"/>
      <w:r>
        <w:rPr>
          <w:rStyle w:val="30"/>
          <w:b/>
          <w:bCs/>
        </w:rPr>
        <w:t xml:space="preserve">2.1.2 </w:t>
      </w:r>
      <w:r>
        <w:rPr>
          <w:rStyle w:val="30"/>
          <w:rFonts w:hint="eastAsia"/>
          <w:b/>
          <w:bCs/>
        </w:rPr>
        <w:t>界</w:t>
      </w:r>
      <w:r>
        <w:rPr>
          <w:rStyle w:val="30"/>
          <w:b/>
          <w:bCs/>
        </w:rPr>
        <w:t>面</w:t>
      </w:r>
      <w:r>
        <w:rPr>
          <w:rStyle w:val="30"/>
          <w:rFonts w:hint="eastAsia"/>
          <w:b/>
          <w:bCs/>
        </w:rPr>
        <w:t>输入</w:t>
      </w:r>
      <w:bookmarkEnd w:id="19"/>
    </w:p>
    <w:p w14:paraId="603E0448">
      <w:pPr>
        <w:pStyle w:val="7"/>
      </w:pPr>
      <w:r>
        <w:rPr>
          <w:rStyle w:val="39"/>
          <w:bCs w:val="0"/>
        </w:rPr>
        <w:t>2.1.</w:t>
      </w:r>
      <w:r>
        <w:rPr>
          <w:rStyle w:val="39"/>
          <w:rFonts w:hint="eastAsia"/>
          <w:bCs w:val="0"/>
        </w:rPr>
        <w:t>2</w:t>
      </w:r>
      <w:r>
        <w:rPr>
          <w:rStyle w:val="39"/>
          <w:bCs w:val="0"/>
        </w:rPr>
        <w:t xml:space="preserve">.1 </w:t>
      </w:r>
      <w:r>
        <w:rPr>
          <w:rStyle w:val="39"/>
          <w:rFonts w:hint="eastAsia"/>
          <w:bCs w:val="0"/>
        </w:rPr>
        <w:t>定义输出文件名字</w:t>
      </w:r>
    </w:p>
    <w:p w14:paraId="46178F85">
      <w:pPr>
        <w:ind w:firstLine="0" w:firstLineChars="0"/>
      </w:pPr>
      <w:r>
        <w:rPr>
          <w:rFonts w:hint="eastAsia"/>
        </w:rPr>
        <w:t>*</w:t>
      </w:r>
      <w:r>
        <w:t xml:space="preserve"> P</w:t>
      </w:r>
      <w:r>
        <w:rPr>
          <w:rFonts w:hint="eastAsia"/>
        </w:rPr>
        <w:t>lease</w:t>
      </w:r>
      <w:r>
        <w:t xml:space="preserve"> </w:t>
      </w:r>
      <w:r>
        <w:rPr>
          <w:rFonts w:hint="eastAsia"/>
        </w:rPr>
        <w:t>enter</w:t>
      </w:r>
      <w:r>
        <w:t xml:space="preserve"> the output file name: *</w:t>
      </w:r>
    </w:p>
    <w:p w14:paraId="6B45258E">
      <w:pPr>
        <w:ind w:firstLine="0" w:firstLineChars="0"/>
      </w:pPr>
      <w:r>
        <w:rPr>
          <w:rFonts w:hint="eastAsia"/>
        </w:rPr>
        <w:t xml:space="preserve"> </w:t>
      </w:r>
      <w:r>
        <w:t xml:space="preserve">  Xxx</w:t>
      </w:r>
    </w:p>
    <w:p w14:paraId="00A3D37D">
      <w:pPr>
        <w:ind w:firstLine="0" w:firstLineChars="0"/>
      </w:pPr>
      <w:r>
        <w:rPr>
          <w:rFonts w:hint="eastAsia"/>
        </w:rPr>
        <w:t>若输入名字喂xxx，则输出文件output名字为xxx</w:t>
      </w:r>
      <w:r>
        <w:t>-</w:t>
      </w:r>
      <w:r>
        <w:rPr>
          <w:rFonts w:hint="eastAsia"/>
        </w:rPr>
        <w:t>o。</w:t>
      </w:r>
    </w:p>
    <w:p w14:paraId="7C389FC3">
      <w:pPr>
        <w:pStyle w:val="7"/>
      </w:pPr>
      <w:r>
        <w:rPr>
          <w:rStyle w:val="39"/>
          <w:bCs w:val="0"/>
        </w:rPr>
        <w:t>2.1.</w:t>
      </w:r>
      <w:r>
        <w:rPr>
          <w:rStyle w:val="39"/>
          <w:rFonts w:hint="eastAsia"/>
          <w:bCs w:val="0"/>
        </w:rPr>
        <w:t>2</w:t>
      </w:r>
      <w:r>
        <w:rPr>
          <w:rStyle w:val="39"/>
          <w:bCs w:val="0"/>
        </w:rPr>
        <w:t>.2</w:t>
      </w:r>
      <w:r>
        <w:rPr>
          <w:rFonts w:hint="eastAsia"/>
        </w:rPr>
        <w:t>输入所需的文件名</w:t>
      </w:r>
      <w:r>
        <w:t>:</w:t>
      </w:r>
    </w:p>
    <w:p w14:paraId="572BC93C">
      <w:pPr>
        <w:ind w:firstLine="0" w:firstLineChars="0"/>
        <w:jc w:val="center"/>
      </w:pPr>
      <w:r>
        <w:drawing>
          <wp:inline distT="0" distB="0" distL="0" distR="0">
            <wp:extent cx="4486910" cy="1574165"/>
            <wp:effectExtent l="0" t="0" r="8890" b="698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6"/>
                    <a:stretch>
                      <a:fillRect/>
                    </a:stretch>
                  </pic:blipFill>
                  <pic:spPr>
                    <a:xfrm>
                      <a:off x="0" y="0"/>
                      <a:ext cx="4487204" cy="1574292"/>
                    </a:xfrm>
                    <a:prstGeom prst="rect">
                      <a:avLst/>
                    </a:prstGeom>
                  </pic:spPr>
                </pic:pic>
              </a:graphicData>
            </a:graphic>
          </wp:inline>
        </w:drawing>
      </w:r>
    </w:p>
    <w:p w14:paraId="5EDC959A">
      <w:pPr>
        <w:ind w:firstLine="0" w:firstLineChars="0"/>
        <w:jc w:val="left"/>
      </w:pPr>
      <w:r>
        <w:rPr>
          <w:rFonts w:hint="eastAsia"/>
        </w:rPr>
        <w:t>依次输入尾缀格式为tn3、tn1、rtn、tn4、p2d的文件名称，相邻空格，不必要文件名输入以*代替</w:t>
      </w:r>
    </w:p>
    <w:p w14:paraId="5EAF32AD">
      <w:pPr>
        <w:pStyle w:val="7"/>
        <w:rPr>
          <w:rStyle w:val="39"/>
          <w:bCs w:val="0"/>
        </w:rPr>
      </w:pPr>
      <w:r>
        <w:rPr>
          <w:rStyle w:val="39"/>
          <w:bCs w:val="0"/>
        </w:rPr>
        <w:t>2.1.</w:t>
      </w:r>
      <w:r>
        <w:rPr>
          <w:rStyle w:val="39"/>
          <w:rFonts w:hint="eastAsia"/>
          <w:bCs w:val="0"/>
        </w:rPr>
        <w:t>2</w:t>
      </w:r>
      <w:r>
        <w:rPr>
          <w:rStyle w:val="39"/>
          <w:bCs w:val="0"/>
        </w:rPr>
        <w:t xml:space="preserve">.3 </w:t>
      </w:r>
      <w:r>
        <w:rPr>
          <w:rStyle w:val="39"/>
          <w:rFonts w:hint="eastAsia"/>
          <w:bCs w:val="0"/>
        </w:rPr>
        <w:t>定义输出格式（2</w:t>
      </w:r>
      <w:r>
        <w:rPr>
          <w:rStyle w:val="39"/>
          <w:bCs w:val="0"/>
        </w:rPr>
        <w:t>1</w:t>
      </w:r>
      <w:r>
        <w:rPr>
          <w:rStyle w:val="39"/>
          <w:rFonts w:hint="eastAsia"/>
          <w:bCs w:val="0"/>
        </w:rPr>
        <w:t>组变量判定）</w:t>
      </w:r>
    </w:p>
    <w:p w14:paraId="51C84FC2">
      <w:pPr>
        <w:ind w:firstLine="0" w:firstLineChars="0"/>
        <w:jc w:val="left"/>
      </w:pPr>
      <w:r>
        <w:drawing>
          <wp:inline distT="0" distB="0" distL="0" distR="0">
            <wp:extent cx="5274310" cy="2138045"/>
            <wp:effectExtent l="0" t="0" r="0" b="0"/>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17"/>
                    <a:srcRect l="1283"/>
                    <a:stretch>
                      <a:fillRect/>
                    </a:stretch>
                  </pic:blipFill>
                  <pic:spPr>
                    <a:xfrm>
                      <a:off x="0" y="0"/>
                      <a:ext cx="5274310" cy="2138045"/>
                    </a:xfrm>
                    <a:prstGeom prst="rect">
                      <a:avLst/>
                    </a:prstGeom>
                  </pic:spPr>
                </pic:pic>
              </a:graphicData>
            </a:graphic>
          </wp:inline>
        </w:drawing>
      </w:r>
    </w:p>
    <w:p w14:paraId="56F42399">
      <w:pPr>
        <w:ind w:firstLine="0" w:firstLineChars="0"/>
        <w:jc w:val="left"/>
      </w:pPr>
      <w:r>
        <w:rPr>
          <w:rFonts w:hint="eastAsia"/>
        </w:rPr>
        <w:t>具体的各变量含义如下表所示，</w:t>
      </w:r>
    </w:p>
    <w:p w14:paraId="1EC360BB">
      <w:pPr>
        <w:pStyle w:val="9"/>
        <w:keepNext/>
        <w:ind w:firstLine="482"/>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w:t>
      </w:r>
      <w:r>
        <w:fldChar w:fldCharType="end"/>
      </w:r>
      <w:r>
        <w:t xml:space="preserve"> </w:t>
      </w:r>
      <w:r>
        <w:rPr>
          <w:rFonts w:hint="eastAsia"/>
        </w:rPr>
        <w:t>输出文件变量</w:t>
      </w:r>
    </w:p>
    <w:tbl>
      <w:tblPr>
        <w:tblStyle w:val="24"/>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
        <w:gridCol w:w="1701"/>
        <w:gridCol w:w="992"/>
        <w:gridCol w:w="4819"/>
      </w:tblGrid>
      <w:tr w14:paraId="60C5A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73F959B6">
            <w:pPr>
              <w:pStyle w:val="37"/>
            </w:pPr>
            <w:r>
              <w:rPr>
                <w:rFonts w:hint="eastAsia"/>
              </w:rPr>
              <w:t>编号</w:t>
            </w:r>
          </w:p>
        </w:tc>
        <w:tc>
          <w:tcPr>
            <w:tcW w:w="1701" w:type="dxa"/>
          </w:tcPr>
          <w:p w14:paraId="3FF38AB0">
            <w:pPr>
              <w:pStyle w:val="37"/>
            </w:pPr>
            <w:r>
              <w:rPr>
                <w:rFonts w:hint="eastAsia"/>
              </w:rPr>
              <w:t>变量名</w:t>
            </w:r>
          </w:p>
        </w:tc>
        <w:tc>
          <w:tcPr>
            <w:tcW w:w="992" w:type="dxa"/>
          </w:tcPr>
          <w:p w14:paraId="7D1C473E">
            <w:pPr>
              <w:pStyle w:val="37"/>
            </w:pPr>
            <w:r>
              <w:rPr>
                <w:rFonts w:hint="eastAsia"/>
              </w:rPr>
              <w:t>默认值</w:t>
            </w:r>
          </w:p>
        </w:tc>
        <w:tc>
          <w:tcPr>
            <w:tcW w:w="4819" w:type="dxa"/>
          </w:tcPr>
          <w:p w14:paraId="55F63114">
            <w:pPr>
              <w:pStyle w:val="37"/>
            </w:pPr>
            <w:r>
              <w:rPr>
                <w:rFonts w:hint="eastAsia"/>
              </w:rPr>
              <w:t>含义</w:t>
            </w:r>
          </w:p>
        </w:tc>
      </w:tr>
      <w:tr w14:paraId="3E4AB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19A1CA0F">
            <w:pPr>
              <w:pStyle w:val="37"/>
            </w:pPr>
            <w:r>
              <w:rPr>
                <w:rFonts w:hint="eastAsia"/>
              </w:rPr>
              <w:t>1</w:t>
            </w:r>
          </w:p>
        </w:tc>
        <w:tc>
          <w:tcPr>
            <w:tcW w:w="1701" w:type="dxa"/>
          </w:tcPr>
          <w:p w14:paraId="6ED173DE">
            <w:pPr>
              <w:pStyle w:val="37"/>
            </w:pPr>
            <w:r>
              <w:t>IIRST</w:t>
            </w:r>
          </w:p>
        </w:tc>
        <w:tc>
          <w:tcPr>
            <w:tcW w:w="992" w:type="dxa"/>
          </w:tcPr>
          <w:p w14:paraId="7457045B">
            <w:pPr>
              <w:pStyle w:val="37"/>
            </w:pPr>
            <w:r>
              <w:rPr>
                <w:rFonts w:hint="eastAsia"/>
              </w:rPr>
              <w:t>0</w:t>
            </w:r>
          </w:p>
        </w:tc>
        <w:tc>
          <w:tcPr>
            <w:tcW w:w="4819" w:type="dxa"/>
          </w:tcPr>
          <w:p w14:paraId="78144FEA">
            <w:pPr>
              <w:pStyle w:val="37"/>
            </w:pPr>
            <w:r>
              <w:rPr>
                <w:rFonts w:hint="eastAsia"/>
              </w:rPr>
              <w:t>无重启文件</w:t>
            </w:r>
          </w:p>
        </w:tc>
      </w:tr>
      <w:tr w14:paraId="0DE3C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54284B04">
            <w:pPr>
              <w:pStyle w:val="37"/>
            </w:pPr>
            <w:r>
              <w:rPr>
                <w:rFonts w:hint="eastAsia"/>
              </w:rPr>
              <w:t>2</w:t>
            </w:r>
          </w:p>
        </w:tc>
        <w:tc>
          <w:tcPr>
            <w:tcW w:w="1701" w:type="dxa"/>
          </w:tcPr>
          <w:p w14:paraId="28D2CA7F">
            <w:pPr>
              <w:pStyle w:val="37"/>
            </w:pPr>
            <w:r>
              <w:t>IORST</w:t>
            </w:r>
          </w:p>
        </w:tc>
        <w:tc>
          <w:tcPr>
            <w:tcW w:w="992" w:type="dxa"/>
          </w:tcPr>
          <w:p w14:paraId="39AF2F25">
            <w:pPr>
              <w:pStyle w:val="37"/>
            </w:pPr>
            <w:r>
              <w:rPr>
                <w:rFonts w:hint="eastAsia"/>
              </w:rPr>
              <w:t>0</w:t>
            </w:r>
          </w:p>
        </w:tc>
        <w:tc>
          <w:tcPr>
            <w:tcW w:w="4819" w:type="dxa"/>
          </w:tcPr>
          <w:p w14:paraId="5EAF808F">
            <w:pPr>
              <w:pStyle w:val="37"/>
            </w:pPr>
            <w:r>
              <w:rPr>
                <w:rFonts w:hint="eastAsia"/>
              </w:rPr>
              <w:t>不生成重启文件</w:t>
            </w:r>
          </w:p>
        </w:tc>
      </w:tr>
      <w:tr w14:paraId="099CE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765A8337">
            <w:pPr>
              <w:pStyle w:val="37"/>
            </w:pPr>
            <w:r>
              <w:rPr>
                <w:rFonts w:hint="eastAsia"/>
              </w:rPr>
              <w:t>3</w:t>
            </w:r>
          </w:p>
        </w:tc>
        <w:tc>
          <w:tcPr>
            <w:tcW w:w="1701" w:type="dxa"/>
          </w:tcPr>
          <w:p w14:paraId="0968D377">
            <w:pPr>
              <w:pStyle w:val="37"/>
            </w:pPr>
            <w:r>
              <w:t>IORST</w:t>
            </w:r>
          </w:p>
        </w:tc>
        <w:tc>
          <w:tcPr>
            <w:tcW w:w="992" w:type="dxa"/>
          </w:tcPr>
          <w:p w14:paraId="158520B9">
            <w:pPr>
              <w:pStyle w:val="37"/>
            </w:pPr>
            <w:r>
              <w:rPr>
                <w:rFonts w:hint="eastAsia"/>
              </w:rPr>
              <w:t>0</w:t>
            </w:r>
          </w:p>
        </w:tc>
        <w:tc>
          <w:tcPr>
            <w:tcW w:w="4819" w:type="dxa"/>
          </w:tcPr>
          <w:p w14:paraId="09A7E8DC">
            <w:pPr>
              <w:pStyle w:val="37"/>
            </w:pPr>
            <w:r>
              <w:rPr>
                <w:rFonts w:hint="eastAsia"/>
              </w:rPr>
              <w:t>重写重启文件，一般输入1</w:t>
            </w:r>
            <w:r>
              <w:t>0</w:t>
            </w:r>
          </w:p>
        </w:tc>
      </w:tr>
      <w:tr w14:paraId="508FC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63B9D2AB">
            <w:pPr>
              <w:pStyle w:val="37"/>
            </w:pPr>
            <w:r>
              <w:rPr>
                <w:rFonts w:hint="eastAsia"/>
              </w:rPr>
              <w:t>4</w:t>
            </w:r>
          </w:p>
        </w:tc>
        <w:tc>
          <w:tcPr>
            <w:tcW w:w="1701" w:type="dxa"/>
          </w:tcPr>
          <w:p w14:paraId="6AD3C648">
            <w:pPr>
              <w:pStyle w:val="37"/>
            </w:pPr>
            <w:r>
              <w:t>ISTEU</w:t>
            </w:r>
          </w:p>
        </w:tc>
        <w:tc>
          <w:tcPr>
            <w:tcW w:w="992" w:type="dxa"/>
          </w:tcPr>
          <w:p w14:paraId="596AA207">
            <w:pPr>
              <w:pStyle w:val="37"/>
            </w:pPr>
            <w:r>
              <w:rPr>
                <w:rFonts w:hint="eastAsia"/>
              </w:rPr>
              <w:t>3</w:t>
            </w:r>
          </w:p>
        </w:tc>
        <w:tc>
          <w:tcPr>
            <w:tcW w:w="4819" w:type="dxa"/>
          </w:tcPr>
          <w:p w14:paraId="4F6AD590">
            <w:pPr>
              <w:pStyle w:val="37"/>
            </w:pPr>
            <w:r>
              <w:rPr>
                <w:rFonts w:hint="eastAsia"/>
              </w:rPr>
              <w:t>读取S</w:t>
            </w:r>
            <w:r>
              <w:t>T*</w:t>
            </w:r>
            <w:r>
              <w:rPr>
                <w:rFonts w:hint="eastAsia"/>
              </w:rPr>
              <w:t>文件</w:t>
            </w:r>
          </w:p>
        </w:tc>
      </w:tr>
      <w:tr w14:paraId="3C25D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3633720D">
            <w:pPr>
              <w:pStyle w:val="37"/>
            </w:pPr>
            <w:r>
              <w:rPr>
                <w:rFonts w:hint="eastAsia"/>
              </w:rPr>
              <w:t>5</w:t>
            </w:r>
          </w:p>
        </w:tc>
        <w:tc>
          <w:tcPr>
            <w:tcW w:w="1701" w:type="dxa"/>
          </w:tcPr>
          <w:p w14:paraId="6EAB276C">
            <w:pPr>
              <w:pStyle w:val="37"/>
            </w:pPr>
            <w:r>
              <w:t>IMESH</w:t>
            </w:r>
          </w:p>
        </w:tc>
        <w:tc>
          <w:tcPr>
            <w:tcW w:w="992" w:type="dxa"/>
          </w:tcPr>
          <w:p w14:paraId="37145E1C">
            <w:pPr>
              <w:pStyle w:val="37"/>
            </w:pPr>
            <w:r>
              <w:rPr>
                <w:rFonts w:hint="eastAsia"/>
              </w:rPr>
              <w:t>3</w:t>
            </w:r>
          </w:p>
        </w:tc>
        <w:tc>
          <w:tcPr>
            <w:tcW w:w="4819" w:type="dxa"/>
          </w:tcPr>
          <w:p w14:paraId="609E8374">
            <w:pPr>
              <w:pStyle w:val="37"/>
            </w:pPr>
            <w:r>
              <w:rPr>
                <w:rFonts w:hint="eastAsia"/>
              </w:rPr>
              <w:t>读取</w:t>
            </w:r>
            <w:r>
              <w:t>GM%</w:t>
            </w:r>
            <w:r>
              <w:rPr>
                <w:rFonts w:hint="eastAsia"/>
              </w:rPr>
              <w:t>文件</w:t>
            </w:r>
          </w:p>
        </w:tc>
      </w:tr>
      <w:tr w14:paraId="2CA32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131E6D38">
            <w:pPr>
              <w:pStyle w:val="37"/>
            </w:pPr>
            <w:r>
              <w:rPr>
                <w:rFonts w:hint="eastAsia"/>
              </w:rPr>
              <w:t>6</w:t>
            </w:r>
          </w:p>
        </w:tc>
        <w:tc>
          <w:tcPr>
            <w:tcW w:w="1701" w:type="dxa"/>
          </w:tcPr>
          <w:p w14:paraId="1150BD1C">
            <w:pPr>
              <w:pStyle w:val="37"/>
            </w:pPr>
            <w:r>
              <w:t>ITMAP</w:t>
            </w:r>
          </w:p>
        </w:tc>
        <w:tc>
          <w:tcPr>
            <w:tcW w:w="992" w:type="dxa"/>
          </w:tcPr>
          <w:p w14:paraId="6173A4C0">
            <w:pPr>
              <w:pStyle w:val="37"/>
            </w:pPr>
            <w:r>
              <w:rPr>
                <w:rFonts w:hint="eastAsia"/>
              </w:rPr>
              <w:t>3</w:t>
            </w:r>
          </w:p>
        </w:tc>
        <w:tc>
          <w:tcPr>
            <w:tcW w:w="4819" w:type="dxa"/>
          </w:tcPr>
          <w:p w14:paraId="68DE20F4">
            <w:pPr>
              <w:pStyle w:val="37"/>
            </w:pPr>
            <w:r>
              <w:rPr>
                <w:rFonts w:hint="eastAsia"/>
              </w:rPr>
              <w:t>读取</w:t>
            </w:r>
            <w:r>
              <w:t>TZ*</w:t>
            </w:r>
            <w:r>
              <w:rPr>
                <w:rFonts w:hint="eastAsia"/>
              </w:rPr>
              <w:t>文件</w:t>
            </w:r>
          </w:p>
        </w:tc>
      </w:tr>
      <w:tr w14:paraId="46282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0928BC14">
            <w:pPr>
              <w:pStyle w:val="37"/>
            </w:pPr>
            <w:r>
              <w:rPr>
                <w:rFonts w:hint="eastAsia"/>
              </w:rPr>
              <w:t>7</w:t>
            </w:r>
          </w:p>
        </w:tc>
        <w:tc>
          <w:tcPr>
            <w:tcW w:w="1701" w:type="dxa"/>
          </w:tcPr>
          <w:p w14:paraId="7AC40615">
            <w:pPr>
              <w:pStyle w:val="37"/>
            </w:pPr>
            <w:r>
              <w:t>ITMEI</w:t>
            </w:r>
          </w:p>
        </w:tc>
        <w:tc>
          <w:tcPr>
            <w:tcW w:w="992" w:type="dxa"/>
          </w:tcPr>
          <w:p w14:paraId="4D2A4405">
            <w:pPr>
              <w:pStyle w:val="37"/>
            </w:pPr>
            <w:r>
              <w:rPr>
                <w:rFonts w:hint="eastAsia"/>
              </w:rPr>
              <w:t>3</w:t>
            </w:r>
          </w:p>
        </w:tc>
        <w:tc>
          <w:tcPr>
            <w:tcW w:w="4819" w:type="dxa"/>
          </w:tcPr>
          <w:p w14:paraId="7CD6592E">
            <w:pPr>
              <w:pStyle w:val="37"/>
            </w:pPr>
            <w:r>
              <w:rPr>
                <w:rFonts w:hint="eastAsia"/>
              </w:rPr>
              <w:t>读取</w:t>
            </w:r>
            <w:r>
              <w:t>TM*</w:t>
            </w:r>
            <w:r>
              <w:rPr>
                <w:rFonts w:hint="eastAsia"/>
              </w:rPr>
              <w:t>文件</w:t>
            </w:r>
          </w:p>
        </w:tc>
      </w:tr>
      <w:tr w14:paraId="1EB37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0E2BEFD0">
            <w:pPr>
              <w:pStyle w:val="37"/>
            </w:pPr>
            <w:r>
              <w:rPr>
                <w:rFonts w:hint="eastAsia"/>
              </w:rPr>
              <w:t>8</w:t>
            </w:r>
          </w:p>
        </w:tc>
        <w:tc>
          <w:tcPr>
            <w:tcW w:w="1701" w:type="dxa"/>
          </w:tcPr>
          <w:p w14:paraId="469BB7CF">
            <w:pPr>
              <w:pStyle w:val="37"/>
            </w:pPr>
            <w:r>
              <w:t>INMAP</w:t>
            </w:r>
          </w:p>
        </w:tc>
        <w:tc>
          <w:tcPr>
            <w:tcW w:w="992" w:type="dxa"/>
          </w:tcPr>
          <w:p w14:paraId="5EE75158">
            <w:pPr>
              <w:pStyle w:val="37"/>
            </w:pPr>
            <w:r>
              <w:rPr>
                <w:rFonts w:hint="eastAsia"/>
              </w:rPr>
              <w:t>3</w:t>
            </w:r>
          </w:p>
        </w:tc>
        <w:tc>
          <w:tcPr>
            <w:tcW w:w="4819" w:type="dxa"/>
          </w:tcPr>
          <w:p w14:paraId="0E81A569">
            <w:pPr>
              <w:pStyle w:val="37"/>
            </w:pPr>
            <w:r>
              <w:rPr>
                <w:rFonts w:hint="eastAsia"/>
              </w:rPr>
              <w:t>读取</w:t>
            </w:r>
            <w:r>
              <w:t>NZ*</w:t>
            </w:r>
            <w:r>
              <w:rPr>
                <w:rFonts w:hint="eastAsia"/>
              </w:rPr>
              <w:t>文件</w:t>
            </w:r>
          </w:p>
        </w:tc>
      </w:tr>
      <w:tr w14:paraId="1A822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65D01FED">
            <w:pPr>
              <w:pStyle w:val="37"/>
            </w:pPr>
            <w:r>
              <w:rPr>
                <w:rFonts w:hint="eastAsia"/>
              </w:rPr>
              <w:t>9</w:t>
            </w:r>
          </w:p>
        </w:tc>
        <w:tc>
          <w:tcPr>
            <w:tcW w:w="1701" w:type="dxa"/>
          </w:tcPr>
          <w:p w14:paraId="7C65C101">
            <w:pPr>
              <w:pStyle w:val="37"/>
            </w:pPr>
            <w:r>
              <w:t>ISIGM</w:t>
            </w:r>
          </w:p>
        </w:tc>
        <w:tc>
          <w:tcPr>
            <w:tcW w:w="992" w:type="dxa"/>
          </w:tcPr>
          <w:p w14:paraId="66AA3181">
            <w:pPr>
              <w:pStyle w:val="37"/>
            </w:pPr>
            <w:r>
              <w:rPr>
                <w:rFonts w:hint="eastAsia"/>
              </w:rPr>
              <w:t>4</w:t>
            </w:r>
          </w:p>
        </w:tc>
        <w:tc>
          <w:tcPr>
            <w:tcW w:w="4819" w:type="dxa"/>
          </w:tcPr>
          <w:p w14:paraId="1350B6D1">
            <w:pPr>
              <w:pStyle w:val="37"/>
            </w:pPr>
            <w:r>
              <w:rPr>
                <w:rFonts w:hint="eastAsia"/>
              </w:rPr>
              <w:t>读取</w:t>
            </w:r>
            <w:r>
              <w:t>NQ%</w:t>
            </w:r>
            <w:r>
              <w:rPr>
                <w:rFonts w:hint="eastAsia"/>
              </w:rPr>
              <w:t>文件</w:t>
            </w:r>
          </w:p>
        </w:tc>
      </w:tr>
      <w:tr w14:paraId="3328B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0E52AF8F">
            <w:pPr>
              <w:pStyle w:val="37"/>
            </w:pPr>
            <w:r>
              <w:rPr>
                <w:rFonts w:hint="eastAsia"/>
              </w:rPr>
              <w:t>1</w:t>
            </w:r>
            <w:r>
              <w:t>0</w:t>
            </w:r>
          </w:p>
        </w:tc>
        <w:tc>
          <w:tcPr>
            <w:tcW w:w="1701" w:type="dxa"/>
          </w:tcPr>
          <w:p w14:paraId="1525B088">
            <w:pPr>
              <w:pStyle w:val="37"/>
            </w:pPr>
            <w:r>
              <w:t>IZEIT</w:t>
            </w:r>
          </w:p>
        </w:tc>
        <w:tc>
          <w:tcPr>
            <w:tcW w:w="992" w:type="dxa"/>
          </w:tcPr>
          <w:p w14:paraId="61F211FE">
            <w:pPr>
              <w:pStyle w:val="37"/>
            </w:pPr>
            <w:r>
              <w:t>0</w:t>
            </w:r>
          </w:p>
        </w:tc>
        <w:tc>
          <w:tcPr>
            <w:tcW w:w="4819" w:type="dxa"/>
          </w:tcPr>
          <w:p w14:paraId="5B359F2F">
            <w:pPr>
              <w:pStyle w:val="37"/>
            </w:pPr>
            <w:r>
              <w:rPr>
                <w:rFonts w:hint="eastAsia"/>
              </w:rPr>
              <w:t>读取</w:t>
            </w:r>
            <w:r>
              <w:t>TT*</w:t>
            </w:r>
            <w:r>
              <w:rPr>
                <w:rFonts w:hint="eastAsia"/>
              </w:rPr>
              <w:t>文件</w:t>
            </w:r>
          </w:p>
        </w:tc>
      </w:tr>
      <w:tr w14:paraId="68A7A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3C1472C8">
            <w:pPr>
              <w:pStyle w:val="37"/>
            </w:pPr>
            <w:r>
              <w:rPr>
                <w:rFonts w:hint="eastAsia"/>
              </w:rPr>
              <w:t>1</w:t>
            </w:r>
            <w:r>
              <w:t>1</w:t>
            </w:r>
          </w:p>
        </w:tc>
        <w:tc>
          <w:tcPr>
            <w:tcW w:w="1701" w:type="dxa"/>
          </w:tcPr>
          <w:p w14:paraId="77842EDB">
            <w:pPr>
              <w:pStyle w:val="37"/>
            </w:pPr>
            <w:r>
              <w:t>IPRINT</w:t>
            </w:r>
          </w:p>
        </w:tc>
        <w:tc>
          <w:tcPr>
            <w:tcW w:w="992" w:type="dxa"/>
          </w:tcPr>
          <w:p w14:paraId="25067D59">
            <w:pPr>
              <w:pStyle w:val="37"/>
            </w:pPr>
            <w:r>
              <w:rPr>
                <w:rFonts w:hint="eastAsia"/>
              </w:rPr>
              <w:t>1</w:t>
            </w:r>
            <w:r>
              <w:t>5</w:t>
            </w:r>
          </w:p>
        </w:tc>
        <w:tc>
          <w:tcPr>
            <w:tcW w:w="4819" w:type="dxa"/>
          </w:tcPr>
          <w:p w14:paraId="73719D2D">
            <w:pPr>
              <w:pStyle w:val="37"/>
            </w:pPr>
            <w:r>
              <w:rPr>
                <w:rFonts w:hint="eastAsia"/>
              </w:rPr>
              <w:t>输出文件-o</w:t>
            </w:r>
          </w:p>
        </w:tc>
      </w:tr>
      <w:tr w14:paraId="0599A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03D3A9B0">
            <w:pPr>
              <w:pStyle w:val="37"/>
            </w:pPr>
            <w:r>
              <w:rPr>
                <w:rFonts w:hint="eastAsia"/>
              </w:rPr>
              <w:t>1</w:t>
            </w:r>
            <w:r>
              <w:t>2</w:t>
            </w:r>
          </w:p>
        </w:tc>
        <w:tc>
          <w:tcPr>
            <w:tcW w:w="1701" w:type="dxa"/>
          </w:tcPr>
          <w:p w14:paraId="6A216468">
            <w:pPr>
              <w:pStyle w:val="37"/>
            </w:pPr>
            <w:r>
              <w:t>IPMAP</w:t>
            </w:r>
          </w:p>
        </w:tc>
        <w:tc>
          <w:tcPr>
            <w:tcW w:w="992" w:type="dxa"/>
          </w:tcPr>
          <w:p w14:paraId="1E15CEB6">
            <w:pPr>
              <w:pStyle w:val="37"/>
            </w:pPr>
            <w:r>
              <w:rPr>
                <w:rFonts w:hint="eastAsia"/>
              </w:rPr>
              <w:t>0</w:t>
            </w:r>
          </w:p>
        </w:tc>
        <w:tc>
          <w:tcPr>
            <w:tcW w:w="4819" w:type="dxa"/>
          </w:tcPr>
          <w:p w14:paraId="55ADBF88">
            <w:pPr>
              <w:pStyle w:val="37"/>
            </w:pPr>
            <w:r>
              <w:rPr>
                <w:rFonts w:hint="eastAsia"/>
              </w:rPr>
              <w:t>若为1</w:t>
            </w:r>
            <w:r>
              <w:t>5</w:t>
            </w:r>
            <w:r>
              <w:rPr>
                <w:rFonts w:hint="eastAsia"/>
              </w:rPr>
              <w:t>，表示输出堆芯二维节点图</w:t>
            </w:r>
          </w:p>
        </w:tc>
      </w:tr>
      <w:tr w14:paraId="12A51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722A7F1D">
            <w:pPr>
              <w:pStyle w:val="37"/>
            </w:pPr>
            <w:r>
              <w:rPr>
                <w:rFonts w:hint="eastAsia"/>
              </w:rPr>
              <w:t>1</w:t>
            </w:r>
            <w:r>
              <w:t>3</w:t>
            </w:r>
          </w:p>
        </w:tc>
        <w:tc>
          <w:tcPr>
            <w:tcW w:w="1701" w:type="dxa"/>
          </w:tcPr>
          <w:p w14:paraId="635B815B">
            <w:pPr>
              <w:pStyle w:val="37"/>
            </w:pPr>
            <w:r>
              <w:t>IPCOMP</w:t>
            </w:r>
          </w:p>
        </w:tc>
        <w:tc>
          <w:tcPr>
            <w:tcW w:w="992" w:type="dxa"/>
          </w:tcPr>
          <w:p w14:paraId="487E69C8">
            <w:pPr>
              <w:pStyle w:val="37"/>
            </w:pPr>
            <w:r>
              <w:t>0</w:t>
            </w:r>
          </w:p>
        </w:tc>
        <w:tc>
          <w:tcPr>
            <w:tcW w:w="4819" w:type="dxa"/>
          </w:tcPr>
          <w:p w14:paraId="6C51A147">
            <w:pPr>
              <w:pStyle w:val="37"/>
            </w:pPr>
            <w:r>
              <w:rPr>
                <w:rFonts w:hint="eastAsia"/>
              </w:rPr>
              <w:t>0表示输出，8默认不输出ttb文件</w:t>
            </w:r>
          </w:p>
        </w:tc>
      </w:tr>
      <w:tr w14:paraId="4A981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629997B2">
            <w:pPr>
              <w:pStyle w:val="37"/>
            </w:pPr>
            <w:r>
              <w:rPr>
                <w:rFonts w:hint="eastAsia"/>
              </w:rPr>
              <w:t>1</w:t>
            </w:r>
            <w:r>
              <w:t>4</w:t>
            </w:r>
          </w:p>
        </w:tc>
        <w:tc>
          <w:tcPr>
            <w:tcW w:w="1701" w:type="dxa"/>
          </w:tcPr>
          <w:p w14:paraId="395D7F1A">
            <w:pPr>
              <w:pStyle w:val="37"/>
            </w:pPr>
            <w:r>
              <w:t>IPZEIT</w:t>
            </w:r>
          </w:p>
        </w:tc>
        <w:tc>
          <w:tcPr>
            <w:tcW w:w="992" w:type="dxa"/>
          </w:tcPr>
          <w:p w14:paraId="52E1D073">
            <w:pPr>
              <w:pStyle w:val="37"/>
            </w:pPr>
            <w:r>
              <w:t>0</w:t>
            </w:r>
          </w:p>
        </w:tc>
        <w:tc>
          <w:tcPr>
            <w:tcW w:w="4819" w:type="dxa"/>
          </w:tcPr>
          <w:p w14:paraId="693FAB36">
            <w:pPr>
              <w:pStyle w:val="37"/>
            </w:pPr>
            <w:r>
              <w:rPr>
                <w:rFonts w:hint="eastAsia"/>
              </w:rPr>
              <w:t>0表示输出，</w:t>
            </w:r>
            <w:r>
              <w:t>9</w:t>
            </w:r>
            <w:r>
              <w:rPr>
                <w:rFonts w:hint="eastAsia"/>
              </w:rPr>
              <w:t>默认不输出ptr文件</w:t>
            </w:r>
          </w:p>
        </w:tc>
      </w:tr>
      <w:tr w14:paraId="22C28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48E13179">
            <w:pPr>
              <w:pStyle w:val="37"/>
            </w:pPr>
            <w:r>
              <w:rPr>
                <w:rFonts w:hint="eastAsia"/>
              </w:rPr>
              <w:t>1</w:t>
            </w:r>
            <w:r>
              <w:t>5</w:t>
            </w:r>
          </w:p>
        </w:tc>
        <w:tc>
          <w:tcPr>
            <w:tcW w:w="1701" w:type="dxa"/>
          </w:tcPr>
          <w:p w14:paraId="0233DADC">
            <w:pPr>
              <w:pStyle w:val="37"/>
            </w:pPr>
            <w:r>
              <w:t>IPMON</w:t>
            </w:r>
          </w:p>
        </w:tc>
        <w:tc>
          <w:tcPr>
            <w:tcW w:w="992" w:type="dxa"/>
          </w:tcPr>
          <w:p w14:paraId="1A5FCC9E">
            <w:pPr>
              <w:pStyle w:val="37"/>
            </w:pPr>
            <w:r>
              <w:rPr>
                <w:rFonts w:hint="eastAsia"/>
              </w:rPr>
              <w:t>0</w:t>
            </w:r>
          </w:p>
        </w:tc>
        <w:tc>
          <w:tcPr>
            <w:tcW w:w="4819" w:type="dxa"/>
          </w:tcPr>
          <w:p w14:paraId="010B1F75">
            <w:pPr>
              <w:pStyle w:val="37"/>
            </w:pPr>
            <w:r>
              <w:rPr>
                <w:rFonts w:hint="eastAsia"/>
              </w:rPr>
              <w:t>默认不输出每步迭代值</w:t>
            </w:r>
          </w:p>
        </w:tc>
      </w:tr>
      <w:tr w14:paraId="5D2E9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1C20A2C1">
            <w:pPr>
              <w:pStyle w:val="37"/>
            </w:pPr>
            <w:r>
              <w:rPr>
                <w:rFonts w:hint="eastAsia"/>
              </w:rPr>
              <w:t>1</w:t>
            </w:r>
            <w:r>
              <w:t>6</w:t>
            </w:r>
          </w:p>
        </w:tc>
        <w:tc>
          <w:tcPr>
            <w:tcW w:w="1701" w:type="dxa"/>
          </w:tcPr>
          <w:p w14:paraId="2B108325">
            <w:pPr>
              <w:pStyle w:val="37"/>
            </w:pPr>
            <w:r>
              <w:t>IPMOFU</w:t>
            </w:r>
          </w:p>
        </w:tc>
        <w:tc>
          <w:tcPr>
            <w:tcW w:w="992" w:type="dxa"/>
          </w:tcPr>
          <w:p w14:paraId="3383E70A">
            <w:pPr>
              <w:pStyle w:val="37"/>
            </w:pPr>
            <w:r>
              <w:rPr>
                <w:rFonts w:hint="eastAsia"/>
              </w:rPr>
              <w:t>0</w:t>
            </w:r>
          </w:p>
        </w:tc>
        <w:tc>
          <w:tcPr>
            <w:tcW w:w="4819" w:type="dxa"/>
          </w:tcPr>
          <w:p w14:paraId="3C748567">
            <w:pPr>
              <w:pStyle w:val="37"/>
            </w:pPr>
            <w:r>
              <w:rPr>
                <w:rFonts w:hint="eastAsia"/>
              </w:rPr>
              <w:t>1</w:t>
            </w:r>
            <w:r>
              <w:t>5</w:t>
            </w:r>
            <w:r>
              <w:rPr>
                <w:rFonts w:hint="eastAsia"/>
              </w:rPr>
              <w:t>表示-o文件输出慢化剂与燃料温度</w:t>
            </w:r>
          </w:p>
        </w:tc>
      </w:tr>
      <w:tr w14:paraId="14FFF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5F764C6F">
            <w:pPr>
              <w:pStyle w:val="37"/>
            </w:pPr>
            <w:r>
              <w:rPr>
                <w:rFonts w:hint="eastAsia"/>
              </w:rPr>
              <w:t>1</w:t>
            </w:r>
            <w:r>
              <w:t>7</w:t>
            </w:r>
          </w:p>
        </w:tc>
        <w:tc>
          <w:tcPr>
            <w:tcW w:w="1701" w:type="dxa"/>
          </w:tcPr>
          <w:p w14:paraId="585F16BD">
            <w:pPr>
              <w:pStyle w:val="37"/>
            </w:pPr>
            <w:r>
              <w:t>IPGASD</w:t>
            </w:r>
          </w:p>
        </w:tc>
        <w:tc>
          <w:tcPr>
            <w:tcW w:w="992" w:type="dxa"/>
          </w:tcPr>
          <w:p w14:paraId="52F83763">
            <w:pPr>
              <w:pStyle w:val="37"/>
            </w:pPr>
            <w:r>
              <w:rPr>
                <w:rFonts w:hint="eastAsia"/>
              </w:rPr>
              <w:t>0</w:t>
            </w:r>
          </w:p>
        </w:tc>
        <w:tc>
          <w:tcPr>
            <w:tcW w:w="4819" w:type="dxa"/>
          </w:tcPr>
          <w:p w14:paraId="7EDD9090">
            <w:pPr>
              <w:pStyle w:val="37"/>
            </w:pPr>
            <w:r>
              <w:rPr>
                <w:rFonts w:hint="eastAsia"/>
              </w:rPr>
              <w:t>1</w:t>
            </w:r>
            <w:r>
              <w:t>5</w:t>
            </w:r>
            <w:r>
              <w:rPr>
                <w:rFonts w:hint="eastAsia"/>
              </w:rPr>
              <w:t>表示-o文件输出气体流量与压力分布</w:t>
            </w:r>
          </w:p>
        </w:tc>
      </w:tr>
      <w:tr w14:paraId="43FAE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3A1934AA">
            <w:pPr>
              <w:pStyle w:val="37"/>
            </w:pPr>
            <w:r>
              <w:rPr>
                <w:rFonts w:hint="eastAsia"/>
              </w:rPr>
              <w:t>1</w:t>
            </w:r>
            <w:r>
              <w:t>8</w:t>
            </w:r>
          </w:p>
        </w:tc>
        <w:tc>
          <w:tcPr>
            <w:tcW w:w="1701" w:type="dxa"/>
          </w:tcPr>
          <w:p w14:paraId="74064169">
            <w:pPr>
              <w:pStyle w:val="37"/>
            </w:pPr>
            <w:r>
              <w:t>IPGAST</w:t>
            </w:r>
          </w:p>
        </w:tc>
        <w:tc>
          <w:tcPr>
            <w:tcW w:w="992" w:type="dxa"/>
          </w:tcPr>
          <w:p w14:paraId="2F084950">
            <w:pPr>
              <w:pStyle w:val="37"/>
            </w:pPr>
            <w:r>
              <w:rPr>
                <w:rFonts w:hint="eastAsia"/>
              </w:rPr>
              <w:t>1</w:t>
            </w:r>
            <w:r>
              <w:t>5</w:t>
            </w:r>
          </w:p>
        </w:tc>
        <w:tc>
          <w:tcPr>
            <w:tcW w:w="4819" w:type="dxa"/>
          </w:tcPr>
          <w:p w14:paraId="24E6C406">
            <w:pPr>
              <w:pStyle w:val="37"/>
            </w:pPr>
            <w:r>
              <w:rPr>
                <w:rFonts w:hint="eastAsia"/>
              </w:rPr>
              <w:t>1</w:t>
            </w:r>
            <w:r>
              <w:t>5</w:t>
            </w:r>
            <w:r>
              <w:rPr>
                <w:rFonts w:hint="eastAsia"/>
              </w:rPr>
              <w:t>表示-o文件输出气体温度分布</w:t>
            </w:r>
          </w:p>
        </w:tc>
      </w:tr>
      <w:tr w14:paraId="6371C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0A905699">
            <w:pPr>
              <w:pStyle w:val="37"/>
            </w:pPr>
            <w:r>
              <w:rPr>
                <w:rFonts w:hint="eastAsia"/>
              </w:rPr>
              <w:t>1</w:t>
            </w:r>
            <w:r>
              <w:t>9</w:t>
            </w:r>
          </w:p>
        </w:tc>
        <w:tc>
          <w:tcPr>
            <w:tcW w:w="1701" w:type="dxa"/>
          </w:tcPr>
          <w:p w14:paraId="5E56F1CA">
            <w:pPr>
              <w:pStyle w:val="37"/>
            </w:pPr>
            <w:r>
              <w:t>IPFEST</w:t>
            </w:r>
          </w:p>
        </w:tc>
        <w:tc>
          <w:tcPr>
            <w:tcW w:w="992" w:type="dxa"/>
          </w:tcPr>
          <w:p w14:paraId="4886B3CA">
            <w:pPr>
              <w:pStyle w:val="37"/>
            </w:pPr>
            <w:r>
              <w:rPr>
                <w:rFonts w:hint="eastAsia"/>
              </w:rPr>
              <w:t>1</w:t>
            </w:r>
            <w:r>
              <w:t>5</w:t>
            </w:r>
          </w:p>
        </w:tc>
        <w:tc>
          <w:tcPr>
            <w:tcW w:w="4819" w:type="dxa"/>
          </w:tcPr>
          <w:p w14:paraId="5206A195">
            <w:pPr>
              <w:pStyle w:val="37"/>
            </w:pPr>
            <w:r>
              <w:rPr>
                <w:rFonts w:hint="eastAsia"/>
              </w:rPr>
              <w:t>1</w:t>
            </w:r>
            <w:r>
              <w:t>5</w:t>
            </w:r>
            <w:r>
              <w:rPr>
                <w:rFonts w:hint="eastAsia"/>
              </w:rPr>
              <w:t>表示-o文件输出气体温度分布</w:t>
            </w:r>
          </w:p>
        </w:tc>
      </w:tr>
      <w:tr w14:paraId="6C367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1EAC903F">
            <w:pPr>
              <w:pStyle w:val="37"/>
            </w:pPr>
            <w:r>
              <w:rPr>
                <w:rFonts w:hint="eastAsia"/>
              </w:rPr>
              <w:t>2</w:t>
            </w:r>
            <w:r>
              <w:t>0</w:t>
            </w:r>
          </w:p>
        </w:tc>
        <w:tc>
          <w:tcPr>
            <w:tcW w:w="1701" w:type="dxa"/>
          </w:tcPr>
          <w:p w14:paraId="5D267B1B">
            <w:pPr>
              <w:pStyle w:val="37"/>
            </w:pPr>
            <w:r>
              <w:t>IPPOW</w:t>
            </w:r>
          </w:p>
        </w:tc>
        <w:tc>
          <w:tcPr>
            <w:tcW w:w="992" w:type="dxa"/>
          </w:tcPr>
          <w:p w14:paraId="284D99D2">
            <w:pPr>
              <w:pStyle w:val="37"/>
            </w:pPr>
            <w:r>
              <w:rPr>
                <w:rFonts w:hint="eastAsia"/>
              </w:rPr>
              <w:t>1</w:t>
            </w:r>
            <w:r>
              <w:t>5</w:t>
            </w:r>
          </w:p>
        </w:tc>
        <w:tc>
          <w:tcPr>
            <w:tcW w:w="4819" w:type="dxa"/>
          </w:tcPr>
          <w:p w14:paraId="20515BAB">
            <w:pPr>
              <w:pStyle w:val="37"/>
            </w:pPr>
            <w:r>
              <w:rPr>
                <w:rFonts w:hint="eastAsia"/>
              </w:rPr>
              <w:t>1</w:t>
            </w:r>
            <w:r>
              <w:t>5</w:t>
            </w:r>
            <w:r>
              <w:rPr>
                <w:rFonts w:hint="eastAsia"/>
              </w:rPr>
              <w:t>表示-o文件输出对流换热数据</w:t>
            </w:r>
          </w:p>
        </w:tc>
      </w:tr>
      <w:tr w14:paraId="6F6EE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7F9380AE">
            <w:pPr>
              <w:pStyle w:val="37"/>
            </w:pPr>
            <w:r>
              <w:rPr>
                <w:rFonts w:hint="eastAsia"/>
              </w:rPr>
              <w:t>2</w:t>
            </w:r>
            <w:r>
              <w:t>1</w:t>
            </w:r>
          </w:p>
        </w:tc>
        <w:tc>
          <w:tcPr>
            <w:tcW w:w="1701" w:type="dxa"/>
          </w:tcPr>
          <w:p w14:paraId="58BC833A">
            <w:pPr>
              <w:pStyle w:val="37"/>
            </w:pPr>
            <w:r>
              <w:t>IPP2D</w:t>
            </w:r>
          </w:p>
        </w:tc>
        <w:tc>
          <w:tcPr>
            <w:tcW w:w="992" w:type="dxa"/>
          </w:tcPr>
          <w:p w14:paraId="53033730">
            <w:pPr>
              <w:pStyle w:val="37"/>
            </w:pPr>
            <w:r>
              <w:rPr>
                <w:rFonts w:hint="eastAsia"/>
              </w:rPr>
              <w:t>1</w:t>
            </w:r>
            <w:r>
              <w:t>2</w:t>
            </w:r>
          </w:p>
        </w:tc>
        <w:tc>
          <w:tcPr>
            <w:tcW w:w="4819" w:type="dxa"/>
          </w:tcPr>
          <w:p w14:paraId="0347AAC5">
            <w:pPr>
              <w:pStyle w:val="37"/>
            </w:pPr>
            <w:r>
              <w:t>12</w:t>
            </w:r>
            <w:r>
              <w:rPr>
                <w:rFonts w:hint="eastAsia"/>
              </w:rPr>
              <w:t>表示输出p</w:t>
            </w:r>
            <w:r>
              <w:t>2</w:t>
            </w:r>
            <w:r>
              <w:rPr>
                <w:rFonts w:hint="eastAsia"/>
              </w:rPr>
              <w:t>d文件，0表示不输出</w:t>
            </w:r>
          </w:p>
        </w:tc>
      </w:tr>
    </w:tbl>
    <w:p w14:paraId="471EA7D3">
      <w:pPr>
        <w:ind w:firstLine="0" w:firstLineChars="0"/>
        <w:jc w:val="left"/>
      </w:pPr>
    </w:p>
    <w:p w14:paraId="6F9FFC7A">
      <w:pPr>
        <w:pStyle w:val="2"/>
        <w:numPr>
          <w:ilvl w:val="0"/>
          <w:numId w:val="1"/>
        </w:numPr>
        <w:ind w:firstLineChars="0"/>
      </w:pPr>
      <w:bookmarkStart w:id="20" w:name="_Toc176255412"/>
      <w:bookmarkStart w:id="21" w:name="_Toc172131499"/>
      <w:r>
        <w:rPr>
          <w:rFonts w:hint="eastAsia"/>
        </w:rPr>
        <w:t>输入说明</w:t>
      </w:r>
      <w:bookmarkEnd w:id="20"/>
      <w:bookmarkEnd w:id="21"/>
    </w:p>
    <w:p w14:paraId="20628342">
      <w:pPr>
        <w:ind w:firstLine="480"/>
        <w:rPr>
          <w:rFonts w:ascii="Arial" w:hAnsi="Arial" w:cs="Arial"/>
        </w:rPr>
      </w:pPr>
      <w:r>
        <w:rPr>
          <w:rFonts w:hint="eastAsia" w:ascii="Arial" w:hAnsi="Arial" w:cs="Arial"/>
        </w:rPr>
        <w:t>常用的输入卡有文件扩展名为‘</w:t>
      </w:r>
      <w:r>
        <w:rPr>
          <w:rFonts w:ascii="Arial" w:hAnsi="Arial" w:cs="Arial"/>
        </w:rPr>
        <w:t>.tn3’‘.tn4’‘.tn1’。每个输入卡都有一个或几个数据卡（Block）组成，每个数据块都以一个标题卡开头。这些标题卡可作为读取控制项，并且必须以3个字符的标识序列开始，前两个字符描述了数据块，而第三个字符定义了输入数据的格式。%字符用于定义格式化读取（其中空白字段解释为零），而*字符定义“已修改的无格式”读取过程。标题的其余部分可以用于用户的评论，以描述正在考虑的问题。非格式化读取时，数据参数必须用一个冒号或一个或几个空格来分隔。重复的数据可以以n*d的形式编写（例如，4*0.0代替0.0 0.0 0.0 0.0），若缺失数据项则以零填充，每个数据块都逐卡读取数据。</w:t>
      </w:r>
    </w:p>
    <w:p w14:paraId="0E2DA605">
      <w:pPr>
        <w:pStyle w:val="3"/>
      </w:pPr>
      <w:bookmarkStart w:id="22" w:name="_Toc172131500"/>
      <w:bookmarkStart w:id="23" w:name="_Toc176255413"/>
      <w:bookmarkStart w:id="24" w:name="_Hlk171869535"/>
      <w:r>
        <w:rPr>
          <w:rFonts w:hint="eastAsia"/>
        </w:rPr>
        <w:t>3</w:t>
      </w:r>
      <w:r>
        <w:t>.1 *</w:t>
      </w:r>
      <w:r>
        <w:rPr>
          <w:rFonts w:hint="eastAsia"/>
        </w:rPr>
        <w:t>.tn3文件</w:t>
      </w:r>
      <w:bookmarkEnd w:id="22"/>
      <w:bookmarkEnd w:id="23"/>
    </w:p>
    <w:bookmarkEnd w:id="24"/>
    <w:p w14:paraId="0846B396">
      <w:pPr>
        <w:pStyle w:val="4"/>
        <w:ind w:firstLine="199" w:firstLineChars="66"/>
      </w:pPr>
      <w:bookmarkStart w:id="25" w:name="_Toc172131501"/>
      <w:r>
        <w:rPr>
          <w:rStyle w:val="30"/>
          <w:b/>
          <w:bCs/>
        </w:rPr>
        <w:t>3.1.1 数据</w:t>
      </w:r>
      <w:r>
        <w:rPr>
          <w:rStyle w:val="30"/>
          <w:rFonts w:hint="eastAsia"/>
          <w:b/>
          <w:bCs/>
        </w:rPr>
        <w:t>卡</w:t>
      </w:r>
      <w:r>
        <w:rPr>
          <w:rStyle w:val="30"/>
          <w:b/>
          <w:bCs/>
        </w:rPr>
        <w:t>1（Block1</w:t>
      </w:r>
      <w:r>
        <w:t>）</w:t>
      </w:r>
      <w:bookmarkEnd w:id="25"/>
    </w:p>
    <w:p w14:paraId="1B642396">
      <w:pPr>
        <w:ind w:firstLine="480"/>
        <w:rPr>
          <w:rFonts w:cs="Times New Roman"/>
        </w:rPr>
      </w:pPr>
      <w:r>
        <w:rPr>
          <w:rFonts w:cs="Times New Roman"/>
        </w:rPr>
        <w:t>该数据</w:t>
      </w:r>
      <w:r>
        <w:rPr>
          <w:rFonts w:hint="eastAsia" w:cs="Times New Roman"/>
        </w:rPr>
        <w:t>块</w:t>
      </w:r>
      <w:r>
        <w:rPr>
          <w:rFonts w:cs="Times New Roman"/>
        </w:rPr>
        <w:t>描述一般控制参数</w:t>
      </w:r>
      <w:r>
        <w:rPr>
          <w:rFonts w:hint="eastAsia" w:cs="Times New Roman"/>
        </w:rPr>
        <w:t>，</w:t>
      </w:r>
      <w:r>
        <w:rPr>
          <w:rFonts w:cs="Times New Roman"/>
        </w:rPr>
        <w:t>以ST</w:t>
      </w:r>
      <w:r>
        <w:rPr>
          <w:rFonts w:cs="Times New Roman"/>
          <w:vertAlign w:val="superscript"/>
        </w:rPr>
        <w:t>*</w:t>
      </w:r>
      <w:r>
        <w:rPr>
          <w:rFonts w:cs="Times New Roman"/>
        </w:rPr>
        <w:t>或</w:t>
      </w:r>
      <w:r>
        <w:rPr>
          <w:rFonts w:hint="eastAsia" w:cs="Times New Roman"/>
        </w:rPr>
        <w:t>S</w:t>
      </w:r>
      <w:r>
        <w:rPr>
          <w:rFonts w:cs="Times New Roman"/>
        </w:rPr>
        <w:t>T</w:t>
      </w:r>
      <w:r>
        <w:rPr>
          <w:rFonts w:hint="eastAsia" w:cs="Times New Roman"/>
        </w:rPr>
        <w:t>%为标题卡。</w:t>
      </w:r>
    </w:p>
    <w:p w14:paraId="3FD544F6">
      <w:pPr>
        <w:ind w:firstLine="480"/>
        <w:rPr>
          <w:rFonts w:cs="Times New Roman"/>
        </w:rPr>
      </w:pPr>
      <w:r>
        <w:rPr>
          <w:rFonts w:hint="eastAsia" w:cs="Times New Roman"/>
        </w:rPr>
        <w:t>数据卡1由8个逻辑变量（T为真，F为假）和6个数值变量组成，标准读取格式为</w:t>
      </w:r>
      <w:r>
        <w:rPr>
          <w:rFonts w:ascii="Arial" w:hAnsi="Arial" w:cs="Arial"/>
          <w:color w:val="000000"/>
          <w:sz w:val="22"/>
        </w:rPr>
        <w:t>(8A1,2X,6E10.0)</w:t>
      </w:r>
      <w:r>
        <w:rPr>
          <w:rFonts w:hint="eastAsia" w:cs="Times New Roman"/>
        </w:rPr>
        <w:t>：</w:t>
      </w:r>
    </w:p>
    <w:p w14:paraId="77292CAF">
      <w:pPr>
        <w:pStyle w:val="9"/>
        <w:keepNext/>
        <w:ind w:firstLine="482"/>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w:t>
      </w:r>
      <w:r>
        <w:fldChar w:fldCharType="end"/>
      </w:r>
      <w:r>
        <w:t xml:space="preserve"> Block1逻辑控制变量表</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1"/>
        <w:gridCol w:w="1559"/>
        <w:gridCol w:w="1134"/>
        <w:gridCol w:w="4536"/>
      </w:tblGrid>
      <w:tr w14:paraId="39ED2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1" w:type="dxa"/>
            <w:tcBorders>
              <w:top w:val="single" w:color="auto" w:sz="4" w:space="0"/>
              <w:bottom w:val="single" w:color="auto" w:sz="4" w:space="0"/>
              <w:right w:val="single" w:color="auto" w:sz="4" w:space="0"/>
            </w:tcBorders>
            <w:vAlign w:val="center"/>
          </w:tcPr>
          <w:p w14:paraId="73C35579">
            <w:pPr>
              <w:pStyle w:val="37"/>
            </w:pPr>
            <w:r>
              <w:rPr>
                <w:rFonts w:hint="eastAsia"/>
              </w:rPr>
              <w:t>序号</w:t>
            </w:r>
          </w:p>
        </w:tc>
        <w:tc>
          <w:tcPr>
            <w:tcW w:w="1559" w:type="dxa"/>
            <w:tcBorders>
              <w:top w:val="single" w:color="auto" w:sz="4" w:space="0"/>
              <w:left w:val="single" w:color="auto" w:sz="4" w:space="0"/>
              <w:bottom w:val="single" w:color="auto" w:sz="4" w:space="0"/>
              <w:right w:val="single" w:color="auto" w:sz="4" w:space="0"/>
            </w:tcBorders>
            <w:vAlign w:val="center"/>
          </w:tcPr>
          <w:p w14:paraId="27B3076F">
            <w:pPr>
              <w:pStyle w:val="37"/>
            </w:pPr>
            <w:r>
              <w:rPr>
                <w:rFonts w:hint="eastAsia"/>
              </w:rPr>
              <w:t>控制变量名</w:t>
            </w:r>
          </w:p>
        </w:tc>
        <w:tc>
          <w:tcPr>
            <w:tcW w:w="1134" w:type="dxa"/>
            <w:tcBorders>
              <w:top w:val="single" w:color="auto" w:sz="4" w:space="0"/>
              <w:left w:val="single" w:color="auto" w:sz="4" w:space="0"/>
              <w:bottom w:val="single" w:color="auto" w:sz="4" w:space="0"/>
              <w:right w:val="single" w:color="auto" w:sz="4" w:space="0"/>
            </w:tcBorders>
            <w:vAlign w:val="center"/>
          </w:tcPr>
          <w:p w14:paraId="1A30E633">
            <w:pPr>
              <w:pStyle w:val="37"/>
            </w:pPr>
            <w:r>
              <w:rPr>
                <w:rFonts w:hint="eastAsia"/>
              </w:rPr>
              <w:t>数值</w:t>
            </w:r>
          </w:p>
        </w:tc>
        <w:tc>
          <w:tcPr>
            <w:tcW w:w="4536" w:type="dxa"/>
            <w:tcBorders>
              <w:top w:val="single" w:color="auto" w:sz="4" w:space="0"/>
              <w:left w:val="single" w:color="auto" w:sz="4" w:space="0"/>
              <w:bottom w:val="single" w:color="auto" w:sz="4" w:space="0"/>
            </w:tcBorders>
            <w:vAlign w:val="center"/>
          </w:tcPr>
          <w:p w14:paraId="60FBE0D5">
            <w:pPr>
              <w:pStyle w:val="37"/>
            </w:pPr>
            <w:r>
              <w:rPr>
                <w:rFonts w:hint="eastAsia"/>
              </w:rPr>
              <w:t>描述</w:t>
            </w:r>
          </w:p>
        </w:tc>
      </w:tr>
      <w:tr w14:paraId="6D3A8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1" w:type="dxa"/>
            <w:tcBorders>
              <w:top w:val="single" w:color="auto" w:sz="4" w:space="0"/>
              <w:bottom w:val="single" w:color="auto" w:sz="4" w:space="0"/>
              <w:right w:val="single" w:color="auto" w:sz="4" w:space="0"/>
            </w:tcBorders>
            <w:vAlign w:val="center"/>
          </w:tcPr>
          <w:p w14:paraId="5B2F5634">
            <w:pPr>
              <w:pStyle w:val="37"/>
            </w:pPr>
            <w:r>
              <w:rPr>
                <w:rFonts w:hint="eastAsia"/>
              </w:rPr>
              <w:t>1</w:t>
            </w:r>
          </w:p>
        </w:tc>
        <w:tc>
          <w:tcPr>
            <w:tcW w:w="1559" w:type="dxa"/>
            <w:tcBorders>
              <w:top w:val="single" w:color="auto" w:sz="4" w:space="0"/>
              <w:left w:val="single" w:color="auto" w:sz="4" w:space="0"/>
              <w:bottom w:val="single" w:color="auto" w:sz="4" w:space="0"/>
              <w:right w:val="single" w:color="auto" w:sz="4" w:space="0"/>
            </w:tcBorders>
            <w:vAlign w:val="center"/>
          </w:tcPr>
          <w:p w14:paraId="420AE3A1">
            <w:pPr>
              <w:pStyle w:val="37"/>
            </w:pPr>
            <w:r>
              <w:t>NUKL</w:t>
            </w:r>
          </w:p>
        </w:tc>
        <w:tc>
          <w:tcPr>
            <w:tcW w:w="1134" w:type="dxa"/>
            <w:tcBorders>
              <w:top w:val="single" w:color="auto" w:sz="4" w:space="0"/>
              <w:left w:val="single" w:color="auto" w:sz="4" w:space="0"/>
              <w:bottom w:val="single" w:color="auto" w:sz="4" w:space="0"/>
              <w:right w:val="single" w:color="auto" w:sz="4" w:space="0"/>
            </w:tcBorders>
            <w:vAlign w:val="center"/>
          </w:tcPr>
          <w:p w14:paraId="36CB700E">
            <w:pPr>
              <w:pStyle w:val="37"/>
            </w:pPr>
            <w:r>
              <w:rPr>
                <w:rFonts w:hint="eastAsia"/>
              </w:rPr>
              <w:t>T</w:t>
            </w:r>
          </w:p>
        </w:tc>
        <w:tc>
          <w:tcPr>
            <w:tcW w:w="4536" w:type="dxa"/>
            <w:tcBorders>
              <w:top w:val="single" w:color="auto" w:sz="4" w:space="0"/>
              <w:left w:val="single" w:color="auto" w:sz="4" w:space="0"/>
              <w:bottom w:val="single" w:color="auto" w:sz="4" w:space="0"/>
            </w:tcBorders>
            <w:vAlign w:val="center"/>
          </w:tcPr>
          <w:p w14:paraId="35969763">
            <w:pPr>
              <w:pStyle w:val="37"/>
            </w:pPr>
            <w:r>
              <w:rPr>
                <w:rFonts w:hint="eastAsia"/>
              </w:rPr>
              <w:t>是否调用核计算模块</w:t>
            </w:r>
          </w:p>
        </w:tc>
      </w:tr>
      <w:tr w14:paraId="34248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1" w:type="dxa"/>
            <w:tcBorders>
              <w:top w:val="single" w:color="auto" w:sz="4" w:space="0"/>
              <w:bottom w:val="single" w:color="auto" w:sz="4" w:space="0"/>
              <w:right w:val="single" w:color="auto" w:sz="4" w:space="0"/>
            </w:tcBorders>
            <w:vAlign w:val="center"/>
          </w:tcPr>
          <w:p w14:paraId="78DABECA">
            <w:pPr>
              <w:pStyle w:val="37"/>
            </w:pPr>
            <w:r>
              <w:rPr>
                <w:rFonts w:hint="eastAsia"/>
              </w:rPr>
              <w:t>2</w:t>
            </w:r>
          </w:p>
        </w:tc>
        <w:tc>
          <w:tcPr>
            <w:tcW w:w="1559" w:type="dxa"/>
            <w:tcBorders>
              <w:top w:val="single" w:color="auto" w:sz="4" w:space="0"/>
              <w:left w:val="single" w:color="auto" w:sz="4" w:space="0"/>
              <w:bottom w:val="single" w:color="auto" w:sz="4" w:space="0"/>
              <w:right w:val="single" w:color="auto" w:sz="4" w:space="0"/>
            </w:tcBorders>
            <w:vAlign w:val="center"/>
          </w:tcPr>
          <w:p w14:paraId="7AD65313">
            <w:pPr>
              <w:pStyle w:val="37"/>
            </w:pPr>
            <w:r>
              <w:t>MOFU</w:t>
            </w:r>
          </w:p>
        </w:tc>
        <w:tc>
          <w:tcPr>
            <w:tcW w:w="1134" w:type="dxa"/>
            <w:tcBorders>
              <w:top w:val="single" w:color="auto" w:sz="4" w:space="0"/>
              <w:left w:val="single" w:color="auto" w:sz="4" w:space="0"/>
              <w:bottom w:val="single" w:color="auto" w:sz="4" w:space="0"/>
              <w:right w:val="single" w:color="auto" w:sz="4" w:space="0"/>
            </w:tcBorders>
            <w:vAlign w:val="center"/>
          </w:tcPr>
          <w:p w14:paraId="0B3DFE4F">
            <w:pPr>
              <w:pStyle w:val="37"/>
            </w:pPr>
            <w:r>
              <w:rPr>
                <w:rFonts w:hint="eastAsia"/>
              </w:rPr>
              <w:t>T</w:t>
            </w:r>
          </w:p>
        </w:tc>
        <w:tc>
          <w:tcPr>
            <w:tcW w:w="4536" w:type="dxa"/>
            <w:tcBorders>
              <w:top w:val="single" w:color="auto" w:sz="4" w:space="0"/>
              <w:left w:val="single" w:color="auto" w:sz="4" w:space="0"/>
              <w:bottom w:val="single" w:color="auto" w:sz="4" w:space="0"/>
            </w:tcBorders>
            <w:vAlign w:val="center"/>
          </w:tcPr>
          <w:p w14:paraId="6451E0A8">
            <w:pPr>
              <w:pStyle w:val="37"/>
            </w:pPr>
            <w:r>
              <w:rPr>
                <w:rFonts w:hint="eastAsia"/>
              </w:rPr>
              <w:t>进行慢化剂和燃料温度计算</w:t>
            </w:r>
          </w:p>
        </w:tc>
      </w:tr>
      <w:tr w14:paraId="3A2B0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1" w:type="dxa"/>
            <w:tcBorders>
              <w:top w:val="single" w:color="auto" w:sz="4" w:space="0"/>
              <w:bottom w:val="single" w:color="auto" w:sz="4" w:space="0"/>
              <w:right w:val="single" w:color="auto" w:sz="4" w:space="0"/>
            </w:tcBorders>
            <w:vAlign w:val="center"/>
          </w:tcPr>
          <w:p w14:paraId="77D83926">
            <w:pPr>
              <w:pStyle w:val="37"/>
            </w:pPr>
            <w:r>
              <w:rPr>
                <w:rFonts w:hint="eastAsia"/>
              </w:rPr>
              <w:t>3</w:t>
            </w:r>
          </w:p>
        </w:tc>
        <w:tc>
          <w:tcPr>
            <w:tcW w:w="1559" w:type="dxa"/>
            <w:tcBorders>
              <w:top w:val="single" w:color="auto" w:sz="4" w:space="0"/>
              <w:left w:val="single" w:color="auto" w:sz="4" w:space="0"/>
              <w:bottom w:val="single" w:color="auto" w:sz="4" w:space="0"/>
              <w:right w:val="single" w:color="auto" w:sz="4" w:space="0"/>
            </w:tcBorders>
            <w:vAlign w:val="center"/>
          </w:tcPr>
          <w:p w14:paraId="3D156117">
            <w:pPr>
              <w:pStyle w:val="37"/>
            </w:pPr>
            <w:r>
              <w:t>TXTR</w:t>
            </w:r>
          </w:p>
        </w:tc>
        <w:tc>
          <w:tcPr>
            <w:tcW w:w="1134" w:type="dxa"/>
            <w:tcBorders>
              <w:top w:val="single" w:color="auto" w:sz="4" w:space="0"/>
              <w:left w:val="single" w:color="auto" w:sz="4" w:space="0"/>
              <w:bottom w:val="single" w:color="auto" w:sz="4" w:space="0"/>
              <w:right w:val="single" w:color="auto" w:sz="4" w:space="0"/>
            </w:tcBorders>
            <w:vAlign w:val="center"/>
          </w:tcPr>
          <w:p w14:paraId="783A739D">
            <w:pPr>
              <w:pStyle w:val="37"/>
            </w:pPr>
            <w:r>
              <w:rPr>
                <w:rFonts w:hint="eastAsia"/>
              </w:rPr>
              <w:t>T</w:t>
            </w:r>
          </w:p>
        </w:tc>
        <w:tc>
          <w:tcPr>
            <w:tcW w:w="4536" w:type="dxa"/>
            <w:tcBorders>
              <w:top w:val="single" w:color="auto" w:sz="4" w:space="0"/>
              <w:left w:val="single" w:color="auto" w:sz="4" w:space="0"/>
              <w:bottom w:val="single" w:color="auto" w:sz="4" w:space="0"/>
            </w:tcBorders>
            <w:vAlign w:val="center"/>
          </w:tcPr>
          <w:p w14:paraId="75723A14">
            <w:pPr>
              <w:pStyle w:val="37"/>
            </w:pPr>
            <w:r>
              <w:rPr>
                <w:rFonts w:hint="eastAsia"/>
              </w:rPr>
              <w:t>慢化剂和温度计算边界条件随时间线性外推，F则表示保持不变</w:t>
            </w:r>
          </w:p>
        </w:tc>
      </w:tr>
      <w:tr w14:paraId="07DEAF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1" w:type="dxa"/>
            <w:tcBorders>
              <w:top w:val="single" w:color="auto" w:sz="4" w:space="0"/>
              <w:bottom w:val="single" w:color="auto" w:sz="4" w:space="0"/>
              <w:right w:val="single" w:color="auto" w:sz="4" w:space="0"/>
            </w:tcBorders>
            <w:vAlign w:val="center"/>
          </w:tcPr>
          <w:p w14:paraId="20E27F00">
            <w:pPr>
              <w:pStyle w:val="37"/>
            </w:pPr>
            <w:r>
              <w:rPr>
                <w:rFonts w:hint="eastAsia"/>
              </w:rPr>
              <w:t>4</w:t>
            </w:r>
          </w:p>
        </w:tc>
        <w:tc>
          <w:tcPr>
            <w:tcW w:w="1559" w:type="dxa"/>
            <w:tcBorders>
              <w:top w:val="single" w:color="auto" w:sz="4" w:space="0"/>
              <w:left w:val="single" w:color="auto" w:sz="4" w:space="0"/>
              <w:bottom w:val="single" w:color="auto" w:sz="4" w:space="0"/>
              <w:right w:val="single" w:color="auto" w:sz="4" w:space="0"/>
            </w:tcBorders>
            <w:vAlign w:val="center"/>
          </w:tcPr>
          <w:p w14:paraId="2C2ED7E7">
            <w:pPr>
              <w:pStyle w:val="37"/>
            </w:pPr>
            <w:r>
              <w:t>TEMP</w:t>
            </w:r>
          </w:p>
        </w:tc>
        <w:tc>
          <w:tcPr>
            <w:tcW w:w="1134" w:type="dxa"/>
            <w:tcBorders>
              <w:top w:val="single" w:color="auto" w:sz="4" w:space="0"/>
              <w:left w:val="single" w:color="auto" w:sz="4" w:space="0"/>
              <w:bottom w:val="single" w:color="auto" w:sz="4" w:space="0"/>
              <w:right w:val="single" w:color="auto" w:sz="4" w:space="0"/>
            </w:tcBorders>
            <w:vAlign w:val="center"/>
          </w:tcPr>
          <w:p w14:paraId="1C1D758A">
            <w:pPr>
              <w:pStyle w:val="37"/>
            </w:pPr>
            <w:r>
              <w:rPr>
                <w:rFonts w:hint="eastAsia"/>
              </w:rPr>
              <w:t>T</w:t>
            </w:r>
          </w:p>
        </w:tc>
        <w:tc>
          <w:tcPr>
            <w:tcW w:w="4536" w:type="dxa"/>
            <w:tcBorders>
              <w:top w:val="single" w:color="auto" w:sz="4" w:space="0"/>
              <w:left w:val="single" w:color="auto" w:sz="4" w:space="0"/>
              <w:bottom w:val="single" w:color="auto" w:sz="4" w:space="0"/>
            </w:tcBorders>
            <w:vAlign w:val="center"/>
          </w:tcPr>
          <w:p w14:paraId="3132E096">
            <w:pPr>
              <w:pStyle w:val="37"/>
            </w:pPr>
            <w:r>
              <w:rPr>
                <w:rFonts w:hint="eastAsia"/>
              </w:rPr>
              <w:t>是否调用温度计算模块</w:t>
            </w:r>
          </w:p>
        </w:tc>
      </w:tr>
      <w:tr w14:paraId="61C5A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1" w:type="dxa"/>
            <w:tcBorders>
              <w:top w:val="single" w:color="auto" w:sz="4" w:space="0"/>
              <w:bottom w:val="single" w:color="auto" w:sz="4" w:space="0"/>
              <w:right w:val="single" w:color="auto" w:sz="4" w:space="0"/>
            </w:tcBorders>
            <w:vAlign w:val="center"/>
          </w:tcPr>
          <w:p w14:paraId="050C7A50">
            <w:pPr>
              <w:pStyle w:val="37"/>
            </w:pPr>
            <w:r>
              <w:rPr>
                <w:rFonts w:hint="eastAsia"/>
              </w:rPr>
              <w:t>5</w:t>
            </w:r>
          </w:p>
        </w:tc>
        <w:tc>
          <w:tcPr>
            <w:tcW w:w="1559" w:type="dxa"/>
            <w:tcBorders>
              <w:top w:val="single" w:color="auto" w:sz="4" w:space="0"/>
              <w:left w:val="single" w:color="auto" w:sz="4" w:space="0"/>
              <w:bottom w:val="single" w:color="auto" w:sz="4" w:space="0"/>
              <w:right w:val="single" w:color="auto" w:sz="4" w:space="0"/>
            </w:tcBorders>
            <w:vAlign w:val="center"/>
          </w:tcPr>
          <w:p w14:paraId="4ABD132C">
            <w:pPr>
              <w:pStyle w:val="37"/>
            </w:pPr>
            <w:r>
              <w:t>SGAS</w:t>
            </w:r>
          </w:p>
        </w:tc>
        <w:tc>
          <w:tcPr>
            <w:tcW w:w="1134" w:type="dxa"/>
            <w:tcBorders>
              <w:top w:val="single" w:color="auto" w:sz="4" w:space="0"/>
              <w:left w:val="single" w:color="auto" w:sz="4" w:space="0"/>
              <w:bottom w:val="single" w:color="auto" w:sz="4" w:space="0"/>
              <w:right w:val="single" w:color="auto" w:sz="4" w:space="0"/>
            </w:tcBorders>
            <w:vAlign w:val="center"/>
          </w:tcPr>
          <w:p w14:paraId="52955D18">
            <w:pPr>
              <w:pStyle w:val="37"/>
            </w:pPr>
            <w:r>
              <w:rPr>
                <w:rFonts w:hint="eastAsia"/>
              </w:rPr>
              <w:t>T</w:t>
            </w:r>
          </w:p>
        </w:tc>
        <w:tc>
          <w:tcPr>
            <w:tcW w:w="4536" w:type="dxa"/>
            <w:tcBorders>
              <w:top w:val="single" w:color="auto" w:sz="4" w:space="0"/>
              <w:left w:val="single" w:color="auto" w:sz="4" w:space="0"/>
              <w:bottom w:val="single" w:color="auto" w:sz="4" w:space="0"/>
            </w:tcBorders>
            <w:vAlign w:val="center"/>
          </w:tcPr>
          <w:p w14:paraId="472140F4">
            <w:pPr>
              <w:pStyle w:val="37"/>
            </w:pPr>
            <w:r>
              <w:rPr>
                <w:rFonts w:hint="eastAsia"/>
              </w:rPr>
              <w:t>计算气体流动</w:t>
            </w:r>
          </w:p>
        </w:tc>
      </w:tr>
      <w:tr w14:paraId="219714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1" w:type="dxa"/>
            <w:tcBorders>
              <w:top w:val="single" w:color="auto" w:sz="4" w:space="0"/>
              <w:bottom w:val="single" w:color="auto" w:sz="4" w:space="0"/>
              <w:right w:val="single" w:color="auto" w:sz="4" w:space="0"/>
            </w:tcBorders>
            <w:vAlign w:val="center"/>
          </w:tcPr>
          <w:p w14:paraId="7663AB47">
            <w:pPr>
              <w:pStyle w:val="37"/>
            </w:pPr>
            <w:r>
              <w:rPr>
                <w:rFonts w:hint="eastAsia"/>
              </w:rPr>
              <w:t>6</w:t>
            </w:r>
          </w:p>
        </w:tc>
        <w:tc>
          <w:tcPr>
            <w:tcW w:w="1559" w:type="dxa"/>
            <w:tcBorders>
              <w:top w:val="single" w:color="auto" w:sz="4" w:space="0"/>
              <w:left w:val="single" w:color="auto" w:sz="4" w:space="0"/>
              <w:bottom w:val="single" w:color="auto" w:sz="4" w:space="0"/>
              <w:right w:val="single" w:color="auto" w:sz="4" w:space="0"/>
            </w:tcBorders>
            <w:vAlign w:val="center"/>
          </w:tcPr>
          <w:p w14:paraId="68AEABFD">
            <w:pPr>
              <w:pStyle w:val="37"/>
            </w:pPr>
            <w:r>
              <w:t>TGAS</w:t>
            </w:r>
          </w:p>
        </w:tc>
        <w:tc>
          <w:tcPr>
            <w:tcW w:w="1134" w:type="dxa"/>
            <w:tcBorders>
              <w:top w:val="single" w:color="auto" w:sz="4" w:space="0"/>
              <w:left w:val="single" w:color="auto" w:sz="4" w:space="0"/>
              <w:bottom w:val="single" w:color="auto" w:sz="4" w:space="0"/>
              <w:right w:val="single" w:color="auto" w:sz="4" w:space="0"/>
            </w:tcBorders>
            <w:vAlign w:val="center"/>
          </w:tcPr>
          <w:p w14:paraId="10090A04">
            <w:pPr>
              <w:pStyle w:val="37"/>
            </w:pPr>
            <w:r>
              <w:rPr>
                <w:rFonts w:hint="eastAsia"/>
              </w:rPr>
              <w:t>T</w:t>
            </w:r>
          </w:p>
        </w:tc>
        <w:tc>
          <w:tcPr>
            <w:tcW w:w="4536" w:type="dxa"/>
            <w:tcBorders>
              <w:top w:val="single" w:color="auto" w:sz="4" w:space="0"/>
              <w:left w:val="single" w:color="auto" w:sz="4" w:space="0"/>
              <w:bottom w:val="single" w:color="auto" w:sz="4" w:space="0"/>
            </w:tcBorders>
            <w:vAlign w:val="center"/>
          </w:tcPr>
          <w:p w14:paraId="45D1EDA8">
            <w:pPr>
              <w:pStyle w:val="37"/>
            </w:pPr>
            <w:r>
              <w:rPr>
                <w:rFonts w:hint="eastAsia"/>
              </w:rPr>
              <w:t>计算气体温度</w:t>
            </w:r>
          </w:p>
        </w:tc>
      </w:tr>
      <w:tr w14:paraId="2CB9FA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1" w:type="dxa"/>
            <w:tcBorders>
              <w:top w:val="single" w:color="auto" w:sz="4" w:space="0"/>
              <w:bottom w:val="single" w:color="auto" w:sz="4" w:space="0"/>
              <w:right w:val="single" w:color="auto" w:sz="4" w:space="0"/>
            </w:tcBorders>
            <w:vAlign w:val="center"/>
          </w:tcPr>
          <w:p w14:paraId="3BF3D39A">
            <w:pPr>
              <w:pStyle w:val="37"/>
            </w:pPr>
            <w:r>
              <w:rPr>
                <w:rFonts w:hint="eastAsia"/>
              </w:rPr>
              <w:t>7</w:t>
            </w:r>
          </w:p>
        </w:tc>
        <w:tc>
          <w:tcPr>
            <w:tcW w:w="1559" w:type="dxa"/>
            <w:tcBorders>
              <w:top w:val="single" w:color="auto" w:sz="4" w:space="0"/>
              <w:left w:val="single" w:color="auto" w:sz="4" w:space="0"/>
              <w:bottom w:val="single" w:color="auto" w:sz="4" w:space="0"/>
              <w:right w:val="single" w:color="auto" w:sz="4" w:space="0"/>
            </w:tcBorders>
            <w:vAlign w:val="center"/>
          </w:tcPr>
          <w:p w14:paraId="140982CE">
            <w:pPr>
              <w:pStyle w:val="37"/>
            </w:pPr>
            <w:r>
              <w:t>TBEK</w:t>
            </w:r>
          </w:p>
        </w:tc>
        <w:tc>
          <w:tcPr>
            <w:tcW w:w="1134" w:type="dxa"/>
            <w:tcBorders>
              <w:top w:val="single" w:color="auto" w:sz="4" w:space="0"/>
              <w:left w:val="single" w:color="auto" w:sz="4" w:space="0"/>
              <w:bottom w:val="single" w:color="auto" w:sz="4" w:space="0"/>
              <w:right w:val="single" w:color="auto" w:sz="4" w:space="0"/>
            </w:tcBorders>
            <w:vAlign w:val="center"/>
          </w:tcPr>
          <w:p w14:paraId="4BEBD3BB">
            <w:pPr>
              <w:pStyle w:val="37"/>
            </w:pPr>
            <w:r>
              <w:rPr>
                <w:rFonts w:hint="eastAsia"/>
              </w:rPr>
              <w:t>T</w:t>
            </w:r>
          </w:p>
        </w:tc>
        <w:tc>
          <w:tcPr>
            <w:tcW w:w="4536" w:type="dxa"/>
            <w:tcBorders>
              <w:top w:val="single" w:color="auto" w:sz="4" w:space="0"/>
              <w:left w:val="single" w:color="auto" w:sz="4" w:space="0"/>
              <w:bottom w:val="single" w:color="auto" w:sz="4" w:space="0"/>
            </w:tcBorders>
            <w:vAlign w:val="center"/>
          </w:tcPr>
          <w:p w14:paraId="31267DEF">
            <w:pPr>
              <w:pStyle w:val="37"/>
            </w:pPr>
            <w:r>
              <w:rPr>
                <w:rFonts w:hint="eastAsia"/>
              </w:rPr>
              <w:t>在计算整体固体温度时重复进行燃料温度计算</w:t>
            </w:r>
          </w:p>
        </w:tc>
      </w:tr>
      <w:tr w14:paraId="33F15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1" w:type="dxa"/>
            <w:tcBorders>
              <w:top w:val="single" w:color="auto" w:sz="4" w:space="0"/>
              <w:bottom w:val="single" w:color="auto" w:sz="4" w:space="0"/>
              <w:right w:val="single" w:color="auto" w:sz="4" w:space="0"/>
            </w:tcBorders>
            <w:vAlign w:val="center"/>
          </w:tcPr>
          <w:p w14:paraId="75D9BD3C">
            <w:pPr>
              <w:pStyle w:val="37"/>
            </w:pPr>
            <w:r>
              <w:rPr>
                <w:rFonts w:hint="eastAsia"/>
              </w:rPr>
              <w:t>8</w:t>
            </w:r>
          </w:p>
        </w:tc>
        <w:tc>
          <w:tcPr>
            <w:tcW w:w="1559" w:type="dxa"/>
            <w:tcBorders>
              <w:top w:val="single" w:color="auto" w:sz="4" w:space="0"/>
              <w:left w:val="single" w:color="auto" w:sz="4" w:space="0"/>
              <w:bottom w:val="single" w:color="auto" w:sz="4" w:space="0"/>
              <w:right w:val="single" w:color="auto" w:sz="4" w:space="0"/>
            </w:tcBorders>
            <w:vAlign w:val="center"/>
          </w:tcPr>
          <w:p w14:paraId="3D3D958B">
            <w:pPr>
              <w:pStyle w:val="37"/>
            </w:pPr>
            <w:r>
              <w:t>TFST</w:t>
            </w:r>
          </w:p>
        </w:tc>
        <w:tc>
          <w:tcPr>
            <w:tcW w:w="1134" w:type="dxa"/>
            <w:tcBorders>
              <w:top w:val="single" w:color="auto" w:sz="4" w:space="0"/>
              <w:left w:val="single" w:color="auto" w:sz="4" w:space="0"/>
              <w:bottom w:val="single" w:color="auto" w:sz="4" w:space="0"/>
              <w:right w:val="single" w:color="auto" w:sz="4" w:space="0"/>
            </w:tcBorders>
            <w:vAlign w:val="center"/>
          </w:tcPr>
          <w:p w14:paraId="7E9EBAF3">
            <w:pPr>
              <w:pStyle w:val="37"/>
            </w:pPr>
            <w:r>
              <w:rPr>
                <w:rFonts w:hint="eastAsia"/>
              </w:rPr>
              <w:t>T</w:t>
            </w:r>
          </w:p>
        </w:tc>
        <w:tc>
          <w:tcPr>
            <w:tcW w:w="4536" w:type="dxa"/>
            <w:tcBorders>
              <w:top w:val="single" w:color="auto" w:sz="4" w:space="0"/>
              <w:left w:val="single" w:color="auto" w:sz="4" w:space="0"/>
              <w:bottom w:val="single" w:color="auto" w:sz="4" w:space="0"/>
            </w:tcBorders>
            <w:vAlign w:val="center"/>
          </w:tcPr>
          <w:p w14:paraId="2A770B18">
            <w:pPr>
              <w:pStyle w:val="37"/>
            </w:pPr>
            <w:r>
              <w:rPr>
                <w:rFonts w:hint="eastAsia"/>
              </w:rPr>
              <w:t>固体温度计算</w:t>
            </w:r>
          </w:p>
        </w:tc>
      </w:tr>
    </w:tbl>
    <w:p w14:paraId="561CF47F">
      <w:pPr>
        <w:pStyle w:val="9"/>
        <w:keepNext/>
        <w:ind w:firstLine="0" w:firstLineChars="0"/>
        <w:jc w:val="both"/>
      </w:pPr>
    </w:p>
    <w:p w14:paraId="73C942F2">
      <w:pPr>
        <w:pStyle w:val="9"/>
        <w:keepNext/>
        <w:ind w:firstLine="482"/>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3</w:t>
      </w:r>
      <w:r>
        <w:fldChar w:fldCharType="end"/>
      </w:r>
      <w:r>
        <w:t xml:space="preserve"> Block1数值变量表</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1"/>
        <w:gridCol w:w="1559"/>
        <w:gridCol w:w="1134"/>
        <w:gridCol w:w="4536"/>
      </w:tblGrid>
      <w:tr w14:paraId="588CB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1" w:type="dxa"/>
            <w:tcBorders>
              <w:top w:val="single" w:color="auto" w:sz="4" w:space="0"/>
              <w:bottom w:val="single" w:color="auto" w:sz="4" w:space="0"/>
              <w:right w:val="single" w:color="auto" w:sz="4" w:space="0"/>
            </w:tcBorders>
            <w:vAlign w:val="center"/>
          </w:tcPr>
          <w:p w14:paraId="130A997B">
            <w:pPr>
              <w:pStyle w:val="37"/>
            </w:pPr>
            <w:r>
              <w:rPr>
                <w:rFonts w:hint="eastAsia"/>
              </w:rPr>
              <w:t>序号</w:t>
            </w:r>
          </w:p>
        </w:tc>
        <w:tc>
          <w:tcPr>
            <w:tcW w:w="1559" w:type="dxa"/>
            <w:tcBorders>
              <w:top w:val="single" w:color="auto" w:sz="4" w:space="0"/>
              <w:left w:val="single" w:color="auto" w:sz="4" w:space="0"/>
              <w:bottom w:val="single" w:color="auto" w:sz="4" w:space="0"/>
              <w:right w:val="single" w:color="auto" w:sz="4" w:space="0"/>
            </w:tcBorders>
            <w:vAlign w:val="center"/>
          </w:tcPr>
          <w:p w14:paraId="18AEAC5F">
            <w:pPr>
              <w:pStyle w:val="37"/>
            </w:pPr>
            <w:r>
              <w:rPr>
                <w:rFonts w:hint="eastAsia"/>
              </w:rPr>
              <w:t>控制变量名</w:t>
            </w:r>
          </w:p>
        </w:tc>
        <w:tc>
          <w:tcPr>
            <w:tcW w:w="1134" w:type="dxa"/>
            <w:tcBorders>
              <w:top w:val="single" w:color="auto" w:sz="4" w:space="0"/>
              <w:left w:val="single" w:color="auto" w:sz="4" w:space="0"/>
              <w:bottom w:val="single" w:color="auto" w:sz="4" w:space="0"/>
              <w:right w:val="single" w:color="auto" w:sz="4" w:space="0"/>
            </w:tcBorders>
            <w:vAlign w:val="center"/>
          </w:tcPr>
          <w:p w14:paraId="00178432">
            <w:pPr>
              <w:pStyle w:val="37"/>
            </w:pPr>
            <w:r>
              <w:rPr>
                <w:rFonts w:hint="eastAsia"/>
              </w:rPr>
              <w:t>数值</w:t>
            </w:r>
          </w:p>
        </w:tc>
        <w:tc>
          <w:tcPr>
            <w:tcW w:w="4536" w:type="dxa"/>
            <w:tcBorders>
              <w:top w:val="single" w:color="auto" w:sz="4" w:space="0"/>
              <w:left w:val="single" w:color="auto" w:sz="4" w:space="0"/>
              <w:bottom w:val="single" w:color="auto" w:sz="4" w:space="0"/>
            </w:tcBorders>
            <w:vAlign w:val="center"/>
          </w:tcPr>
          <w:p w14:paraId="213710D0">
            <w:pPr>
              <w:pStyle w:val="37"/>
            </w:pPr>
            <w:r>
              <w:rPr>
                <w:rFonts w:hint="eastAsia"/>
              </w:rPr>
              <w:t>描述</w:t>
            </w:r>
          </w:p>
        </w:tc>
      </w:tr>
      <w:tr w14:paraId="04CF6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1" w:type="dxa"/>
            <w:tcBorders>
              <w:top w:val="single" w:color="auto" w:sz="4" w:space="0"/>
              <w:bottom w:val="single" w:color="auto" w:sz="4" w:space="0"/>
              <w:right w:val="single" w:color="auto" w:sz="4" w:space="0"/>
            </w:tcBorders>
            <w:vAlign w:val="center"/>
          </w:tcPr>
          <w:p w14:paraId="29D03EAC">
            <w:pPr>
              <w:pStyle w:val="37"/>
            </w:pPr>
            <w:r>
              <w:rPr>
                <w:rFonts w:hint="eastAsia"/>
              </w:rPr>
              <w:t>1</w:t>
            </w:r>
          </w:p>
        </w:tc>
        <w:tc>
          <w:tcPr>
            <w:tcW w:w="1559" w:type="dxa"/>
            <w:tcBorders>
              <w:top w:val="single" w:color="auto" w:sz="4" w:space="0"/>
              <w:left w:val="single" w:color="auto" w:sz="4" w:space="0"/>
              <w:bottom w:val="single" w:color="auto" w:sz="4" w:space="0"/>
              <w:right w:val="single" w:color="auto" w:sz="4" w:space="0"/>
            </w:tcBorders>
            <w:vAlign w:val="center"/>
          </w:tcPr>
          <w:p w14:paraId="350127E6">
            <w:pPr>
              <w:pStyle w:val="37"/>
            </w:pPr>
            <w:r>
              <w:t>STATPW</w:t>
            </w:r>
          </w:p>
        </w:tc>
        <w:tc>
          <w:tcPr>
            <w:tcW w:w="1134" w:type="dxa"/>
            <w:tcBorders>
              <w:top w:val="single" w:color="auto" w:sz="4" w:space="0"/>
              <w:left w:val="single" w:color="auto" w:sz="4" w:space="0"/>
              <w:bottom w:val="single" w:color="auto" w:sz="4" w:space="0"/>
              <w:right w:val="single" w:color="auto" w:sz="4" w:space="0"/>
            </w:tcBorders>
            <w:vAlign w:val="center"/>
          </w:tcPr>
          <w:p w14:paraId="08646D1D">
            <w:pPr>
              <w:pStyle w:val="37"/>
            </w:pPr>
            <w:r>
              <w:t>1.0</w:t>
            </w:r>
          </w:p>
        </w:tc>
        <w:tc>
          <w:tcPr>
            <w:tcW w:w="4536" w:type="dxa"/>
            <w:tcBorders>
              <w:top w:val="single" w:color="auto" w:sz="4" w:space="0"/>
              <w:left w:val="single" w:color="auto" w:sz="4" w:space="0"/>
              <w:bottom w:val="single" w:color="auto" w:sz="4" w:space="0"/>
            </w:tcBorders>
            <w:vAlign w:val="center"/>
          </w:tcPr>
          <w:p w14:paraId="0FBA9AC0">
            <w:pPr>
              <w:pStyle w:val="37"/>
            </w:pPr>
            <w:r>
              <w:rPr>
                <w:rFonts w:hint="eastAsia"/>
              </w:rPr>
              <w:t>反应堆总功率M</w:t>
            </w:r>
            <w:r>
              <w:t>W</w:t>
            </w:r>
          </w:p>
        </w:tc>
      </w:tr>
      <w:tr w14:paraId="1B93C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1" w:type="dxa"/>
            <w:tcBorders>
              <w:top w:val="single" w:color="auto" w:sz="4" w:space="0"/>
              <w:bottom w:val="single" w:color="auto" w:sz="4" w:space="0"/>
              <w:right w:val="single" w:color="auto" w:sz="4" w:space="0"/>
            </w:tcBorders>
            <w:vAlign w:val="center"/>
          </w:tcPr>
          <w:p w14:paraId="23C1A836">
            <w:pPr>
              <w:pStyle w:val="37"/>
            </w:pPr>
            <w:r>
              <w:rPr>
                <w:rFonts w:hint="eastAsia"/>
              </w:rPr>
              <w:t>2</w:t>
            </w:r>
          </w:p>
        </w:tc>
        <w:tc>
          <w:tcPr>
            <w:tcW w:w="1559" w:type="dxa"/>
            <w:tcBorders>
              <w:top w:val="single" w:color="auto" w:sz="4" w:space="0"/>
              <w:left w:val="single" w:color="auto" w:sz="4" w:space="0"/>
              <w:bottom w:val="single" w:color="auto" w:sz="4" w:space="0"/>
              <w:right w:val="single" w:color="auto" w:sz="4" w:space="0"/>
            </w:tcBorders>
            <w:vAlign w:val="center"/>
          </w:tcPr>
          <w:p w14:paraId="575EE0E1">
            <w:pPr>
              <w:pStyle w:val="37"/>
            </w:pPr>
            <w:r>
              <w:t>FXSKF</w:t>
            </w:r>
          </w:p>
        </w:tc>
        <w:tc>
          <w:tcPr>
            <w:tcW w:w="1134" w:type="dxa"/>
            <w:tcBorders>
              <w:top w:val="single" w:color="auto" w:sz="4" w:space="0"/>
              <w:left w:val="single" w:color="auto" w:sz="4" w:space="0"/>
              <w:bottom w:val="single" w:color="auto" w:sz="4" w:space="0"/>
              <w:right w:val="single" w:color="auto" w:sz="4" w:space="0"/>
            </w:tcBorders>
            <w:vAlign w:val="center"/>
          </w:tcPr>
          <w:p w14:paraId="6DE5F998">
            <w:pPr>
              <w:pStyle w:val="37"/>
            </w:pPr>
            <w:r>
              <w:t>1.0</w:t>
            </w:r>
            <w:r>
              <w:rPr>
                <w:rFonts w:hint="eastAsia"/>
              </w:rPr>
              <w:t>e</w:t>
            </w:r>
            <w:r>
              <w:t>-10</w:t>
            </w:r>
          </w:p>
        </w:tc>
        <w:tc>
          <w:tcPr>
            <w:tcW w:w="4536" w:type="dxa"/>
            <w:tcBorders>
              <w:top w:val="single" w:color="auto" w:sz="4" w:space="0"/>
              <w:left w:val="single" w:color="auto" w:sz="4" w:space="0"/>
              <w:bottom w:val="single" w:color="auto" w:sz="4" w:space="0"/>
            </w:tcBorders>
            <w:vAlign w:val="center"/>
          </w:tcPr>
          <w:p w14:paraId="2AA51E9A">
            <w:pPr>
              <w:pStyle w:val="37"/>
            </w:pPr>
            <w:r>
              <w:rPr>
                <w:rFonts w:hint="eastAsia"/>
              </w:rPr>
              <w:t>单位时间裂变速率（fission</w:t>
            </w:r>
            <w:r>
              <w:t>/</w:t>
            </w:r>
            <w:r>
              <w:rPr>
                <w:rFonts w:hint="eastAsia"/>
              </w:rPr>
              <w:t>s）</w:t>
            </w:r>
          </w:p>
        </w:tc>
      </w:tr>
      <w:tr w14:paraId="7952F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1" w:type="dxa"/>
            <w:tcBorders>
              <w:top w:val="single" w:color="auto" w:sz="4" w:space="0"/>
              <w:bottom w:val="single" w:color="auto" w:sz="4" w:space="0"/>
              <w:right w:val="single" w:color="auto" w:sz="4" w:space="0"/>
            </w:tcBorders>
            <w:vAlign w:val="center"/>
          </w:tcPr>
          <w:p w14:paraId="0E4AF910">
            <w:pPr>
              <w:pStyle w:val="37"/>
            </w:pPr>
            <w:r>
              <w:rPr>
                <w:rFonts w:hint="eastAsia"/>
              </w:rPr>
              <w:t>3</w:t>
            </w:r>
          </w:p>
        </w:tc>
        <w:tc>
          <w:tcPr>
            <w:tcW w:w="1559" w:type="dxa"/>
            <w:tcBorders>
              <w:top w:val="single" w:color="auto" w:sz="4" w:space="0"/>
              <w:left w:val="single" w:color="auto" w:sz="4" w:space="0"/>
              <w:bottom w:val="single" w:color="auto" w:sz="4" w:space="0"/>
              <w:right w:val="single" w:color="auto" w:sz="4" w:space="0"/>
            </w:tcBorders>
            <w:vAlign w:val="center"/>
          </w:tcPr>
          <w:p w14:paraId="6D4182E6">
            <w:pPr>
              <w:pStyle w:val="37"/>
            </w:pPr>
            <w:r>
              <w:t>FXSOR</w:t>
            </w:r>
          </w:p>
        </w:tc>
        <w:tc>
          <w:tcPr>
            <w:tcW w:w="1134" w:type="dxa"/>
            <w:tcBorders>
              <w:top w:val="single" w:color="auto" w:sz="4" w:space="0"/>
              <w:left w:val="single" w:color="auto" w:sz="4" w:space="0"/>
              <w:bottom w:val="single" w:color="auto" w:sz="4" w:space="0"/>
              <w:right w:val="single" w:color="auto" w:sz="4" w:space="0"/>
            </w:tcBorders>
            <w:vAlign w:val="center"/>
          </w:tcPr>
          <w:p w14:paraId="05479237">
            <w:pPr>
              <w:pStyle w:val="37"/>
            </w:pPr>
            <w:r>
              <w:rPr>
                <w:rFonts w:hint="eastAsia"/>
              </w:rPr>
              <w:t>0</w:t>
            </w:r>
            <w:r>
              <w:t>.0</w:t>
            </w:r>
          </w:p>
        </w:tc>
        <w:tc>
          <w:tcPr>
            <w:tcW w:w="4536" w:type="dxa"/>
            <w:tcBorders>
              <w:top w:val="single" w:color="auto" w:sz="4" w:space="0"/>
              <w:left w:val="single" w:color="auto" w:sz="4" w:space="0"/>
              <w:bottom w:val="single" w:color="auto" w:sz="4" w:space="0"/>
            </w:tcBorders>
            <w:vAlign w:val="center"/>
          </w:tcPr>
          <w:p w14:paraId="25C107BF">
            <w:pPr>
              <w:pStyle w:val="37"/>
            </w:pPr>
            <w:r>
              <w:rPr>
                <w:rFonts w:hint="eastAsia"/>
              </w:rPr>
              <w:t>固定的外部中子源，在反应堆关闭时将中子通量稳定在一定</w:t>
            </w:r>
            <w:r>
              <w:t>(低)水平。这是必要的，以避免数值问题，并允许反应堆在任何时候重新启动。假定源均匀地分布在整个堆芯中。总强度可以是FXSKF乘以总核裂变速率，或者(如果FXSOR≠0)等于FXSOR。neutrons/cm</w:t>
            </w:r>
            <w:r>
              <w:rPr>
                <w:vertAlign w:val="superscript"/>
              </w:rPr>
              <w:t>3</w:t>
            </w:r>
            <w:r>
              <w:t>s</w:t>
            </w:r>
          </w:p>
        </w:tc>
      </w:tr>
      <w:tr w14:paraId="52A17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1" w:type="dxa"/>
            <w:tcBorders>
              <w:top w:val="single" w:color="auto" w:sz="4" w:space="0"/>
              <w:bottom w:val="single" w:color="auto" w:sz="4" w:space="0"/>
              <w:right w:val="single" w:color="auto" w:sz="4" w:space="0"/>
            </w:tcBorders>
            <w:vAlign w:val="center"/>
          </w:tcPr>
          <w:p w14:paraId="7E6632CD">
            <w:pPr>
              <w:pStyle w:val="37"/>
            </w:pPr>
            <w:r>
              <w:rPr>
                <w:rFonts w:hint="eastAsia"/>
              </w:rPr>
              <w:t>4</w:t>
            </w:r>
          </w:p>
        </w:tc>
        <w:tc>
          <w:tcPr>
            <w:tcW w:w="1559" w:type="dxa"/>
            <w:tcBorders>
              <w:top w:val="single" w:color="auto" w:sz="4" w:space="0"/>
              <w:left w:val="single" w:color="auto" w:sz="4" w:space="0"/>
              <w:bottom w:val="single" w:color="auto" w:sz="4" w:space="0"/>
              <w:right w:val="single" w:color="auto" w:sz="4" w:space="0"/>
            </w:tcBorders>
            <w:vAlign w:val="center"/>
          </w:tcPr>
          <w:p w14:paraId="31B7EE37">
            <w:pPr>
              <w:pStyle w:val="37"/>
            </w:pPr>
            <w:r>
              <w:t>DLTFT</w:t>
            </w:r>
          </w:p>
        </w:tc>
        <w:tc>
          <w:tcPr>
            <w:tcW w:w="1134" w:type="dxa"/>
            <w:tcBorders>
              <w:top w:val="single" w:color="auto" w:sz="4" w:space="0"/>
              <w:left w:val="single" w:color="auto" w:sz="4" w:space="0"/>
              <w:bottom w:val="single" w:color="auto" w:sz="4" w:space="0"/>
              <w:right w:val="single" w:color="auto" w:sz="4" w:space="0"/>
            </w:tcBorders>
            <w:vAlign w:val="center"/>
          </w:tcPr>
          <w:p w14:paraId="783A84AD">
            <w:pPr>
              <w:pStyle w:val="37"/>
            </w:pPr>
            <w:r>
              <w:t>2.0</w:t>
            </w:r>
            <w:r>
              <w:rPr>
                <w:rFonts w:hint="eastAsia"/>
              </w:rPr>
              <w:t>k</w:t>
            </w:r>
          </w:p>
        </w:tc>
        <w:tc>
          <w:tcPr>
            <w:tcW w:w="4536" w:type="dxa"/>
            <w:tcBorders>
              <w:top w:val="single" w:color="auto" w:sz="4" w:space="0"/>
              <w:left w:val="single" w:color="auto" w:sz="4" w:space="0"/>
              <w:bottom w:val="single" w:color="auto" w:sz="4" w:space="0"/>
            </w:tcBorders>
            <w:vAlign w:val="center"/>
          </w:tcPr>
          <w:p w14:paraId="7800D2BC">
            <w:pPr>
              <w:pStyle w:val="37"/>
            </w:pPr>
            <w:r>
              <w:rPr>
                <w:rFonts w:hint="eastAsia"/>
              </w:rPr>
              <w:t>单位时间步长最大固体温度变化值</w:t>
            </w:r>
          </w:p>
        </w:tc>
      </w:tr>
      <w:tr w14:paraId="14AA2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1" w:type="dxa"/>
            <w:tcBorders>
              <w:top w:val="single" w:color="auto" w:sz="4" w:space="0"/>
              <w:bottom w:val="single" w:color="auto" w:sz="4" w:space="0"/>
              <w:right w:val="single" w:color="auto" w:sz="4" w:space="0"/>
            </w:tcBorders>
            <w:vAlign w:val="center"/>
          </w:tcPr>
          <w:p w14:paraId="17D5D80B">
            <w:pPr>
              <w:pStyle w:val="37"/>
            </w:pPr>
            <w:r>
              <w:rPr>
                <w:rFonts w:hint="eastAsia"/>
              </w:rPr>
              <w:t>5</w:t>
            </w:r>
          </w:p>
        </w:tc>
        <w:tc>
          <w:tcPr>
            <w:tcW w:w="1559" w:type="dxa"/>
            <w:tcBorders>
              <w:top w:val="single" w:color="auto" w:sz="4" w:space="0"/>
              <w:left w:val="single" w:color="auto" w:sz="4" w:space="0"/>
              <w:bottom w:val="single" w:color="auto" w:sz="4" w:space="0"/>
              <w:right w:val="single" w:color="auto" w:sz="4" w:space="0"/>
            </w:tcBorders>
            <w:vAlign w:val="center"/>
          </w:tcPr>
          <w:p w14:paraId="01CDD200">
            <w:pPr>
              <w:pStyle w:val="37"/>
            </w:pPr>
            <w:r>
              <w:t>DLTGT</w:t>
            </w:r>
          </w:p>
        </w:tc>
        <w:tc>
          <w:tcPr>
            <w:tcW w:w="1134" w:type="dxa"/>
            <w:tcBorders>
              <w:top w:val="single" w:color="auto" w:sz="4" w:space="0"/>
              <w:left w:val="single" w:color="auto" w:sz="4" w:space="0"/>
              <w:bottom w:val="single" w:color="auto" w:sz="4" w:space="0"/>
              <w:right w:val="single" w:color="auto" w:sz="4" w:space="0"/>
            </w:tcBorders>
            <w:vAlign w:val="center"/>
          </w:tcPr>
          <w:p w14:paraId="4FFDFFB9">
            <w:pPr>
              <w:pStyle w:val="37"/>
            </w:pPr>
            <w:r>
              <w:rPr>
                <w:rFonts w:hint="eastAsia"/>
              </w:rPr>
              <w:t>5</w:t>
            </w:r>
            <w:r>
              <w:t>.0</w:t>
            </w:r>
            <w:r>
              <w:rPr>
                <w:rFonts w:hint="eastAsia"/>
              </w:rPr>
              <w:t>k</w:t>
            </w:r>
          </w:p>
        </w:tc>
        <w:tc>
          <w:tcPr>
            <w:tcW w:w="4536" w:type="dxa"/>
            <w:tcBorders>
              <w:top w:val="single" w:color="auto" w:sz="4" w:space="0"/>
              <w:left w:val="single" w:color="auto" w:sz="4" w:space="0"/>
              <w:bottom w:val="single" w:color="auto" w:sz="4" w:space="0"/>
            </w:tcBorders>
            <w:vAlign w:val="center"/>
          </w:tcPr>
          <w:p w14:paraId="5E483F1D">
            <w:pPr>
              <w:pStyle w:val="37"/>
            </w:pPr>
            <w:r>
              <w:rPr>
                <w:rFonts w:hint="eastAsia"/>
              </w:rPr>
              <w:t>单位时间步长最大气体温度变化值</w:t>
            </w:r>
          </w:p>
        </w:tc>
      </w:tr>
      <w:tr w14:paraId="30772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1" w:type="dxa"/>
            <w:tcBorders>
              <w:top w:val="single" w:color="auto" w:sz="4" w:space="0"/>
              <w:bottom w:val="single" w:color="auto" w:sz="4" w:space="0"/>
              <w:right w:val="single" w:color="auto" w:sz="4" w:space="0"/>
            </w:tcBorders>
            <w:vAlign w:val="center"/>
          </w:tcPr>
          <w:p w14:paraId="5E1C5D5D">
            <w:pPr>
              <w:pStyle w:val="37"/>
            </w:pPr>
            <w:r>
              <w:rPr>
                <w:rFonts w:hint="eastAsia"/>
              </w:rPr>
              <w:t>6</w:t>
            </w:r>
          </w:p>
        </w:tc>
        <w:tc>
          <w:tcPr>
            <w:tcW w:w="1559" w:type="dxa"/>
            <w:tcBorders>
              <w:top w:val="single" w:color="auto" w:sz="4" w:space="0"/>
              <w:left w:val="single" w:color="auto" w:sz="4" w:space="0"/>
              <w:bottom w:val="single" w:color="auto" w:sz="4" w:space="0"/>
              <w:right w:val="single" w:color="auto" w:sz="4" w:space="0"/>
            </w:tcBorders>
            <w:vAlign w:val="center"/>
          </w:tcPr>
          <w:p w14:paraId="01368ECF">
            <w:pPr>
              <w:pStyle w:val="37"/>
            </w:pPr>
            <w:r>
              <w:t>DLTON</w:t>
            </w:r>
          </w:p>
        </w:tc>
        <w:tc>
          <w:tcPr>
            <w:tcW w:w="1134" w:type="dxa"/>
            <w:tcBorders>
              <w:top w:val="single" w:color="auto" w:sz="4" w:space="0"/>
              <w:left w:val="single" w:color="auto" w:sz="4" w:space="0"/>
              <w:bottom w:val="single" w:color="auto" w:sz="4" w:space="0"/>
              <w:right w:val="single" w:color="auto" w:sz="4" w:space="0"/>
            </w:tcBorders>
            <w:vAlign w:val="center"/>
          </w:tcPr>
          <w:p w14:paraId="25113C65">
            <w:pPr>
              <w:pStyle w:val="37"/>
            </w:pPr>
            <w:r>
              <w:t>0.05</w:t>
            </w:r>
          </w:p>
        </w:tc>
        <w:tc>
          <w:tcPr>
            <w:tcW w:w="4536" w:type="dxa"/>
            <w:tcBorders>
              <w:top w:val="single" w:color="auto" w:sz="4" w:space="0"/>
              <w:left w:val="single" w:color="auto" w:sz="4" w:space="0"/>
              <w:bottom w:val="single" w:color="auto" w:sz="4" w:space="0"/>
            </w:tcBorders>
            <w:vAlign w:val="center"/>
          </w:tcPr>
          <w:p w14:paraId="2146B414">
            <w:pPr>
              <w:pStyle w:val="37"/>
            </w:pPr>
            <w:r>
              <w:rPr>
                <w:rFonts w:hint="eastAsia"/>
              </w:rPr>
              <w:t>相对功率单位时间步长最大变化值</w:t>
            </w:r>
          </w:p>
        </w:tc>
      </w:tr>
    </w:tbl>
    <w:p w14:paraId="668EB7A7">
      <w:pPr>
        <w:ind w:firstLine="480"/>
        <w:rPr>
          <w:rFonts w:cs="Times New Roman"/>
        </w:rPr>
      </w:pPr>
    </w:p>
    <w:p w14:paraId="7AE78E2B">
      <w:pPr>
        <w:ind w:firstLine="480"/>
        <w:rPr>
          <w:rFonts w:cs="Times New Roman"/>
        </w:rPr>
      </w:pPr>
      <w:r>
        <w:rPr>
          <w:rFonts w:hint="eastAsia" w:cs="Times New Roman"/>
        </w:rPr>
        <w:t>数据卡2是由5个数值变量组成：</w:t>
      </w:r>
    </w:p>
    <w:p w14:paraId="37957666">
      <w:pPr>
        <w:pStyle w:val="9"/>
        <w:keepNext/>
        <w:ind w:firstLine="482"/>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4</w:t>
      </w:r>
      <w:r>
        <w:fldChar w:fldCharType="end"/>
      </w:r>
      <w:r>
        <w:t xml:space="preserve"> Block2数值变量表</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1"/>
        <w:gridCol w:w="1559"/>
        <w:gridCol w:w="1134"/>
        <w:gridCol w:w="4536"/>
      </w:tblGrid>
      <w:tr w14:paraId="2BDDF2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1" w:type="dxa"/>
            <w:tcBorders>
              <w:top w:val="single" w:color="auto" w:sz="4" w:space="0"/>
              <w:bottom w:val="single" w:color="auto" w:sz="4" w:space="0"/>
              <w:right w:val="single" w:color="auto" w:sz="4" w:space="0"/>
            </w:tcBorders>
            <w:vAlign w:val="center"/>
          </w:tcPr>
          <w:p w14:paraId="5CA68671">
            <w:pPr>
              <w:pStyle w:val="37"/>
            </w:pPr>
            <w:r>
              <w:rPr>
                <w:rFonts w:hint="eastAsia"/>
              </w:rPr>
              <w:t>序号</w:t>
            </w:r>
          </w:p>
        </w:tc>
        <w:tc>
          <w:tcPr>
            <w:tcW w:w="1559" w:type="dxa"/>
            <w:tcBorders>
              <w:top w:val="single" w:color="auto" w:sz="4" w:space="0"/>
              <w:left w:val="single" w:color="auto" w:sz="4" w:space="0"/>
              <w:bottom w:val="single" w:color="auto" w:sz="4" w:space="0"/>
              <w:right w:val="single" w:color="auto" w:sz="4" w:space="0"/>
            </w:tcBorders>
            <w:vAlign w:val="center"/>
          </w:tcPr>
          <w:p w14:paraId="7B80905D">
            <w:pPr>
              <w:pStyle w:val="37"/>
            </w:pPr>
            <w:r>
              <w:rPr>
                <w:rFonts w:hint="eastAsia"/>
              </w:rPr>
              <w:t>控制变量名</w:t>
            </w:r>
          </w:p>
        </w:tc>
        <w:tc>
          <w:tcPr>
            <w:tcW w:w="1134" w:type="dxa"/>
            <w:tcBorders>
              <w:top w:val="single" w:color="auto" w:sz="4" w:space="0"/>
              <w:left w:val="single" w:color="auto" w:sz="4" w:space="0"/>
              <w:bottom w:val="single" w:color="auto" w:sz="4" w:space="0"/>
              <w:right w:val="single" w:color="auto" w:sz="4" w:space="0"/>
            </w:tcBorders>
            <w:vAlign w:val="center"/>
          </w:tcPr>
          <w:p w14:paraId="0E2F2E88">
            <w:pPr>
              <w:pStyle w:val="37"/>
            </w:pPr>
            <w:r>
              <w:rPr>
                <w:rFonts w:hint="eastAsia"/>
              </w:rPr>
              <w:t>数值</w:t>
            </w:r>
          </w:p>
        </w:tc>
        <w:tc>
          <w:tcPr>
            <w:tcW w:w="4536" w:type="dxa"/>
            <w:tcBorders>
              <w:top w:val="single" w:color="auto" w:sz="4" w:space="0"/>
              <w:left w:val="single" w:color="auto" w:sz="4" w:space="0"/>
              <w:bottom w:val="single" w:color="auto" w:sz="4" w:space="0"/>
            </w:tcBorders>
            <w:vAlign w:val="center"/>
          </w:tcPr>
          <w:p w14:paraId="4318DCDD">
            <w:pPr>
              <w:pStyle w:val="37"/>
            </w:pPr>
            <w:r>
              <w:rPr>
                <w:rFonts w:hint="eastAsia"/>
              </w:rPr>
              <w:t>描述</w:t>
            </w:r>
          </w:p>
        </w:tc>
      </w:tr>
      <w:tr w14:paraId="40F77D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1" w:type="dxa"/>
            <w:tcBorders>
              <w:top w:val="single" w:color="auto" w:sz="4" w:space="0"/>
              <w:bottom w:val="single" w:color="auto" w:sz="4" w:space="0"/>
              <w:right w:val="single" w:color="auto" w:sz="4" w:space="0"/>
            </w:tcBorders>
            <w:vAlign w:val="center"/>
          </w:tcPr>
          <w:p w14:paraId="7CB5F813">
            <w:pPr>
              <w:pStyle w:val="37"/>
            </w:pPr>
            <w:r>
              <w:rPr>
                <w:rFonts w:hint="eastAsia"/>
              </w:rPr>
              <w:t>1</w:t>
            </w:r>
          </w:p>
        </w:tc>
        <w:tc>
          <w:tcPr>
            <w:tcW w:w="1559" w:type="dxa"/>
            <w:tcBorders>
              <w:top w:val="single" w:color="auto" w:sz="4" w:space="0"/>
              <w:left w:val="single" w:color="auto" w:sz="4" w:space="0"/>
              <w:bottom w:val="single" w:color="auto" w:sz="4" w:space="0"/>
              <w:right w:val="single" w:color="auto" w:sz="4" w:space="0"/>
            </w:tcBorders>
            <w:vAlign w:val="center"/>
          </w:tcPr>
          <w:p w14:paraId="6BFAF2AD">
            <w:pPr>
              <w:pStyle w:val="37"/>
            </w:pPr>
            <w:r>
              <w:t>EPSNI</w:t>
            </w:r>
          </w:p>
        </w:tc>
        <w:tc>
          <w:tcPr>
            <w:tcW w:w="1134" w:type="dxa"/>
            <w:tcBorders>
              <w:top w:val="single" w:color="auto" w:sz="4" w:space="0"/>
              <w:left w:val="single" w:color="auto" w:sz="4" w:space="0"/>
              <w:bottom w:val="single" w:color="auto" w:sz="4" w:space="0"/>
              <w:right w:val="single" w:color="auto" w:sz="4" w:space="0"/>
            </w:tcBorders>
            <w:vAlign w:val="center"/>
          </w:tcPr>
          <w:p w14:paraId="153CC7C4">
            <w:pPr>
              <w:pStyle w:val="37"/>
            </w:pPr>
            <w:r>
              <w:t>2</w:t>
            </w:r>
            <w:r>
              <w:rPr>
                <w:rFonts w:hint="eastAsia"/>
              </w:rPr>
              <w:t>e-5</w:t>
            </w:r>
          </w:p>
        </w:tc>
        <w:tc>
          <w:tcPr>
            <w:tcW w:w="4536" w:type="dxa"/>
            <w:tcBorders>
              <w:top w:val="single" w:color="auto" w:sz="4" w:space="0"/>
              <w:left w:val="single" w:color="auto" w:sz="4" w:space="0"/>
              <w:bottom w:val="single" w:color="auto" w:sz="4" w:space="0"/>
            </w:tcBorders>
            <w:vAlign w:val="center"/>
          </w:tcPr>
          <w:p w14:paraId="57C879DA">
            <w:pPr>
              <w:pStyle w:val="37"/>
            </w:pPr>
            <w:r>
              <w:rPr>
                <w:rFonts w:hint="eastAsia"/>
              </w:rPr>
              <w:t>给定温度边界瞬态核计算相对收敛精度</w:t>
            </w:r>
          </w:p>
        </w:tc>
      </w:tr>
      <w:tr w14:paraId="2461C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1" w:type="dxa"/>
            <w:tcBorders>
              <w:top w:val="single" w:color="auto" w:sz="4" w:space="0"/>
              <w:bottom w:val="single" w:color="auto" w:sz="4" w:space="0"/>
              <w:right w:val="single" w:color="auto" w:sz="4" w:space="0"/>
            </w:tcBorders>
            <w:vAlign w:val="center"/>
          </w:tcPr>
          <w:p w14:paraId="718D1761">
            <w:pPr>
              <w:pStyle w:val="37"/>
            </w:pPr>
            <w:r>
              <w:rPr>
                <w:rFonts w:hint="eastAsia"/>
              </w:rPr>
              <w:t>2</w:t>
            </w:r>
          </w:p>
        </w:tc>
        <w:tc>
          <w:tcPr>
            <w:tcW w:w="1559" w:type="dxa"/>
            <w:tcBorders>
              <w:top w:val="single" w:color="auto" w:sz="4" w:space="0"/>
              <w:left w:val="single" w:color="auto" w:sz="4" w:space="0"/>
              <w:bottom w:val="single" w:color="auto" w:sz="4" w:space="0"/>
              <w:right w:val="single" w:color="auto" w:sz="4" w:space="0"/>
            </w:tcBorders>
            <w:vAlign w:val="center"/>
          </w:tcPr>
          <w:p w14:paraId="4CC6CC3D">
            <w:pPr>
              <w:pStyle w:val="37"/>
            </w:pPr>
            <w:r>
              <w:t>EPSNO</w:t>
            </w:r>
          </w:p>
        </w:tc>
        <w:tc>
          <w:tcPr>
            <w:tcW w:w="1134" w:type="dxa"/>
            <w:tcBorders>
              <w:top w:val="single" w:color="auto" w:sz="4" w:space="0"/>
              <w:left w:val="single" w:color="auto" w:sz="4" w:space="0"/>
              <w:bottom w:val="single" w:color="auto" w:sz="4" w:space="0"/>
              <w:right w:val="single" w:color="auto" w:sz="4" w:space="0"/>
            </w:tcBorders>
            <w:vAlign w:val="center"/>
          </w:tcPr>
          <w:p w14:paraId="01961E80">
            <w:pPr>
              <w:pStyle w:val="37"/>
            </w:pPr>
            <w:r>
              <w:t>1</w:t>
            </w:r>
            <w:r>
              <w:rPr>
                <w:rFonts w:hint="eastAsia"/>
              </w:rPr>
              <w:t>e</w:t>
            </w:r>
            <w:r>
              <w:t>-4</w:t>
            </w:r>
          </w:p>
        </w:tc>
        <w:tc>
          <w:tcPr>
            <w:tcW w:w="4536" w:type="dxa"/>
            <w:tcBorders>
              <w:top w:val="single" w:color="auto" w:sz="4" w:space="0"/>
              <w:left w:val="single" w:color="auto" w:sz="4" w:space="0"/>
              <w:bottom w:val="single" w:color="auto" w:sz="4" w:space="0"/>
            </w:tcBorders>
            <w:vAlign w:val="center"/>
          </w:tcPr>
          <w:p w14:paraId="771CBBE9">
            <w:pPr>
              <w:pStyle w:val="37"/>
            </w:pPr>
            <w:r>
              <w:rPr>
                <w:rFonts w:hint="eastAsia"/>
              </w:rPr>
              <w:t>稳态平衡核计算的收敛精度</w:t>
            </w:r>
          </w:p>
        </w:tc>
      </w:tr>
      <w:tr w14:paraId="68553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1" w:type="dxa"/>
            <w:tcBorders>
              <w:top w:val="single" w:color="auto" w:sz="4" w:space="0"/>
              <w:bottom w:val="single" w:color="auto" w:sz="4" w:space="0"/>
              <w:right w:val="single" w:color="auto" w:sz="4" w:space="0"/>
            </w:tcBorders>
            <w:vAlign w:val="center"/>
          </w:tcPr>
          <w:p w14:paraId="564E9561">
            <w:pPr>
              <w:pStyle w:val="37"/>
            </w:pPr>
            <w:r>
              <w:rPr>
                <w:rFonts w:hint="eastAsia"/>
              </w:rPr>
              <w:t>3</w:t>
            </w:r>
          </w:p>
        </w:tc>
        <w:tc>
          <w:tcPr>
            <w:tcW w:w="1559" w:type="dxa"/>
            <w:tcBorders>
              <w:top w:val="single" w:color="auto" w:sz="4" w:space="0"/>
              <w:left w:val="single" w:color="auto" w:sz="4" w:space="0"/>
              <w:bottom w:val="single" w:color="auto" w:sz="4" w:space="0"/>
              <w:right w:val="single" w:color="auto" w:sz="4" w:space="0"/>
            </w:tcBorders>
            <w:vAlign w:val="center"/>
          </w:tcPr>
          <w:p w14:paraId="1FC58ECB">
            <w:pPr>
              <w:pStyle w:val="37"/>
            </w:pPr>
            <w:r>
              <w:t>EPSFT</w:t>
            </w:r>
          </w:p>
        </w:tc>
        <w:tc>
          <w:tcPr>
            <w:tcW w:w="1134" w:type="dxa"/>
            <w:tcBorders>
              <w:top w:val="single" w:color="auto" w:sz="4" w:space="0"/>
              <w:left w:val="single" w:color="auto" w:sz="4" w:space="0"/>
              <w:bottom w:val="single" w:color="auto" w:sz="4" w:space="0"/>
              <w:right w:val="single" w:color="auto" w:sz="4" w:space="0"/>
            </w:tcBorders>
            <w:vAlign w:val="center"/>
          </w:tcPr>
          <w:p w14:paraId="7903D271">
            <w:pPr>
              <w:pStyle w:val="37"/>
            </w:pPr>
            <w:r>
              <w:rPr>
                <w:rFonts w:hint="eastAsia"/>
              </w:rPr>
              <w:t>0</w:t>
            </w:r>
            <w:r>
              <w:t>.2</w:t>
            </w:r>
            <w:r>
              <w:rPr>
                <w:rFonts w:hint="eastAsia"/>
              </w:rPr>
              <w:t>k</w:t>
            </w:r>
          </w:p>
        </w:tc>
        <w:tc>
          <w:tcPr>
            <w:tcW w:w="4536" w:type="dxa"/>
            <w:tcBorders>
              <w:top w:val="single" w:color="auto" w:sz="4" w:space="0"/>
              <w:left w:val="single" w:color="auto" w:sz="4" w:space="0"/>
              <w:bottom w:val="single" w:color="auto" w:sz="4" w:space="0"/>
            </w:tcBorders>
            <w:vAlign w:val="center"/>
          </w:tcPr>
          <w:p w14:paraId="22AD2AF2">
            <w:pPr>
              <w:pStyle w:val="37"/>
            </w:pPr>
            <w:r>
              <w:rPr>
                <w:rFonts w:hint="eastAsia"/>
              </w:rPr>
              <w:t>固体温度计算收敛精度</w:t>
            </w:r>
          </w:p>
        </w:tc>
      </w:tr>
      <w:tr w14:paraId="038C1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1" w:type="dxa"/>
            <w:tcBorders>
              <w:top w:val="single" w:color="auto" w:sz="4" w:space="0"/>
              <w:bottom w:val="single" w:color="auto" w:sz="4" w:space="0"/>
              <w:right w:val="single" w:color="auto" w:sz="4" w:space="0"/>
            </w:tcBorders>
            <w:vAlign w:val="center"/>
          </w:tcPr>
          <w:p w14:paraId="29117CCB">
            <w:pPr>
              <w:pStyle w:val="37"/>
            </w:pPr>
            <w:r>
              <w:rPr>
                <w:rFonts w:hint="eastAsia"/>
              </w:rPr>
              <w:t>4</w:t>
            </w:r>
          </w:p>
        </w:tc>
        <w:tc>
          <w:tcPr>
            <w:tcW w:w="1559" w:type="dxa"/>
            <w:tcBorders>
              <w:top w:val="single" w:color="auto" w:sz="4" w:space="0"/>
              <w:left w:val="single" w:color="auto" w:sz="4" w:space="0"/>
              <w:bottom w:val="single" w:color="auto" w:sz="4" w:space="0"/>
              <w:right w:val="single" w:color="auto" w:sz="4" w:space="0"/>
            </w:tcBorders>
            <w:vAlign w:val="center"/>
          </w:tcPr>
          <w:p w14:paraId="1EED4B25">
            <w:pPr>
              <w:pStyle w:val="37"/>
            </w:pPr>
            <w:r>
              <w:t>EPSBT</w:t>
            </w:r>
          </w:p>
        </w:tc>
        <w:tc>
          <w:tcPr>
            <w:tcW w:w="1134" w:type="dxa"/>
            <w:tcBorders>
              <w:top w:val="single" w:color="auto" w:sz="4" w:space="0"/>
              <w:left w:val="single" w:color="auto" w:sz="4" w:space="0"/>
              <w:bottom w:val="single" w:color="auto" w:sz="4" w:space="0"/>
              <w:right w:val="single" w:color="auto" w:sz="4" w:space="0"/>
            </w:tcBorders>
            <w:vAlign w:val="center"/>
          </w:tcPr>
          <w:p w14:paraId="1068844A">
            <w:pPr>
              <w:pStyle w:val="37"/>
            </w:pPr>
            <w:r>
              <w:rPr>
                <w:rFonts w:hint="eastAsia"/>
              </w:rPr>
              <w:t>0</w:t>
            </w:r>
            <w:r>
              <w:t>.2</w:t>
            </w:r>
            <w:r>
              <w:rPr>
                <w:rFonts w:hint="eastAsia"/>
              </w:rPr>
              <w:t>k</w:t>
            </w:r>
          </w:p>
        </w:tc>
        <w:tc>
          <w:tcPr>
            <w:tcW w:w="4536" w:type="dxa"/>
            <w:tcBorders>
              <w:top w:val="single" w:color="auto" w:sz="4" w:space="0"/>
              <w:left w:val="single" w:color="auto" w:sz="4" w:space="0"/>
              <w:bottom w:val="single" w:color="auto" w:sz="4" w:space="0"/>
            </w:tcBorders>
            <w:vAlign w:val="center"/>
          </w:tcPr>
          <w:p w14:paraId="14A7C70E">
            <w:pPr>
              <w:pStyle w:val="37"/>
            </w:pPr>
            <w:r>
              <w:rPr>
                <w:rFonts w:hint="eastAsia"/>
              </w:rPr>
              <w:t>燃料元件温度计算收敛精度</w:t>
            </w:r>
          </w:p>
        </w:tc>
      </w:tr>
      <w:tr w14:paraId="76155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1" w:type="dxa"/>
            <w:tcBorders>
              <w:top w:val="single" w:color="auto" w:sz="4" w:space="0"/>
              <w:bottom w:val="single" w:color="auto" w:sz="4" w:space="0"/>
              <w:right w:val="single" w:color="auto" w:sz="4" w:space="0"/>
            </w:tcBorders>
            <w:vAlign w:val="center"/>
          </w:tcPr>
          <w:p w14:paraId="2F9EEA6D">
            <w:pPr>
              <w:pStyle w:val="37"/>
            </w:pPr>
            <w:r>
              <w:rPr>
                <w:rFonts w:hint="eastAsia"/>
              </w:rPr>
              <w:t>5</w:t>
            </w:r>
          </w:p>
        </w:tc>
        <w:tc>
          <w:tcPr>
            <w:tcW w:w="1559" w:type="dxa"/>
            <w:tcBorders>
              <w:top w:val="single" w:color="auto" w:sz="4" w:space="0"/>
              <w:left w:val="single" w:color="auto" w:sz="4" w:space="0"/>
              <w:bottom w:val="single" w:color="auto" w:sz="4" w:space="0"/>
              <w:right w:val="single" w:color="auto" w:sz="4" w:space="0"/>
            </w:tcBorders>
            <w:vAlign w:val="center"/>
          </w:tcPr>
          <w:p w14:paraId="7E942AEA">
            <w:pPr>
              <w:pStyle w:val="37"/>
            </w:pPr>
            <w:r>
              <w:t>EPSGT</w:t>
            </w:r>
          </w:p>
        </w:tc>
        <w:tc>
          <w:tcPr>
            <w:tcW w:w="1134" w:type="dxa"/>
            <w:tcBorders>
              <w:top w:val="single" w:color="auto" w:sz="4" w:space="0"/>
              <w:left w:val="single" w:color="auto" w:sz="4" w:space="0"/>
              <w:bottom w:val="single" w:color="auto" w:sz="4" w:space="0"/>
              <w:right w:val="single" w:color="auto" w:sz="4" w:space="0"/>
            </w:tcBorders>
            <w:vAlign w:val="center"/>
          </w:tcPr>
          <w:p w14:paraId="153F529D">
            <w:pPr>
              <w:pStyle w:val="37"/>
            </w:pPr>
            <w:r>
              <w:rPr>
                <w:rFonts w:hint="eastAsia"/>
              </w:rPr>
              <w:t>0</w:t>
            </w:r>
            <w:r>
              <w:t>.2</w:t>
            </w:r>
            <w:r>
              <w:rPr>
                <w:rFonts w:hint="eastAsia"/>
              </w:rPr>
              <w:t>k</w:t>
            </w:r>
          </w:p>
        </w:tc>
        <w:tc>
          <w:tcPr>
            <w:tcW w:w="4536" w:type="dxa"/>
            <w:tcBorders>
              <w:top w:val="single" w:color="auto" w:sz="4" w:space="0"/>
              <w:left w:val="single" w:color="auto" w:sz="4" w:space="0"/>
              <w:bottom w:val="single" w:color="auto" w:sz="4" w:space="0"/>
            </w:tcBorders>
            <w:vAlign w:val="center"/>
          </w:tcPr>
          <w:p w14:paraId="39511166">
            <w:pPr>
              <w:pStyle w:val="37"/>
            </w:pPr>
            <w:r>
              <w:rPr>
                <w:rFonts w:hint="eastAsia"/>
              </w:rPr>
              <w:t>气体温度计算收敛精度</w:t>
            </w:r>
          </w:p>
        </w:tc>
      </w:tr>
    </w:tbl>
    <w:p w14:paraId="2AD1F3ED">
      <w:pPr>
        <w:ind w:firstLine="480"/>
        <w:rPr>
          <w:rFonts w:cs="Times New Roman"/>
        </w:rPr>
      </w:pPr>
    </w:p>
    <w:p w14:paraId="53878D1C">
      <w:pPr>
        <w:ind w:firstLine="480"/>
        <w:rPr>
          <w:rFonts w:cs="Times New Roman"/>
        </w:rPr>
      </w:pPr>
      <w:r>
        <w:rPr>
          <w:rFonts w:hint="eastAsia" w:cs="Times New Roman"/>
        </w:rPr>
        <w:t>数据卡3标准读入格式（</w:t>
      </w:r>
      <w:r>
        <w:rPr>
          <w:rFonts w:cs="Times New Roman"/>
        </w:rPr>
        <w:t>8Al，2X，I10.0）</w:t>
      </w:r>
      <w:r>
        <w:rPr>
          <w:rFonts w:hint="eastAsia" w:cs="Times New Roman"/>
        </w:rPr>
        <w:t>，前八个字符由逻辑变量组成（T为真，F为假需要改变设置）：</w:t>
      </w:r>
    </w:p>
    <w:p w14:paraId="5D0915C0">
      <w:pPr>
        <w:pStyle w:val="9"/>
        <w:keepNext/>
        <w:ind w:firstLine="482"/>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5</w:t>
      </w:r>
      <w:r>
        <w:fldChar w:fldCharType="end"/>
      </w:r>
      <w:r>
        <w:t xml:space="preserve"> Block3逻辑控制变量表</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1"/>
        <w:gridCol w:w="1446"/>
        <w:gridCol w:w="805"/>
        <w:gridCol w:w="4978"/>
      </w:tblGrid>
      <w:tr w14:paraId="16FE7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1" w:type="dxa"/>
            <w:tcBorders>
              <w:top w:val="single" w:color="auto" w:sz="4" w:space="0"/>
              <w:bottom w:val="single" w:color="auto" w:sz="4" w:space="0"/>
              <w:right w:val="single" w:color="auto" w:sz="4" w:space="0"/>
            </w:tcBorders>
            <w:vAlign w:val="center"/>
          </w:tcPr>
          <w:p w14:paraId="53B2B414">
            <w:pPr>
              <w:pStyle w:val="37"/>
            </w:pPr>
            <w:r>
              <w:rPr>
                <w:rFonts w:hint="eastAsia"/>
              </w:rPr>
              <w:t>序号</w:t>
            </w:r>
          </w:p>
        </w:tc>
        <w:tc>
          <w:tcPr>
            <w:tcW w:w="1446" w:type="dxa"/>
            <w:tcBorders>
              <w:top w:val="single" w:color="auto" w:sz="4" w:space="0"/>
              <w:left w:val="single" w:color="auto" w:sz="4" w:space="0"/>
              <w:bottom w:val="single" w:color="auto" w:sz="4" w:space="0"/>
              <w:right w:val="single" w:color="auto" w:sz="4" w:space="0"/>
            </w:tcBorders>
            <w:vAlign w:val="center"/>
          </w:tcPr>
          <w:p w14:paraId="09B353D0">
            <w:pPr>
              <w:pStyle w:val="37"/>
            </w:pPr>
            <w:r>
              <w:rPr>
                <w:rFonts w:hint="eastAsia"/>
              </w:rPr>
              <w:t>控制变量名</w:t>
            </w:r>
          </w:p>
        </w:tc>
        <w:tc>
          <w:tcPr>
            <w:tcW w:w="805" w:type="dxa"/>
            <w:tcBorders>
              <w:top w:val="single" w:color="auto" w:sz="4" w:space="0"/>
              <w:left w:val="single" w:color="auto" w:sz="4" w:space="0"/>
              <w:bottom w:val="single" w:color="auto" w:sz="4" w:space="0"/>
              <w:right w:val="single" w:color="auto" w:sz="4" w:space="0"/>
            </w:tcBorders>
            <w:vAlign w:val="center"/>
          </w:tcPr>
          <w:p w14:paraId="3FA2FF4C">
            <w:pPr>
              <w:pStyle w:val="37"/>
            </w:pPr>
            <w:r>
              <w:rPr>
                <w:rFonts w:hint="eastAsia"/>
              </w:rPr>
              <w:t>数值</w:t>
            </w:r>
          </w:p>
        </w:tc>
        <w:tc>
          <w:tcPr>
            <w:tcW w:w="4978" w:type="dxa"/>
            <w:tcBorders>
              <w:top w:val="single" w:color="auto" w:sz="4" w:space="0"/>
              <w:left w:val="single" w:color="auto" w:sz="4" w:space="0"/>
              <w:bottom w:val="single" w:color="auto" w:sz="4" w:space="0"/>
            </w:tcBorders>
            <w:vAlign w:val="center"/>
          </w:tcPr>
          <w:p w14:paraId="6B28CAF1">
            <w:pPr>
              <w:pStyle w:val="37"/>
            </w:pPr>
            <w:r>
              <w:rPr>
                <w:rFonts w:hint="eastAsia"/>
              </w:rPr>
              <w:t>描述</w:t>
            </w:r>
          </w:p>
        </w:tc>
      </w:tr>
      <w:tr w14:paraId="234AC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1" w:type="dxa"/>
            <w:tcBorders>
              <w:top w:val="single" w:color="auto" w:sz="4" w:space="0"/>
              <w:bottom w:val="single" w:color="auto" w:sz="4" w:space="0"/>
              <w:right w:val="single" w:color="auto" w:sz="4" w:space="0"/>
            </w:tcBorders>
            <w:vAlign w:val="center"/>
          </w:tcPr>
          <w:p w14:paraId="3A7DF79F">
            <w:pPr>
              <w:pStyle w:val="37"/>
            </w:pPr>
            <w:r>
              <w:rPr>
                <w:rFonts w:hint="eastAsia"/>
              </w:rPr>
              <w:t>1</w:t>
            </w:r>
          </w:p>
        </w:tc>
        <w:tc>
          <w:tcPr>
            <w:tcW w:w="1446" w:type="dxa"/>
            <w:tcBorders>
              <w:top w:val="single" w:color="auto" w:sz="4" w:space="0"/>
              <w:left w:val="single" w:color="auto" w:sz="4" w:space="0"/>
              <w:bottom w:val="single" w:color="auto" w:sz="4" w:space="0"/>
              <w:right w:val="single" w:color="auto" w:sz="4" w:space="0"/>
            </w:tcBorders>
            <w:vAlign w:val="center"/>
          </w:tcPr>
          <w:p w14:paraId="0D916B87">
            <w:pPr>
              <w:pStyle w:val="37"/>
            </w:pPr>
            <w:r>
              <w:t>RGAS</w:t>
            </w:r>
          </w:p>
        </w:tc>
        <w:tc>
          <w:tcPr>
            <w:tcW w:w="805" w:type="dxa"/>
            <w:tcBorders>
              <w:top w:val="single" w:color="auto" w:sz="4" w:space="0"/>
              <w:left w:val="single" w:color="auto" w:sz="4" w:space="0"/>
              <w:bottom w:val="single" w:color="auto" w:sz="4" w:space="0"/>
              <w:right w:val="single" w:color="auto" w:sz="4" w:space="0"/>
            </w:tcBorders>
            <w:vAlign w:val="center"/>
          </w:tcPr>
          <w:p w14:paraId="1ED6C893">
            <w:pPr>
              <w:pStyle w:val="37"/>
            </w:pPr>
            <w:r>
              <w:rPr>
                <w:rFonts w:hint="eastAsia"/>
              </w:rPr>
              <w:t>T</w:t>
            </w:r>
          </w:p>
        </w:tc>
        <w:tc>
          <w:tcPr>
            <w:tcW w:w="4978" w:type="dxa"/>
            <w:tcBorders>
              <w:top w:val="single" w:color="auto" w:sz="4" w:space="0"/>
              <w:left w:val="single" w:color="auto" w:sz="4" w:space="0"/>
              <w:bottom w:val="single" w:color="auto" w:sz="4" w:space="0"/>
            </w:tcBorders>
            <w:vAlign w:val="center"/>
          </w:tcPr>
          <w:p w14:paraId="30D98186">
            <w:pPr>
              <w:pStyle w:val="37"/>
            </w:pPr>
            <w:r>
              <w:rPr>
                <w:rFonts w:hint="eastAsia"/>
              </w:rPr>
              <w:t>将</w:t>
            </w:r>
            <w:r>
              <w:t>Redlich and Kwong关于实际气体修正系数加入一般气体方程</w:t>
            </w:r>
          </w:p>
        </w:tc>
      </w:tr>
      <w:tr w14:paraId="60707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1" w:type="dxa"/>
            <w:tcBorders>
              <w:top w:val="single" w:color="auto" w:sz="4" w:space="0"/>
              <w:bottom w:val="single" w:color="auto" w:sz="4" w:space="0"/>
              <w:right w:val="single" w:color="auto" w:sz="4" w:space="0"/>
            </w:tcBorders>
            <w:vAlign w:val="center"/>
          </w:tcPr>
          <w:p w14:paraId="07E179D2">
            <w:pPr>
              <w:pStyle w:val="37"/>
            </w:pPr>
            <w:r>
              <w:rPr>
                <w:rFonts w:hint="eastAsia"/>
              </w:rPr>
              <w:t>2</w:t>
            </w:r>
          </w:p>
        </w:tc>
        <w:tc>
          <w:tcPr>
            <w:tcW w:w="1446" w:type="dxa"/>
            <w:tcBorders>
              <w:top w:val="single" w:color="auto" w:sz="4" w:space="0"/>
              <w:left w:val="single" w:color="auto" w:sz="4" w:space="0"/>
              <w:bottom w:val="single" w:color="auto" w:sz="4" w:space="0"/>
              <w:right w:val="single" w:color="auto" w:sz="4" w:space="0"/>
            </w:tcBorders>
            <w:vAlign w:val="center"/>
          </w:tcPr>
          <w:p w14:paraId="700B14EC">
            <w:pPr>
              <w:pStyle w:val="37"/>
            </w:pPr>
            <w:r>
              <w:t>STKO</w:t>
            </w:r>
          </w:p>
        </w:tc>
        <w:tc>
          <w:tcPr>
            <w:tcW w:w="805" w:type="dxa"/>
            <w:tcBorders>
              <w:top w:val="single" w:color="auto" w:sz="4" w:space="0"/>
              <w:left w:val="single" w:color="auto" w:sz="4" w:space="0"/>
              <w:bottom w:val="single" w:color="auto" w:sz="4" w:space="0"/>
              <w:right w:val="single" w:color="auto" w:sz="4" w:space="0"/>
            </w:tcBorders>
            <w:vAlign w:val="center"/>
          </w:tcPr>
          <w:p w14:paraId="742EA54E">
            <w:pPr>
              <w:pStyle w:val="37"/>
            </w:pPr>
            <w:r>
              <w:rPr>
                <w:rFonts w:hint="eastAsia"/>
              </w:rPr>
              <w:t>T</w:t>
            </w:r>
          </w:p>
        </w:tc>
        <w:tc>
          <w:tcPr>
            <w:tcW w:w="4978" w:type="dxa"/>
            <w:tcBorders>
              <w:top w:val="single" w:color="auto" w:sz="4" w:space="0"/>
              <w:left w:val="single" w:color="auto" w:sz="4" w:space="0"/>
              <w:bottom w:val="single" w:color="auto" w:sz="4" w:space="0"/>
            </w:tcBorders>
            <w:vAlign w:val="center"/>
          </w:tcPr>
          <w:p w14:paraId="3C88A00A">
            <w:pPr>
              <w:pStyle w:val="37"/>
            </w:pPr>
            <w:r>
              <w:rPr>
                <w:rFonts w:hint="eastAsia"/>
              </w:rPr>
              <w:t>用</w:t>
            </w:r>
            <w:r>
              <w:t>Stockmeier公式修正Lenard-Jones势计算气体黏度</w:t>
            </w:r>
          </w:p>
        </w:tc>
      </w:tr>
      <w:tr w14:paraId="27E42E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1" w:type="dxa"/>
            <w:tcBorders>
              <w:top w:val="single" w:color="auto" w:sz="4" w:space="0"/>
              <w:bottom w:val="single" w:color="auto" w:sz="4" w:space="0"/>
              <w:right w:val="single" w:color="auto" w:sz="4" w:space="0"/>
            </w:tcBorders>
            <w:vAlign w:val="center"/>
          </w:tcPr>
          <w:p w14:paraId="56D6DE48">
            <w:pPr>
              <w:pStyle w:val="37"/>
            </w:pPr>
            <w:r>
              <w:rPr>
                <w:rFonts w:hint="eastAsia"/>
              </w:rPr>
              <w:t>3</w:t>
            </w:r>
          </w:p>
        </w:tc>
        <w:tc>
          <w:tcPr>
            <w:tcW w:w="1446" w:type="dxa"/>
            <w:tcBorders>
              <w:top w:val="single" w:color="auto" w:sz="4" w:space="0"/>
              <w:left w:val="single" w:color="auto" w:sz="4" w:space="0"/>
              <w:bottom w:val="single" w:color="auto" w:sz="4" w:space="0"/>
              <w:right w:val="single" w:color="auto" w:sz="4" w:space="0"/>
            </w:tcBorders>
            <w:vAlign w:val="center"/>
          </w:tcPr>
          <w:p w14:paraId="0C1A5922">
            <w:pPr>
              <w:pStyle w:val="37"/>
            </w:pPr>
            <w:r>
              <w:t>WILK</w:t>
            </w:r>
          </w:p>
        </w:tc>
        <w:tc>
          <w:tcPr>
            <w:tcW w:w="805" w:type="dxa"/>
            <w:tcBorders>
              <w:top w:val="single" w:color="auto" w:sz="4" w:space="0"/>
              <w:left w:val="single" w:color="auto" w:sz="4" w:space="0"/>
              <w:bottom w:val="single" w:color="auto" w:sz="4" w:space="0"/>
              <w:right w:val="single" w:color="auto" w:sz="4" w:space="0"/>
            </w:tcBorders>
            <w:vAlign w:val="center"/>
          </w:tcPr>
          <w:p w14:paraId="69DA332F">
            <w:pPr>
              <w:pStyle w:val="37"/>
            </w:pPr>
            <w:r>
              <w:rPr>
                <w:rFonts w:hint="eastAsia"/>
              </w:rPr>
              <w:t>T</w:t>
            </w:r>
          </w:p>
        </w:tc>
        <w:tc>
          <w:tcPr>
            <w:tcW w:w="4978" w:type="dxa"/>
            <w:tcBorders>
              <w:top w:val="single" w:color="auto" w:sz="4" w:space="0"/>
              <w:left w:val="single" w:color="auto" w:sz="4" w:space="0"/>
              <w:bottom w:val="single" w:color="auto" w:sz="4" w:space="0"/>
            </w:tcBorders>
            <w:vAlign w:val="center"/>
          </w:tcPr>
          <w:p w14:paraId="72EA7700">
            <w:pPr>
              <w:pStyle w:val="37"/>
            </w:pPr>
            <w:r>
              <w:rPr>
                <w:rFonts w:hint="eastAsia"/>
              </w:rPr>
              <w:t>计算气体混合物相互作用的黏度和导热系数</w:t>
            </w:r>
          </w:p>
        </w:tc>
      </w:tr>
      <w:tr w14:paraId="76C54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1" w:type="dxa"/>
            <w:tcBorders>
              <w:top w:val="single" w:color="auto" w:sz="4" w:space="0"/>
              <w:bottom w:val="single" w:color="auto" w:sz="4" w:space="0"/>
              <w:right w:val="single" w:color="auto" w:sz="4" w:space="0"/>
            </w:tcBorders>
            <w:vAlign w:val="center"/>
          </w:tcPr>
          <w:p w14:paraId="77DA4191">
            <w:pPr>
              <w:pStyle w:val="37"/>
            </w:pPr>
            <w:r>
              <w:rPr>
                <w:rFonts w:hint="eastAsia"/>
              </w:rPr>
              <w:t>4</w:t>
            </w:r>
          </w:p>
        </w:tc>
        <w:tc>
          <w:tcPr>
            <w:tcW w:w="1446" w:type="dxa"/>
            <w:tcBorders>
              <w:top w:val="single" w:color="auto" w:sz="4" w:space="0"/>
              <w:left w:val="single" w:color="auto" w:sz="4" w:space="0"/>
              <w:bottom w:val="single" w:color="auto" w:sz="4" w:space="0"/>
              <w:right w:val="single" w:color="auto" w:sz="4" w:space="0"/>
            </w:tcBorders>
            <w:vAlign w:val="center"/>
          </w:tcPr>
          <w:p w14:paraId="0B1244ED">
            <w:pPr>
              <w:pStyle w:val="37"/>
            </w:pPr>
            <w:r>
              <w:t>WEMA</w:t>
            </w:r>
          </w:p>
        </w:tc>
        <w:tc>
          <w:tcPr>
            <w:tcW w:w="805" w:type="dxa"/>
            <w:tcBorders>
              <w:top w:val="single" w:color="auto" w:sz="4" w:space="0"/>
              <w:left w:val="single" w:color="auto" w:sz="4" w:space="0"/>
              <w:bottom w:val="single" w:color="auto" w:sz="4" w:space="0"/>
              <w:right w:val="single" w:color="auto" w:sz="4" w:space="0"/>
            </w:tcBorders>
            <w:vAlign w:val="center"/>
          </w:tcPr>
          <w:p w14:paraId="56EAE547">
            <w:pPr>
              <w:pStyle w:val="37"/>
            </w:pPr>
            <w:r>
              <w:rPr>
                <w:rFonts w:hint="eastAsia"/>
              </w:rPr>
              <w:t>T</w:t>
            </w:r>
          </w:p>
        </w:tc>
        <w:tc>
          <w:tcPr>
            <w:tcW w:w="4978" w:type="dxa"/>
            <w:tcBorders>
              <w:top w:val="single" w:color="auto" w:sz="4" w:space="0"/>
              <w:left w:val="single" w:color="auto" w:sz="4" w:space="0"/>
              <w:bottom w:val="single" w:color="auto" w:sz="4" w:space="0"/>
            </w:tcBorders>
            <w:vAlign w:val="center"/>
          </w:tcPr>
          <w:p w14:paraId="0C6AC2F1">
            <w:pPr>
              <w:pStyle w:val="37"/>
            </w:pPr>
            <w:r>
              <w:rPr>
                <w:rFonts w:hint="eastAsia"/>
              </w:rPr>
              <w:t>根据</w:t>
            </w:r>
            <w:r>
              <w:t>Weissman and Mason计算气体扩散系数</w:t>
            </w:r>
          </w:p>
        </w:tc>
      </w:tr>
      <w:tr w14:paraId="2D48D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1" w:type="dxa"/>
            <w:tcBorders>
              <w:top w:val="single" w:color="auto" w:sz="4" w:space="0"/>
              <w:bottom w:val="single" w:color="auto" w:sz="4" w:space="0"/>
              <w:right w:val="single" w:color="auto" w:sz="4" w:space="0"/>
            </w:tcBorders>
            <w:vAlign w:val="center"/>
          </w:tcPr>
          <w:p w14:paraId="09ED5C71">
            <w:pPr>
              <w:pStyle w:val="37"/>
            </w:pPr>
            <w:r>
              <w:rPr>
                <w:rFonts w:hint="eastAsia"/>
              </w:rPr>
              <w:t>5</w:t>
            </w:r>
          </w:p>
        </w:tc>
        <w:tc>
          <w:tcPr>
            <w:tcW w:w="1446" w:type="dxa"/>
            <w:tcBorders>
              <w:top w:val="single" w:color="auto" w:sz="4" w:space="0"/>
              <w:left w:val="single" w:color="auto" w:sz="4" w:space="0"/>
              <w:bottom w:val="single" w:color="auto" w:sz="4" w:space="0"/>
              <w:right w:val="single" w:color="auto" w:sz="4" w:space="0"/>
            </w:tcBorders>
            <w:vAlign w:val="center"/>
          </w:tcPr>
          <w:p w14:paraId="72001BB6">
            <w:pPr>
              <w:pStyle w:val="37"/>
            </w:pPr>
            <w:r>
              <w:t>DIFU</w:t>
            </w:r>
          </w:p>
        </w:tc>
        <w:tc>
          <w:tcPr>
            <w:tcW w:w="805" w:type="dxa"/>
            <w:tcBorders>
              <w:top w:val="single" w:color="auto" w:sz="4" w:space="0"/>
              <w:left w:val="single" w:color="auto" w:sz="4" w:space="0"/>
              <w:bottom w:val="single" w:color="auto" w:sz="4" w:space="0"/>
              <w:right w:val="single" w:color="auto" w:sz="4" w:space="0"/>
            </w:tcBorders>
            <w:vAlign w:val="center"/>
          </w:tcPr>
          <w:p w14:paraId="09340BF5">
            <w:pPr>
              <w:pStyle w:val="37"/>
            </w:pPr>
            <w:r>
              <w:rPr>
                <w:rFonts w:hint="eastAsia"/>
              </w:rPr>
              <w:t>T</w:t>
            </w:r>
          </w:p>
        </w:tc>
        <w:tc>
          <w:tcPr>
            <w:tcW w:w="4978" w:type="dxa"/>
            <w:tcBorders>
              <w:top w:val="single" w:color="auto" w:sz="4" w:space="0"/>
              <w:left w:val="single" w:color="auto" w:sz="4" w:space="0"/>
              <w:bottom w:val="single" w:color="auto" w:sz="4" w:space="0"/>
            </w:tcBorders>
            <w:vAlign w:val="center"/>
          </w:tcPr>
          <w:p w14:paraId="2CBB6CC7">
            <w:pPr>
              <w:pStyle w:val="37"/>
            </w:pPr>
            <w:r>
              <w:rPr>
                <w:rFonts w:hint="eastAsia"/>
              </w:rPr>
              <w:t>气体混合物中考虑扩散</w:t>
            </w:r>
          </w:p>
        </w:tc>
      </w:tr>
      <w:tr w14:paraId="484C4C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1" w:type="dxa"/>
            <w:tcBorders>
              <w:top w:val="single" w:color="auto" w:sz="4" w:space="0"/>
              <w:bottom w:val="single" w:color="auto" w:sz="4" w:space="0"/>
              <w:right w:val="single" w:color="auto" w:sz="4" w:space="0"/>
            </w:tcBorders>
            <w:vAlign w:val="center"/>
          </w:tcPr>
          <w:p w14:paraId="5FB960A3">
            <w:pPr>
              <w:pStyle w:val="37"/>
            </w:pPr>
            <w:r>
              <w:rPr>
                <w:rFonts w:hint="eastAsia"/>
              </w:rPr>
              <w:t>6</w:t>
            </w:r>
          </w:p>
        </w:tc>
        <w:tc>
          <w:tcPr>
            <w:tcW w:w="1446" w:type="dxa"/>
            <w:tcBorders>
              <w:top w:val="single" w:color="auto" w:sz="4" w:space="0"/>
              <w:left w:val="single" w:color="auto" w:sz="4" w:space="0"/>
              <w:bottom w:val="single" w:color="auto" w:sz="4" w:space="0"/>
              <w:right w:val="single" w:color="auto" w:sz="4" w:space="0"/>
            </w:tcBorders>
            <w:vAlign w:val="center"/>
          </w:tcPr>
          <w:p w14:paraId="65BD2BEC">
            <w:pPr>
              <w:pStyle w:val="37"/>
            </w:pPr>
            <w:r>
              <w:t>REAG</w:t>
            </w:r>
          </w:p>
        </w:tc>
        <w:tc>
          <w:tcPr>
            <w:tcW w:w="805" w:type="dxa"/>
            <w:tcBorders>
              <w:top w:val="single" w:color="auto" w:sz="4" w:space="0"/>
              <w:left w:val="single" w:color="auto" w:sz="4" w:space="0"/>
              <w:bottom w:val="single" w:color="auto" w:sz="4" w:space="0"/>
              <w:right w:val="single" w:color="auto" w:sz="4" w:space="0"/>
            </w:tcBorders>
            <w:vAlign w:val="center"/>
          </w:tcPr>
          <w:p w14:paraId="254AED5B">
            <w:pPr>
              <w:pStyle w:val="37"/>
            </w:pPr>
            <w:r>
              <w:rPr>
                <w:rFonts w:hint="eastAsia"/>
              </w:rPr>
              <w:t>T</w:t>
            </w:r>
          </w:p>
        </w:tc>
        <w:tc>
          <w:tcPr>
            <w:tcW w:w="4978" w:type="dxa"/>
            <w:tcBorders>
              <w:top w:val="single" w:color="auto" w:sz="4" w:space="0"/>
              <w:left w:val="single" w:color="auto" w:sz="4" w:space="0"/>
              <w:bottom w:val="single" w:color="auto" w:sz="4" w:space="0"/>
            </w:tcBorders>
            <w:vAlign w:val="center"/>
          </w:tcPr>
          <w:p w14:paraId="46806FC2">
            <w:pPr>
              <w:pStyle w:val="37"/>
            </w:pPr>
            <w:r>
              <w:rPr>
                <w:rFonts w:hint="eastAsia"/>
              </w:rPr>
              <w:t>计算气相化学反应</w:t>
            </w:r>
          </w:p>
        </w:tc>
      </w:tr>
      <w:tr w14:paraId="786E3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1" w:type="dxa"/>
            <w:tcBorders>
              <w:top w:val="single" w:color="auto" w:sz="4" w:space="0"/>
              <w:bottom w:val="single" w:color="auto" w:sz="4" w:space="0"/>
              <w:right w:val="single" w:color="auto" w:sz="4" w:space="0"/>
            </w:tcBorders>
            <w:vAlign w:val="center"/>
          </w:tcPr>
          <w:p w14:paraId="320E821D">
            <w:pPr>
              <w:pStyle w:val="37"/>
            </w:pPr>
            <w:r>
              <w:rPr>
                <w:rFonts w:hint="eastAsia"/>
              </w:rPr>
              <w:t>7</w:t>
            </w:r>
          </w:p>
        </w:tc>
        <w:tc>
          <w:tcPr>
            <w:tcW w:w="1446" w:type="dxa"/>
            <w:tcBorders>
              <w:top w:val="single" w:color="auto" w:sz="4" w:space="0"/>
              <w:left w:val="single" w:color="auto" w:sz="4" w:space="0"/>
              <w:bottom w:val="single" w:color="auto" w:sz="4" w:space="0"/>
              <w:right w:val="single" w:color="auto" w:sz="4" w:space="0"/>
            </w:tcBorders>
            <w:vAlign w:val="center"/>
          </w:tcPr>
          <w:p w14:paraId="71A261E2">
            <w:pPr>
              <w:pStyle w:val="37"/>
            </w:pPr>
            <w:r>
              <w:t>REAC</w:t>
            </w:r>
          </w:p>
        </w:tc>
        <w:tc>
          <w:tcPr>
            <w:tcW w:w="805" w:type="dxa"/>
            <w:tcBorders>
              <w:top w:val="single" w:color="auto" w:sz="4" w:space="0"/>
              <w:left w:val="single" w:color="auto" w:sz="4" w:space="0"/>
              <w:bottom w:val="single" w:color="auto" w:sz="4" w:space="0"/>
              <w:right w:val="single" w:color="auto" w:sz="4" w:space="0"/>
            </w:tcBorders>
            <w:vAlign w:val="center"/>
          </w:tcPr>
          <w:p w14:paraId="7D9202A6">
            <w:pPr>
              <w:pStyle w:val="37"/>
            </w:pPr>
            <w:r>
              <w:rPr>
                <w:rFonts w:hint="eastAsia"/>
              </w:rPr>
              <w:t>T</w:t>
            </w:r>
          </w:p>
        </w:tc>
        <w:tc>
          <w:tcPr>
            <w:tcW w:w="4978" w:type="dxa"/>
            <w:tcBorders>
              <w:top w:val="single" w:color="auto" w:sz="4" w:space="0"/>
              <w:left w:val="single" w:color="auto" w:sz="4" w:space="0"/>
              <w:bottom w:val="single" w:color="auto" w:sz="4" w:space="0"/>
            </w:tcBorders>
            <w:vAlign w:val="center"/>
          </w:tcPr>
          <w:p w14:paraId="657C9BB4">
            <w:pPr>
              <w:pStyle w:val="37"/>
            </w:pPr>
            <w:r>
              <w:rPr>
                <w:rFonts w:hint="eastAsia"/>
              </w:rPr>
              <w:t>计算固相化学反应</w:t>
            </w:r>
          </w:p>
        </w:tc>
      </w:tr>
      <w:tr w14:paraId="305CA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1" w:type="dxa"/>
            <w:tcBorders>
              <w:top w:val="single" w:color="auto" w:sz="4" w:space="0"/>
              <w:bottom w:val="single" w:color="auto" w:sz="4" w:space="0"/>
              <w:right w:val="single" w:color="auto" w:sz="4" w:space="0"/>
            </w:tcBorders>
            <w:vAlign w:val="center"/>
          </w:tcPr>
          <w:p w14:paraId="38235511">
            <w:pPr>
              <w:pStyle w:val="37"/>
            </w:pPr>
            <w:r>
              <w:rPr>
                <w:rFonts w:hint="eastAsia"/>
              </w:rPr>
              <w:t>8</w:t>
            </w:r>
          </w:p>
        </w:tc>
        <w:tc>
          <w:tcPr>
            <w:tcW w:w="1446" w:type="dxa"/>
            <w:tcBorders>
              <w:top w:val="single" w:color="auto" w:sz="4" w:space="0"/>
              <w:left w:val="single" w:color="auto" w:sz="4" w:space="0"/>
              <w:bottom w:val="single" w:color="auto" w:sz="4" w:space="0"/>
              <w:right w:val="single" w:color="auto" w:sz="4" w:space="0"/>
            </w:tcBorders>
            <w:vAlign w:val="center"/>
          </w:tcPr>
          <w:p w14:paraId="3E833D6D">
            <w:pPr>
              <w:pStyle w:val="37"/>
            </w:pPr>
            <w:r>
              <w:t>DFFE</w:t>
            </w:r>
          </w:p>
        </w:tc>
        <w:tc>
          <w:tcPr>
            <w:tcW w:w="805" w:type="dxa"/>
            <w:tcBorders>
              <w:top w:val="single" w:color="auto" w:sz="4" w:space="0"/>
              <w:left w:val="single" w:color="auto" w:sz="4" w:space="0"/>
              <w:bottom w:val="single" w:color="auto" w:sz="4" w:space="0"/>
              <w:right w:val="single" w:color="auto" w:sz="4" w:space="0"/>
            </w:tcBorders>
            <w:vAlign w:val="center"/>
          </w:tcPr>
          <w:p w14:paraId="4BD846AE">
            <w:pPr>
              <w:pStyle w:val="37"/>
            </w:pPr>
            <w:r>
              <w:rPr>
                <w:rFonts w:hint="eastAsia"/>
              </w:rPr>
              <w:t>T</w:t>
            </w:r>
          </w:p>
        </w:tc>
        <w:tc>
          <w:tcPr>
            <w:tcW w:w="4978" w:type="dxa"/>
            <w:tcBorders>
              <w:top w:val="single" w:color="auto" w:sz="4" w:space="0"/>
              <w:left w:val="single" w:color="auto" w:sz="4" w:space="0"/>
              <w:bottom w:val="single" w:color="auto" w:sz="4" w:space="0"/>
            </w:tcBorders>
            <w:vAlign w:val="center"/>
          </w:tcPr>
          <w:p w14:paraId="431C5102">
            <w:pPr>
              <w:pStyle w:val="37"/>
            </w:pPr>
            <w:r>
              <w:rPr>
                <w:rFonts w:hint="eastAsia"/>
              </w:rPr>
              <w:t>变量目前不采用</w:t>
            </w:r>
          </w:p>
        </w:tc>
      </w:tr>
    </w:tbl>
    <w:p w14:paraId="6D2835BB">
      <w:pPr>
        <w:ind w:firstLine="480"/>
        <w:rPr>
          <w:rFonts w:cs="Times New Roman"/>
        </w:rPr>
      </w:pPr>
    </w:p>
    <w:p w14:paraId="3AA22FAF">
      <w:pPr>
        <w:ind w:firstLine="480"/>
        <w:rPr>
          <w:rFonts w:cs="Times New Roman"/>
        </w:rPr>
      </w:pPr>
      <w:r>
        <w:rPr>
          <w:rFonts w:hint="eastAsia" w:cs="Times New Roman"/>
        </w:rPr>
        <w:t>逻辑变量之后将读取整数变量M</w:t>
      </w:r>
      <w:r>
        <w:rPr>
          <w:rFonts w:cs="Times New Roman"/>
        </w:rPr>
        <w:t>GAS</w:t>
      </w:r>
      <w:r>
        <w:rPr>
          <w:rFonts w:hint="eastAsia" w:cs="Times New Roman"/>
        </w:rPr>
        <w:t>值，其表示需要考虑的以下气体种类：</w:t>
      </w:r>
    </w:p>
    <w:p w14:paraId="7B0C2403">
      <w:pPr>
        <w:ind w:firstLine="480"/>
        <w:rPr>
          <w:rFonts w:cs="Times New Roman"/>
        </w:rPr>
      </w:pPr>
      <w:r>
        <w:rPr>
          <w:rFonts w:hint="eastAsia" w:cs="Times New Roman"/>
        </w:rPr>
        <w:t>1</w:t>
      </w:r>
      <w:r>
        <w:rPr>
          <w:rFonts w:cs="Times New Roman"/>
        </w:rPr>
        <w:t>.</w:t>
      </w:r>
      <w:r>
        <w:rPr>
          <w:rFonts w:hint="eastAsia" w:cs="Times New Roman"/>
        </w:rPr>
        <w:t>氦气</w:t>
      </w:r>
      <w:r>
        <w:rPr>
          <w:rFonts w:cs="Times New Roman"/>
        </w:rPr>
        <w:t>2.</w:t>
      </w:r>
      <w:r>
        <w:rPr>
          <w:rFonts w:hint="eastAsia" w:cs="Times New Roman"/>
        </w:rPr>
        <w:t>氮气</w:t>
      </w:r>
      <w:r>
        <w:rPr>
          <w:rFonts w:cs="Times New Roman"/>
        </w:rPr>
        <w:t>3.</w:t>
      </w:r>
      <w:r>
        <w:rPr>
          <w:rFonts w:hint="eastAsia" w:cs="Times New Roman"/>
        </w:rPr>
        <w:t>氧气</w:t>
      </w:r>
      <w:r>
        <w:rPr>
          <w:rFonts w:cs="Times New Roman"/>
        </w:rPr>
        <w:t xml:space="preserve">4.CO </w:t>
      </w:r>
      <w:bookmarkStart w:id="26" w:name="_Hlk118109158"/>
      <w:r>
        <w:rPr>
          <w:rFonts w:cs="Times New Roman"/>
        </w:rPr>
        <w:t>5</w:t>
      </w:r>
      <w:bookmarkEnd w:id="26"/>
      <w:r>
        <w:rPr>
          <w:rFonts w:cs="Times New Roman"/>
        </w:rPr>
        <w:t>.CO</w:t>
      </w:r>
      <w:r>
        <w:rPr>
          <w:rFonts w:cs="Times New Roman"/>
          <w:vertAlign w:val="subscript"/>
        </w:rPr>
        <w:t>2</w:t>
      </w:r>
      <w:r>
        <w:rPr>
          <w:rFonts w:cs="Times New Roman"/>
        </w:rPr>
        <w:t>6.</w:t>
      </w:r>
      <w:r>
        <w:rPr>
          <w:rFonts w:hint="eastAsia" w:cs="Times New Roman"/>
        </w:rPr>
        <w:t>水蒸气</w:t>
      </w:r>
      <w:r>
        <w:rPr>
          <w:rFonts w:cs="Times New Roman"/>
        </w:rPr>
        <w:t xml:space="preserve"> 7.</w:t>
      </w:r>
      <w:r>
        <w:rPr>
          <w:rFonts w:hint="eastAsia" w:cs="Times New Roman"/>
        </w:rPr>
        <w:t>氢气8</w:t>
      </w:r>
      <w:r>
        <w:rPr>
          <w:rFonts w:cs="Times New Roman"/>
        </w:rPr>
        <w:t>.</w:t>
      </w:r>
      <w:r>
        <w:rPr>
          <w:rFonts w:hint="eastAsia" w:cs="Times New Roman"/>
        </w:rPr>
        <w:t>液态水（目前不能正常运行）</w:t>
      </w:r>
    </w:p>
    <w:p w14:paraId="1BCE8652">
      <w:pPr>
        <w:ind w:firstLine="480"/>
        <w:rPr>
          <w:rFonts w:cs="Times New Roman"/>
        </w:rPr>
      </w:pPr>
      <w:r>
        <w:rPr>
          <w:rFonts w:hint="eastAsia" w:cs="Times New Roman"/>
        </w:rPr>
        <w:t>当M</w:t>
      </w:r>
      <w:r>
        <w:rPr>
          <w:rFonts w:cs="Times New Roman"/>
        </w:rPr>
        <w:t>GAS</w:t>
      </w:r>
      <w:r>
        <w:rPr>
          <w:rFonts w:hint="eastAsia" w:cs="Times New Roman"/>
        </w:rPr>
        <w:t>=</w:t>
      </w:r>
      <w:r>
        <w:rPr>
          <w:rFonts w:cs="Times New Roman"/>
        </w:rPr>
        <w:t>N</w:t>
      </w:r>
      <w:r>
        <w:rPr>
          <w:rFonts w:hint="eastAsia" w:cs="Times New Roman"/>
        </w:rPr>
        <w:t>时，表示类型</w:t>
      </w:r>
      <w:r>
        <w:rPr>
          <w:rFonts w:cs="Times New Roman"/>
        </w:rPr>
        <w:t>1</w:t>
      </w:r>
      <w:r>
        <w:rPr>
          <w:rFonts w:hint="eastAsia" w:cs="Times New Roman"/>
        </w:rPr>
        <w:t>到N的气体均在计算考虑中，N到8的气体不予考虑包括在化学反应和冷凝中。考虑的这些气体种类，可以单独存在或混合。</w:t>
      </w:r>
    </w:p>
    <w:p w14:paraId="5D03BBBF">
      <w:pPr>
        <w:ind w:firstLine="480"/>
        <w:rPr>
          <w:rFonts w:cs="Times New Roman"/>
        </w:rPr>
      </w:pPr>
      <w:r>
        <w:rPr>
          <w:rFonts w:hint="eastAsia" w:cs="Times New Roman"/>
        </w:rPr>
        <w:t>示例：</w:t>
      </w:r>
    </w:p>
    <w:p w14:paraId="734684EC">
      <w:pPr>
        <w:ind w:firstLine="480"/>
        <w:rPr>
          <w:rFonts w:cs="Times New Roman"/>
        </w:rPr>
      </w:pPr>
      <w:r>
        <w:rPr>
          <w:rFonts w:cs="Times New Roman"/>
        </w:rPr>
        <w:drawing>
          <wp:inline distT="0" distB="0" distL="0" distR="0">
            <wp:extent cx="5143500" cy="67056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5143946" cy="670618"/>
                    </a:xfrm>
                    <a:prstGeom prst="rect">
                      <a:avLst/>
                    </a:prstGeom>
                  </pic:spPr>
                </pic:pic>
              </a:graphicData>
            </a:graphic>
          </wp:inline>
        </w:drawing>
      </w:r>
    </w:p>
    <w:p w14:paraId="73663935">
      <w:pPr>
        <w:ind w:firstLine="480"/>
        <w:rPr>
          <w:rFonts w:cs="Times New Roman"/>
          <w:vertAlign w:val="subscript"/>
        </w:rPr>
      </w:pPr>
    </w:p>
    <w:p w14:paraId="33ADA09D">
      <w:pPr>
        <w:pStyle w:val="4"/>
        <w:ind w:firstLine="199" w:firstLineChars="66"/>
        <w:rPr>
          <w:rFonts w:cs="Times New Roman"/>
        </w:rPr>
      </w:pPr>
      <w:bookmarkStart w:id="27" w:name="_Toc172131502"/>
      <w:r>
        <w:rPr>
          <w:rFonts w:cs="Times New Roman"/>
        </w:rPr>
        <w:t>3.1.2 数据</w:t>
      </w:r>
      <w:r>
        <w:rPr>
          <w:rFonts w:hint="eastAsia" w:cs="Times New Roman"/>
        </w:rPr>
        <w:t>卡</w:t>
      </w:r>
      <w:r>
        <w:rPr>
          <w:rFonts w:cs="Times New Roman"/>
        </w:rPr>
        <w:t>2（Block2）</w:t>
      </w:r>
      <w:bookmarkEnd w:id="27"/>
    </w:p>
    <w:p w14:paraId="26F77257">
      <w:pPr>
        <w:ind w:firstLine="480"/>
        <w:rPr>
          <w:rFonts w:cs="Times New Roman"/>
        </w:rPr>
      </w:pPr>
      <w:r>
        <w:rPr>
          <w:rFonts w:hint="eastAsia" w:cs="Times New Roman"/>
        </w:rPr>
        <w:t>该数据块以标题卡</w:t>
      </w:r>
      <w:r>
        <w:rPr>
          <w:rFonts w:cs="Times New Roman"/>
        </w:rPr>
        <w:t>GM%</w:t>
      </w:r>
      <w:r>
        <w:rPr>
          <w:rFonts w:hint="eastAsia" w:cs="Times New Roman"/>
        </w:rPr>
        <w:t>或G</w:t>
      </w:r>
      <w:r>
        <w:rPr>
          <w:rFonts w:cs="Times New Roman"/>
        </w:rPr>
        <w:t>M</w:t>
      </w:r>
      <w:r>
        <w:rPr>
          <w:rFonts w:cs="Times New Roman"/>
          <w:vertAlign w:val="superscript"/>
        </w:rPr>
        <w:t>*</w:t>
      </w:r>
      <w:r>
        <w:rPr>
          <w:rFonts w:hint="eastAsia" w:cs="Times New Roman"/>
        </w:rPr>
        <w:t>开始，主要用于几何图形与空间网格的定义。</w:t>
      </w:r>
      <w:r>
        <w:rPr>
          <w:rFonts w:hint="eastAsia" w:ascii="Arial" w:hAnsi="Arial" w:cs="Arial"/>
        </w:rPr>
        <w:t>事故分析软件</w:t>
      </w:r>
      <w:r>
        <w:rPr>
          <w:rFonts w:cs="Times New Roman"/>
        </w:rPr>
        <w:t>是专为使用r-z坐标系模拟圆柱形反应堆而定制的</w:t>
      </w:r>
      <w:r>
        <w:rPr>
          <w:rFonts w:hint="eastAsia" w:cs="Times New Roman"/>
        </w:rPr>
        <w:t>，</w:t>
      </w:r>
      <w:r>
        <w:rPr>
          <w:rFonts w:cs="Times New Roman"/>
        </w:rPr>
        <w:t>目前仅限于二维轴对称计算</w:t>
      </w:r>
      <w:r>
        <w:rPr>
          <w:rFonts w:hint="eastAsia" w:cs="Times New Roman"/>
        </w:rPr>
        <w:t>。因此，采用结构化的矩形网格，所有变量都存储在网格元素中</w:t>
      </w:r>
      <w:r>
        <w:rPr>
          <w:rFonts w:cs="Times New Roman"/>
        </w:rPr>
        <w:t>。</w:t>
      </w:r>
      <w:r>
        <w:rPr>
          <w:rFonts w:hint="eastAsia" w:cs="Times New Roman"/>
        </w:rPr>
        <w:t>该数据块主要包括轴向和径向位置的网格划分。在非活性区，网格较大，便于计算和节省计算资源。而在活性区，由于需要进行非均匀温度计算和核计算，网格要求更为精细，细网格数会更大。</w:t>
      </w:r>
    </w:p>
    <w:p w14:paraId="7DEA3C22">
      <w:pPr>
        <w:ind w:firstLine="480"/>
        <w:rPr>
          <w:rFonts w:cs="Times New Roman"/>
        </w:rPr>
      </w:pPr>
      <w:r>
        <w:rPr>
          <w:rFonts w:hint="eastAsia" w:cs="Times New Roman"/>
        </w:rPr>
        <w:t>同时，这个网格是一种“材料网格”，固体网格进行固体温度计算，气体流量和气体温度计算只能在气体网格进行，核计算只能在定义核计算的网格进行。</w:t>
      </w:r>
    </w:p>
    <w:p w14:paraId="1E11DDF6">
      <w:pPr>
        <w:ind w:firstLine="480"/>
        <w:rPr>
          <w:rFonts w:cs="Times New Roman"/>
        </w:rPr>
      </w:pPr>
      <w:r>
        <w:rPr>
          <w:rFonts w:hint="eastAsia" w:cs="Times New Roman"/>
        </w:rPr>
        <w:t>如</w:t>
      </w:r>
      <w:r>
        <w:rPr>
          <w:rFonts w:cs="Times New Roman"/>
        </w:rPr>
        <w:fldChar w:fldCharType="begin"/>
      </w:r>
      <w:r>
        <w:rPr>
          <w:rFonts w:cs="Times New Roman"/>
        </w:rPr>
        <w:instrText xml:space="preserve"> </w:instrText>
      </w:r>
      <w:r>
        <w:rPr>
          <w:rFonts w:hint="eastAsia" w:cs="Times New Roman"/>
        </w:rPr>
        <w:instrText xml:space="preserve">REF _Ref171699154 \h</w:instrText>
      </w:r>
      <w:r>
        <w:rPr>
          <w:rFonts w:cs="Times New Roman"/>
        </w:rPr>
        <w:instrText xml:space="preserve"> </w:instrText>
      </w:r>
      <w:r>
        <w:rPr>
          <w:rFonts w:cs="Times New Roman"/>
        </w:rPr>
        <w:fldChar w:fldCharType="separate"/>
      </w:r>
      <w:r>
        <w:rPr>
          <w:rFonts w:hint="eastAsia"/>
        </w:rPr>
        <w:t xml:space="preserve">图 </w:t>
      </w:r>
      <w:r>
        <w:t xml:space="preserve">1 </w:t>
      </w:r>
      <w:r>
        <w:rPr>
          <w:rFonts w:cs="Times New Roman"/>
        </w:rPr>
        <w:fldChar w:fldCharType="end"/>
      </w:r>
      <w:r>
        <w:rPr>
          <w:rFonts w:hint="eastAsia" w:cs="Times New Roman"/>
        </w:rPr>
        <w:t>所示,网格粗实线就代表轴向和径向不同位置初始网格线。相邻网格线之间的细虚线数就代表了不同区域的网格精细程度。白色区域为非活性区，蓝色和黄色区域为核计算区，黄色区域是球床堆芯。</w:t>
      </w:r>
    </w:p>
    <w:p w14:paraId="18107B65">
      <w:pPr>
        <w:keepNext/>
        <w:ind w:firstLine="480"/>
        <w:jc w:val="center"/>
      </w:pPr>
      <w:r>
        <w:rPr>
          <w:rFonts w:cs="Times New Roman"/>
        </w:rPr>
        <w:drawing>
          <wp:inline distT="0" distB="0" distL="0" distR="0">
            <wp:extent cx="2324100" cy="277368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stretch>
                      <a:fillRect/>
                    </a:stretch>
                  </pic:blipFill>
                  <pic:spPr>
                    <a:xfrm>
                      <a:off x="0" y="0"/>
                      <a:ext cx="2324301" cy="2773920"/>
                    </a:xfrm>
                    <a:prstGeom prst="rect">
                      <a:avLst/>
                    </a:prstGeom>
                  </pic:spPr>
                </pic:pic>
              </a:graphicData>
            </a:graphic>
          </wp:inline>
        </w:drawing>
      </w:r>
    </w:p>
    <w:p w14:paraId="2E7CF8B7">
      <w:pPr>
        <w:pStyle w:val="9"/>
        <w:ind w:firstLine="482"/>
        <w:rPr>
          <w:rFonts w:cs="Times New Roman"/>
        </w:rPr>
      </w:pPr>
      <w:bookmarkStart w:id="28" w:name="_Ref171699154"/>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w:t>
      </w:r>
      <w:r>
        <w:fldChar w:fldCharType="end"/>
      </w:r>
      <w:r>
        <w:t xml:space="preserve"> </w:t>
      </w:r>
      <w:r>
        <w:rPr>
          <w:rFonts w:hint="eastAsia"/>
        </w:rPr>
        <w:t>轴向和径向的粗网格与细网格划分示意图</w:t>
      </w:r>
      <w:bookmarkEnd w:id="28"/>
      <w:r>
        <w:rPr>
          <w:vertAlign w:val="superscript"/>
        </w:rPr>
        <w:fldChar w:fldCharType="begin"/>
      </w:r>
      <w:r>
        <w:rPr>
          <w:vertAlign w:val="superscript"/>
        </w:rPr>
        <w:instrText xml:space="preserve"> </w:instrText>
      </w:r>
      <w:r>
        <w:rPr>
          <w:rFonts w:hint="eastAsia"/>
          <w:vertAlign w:val="superscript"/>
        </w:rPr>
        <w:instrText xml:space="preserve">REF _Ref171932879 \r \h</w:instrText>
      </w:r>
      <w:r>
        <w:rPr>
          <w:vertAlign w:val="superscript"/>
        </w:rPr>
        <w:instrText xml:space="preserve">  \* MERGEFORMAT </w:instrText>
      </w:r>
      <w:r>
        <w:rPr>
          <w:vertAlign w:val="superscript"/>
        </w:rPr>
        <w:fldChar w:fldCharType="separate"/>
      </w:r>
      <w:r>
        <w:rPr>
          <w:vertAlign w:val="superscript"/>
        </w:rPr>
        <w:t>[1]</w:t>
      </w:r>
      <w:r>
        <w:rPr>
          <w:vertAlign w:val="superscript"/>
        </w:rPr>
        <w:fldChar w:fldCharType="end"/>
      </w:r>
    </w:p>
    <w:p w14:paraId="3C2A7A6C">
      <w:pPr>
        <w:ind w:firstLine="480"/>
        <w:jc w:val="left"/>
        <w:rPr>
          <w:rFonts w:cs="Times New Roman"/>
        </w:rPr>
      </w:pPr>
    </w:p>
    <w:p w14:paraId="44A7505C">
      <w:pPr>
        <w:ind w:firstLine="480"/>
        <w:jc w:val="left"/>
        <w:rPr>
          <w:rFonts w:cs="Times New Roman"/>
        </w:rPr>
      </w:pPr>
      <w:r>
        <w:rPr>
          <w:rFonts w:hint="eastAsia" w:cs="Times New Roman"/>
        </w:rPr>
        <w:t>数据块输入先径向输入再轴向输入，逐行数据卡读入。数据卡格式是</w:t>
      </w:r>
      <w:r>
        <w:rPr>
          <w:rFonts w:hint="eastAsia" w:cs="Times New Roman"/>
          <w:b/>
          <w:bCs/>
        </w:rPr>
        <w:t>（位置，网格执行计算类型，细网格间隔数）</w:t>
      </w:r>
      <w:r>
        <w:rPr>
          <w:rFonts w:hint="eastAsia" w:cs="Times New Roman"/>
        </w:rPr>
        <w:t>为一组，每个输入卡限制在6组，轴向/径向最后一组只输入位置信息表示结束。</w:t>
      </w:r>
    </w:p>
    <w:p w14:paraId="61C2AC11">
      <w:pPr>
        <w:ind w:firstLine="480"/>
        <w:jc w:val="left"/>
        <w:rPr>
          <w:rFonts w:cs="Times New Roman"/>
        </w:rPr>
      </w:pPr>
      <w:r>
        <w:rPr>
          <w:rFonts w:hint="eastAsia" w:cs="Times New Roman"/>
        </w:rPr>
        <w:t>其中，网格执行计算类型如下：</w:t>
      </w:r>
    </w:p>
    <w:p w14:paraId="044FEF6E">
      <w:pPr>
        <w:ind w:firstLine="480"/>
        <w:jc w:val="left"/>
        <w:rPr>
          <w:rFonts w:cs="Times New Roman"/>
        </w:rPr>
      </w:pPr>
      <w:r>
        <w:rPr>
          <w:rFonts w:cs="Times New Roman"/>
        </w:rPr>
        <w:t>0.</w:t>
      </w:r>
      <w:r>
        <w:rPr>
          <w:rFonts w:hint="eastAsia" w:cs="Times New Roman"/>
        </w:rPr>
        <w:t>计算或规定固体温度</w:t>
      </w:r>
    </w:p>
    <w:p w14:paraId="09A10DFB">
      <w:pPr>
        <w:ind w:firstLine="480"/>
        <w:jc w:val="left"/>
        <w:rPr>
          <w:rFonts w:cs="Times New Roman"/>
        </w:rPr>
      </w:pPr>
      <w:r>
        <w:rPr>
          <w:rFonts w:cs="Times New Roman"/>
        </w:rPr>
        <w:t>1.</w:t>
      </w:r>
      <w:r>
        <w:rPr>
          <w:rFonts w:hint="eastAsia" w:cs="Times New Roman"/>
        </w:rPr>
        <w:t>此网格可能存在气体流动</w:t>
      </w:r>
    </w:p>
    <w:p w14:paraId="02A20072">
      <w:pPr>
        <w:ind w:firstLine="480"/>
        <w:jc w:val="left"/>
        <w:rPr>
          <w:rFonts w:cs="Times New Roman"/>
        </w:rPr>
      </w:pPr>
      <w:r>
        <w:rPr>
          <w:rFonts w:cs="Times New Roman"/>
        </w:rPr>
        <w:t>2.</w:t>
      </w:r>
      <w:r>
        <w:rPr>
          <w:rFonts w:hint="eastAsia" w:cs="Times New Roman"/>
        </w:rPr>
        <w:t>网格可能进行核计算</w:t>
      </w:r>
    </w:p>
    <w:p w14:paraId="1BF7D9FA">
      <w:pPr>
        <w:ind w:firstLine="480"/>
        <w:jc w:val="left"/>
        <w:rPr>
          <w:rFonts w:cs="Times New Roman"/>
        </w:rPr>
      </w:pPr>
      <w:r>
        <w:rPr>
          <w:rFonts w:hint="eastAsia" w:cs="Times New Roman"/>
        </w:rPr>
        <w:t>4</w:t>
      </w:r>
      <w:r>
        <w:rPr>
          <w:rFonts w:cs="Times New Roman"/>
        </w:rPr>
        <w:t>.</w:t>
      </w:r>
      <w:r>
        <w:rPr>
          <w:rFonts w:hint="eastAsia" w:cs="Times New Roman"/>
        </w:rPr>
        <w:t>网格进行非均匀温度计算</w:t>
      </w:r>
    </w:p>
    <w:p w14:paraId="0E720705">
      <w:pPr>
        <w:ind w:firstLine="480"/>
        <w:jc w:val="left"/>
        <w:rPr>
          <w:rFonts w:cs="Times New Roman"/>
        </w:rPr>
      </w:pPr>
      <w:r>
        <w:rPr>
          <w:rFonts w:hint="eastAsia" w:cs="Times New Roman"/>
        </w:rPr>
        <w:t>但是输出值可能是几种计算类型值的和（即0,</w:t>
      </w:r>
      <w:r>
        <w:rPr>
          <w:rFonts w:cs="Times New Roman"/>
        </w:rPr>
        <w:t>1</w:t>
      </w:r>
      <w:r>
        <w:rPr>
          <w:rFonts w:hint="eastAsia" w:cs="Times New Roman"/>
        </w:rPr>
        <w:t>,</w:t>
      </w:r>
      <w:r>
        <w:rPr>
          <w:rFonts w:cs="Times New Roman"/>
        </w:rPr>
        <w:t>2</w:t>
      </w:r>
      <w:r>
        <w:rPr>
          <w:rFonts w:hint="eastAsia" w:cs="Times New Roman"/>
        </w:rPr>
        <w:t>,</w:t>
      </w:r>
      <w:r>
        <w:rPr>
          <w:rFonts w:cs="Times New Roman"/>
        </w:rPr>
        <w:t>3</w:t>
      </w:r>
      <w:r>
        <w:rPr>
          <w:rFonts w:hint="eastAsia" w:cs="Times New Roman"/>
        </w:rPr>
        <w:t>,</w:t>
      </w:r>
      <w:r>
        <w:rPr>
          <w:rFonts w:cs="Times New Roman"/>
        </w:rPr>
        <w:t>6</w:t>
      </w:r>
      <w:r>
        <w:rPr>
          <w:rFonts w:hint="eastAsia" w:cs="Times New Roman"/>
        </w:rPr>
        <w:t>,</w:t>
      </w:r>
      <w:r>
        <w:rPr>
          <w:rFonts w:cs="Times New Roman"/>
        </w:rPr>
        <w:t>7</w:t>
      </w:r>
      <w:r>
        <w:rPr>
          <w:rFonts w:hint="eastAsia" w:cs="Times New Roman"/>
        </w:rPr>
        <w:t>几种情况），表示这几种计算都进行。细网格间隔数表示原始粗网格被划分为细网格的数量。而细网格的数量取决于网格的位置：网格边界处的网格，或发生大材料变化的区域旁边的网格，需要更多的细网格才能实现良好的收敛。作为一个粗略的指导，将粗网格细分为</w:t>
      </w:r>
      <w:r>
        <w:rPr>
          <w:rFonts w:cs="Times New Roman"/>
        </w:rPr>
        <w:t>3个细网格通常是足够的，但当使用GM%格式时，细网格的数量仅被限制在99个。对于非常小的粗网格（&lt; 10 mm），只应使用一个细网格。</w:t>
      </w:r>
    </w:p>
    <w:p w14:paraId="478401F7">
      <w:pPr>
        <w:ind w:firstLine="480"/>
        <w:jc w:val="left"/>
        <w:rPr>
          <w:rFonts w:cs="Times New Roman"/>
        </w:rPr>
      </w:pPr>
      <w:r>
        <w:rPr>
          <w:rFonts w:hint="eastAsia" w:cs="Times New Roman"/>
        </w:rPr>
        <w:t>示例：</w:t>
      </w:r>
    </w:p>
    <w:p w14:paraId="2E4C2E95">
      <w:pPr>
        <w:ind w:firstLine="480"/>
        <w:jc w:val="left"/>
        <w:rPr>
          <w:rFonts w:cs="Times New Roman"/>
        </w:rPr>
      </w:pPr>
      <w:r>
        <w:rPr>
          <w:rFonts w:cs="Times New Roman"/>
        </w:rPr>
        <w:drawing>
          <wp:inline distT="0" distB="0" distL="0" distR="0">
            <wp:extent cx="4914900" cy="185166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0"/>
                    <a:stretch>
                      <a:fillRect/>
                    </a:stretch>
                  </pic:blipFill>
                  <pic:spPr>
                    <a:xfrm>
                      <a:off x="0" y="0"/>
                      <a:ext cx="4915326" cy="1851820"/>
                    </a:xfrm>
                    <a:prstGeom prst="rect">
                      <a:avLst/>
                    </a:prstGeom>
                  </pic:spPr>
                </pic:pic>
              </a:graphicData>
            </a:graphic>
          </wp:inline>
        </w:drawing>
      </w:r>
    </w:p>
    <w:p w14:paraId="3BA3D967">
      <w:pPr>
        <w:ind w:firstLine="480"/>
        <w:jc w:val="left"/>
        <w:rPr>
          <w:rFonts w:cs="Times New Roman"/>
        </w:rPr>
      </w:pPr>
    </w:p>
    <w:p w14:paraId="17D82501">
      <w:pPr>
        <w:pStyle w:val="4"/>
        <w:ind w:firstLine="199" w:firstLineChars="66"/>
        <w:rPr>
          <w:rFonts w:cs="Times New Roman"/>
        </w:rPr>
      </w:pPr>
      <w:bookmarkStart w:id="29" w:name="_Toc172131503"/>
      <w:r>
        <w:rPr>
          <w:rFonts w:cs="Times New Roman"/>
        </w:rPr>
        <w:t>3.1.3 数据</w:t>
      </w:r>
      <w:r>
        <w:rPr>
          <w:rFonts w:hint="eastAsia" w:cs="Times New Roman"/>
        </w:rPr>
        <w:t>卡</w:t>
      </w:r>
      <w:r>
        <w:rPr>
          <w:rFonts w:cs="Times New Roman"/>
        </w:rPr>
        <w:t>3（Block3）</w:t>
      </w:r>
      <w:bookmarkEnd w:id="29"/>
    </w:p>
    <w:p w14:paraId="5A105002">
      <w:pPr>
        <w:ind w:firstLine="480"/>
        <w:jc w:val="left"/>
        <w:rPr>
          <w:rFonts w:cs="Times New Roman"/>
        </w:rPr>
      </w:pPr>
      <w:r>
        <w:rPr>
          <w:rFonts w:cs="Times New Roman"/>
        </w:rPr>
        <w:t>Block3针对热工水力计算而对Block2的网格进行材料定义,以标题卡TZ</w:t>
      </w:r>
      <w:r>
        <w:rPr>
          <w:rFonts w:cs="Times New Roman"/>
          <w:vertAlign w:val="superscript"/>
        </w:rPr>
        <w:t>*</w:t>
      </w:r>
      <w:r>
        <w:rPr>
          <w:rFonts w:hint="eastAsia" w:cs="Times New Roman"/>
        </w:rPr>
        <w:t>或T</w:t>
      </w:r>
      <w:r>
        <w:rPr>
          <w:rFonts w:cs="Times New Roman"/>
        </w:rPr>
        <w:t>Z</w:t>
      </w:r>
      <w:r>
        <w:rPr>
          <w:rFonts w:hint="eastAsia" w:cs="Times New Roman"/>
        </w:rPr>
        <w:t>%开始。由Block</w:t>
      </w:r>
      <w:r>
        <w:rPr>
          <w:rFonts w:cs="Times New Roman"/>
        </w:rPr>
        <w:t>2</w:t>
      </w:r>
      <w:r>
        <w:rPr>
          <w:rFonts w:hint="eastAsia" w:cs="Times New Roman"/>
        </w:rPr>
        <w:t>可知轴向和径向的粗网格数量，在不同的位置（r，z）上对相应网格赋予进行热流体计算的材料识别号，对于所谓的节点材料，或对于具有预定义气体参数的网格，材料标识号必须为负数，负号表示网格为节点网格，而绝对值表示材料编号。请注意，节点可能只占据网格网格中的一个网格。</w:t>
      </w:r>
    </w:p>
    <w:p w14:paraId="3EDA42DB">
      <w:pPr>
        <w:ind w:firstLine="480"/>
        <w:jc w:val="left"/>
        <w:rPr>
          <w:rFonts w:cs="Times New Roman"/>
        </w:rPr>
      </w:pPr>
      <w:r>
        <w:rPr>
          <w:rFonts w:hint="eastAsia" w:ascii="Arial" w:hAnsi="Arial" w:cs="Arial"/>
        </w:rPr>
        <w:t>事故分析软件</w:t>
      </w:r>
      <w:r>
        <w:rPr>
          <w:rFonts w:hint="eastAsia" w:cs="Times New Roman"/>
        </w:rPr>
        <w:t>结构建模主要包括两个部分，一个是一回路堆芯模型，另一个是从堆芯到蒸汽发生器一次侧的整个外环模型，如</w:t>
      </w:r>
      <w:r>
        <w:rPr>
          <w:rFonts w:cs="Times New Roman"/>
        </w:rPr>
        <w:fldChar w:fldCharType="begin"/>
      </w:r>
      <w:r>
        <w:rPr>
          <w:rFonts w:cs="Times New Roman"/>
        </w:rPr>
        <w:instrText xml:space="preserve"> </w:instrText>
      </w:r>
      <w:r>
        <w:rPr>
          <w:rFonts w:hint="eastAsia" w:cs="Times New Roman"/>
        </w:rPr>
        <w:instrText xml:space="preserve">REF _Ref171699220 \h</w:instrText>
      </w:r>
      <w:r>
        <w:rPr>
          <w:rFonts w:cs="Times New Roman"/>
        </w:rPr>
        <w:instrText xml:space="preserve"> </w:instrText>
      </w:r>
      <w:r>
        <w:rPr>
          <w:rFonts w:cs="Times New Roman"/>
        </w:rPr>
        <w:fldChar w:fldCharType="separate"/>
      </w:r>
      <w:r>
        <w:rPr>
          <w:rFonts w:hint="eastAsia"/>
        </w:rPr>
        <w:t xml:space="preserve">图 </w:t>
      </w:r>
      <w:r>
        <w:t>2</w:t>
      </w:r>
      <w:r>
        <w:rPr>
          <w:rFonts w:cs="Times New Roman"/>
        </w:rPr>
        <w:fldChar w:fldCharType="end"/>
      </w:r>
      <w:r>
        <w:rPr>
          <w:rFonts w:hint="eastAsia" w:cs="Times New Roman"/>
        </w:rPr>
        <w:t>所示。</w:t>
      </w:r>
    </w:p>
    <w:p w14:paraId="62553F15">
      <w:pPr>
        <w:keepNext/>
        <w:ind w:firstLine="480"/>
        <w:jc w:val="center"/>
      </w:pPr>
      <w:r>
        <w:rPr>
          <w:rFonts w:cs="Times New Roman"/>
        </w:rPr>
        <w:drawing>
          <wp:inline distT="0" distB="0" distL="0" distR="0">
            <wp:extent cx="4455160" cy="298259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1"/>
                    <a:stretch>
                      <a:fillRect/>
                    </a:stretch>
                  </pic:blipFill>
                  <pic:spPr>
                    <a:xfrm>
                      <a:off x="0" y="0"/>
                      <a:ext cx="4457569" cy="2984414"/>
                    </a:xfrm>
                    <a:prstGeom prst="rect">
                      <a:avLst/>
                    </a:prstGeom>
                  </pic:spPr>
                </pic:pic>
              </a:graphicData>
            </a:graphic>
          </wp:inline>
        </w:drawing>
      </w:r>
    </w:p>
    <w:p w14:paraId="56439523">
      <w:pPr>
        <w:pStyle w:val="9"/>
        <w:ind w:firstLine="482"/>
        <w:rPr>
          <w:rFonts w:cs="Times New Roman"/>
        </w:rPr>
      </w:pPr>
      <w:bookmarkStart w:id="30" w:name="_Ref171699220"/>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2</w:t>
      </w:r>
      <w:r>
        <w:fldChar w:fldCharType="end"/>
      </w:r>
      <w:bookmarkEnd w:id="30"/>
      <w:r>
        <w:t xml:space="preserve"> </w:t>
      </w:r>
      <w:r>
        <w:rPr>
          <w:rFonts w:hint="eastAsia"/>
        </w:rPr>
        <w:t>二维堆芯和一维回路建模</w:t>
      </w:r>
      <w:r>
        <w:rPr>
          <w:vertAlign w:val="superscript"/>
        </w:rPr>
        <w:fldChar w:fldCharType="begin"/>
      </w:r>
      <w:r>
        <w:rPr>
          <w:vertAlign w:val="superscript"/>
        </w:rPr>
        <w:instrText xml:space="preserve"> REF _Ref171932797 \r \h  \* MERGEFORMAT </w:instrText>
      </w:r>
      <w:r>
        <w:rPr>
          <w:vertAlign w:val="superscript"/>
        </w:rPr>
        <w:fldChar w:fldCharType="separate"/>
      </w:r>
      <w:r>
        <w:rPr>
          <w:vertAlign w:val="superscript"/>
        </w:rPr>
        <w:t>[2]</w:t>
      </w:r>
      <w:r>
        <w:rPr>
          <w:vertAlign w:val="superscript"/>
        </w:rPr>
        <w:fldChar w:fldCharType="end"/>
      </w:r>
    </w:p>
    <w:p w14:paraId="6D77F5AF">
      <w:pPr>
        <w:ind w:firstLine="480"/>
        <w:jc w:val="left"/>
        <w:rPr>
          <w:rFonts w:cs="Times New Roman"/>
        </w:rPr>
      </w:pPr>
      <w:r>
        <w:rPr>
          <w:rFonts w:hint="eastAsia" w:cs="Times New Roman"/>
        </w:rPr>
        <w:t>因此，Block</w:t>
      </w:r>
      <w:r>
        <w:rPr>
          <w:rFonts w:cs="Times New Roman"/>
        </w:rPr>
        <w:t>3</w:t>
      </w:r>
      <w:r>
        <w:rPr>
          <w:rFonts w:hint="eastAsia" w:cs="Times New Roman"/>
        </w:rPr>
        <w:t>的材料定义包括反应堆和一维外环的材料两个部分。堆芯氦气进口和氦气出口位置即为两个节点处， T</w:t>
      </w:r>
      <w:r>
        <w:rPr>
          <w:rFonts w:cs="Times New Roman"/>
        </w:rPr>
        <w:t>Z</w:t>
      </w:r>
      <w:r>
        <w:rPr>
          <w:rFonts w:hint="eastAsia" w:cs="Times New Roman"/>
        </w:rPr>
        <w:t>数据块末端至少定义一组一维数据卡。</w:t>
      </w:r>
    </w:p>
    <w:p w14:paraId="2E192A98">
      <w:pPr>
        <w:ind w:firstLine="480"/>
        <w:jc w:val="left"/>
        <w:rPr>
          <w:rFonts w:cs="Times New Roman"/>
        </w:rPr>
      </w:pPr>
      <w:r>
        <w:rPr>
          <w:rFonts w:hint="eastAsia" w:cs="Times New Roman"/>
        </w:rPr>
        <w:t>堆芯模块的数据输入格式示例：</w:t>
      </w:r>
    </w:p>
    <w:p w14:paraId="5AE188E0">
      <w:pPr>
        <w:keepNext/>
        <w:ind w:firstLine="480"/>
        <w:jc w:val="center"/>
      </w:pPr>
      <w:r>
        <w:drawing>
          <wp:inline distT="0" distB="0" distL="0" distR="0">
            <wp:extent cx="4624705" cy="4078605"/>
            <wp:effectExtent l="0" t="0" r="4445"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22"/>
                    <a:srcRect/>
                    <a:stretch>
                      <a:fillRect/>
                    </a:stretch>
                  </pic:blipFill>
                  <pic:spPr>
                    <a:xfrm>
                      <a:off x="0" y="0"/>
                      <a:ext cx="4624948" cy="4078959"/>
                    </a:xfrm>
                    <a:prstGeom prst="rect">
                      <a:avLst/>
                    </a:prstGeom>
                    <a:noFill/>
                    <a:ln w="9525">
                      <a:noFill/>
                      <a:miter lim="800000"/>
                      <a:headEnd/>
                      <a:tailEnd/>
                    </a:ln>
                    <a:effectLst/>
                  </pic:spPr>
                </pic:pic>
              </a:graphicData>
            </a:graphic>
          </wp:inline>
        </w:drawing>
      </w:r>
    </w:p>
    <w:p w14:paraId="1683D1FA">
      <w:pPr>
        <w:pStyle w:val="9"/>
        <w:ind w:firstLine="482"/>
        <w:rPr>
          <w:rFonts w:cs="Times New Roman"/>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3</w:t>
      </w:r>
      <w:r>
        <w:fldChar w:fldCharType="end"/>
      </w:r>
      <w:r>
        <w:t xml:space="preserve"> </w:t>
      </w:r>
      <w:r>
        <w:rPr>
          <w:rFonts w:hint="eastAsia"/>
        </w:rPr>
        <w:t>堆芯不同（</w:t>
      </w:r>
      <w:r>
        <w:t>r，z）处网格的材料识别号示例</w:t>
      </w:r>
      <w:r>
        <w:rPr>
          <w:rFonts w:hint="eastAsia"/>
        </w:rPr>
        <w:t>(</w:t>
      </w:r>
      <w:r>
        <w:t>HTR-PM model)</w:t>
      </w:r>
    </w:p>
    <w:p w14:paraId="5E7E9794">
      <w:pPr>
        <w:ind w:firstLine="480"/>
        <w:jc w:val="left"/>
        <w:rPr>
          <w:rFonts w:cs="Times New Roman"/>
        </w:rPr>
      </w:pPr>
    </w:p>
    <w:p w14:paraId="3989F4AA">
      <w:pPr>
        <w:ind w:firstLine="480"/>
        <w:jc w:val="left"/>
        <w:rPr>
          <w:rFonts w:cs="Times New Roman"/>
        </w:rPr>
      </w:pPr>
      <w:r>
        <w:rPr>
          <w:rFonts w:hint="eastAsia" w:cs="Times New Roman"/>
        </w:rPr>
        <w:t>一维外环流动网格数据卡内容如</w:t>
      </w:r>
      <w:r>
        <w:rPr>
          <w:rFonts w:cs="Times New Roman"/>
        </w:rPr>
        <w:fldChar w:fldCharType="begin"/>
      </w:r>
      <w:r>
        <w:rPr>
          <w:rFonts w:cs="Times New Roman"/>
        </w:rPr>
        <w:instrText xml:space="preserve"> </w:instrText>
      </w:r>
      <w:r>
        <w:rPr>
          <w:rFonts w:hint="eastAsia" w:cs="Times New Roman"/>
        </w:rPr>
        <w:instrText xml:space="preserve">REF _Ref171699290 \h</w:instrText>
      </w:r>
      <w:r>
        <w:rPr>
          <w:rFonts w:cs="Times New Roman"/>
        </w:rPr>
        <w:instrText xml:space="preserve"> </w:instrText>
      </w:r>
      <w:r>
        <w:rPr>
          <w:rFonts w:cs="Times New Roman"/>
        </w:rPr>
        <w:fldChar w:fldCharType="separate"/>
      </w:r>
      <w:r>
        <w:rPr>
          <w:rFonts w:hint="eastAsia"/>
        </w:rPr>
        <w:t xml:space="preserve">表 </w:t>
      </w:r>
      <w:r>
        <w:t>5</w:t>
      </w:r>
      <w:r>
        <w:rPr>
          <w:rFonts w:cs="Times New Roman"/>
        </w:rPr>
        <w:fldChar w:fldCharType="end"/>
      </w:r>
      <w:r>
        <w:rPr>
          <w:rFonts w:hint="eastAsia" w:cs="Times New Roman"/>
        </w:rPr>
        <w:t>所示，</w:t>
      </w:r>
    </w:p>
    <w:p w14:paraId="4CF59788">
      <w:pPr>
        <w:pStyle w:val="9"/>
        <w:keepNext/>
        <w:ind w:firstLine="482"/>
      </w:pPr>
      <w:bookmarkStart w:id="31" w:name="_Ref171699290"/>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6</w:t>
      </w:r>
      <w:r>
        <w:fldChar w:fldCharType="end"/>
      </w:r>
      <w:bookmarkEnd w:id="31"/>
      <w:r>
        <w:t xml:space="preserve"> </w:t>
      </w:r>
      <w:r>
        <w:rPr>
          <w:rFonts w:hint="eastAsia"/>
        </w:rPr>
        <w:t>回路一维网格定义</w:t>
      </w:r>
    </w:p>
    <w:tbl>
      <w:tblPr>
        <w:tblStyle w:val="24"/>
        <w:tblW w:w="864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
        <w:gridCol w:w="1448"/>
        <w:gridCol w:w="6349"/>
      </w:tblGrid>
      <w:tr w14:paraId="49986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Borders>
              <w:top w:val="single" w:color="auto" w:sz="4" w:space="0"/>
              <w:bottom w:val="single" w:color="auto" w:sz="4" w:space="0"/>
              <w:right w:val="single" w:color="auto" w:sz="4" w:space="0"/>
            </w:tcBorders>
            <w:vAlign w:val="center"/>
          </w:tcPr>
          <w:p w14:paraId="38529739">
            <w:pPr>
              <w:pStyle w:val="37"/>
            </w:pPr>
            <w:r>
              <w:rPr>
                <w:rFonts w:hint="eastAsia"/>
              </w:rPr>
              <w:t>序号</w:t>
            </w:r>
          </w:p>
        </w:tc>
        <w:tc>
          <w:tcPr>
            <w:tcW w:w="1448" w:type="dxa"/>
            <w:tcBorders>
              <w:top w:val="single" w:color="auto" w:sz="4" w:space="0"/>
              <w:left w:val="single" w:color="auto" w:sz="4" w:space="0"/>
              <w:bottom w:val="single" w:color="auto" w:sz="4" w:space="0"/>
              <w:right w:val="single" w:color="auto" w:sz="4" w:space="0"/>
            </w:tcBorders>
            <w:vAlign w:val="center"/>
          </w:tcPr>
          <w:p w14:paraId="538041A5">
            <w:pPr>
              <w:pStyle w:val="37"/>
            </w:pPr>
            <w:r>
              <w:rPr>
                <w:rFonts w:hint="eastAsia"/>
              </w:rPr>
              <w:t>控制变量名</w:t>
            </w:r>
          </w:p>
        </w:tc>
        <w:tc>
          <w:tcPr>
            <w:tcW w:w="6349" w:type="dxa"/>
            <w:tcBorders>
              <w:top w:val="single" w:color="auto" w:sz="4" w:space="0"/>
              <w:left w:val="single" w:color="auto" w:sz="4" w:space="0"/>
              <w:bottom w:val="single" w:color="auto" w:sz="4" w:space="0"/>
            </w:tcBorders>
            <w:vAlign w:val="center"/>
          </w:tcPr>
          <w:p w14:paraId="7A632BE8">
            <w:pPr>
              <w:pStyle w:val="37"/>
            </w:pPr>
            <w:r>
              <w:rPr>
                <w:rFonts w:hint="eastAsia"/>
              </w:rPr>
              <w:t>描述</w:t>
            </w:r>
          </w:p>
        </w:tc>
      </w:tr>
      <w:tr w14:paraId="14485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Borders>
              <w:top w:val="single" w:color="auto" w:sz="4" w:space="0"/>
              <w:bottom w:val="single" w:color="auto" w:sz="4" w:space="0"/>
              <w:right w:val="single" w:color="auto" w:sz="4" w:space="0"/>
            </w:tcBorders>
            <w:vAlign w:val="center"/>
          </w:tcPr>
          <w:p w14:paraId="76109F15">
            <w:pPr>
              <w:pStyle w:val="37"/>
            </w:pPr>
            <w:r>
              <w:rPr>
                <w:rFonts w:hint="eastAsia"/>
              </w:rPr>
              <w:t>1</w:t>
            </w:r>
          </w:p>
        </w:tc>
        <w:tc>
          <w:tcPr>
            <w:tcW w:w="1448" w:type="dxa"/>
            <w:tcBorders>
              <w:top w:val="single" w:color="auto" w:sz="4" w:space="0"/>
              <w:left w:val="single" w:color="auto" w:sz="4" w:space="0"/>
              <w:bottom w:val="single" w:color="auto" w:sz="4" w:space="0"/>
              <w:right w:val="single" w:color="auto" w:sz="4" w:space="0"/>
            </w:tcBorders>
            <w:vAlign w:val="center"/>
          </w:tcPr>
          <w:p w14:paraId="76B3F232">
            <w:pPr>
              <w:pStyle w:val="37"/>
            </w:pPr>
            <w:r>
              <w:t>K1</w:t>
            </w:r>
          </w:p>
        </w:tc>
        <w:tc>
          <w:tcPr>
            <w:tcW w:w="6349" w:type="dxa"/>
            <w:tcBorders>
              <w:top w:val="single" w:color="auto" w:sz="4" w:space="0"/>
              <w:left w:val="single" w:color="auto" w:sz="4" w:space="0"/>
              <w:bottom w:val="single" w:color="auto" w:sz="4" w:space="0"/>
            </w:tcBorders>
            <w:vAlign w:val="center"/>
          </w:tcPr>
          <w:p w14:paraId="705F54E2">
            <w:pPr>
              <w:pStyle w:val="37"/>
            </w:pPr>
            <w:r>
              <w:rPr>
                <w:rFonts w:hint="eastAsia"/>
              </w:rPr>
              <w:t>组件材料识别号</w:t>
            </w:r>
          </w:p>
        </w:tc>
      </w:tr>
      <w:tr w14:paraId="4649C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Borders>
              <w:top w:val="single" w:color="auto" w:sz="4" w:space="0"/>
              <w:bottom w:val="single" w:color="auto" w:sz="4" w:space="0"/>
              <w:right w:val="single" w:color="auto" w:sz="4" w:space="0"/>
            </w:tcBorders>
            <w:vAlign w:val="center"/>
          </w:tcPr>
          <w:p w14:paraId="356C390D">
            <w:pPr>
              <w:pStyle w:val="37"/>
            </w:pPr>
            <w:r>
              <w:rPr>
                <w:rFonts w:hint="eastAsia"/>
              </w:rPr>
              <w:t>2</w:t>
            </w:r>
          </w:p>
        </w:tc>
        <w:tc>
          <w:tcPr>
            <w:tcW w:w="1448" w:type="dxa"/>
            <w:tcBorders>
              <w:top w:val="single" w:color="auto" w:sz="4" w:space="0"/>
              <w:left w:val="single" w:color="auto" w:sz="4" w:space="0"/>
              <w:bottom w:val="single" w:color="auto" w:sz="4" w:space="0"/>
              <w:right w:val="single" w:color="auto" w:sz="4" w:space="0"/>
            </w:tcBorders>
            <w:vAlign w:val="center"/>
          </w:tcPr>
          <w:p w14:paraId="13D58A7B">
            <w:pPr>
              <w:pStyle w:val="37"/>
            </w:pPr>
            <w:r>
              <w:t>K2</w:t>
            </w:r>
          </w:p>
        </w:tc>
        <w:tc>
          <w:tcPr>
            <w:tcW w:w="6349" w:type="dxa"/>
            <w:tcBorders>
              <w:top w:val="single" w:color="auto" w:sz="4" w:space="0"/>
              <w:left w:val="single" w:color="auto" w:sz="4" w:space="0"/>
              <w:bottom w:val="single" w:color="auto" w:sz="4" w:space="0"/>
            </w:tcBorders>
            <w:vAlign w:val="center"/>
          </w:tcPr>
          <w:p w14:paraId="022E5399">
            <w:pPr>
              <w:pStyle w:val="37"/>
            </w:pPr>
            <w:r>
              <w:rPr>
                <w:rFonts w:hint="eastAsia"/>
              </w:rPr>
              <w:t>组件连接点1处材料识别号，一般与上一个一维组件数据卡的K</w:t>
            </w:r>
            <w:r>
              <w:t>3</w:t>
            </w:r>
            <w:r>
              <w:rPr>
                <w:rFonts w:hint="eastAsia"/>
              </w:rPr>
              <w:t>同</w:t>
            </w:r>
          </w:p>
        </w:tc>
      </w:tr>
      <w:tr w14:paraId="19D7F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Borders>
              <w:top w:val="single" w:color="auto" w:sz="4" w:space="0"/>
              <w:bottom w:val="single" w:color="auto" w:sz="4" w:space="0"/>
              <w:right w:val="single" w:color="auto" w:sz="4" w:space="0"/>
            </w:tcBorders>
            <w:vAlign w:val="center"/>
          </w:tcPr>
          <w:p w14:paraId="18BA8B8C">
            <w:pPr>
              <w:pStyle w:val="37"/>
            </w:pPr>
            <w:r>
              <w:rPr>
                <w:rFonts w:hint="eastAsia"/>
              </w:rPr>
              <w:t>3</w:t>
            </w:r>
          </w:p>
        </w:tc>
        <w:tc>
          <w:tcPr>
            <w:tcW w:w="1448" w:type="dxa"/>
            <w:tcBorders>
              <w:top w:val="single" w:color="auto" w:sz="4" w:space="0"/>
              <w:left w:val="single" w:color="auto" w:sz="4" w:space="0"/>
              <w:bottom w:val="single" w:color="auto" w:sz="4" w:space="0"/>
              <w:right w:val="single" w:color="auto" w:sz="4" w:space="0"/>
            </w:tcBorders>
            <w:vAlign w:val="center"/>
          </w:tcPr>
          <w:p w14:paraId="4788392C">
            <w:pPr>
              <w:pStyle w:val="37"/>
            </w:pPr>
            <w:r>
              <w:t>K3</w:t>
            </w:r>
          </w:p>
        </w:tc>
        <w:tc>
          <w:tcPr>
            <w:tcW w:w="6349" w:type="dxa"/>
            <w:tcBorders>
              <w:top w:val="single" w:color="auto" w:sz="4" w:space="0"/>
              <w:left w:val="single" w:color="auto" w:sz="4" w:space="0"/>
              <w:bottom w:val="single" w:color="auto" w:sz="4" w:space="0"/>
            </w:tcBorders>
            <w:vAlign w:val="center"/>
          </w:tcPr>
          <w:p w14:paraId="5006397B">
            <w:pPr>
              <w:pStyle w:val="37"/>
            </w:pPr>
            <w:r>
              <w:rPr>
                <w:rFonts w:hint="eastAsia"/>
              </w:rPr>
              <w:t>组件连接点2处材料识别号，一般与下一个一维组件数据卡的K</w:t>
            </w:r>
            <w:r>
              <w:t>2</w:t>
            </w:r>
            <w:r>
              <w:rPr>
                <w:rFonts w:hint="eastAsia"/>
              </w:rPr>
              <w:t>同</w:t>
            </w:r>
          </w:p>
        </w:tc>
      </w:tr>
      <w:tr w14:paraId="5971E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Borders>
              <w:top w:val="single" w:color="auto" w:sz="4" w:space="0"/>
              <w:bottom w:val="single" w:color="auto" w:sz="4" w:space="0"/>
              <w:right w:val="single" w:color="auto" w:sz="4" w:space="0"/>
            </w:tcBorders>
            <w:vAlign w:val="center"/>
          </w:tcPr>
          <w:p w14:paraId="0E3CCE52">
            <w:pPr>
              <w:pStyle w:val="37"/>
            </w:pPr>
            <w:r>
              <w:rPr>
                <w:rFonts w:hint="eastAsia"/>
              </w:rPr>
              <w:t>4</w:t>
            </w:r>
          </w:p>
        </w:tc>
        <w:tc>
          <w:tcPr>
            <w:tcW w:w="1448" w:type="dxa"/>
            <w:tcBorders>
              <w:top w:val="single" w:color="auto" w:sz="4" w:space="0"/>
              <w:left w:val="single" w:color="auto" w:sz="4" w:space="0"/>
              <w:bottom w:val="single" w:color="auto" w:sz="4" w:space="0"/>
              <w:right w:val="single" w:color="auto" w:sz="4" w:space="0"/>
            </w:tcBorders>
            <w:vAlign w:val="center"/>
          </w:tcPr>
          <w:p w14:paraId="4DC3D836">
            <w:pPr>
              <w:pStyle w:val="37"/>
            </w:pPr>
            <w:r>
              <w:t>K4</w:t>
            </w:r>
          </w:p>
        </w:tc>
        <w:tc>
          <w:tcPr>
            <w:tcW w:w="6349" w:type="dxa"/>
            <w:tcBorders>
              <w:top w:val="single" w:color="auto" w:sz="4" w:space="0"/>
              <w:left w:val="single" w:color="auto" w:sz="4" w:space="0"/>
              <w:bottom w:val="single" w:color="auto" w:sz="4" w:space="0"/>
            </w:tcBorders>
            <w:vAlign w:val="center"/>
          </w:tcPr>
          <w:p w14:paraId="6D4A60D6">
            <w:pPr>
              <w:pStyle w:val="37"/>
            </w:pPr>
            <w:r>
              <w:rPr>
                <w:rFonts w:hint="eastAsia"/>
              </w:rPr>
              <w:t>是否考虑热耦合其他材料，0或k1值表示不考虑，否则需要在T</w:t>
            </w:r>
            <w:r>
              <w:t>M</w:t>
            </w:r>
            <w:r>
              <w:rPr>
                <w:rFonts w:hint="eastAsia"/>
              </w:rPr>
              <w:t>块中标注</w:t>
            </w:r>
          </w:p>
        </w:tc>
      </w:tr>
      <w:tr w14:paraId="1093D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Borders>
              <w:top w:val="single" w:color="auto" w:sz="4" w:space="0"/>
              <w:bottom w:val="single" w:color="auto" w:sz="4" w:space="0"/>
              <w:right w:val="single" w:color="auto" w:sz="4" w:space="0"/>
            </w:tcBorders>
            <w:vAlign w:val="center"/>
          </w:tcPr>
          <w:p w14:paraId="02C62964">
            <w:pPr>
              <w:pStyle w:val="37"/>
            </w:pPr>
            <w:r>
              <w:rPr>
                <w:rFonts w:hint="eastAsia"/>
              </w:rPr>
              <w:t>5</w:t>
            </w:r>
          </w:p>
        </w:tc>
        <w:tc>
          <w:tcPr>
            <w:tcW w:w="1448" w:type="dxa"/>
            <w:tcBorders>
              <w:top w:val="single" w:color="auto" w:sz="4" w:space="0"/>
              <w:left w:val="single" w:color="auto" w:sz="4" w:space="0"/>
              <w:bottom w:val="single" w:color="auto" w:sz="4" w:space="0"/>
              <w:right w:val="single" w:color="auto" w:sz="4" w:space="0"/>
            </w:tcBorders>
            <w:vAlign w:val="center"/>
          </w:tcPr>
          <w:p w14:paraId="072E8B71">
            <w:pPr>
              <w:pStyle w:val="37"/>
            </w:pPr>
            <w:r>
              <w:rPr>
                <w:rFonts w:hint="eastAsia"/>
              </w:rPr>
              <w:t>A</w:t>
            </w:r>
            <w:r>
              <w:t>1</w:t>
            </w:r>
          </w:p>
        </w:tc>
        <w:tc>
          <w:tcPr>
            <w:tcW w:w="6349" w:type="dxa"/>
            <w:tcBorders>
              <w:top w:val="single" w:color="auto" w:sz="4" w:space="0"/>
              <w:left w:val="single" w:color="auto" w:sz="4" w:space="0"/>
              <w:bottom w:val="single" w:color="auto" w:sz="4" w:space="0"/>
            </w:tcBorders>
            <w:vAlign w:val="center"/>
          </w:tcPr>
          <w:p w14:paraId="1FA824AE">
            <w:pPr>
              <w:pStyle w:val="37"/>
            </w:pPr>
            <w:r>
              <w:rPr>
                <w:rFonts w:hint="eastAsia"/>
              </w:rPr>
              <w:t>一维组件气体流动截面面积，没有流动组件如关闭阀赋予0</w:t>
            </w:r>
          </w:p>
        </w:tc>
      </w:tr>
      <w:tr w14:paraId="78A2D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Borders>
              <w:top w:val="single" w:color="auto" w:sz="4" w:space="0"/>
              <w:bottom w:val="single" w:color="auto" w:sz="4" w:space="0"/>
              <w:right w:val="single" w:color="auto" w:sz="4" w:space="0"/>
            </w:tcBorders>
            <w:vAlign w:val="center"/>
          </w:tcPr>
          <w:p w14:paraId="1350069A">
            <w:pPr>
              <w:pStyle w:val="37"/>
            </w:pPr>
            <w:r>
              <w:rPr>
                <w:rFonts w:hint="eastAsia"/>
              </w:rPr>
              <w:t>6</w:t>
            </w:r>
          </w:p>
        </w:tc>
        <w:tc>
          <w:tcPr>
            <w:tcW w:w="1448" w:type="dxa"/>
            <w:tcBorders>
              <w:top w:val="single" w:color="auto" w:sz="4" w:space="0"/>
              <w:left w:val="single" w:color="auto" w:sz="4" w:space="0"/>
              <w:bottom w:val="single" w:color="auto" w:sz="4" w:space="0"/>
              <w:right w:val="single" w:color="auto" w:sz="4" w:space="0"/>
            </w:tcBorders>
            <w:vAlign w:val="center"/>
          </w:tcPr>
          <w:p w14:paraId="001A0EF0">
            <w:pPr>
              <w:pStyle w:val="37"/>
            </w:pPr>
            <w:r>
              <w:rPr>
                <w:rFonts w:hint="eastAsia"/>
              </w:rPr>
              <w:t>A</w:t>
            </w:r>
            <w:r>
              <w:t>2</w:t>
            </w:r>
          </w:p>
        </w:tc>
        <w:tc>
          <w:tcPr>
            <w:tcW w:w="6349" w:type="dxa"/>
            <w:tcBorders>
              <w:top w:val="single" w:color="auto" w:sz="4" w:space="0"/>
              <w:left w:val="single" w:color="auto" w:sz="4" w:space="0"/>
              <w:bottom w:val="single" w:color="auto" w:sz="4" w:space="0"/>
            </w:tcBorders>
            <w:vAlign w:val="center"/>
          </w:tcPr>
          <w:p w14:paraId="02BBC5E0">
            <w:pPr>
              <w:pStyle w:val="37"/>
            </w:pPr>
            <w:r>
              <w:rPr>
                <w:rFonts w:hint="eastAsia"/>
              </w:rPr>
              <w:t>组件气体流动长度cm</w:t>
            </w:r>
          </w:p>
        </w:tc>
      </w:tr>
      <w:tr w14:paraId="0423C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Borders>
              <w:top w:val="single" w:color="auto" w:sz="4" w:space="0"/>
              <w:bottom w:val="single" w:color="auto" w:sz="4" w:space="0"/>
              <w:right w:val="single" w:color="auto" w:sz="4" w:space="0"/>
            </w:tcBorders>
            <w:vAlign w:val="center"/>
          </w:tcPr>
          <w:p w14:paraId="19702221">
            <w:pPr>
              <w:pStyle w:val="37"/>
            </w:pPr>
            <w:r>
              <w:rPr>
                <w:rFonts w:hint="eastAsia"/>
              </w:rPr>
              <w:t>7</w:t>
            </w:r>
          </w:p>
        </w:tc>
        <w:tc>
          <w:tcPr>
            <w:tcW w:w="1448" w:type="dxa"/>
            <w:tcBorders>
              <w:top w:val="single" w:color="auto" w:sz="4" w:space="0"/>
              <w:left w:val="single" w:color="auto" w:sz="4" w:space="0"/>
              <w:bottom w:val="single" w:color="auto" w:sz="4" w:space="0"/>
              <w:right w:val="single" w:color="auto" w:sz="4" w:space="0"/>
            </w:tcBorders>
            <w:vAlign w:val="center"/>
          </w:tcPr>
          <w:p w14:paraId="7DDA0934">
            <w:pPr>
              <w:pStyle w:val="37"/>
            </w:pPr>
            <w:r>
              <w:t>A3</w:t>
            </w:r>
          </w:p>
        </w:tc>
        <w:tc>
          <w:tcPr>
            <w:tcW w:w="6349" w:type="dxa"/>
            <w:tcBorders>
              <w:top w:val="single" w:color="auto" w:sz="4" w:space="0"/>
              <w:left w:val="single" w:color="auto" w:sz="4" w:space="0"/>
              <w:bottom w:val="single" w:color="auto" w:sz="4" w:space="0"/>
            </w:tcBorders>
            <w:vAlign w:val="center"/>
          </w:tcPr>
          <w:p w14:paraId="309FF917">
            <w:pPr>
              <w:pStyle w:val="37"/>
            </w:pPr>
            <w:r>
              <w:rPr>
                <w:rFonts w:hint="eastAsia"/>
              </w:rPr>
              <w:t>连接点1和连接点2处的高度差，若k2处大于k3， k3为正向</w:t>
            </w:r>
          </w:p>
        </w:tc>
      </w:tr>
      <w:tr w14:paraId="230D1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Borders>
              <w:top w:val="single" w:color="auto" w:sz="4" w:space="0"/>
              <w:bottom w:val="single" w:color="auto" w:sz="4" w:space="0"/>
              <w:right w:val="single" w:color="auto" w:sz="4" w:space="0"/>
            </w:tcBorders>
            <w:vAlign w:val="center"/>
          </w:tcPr>
          <w:p w14:paraId="6AD9EB48">
            <w:pPr>
              <w:pStyle w:val="37"/>
            </w:pPr>
            <w:r>
              <w:rPr>
                <w:rFonts w:hint="eastAsia"/>
              </w:rPr>
              <w:t>8</w:t>
            </w:r>
          </w:p>
        </w:tc>
        <w:tc>
          <w:tcPr>
            <w:tcW w:w="1448" w:type="dxa"/>
            <w:tcBorders>
              <w:top w:val="single" w:color="auto" w:sz="4" w:space="0"/>
              <w:left w:val="single" w:color="auto" w:sz="4" w:space="0"/>
              <w:bottom w:val="single" w:color="auto" w:sz="4" w:space="0"/>
              <w:right w:val="single" w:color="auto" w:sz="4" w:space="0"/>
            </w:tcBorders>
            <w:vAlign w:val="center"/>
          </w:tcPr>
          <w:p w14:paraId="45241DD2">
            <w:pPr>
              <w:pStyle w:val="37"/>
            </w:pPr>
            <w:r>
              <w:t>A4</w:t>
            </w:r>
          </w:p>
        </w:tc>
        <w:tc>
          <w:tcPr>
            <w:tcW w:w="6349" w:type="dxa"/>
            <w:tcBorders>
              <w:top w:val="single" w:color="auto" w:sz="4" w:space="0"/>
              <w:left w:val="single" w:color="auto" w:sz="4" w:space="0"/>
              <w:bottom w:val="single" w:color="auto" w:sz="4" w:space="0"/>
            </w:tcBorders>
            <w:vAlign w:val="center"/>
          </w:tcPr>
          <w:p w14:paraId="1598D416">
            <w:pPr>
              <w:pStyle w:val="37"/>
            </w:pPr>
            <w:r>
              <w:rPr>
                <w:rFonts w:hint="eastAsia"/>
              </w:rPr>
              <w:t>一维组件固体与气体接触面积，用于传热计算cm²</w:t>
            </w:r>
          </w:p>
        </w:tc>
      </w:tr>
      <w:tr w14:paraId="58AC7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Borders>
              <w:top w:val="single" w:color="auto" w:sz="4" w:space="0"/>
              <w:bottom w:val="single" w:color="auto" w:sz="4" w:space="0"/>
              <w:right w:val="single" w:color="auto" w:sz="4" w:space="0"/>
            </w:tcBorders>
            <w:vAlign w:val="center"/>
          </w:tcPr>
          <w:p w14:paraId="49641510">
            <w:pPr>
              <w:pStyle w:val="37"/>
            </w:pPr>
            <w:r>
              <w:rPr>
                <w:rFonts w:hint="eastAsia"/>
              </w:rPr>
              <w:t>9</w:t>
            </w:r>
          </w:p>
        </w:tc>
        <w:tc>
          <w:tcPr>
            <w:tcW w:w="1448" w:type="dxa"/>
            <w:tcBorders>
              <w:top w:val="single" w:color="auto" w:sz="4" w:space="0"/>
              <w:left w:val="single" w:color="auto" w:sz="4" w:space="0"/>
              <w:bottom w:val="single" w:color="auto" w:sz="4" w:space="0"/>
              <w:right w:val="single" w:color="auto" w:sz="4" w:space="0"/>
            </w:tcBorders>
            <w:vAlign w:val="center"/>
          </w:tcPr>
          <w:p w14:paraId="1F88D830">
            <w:pPr>
              <w:pStyle w:val="37"/>
            </w:pPr>
            <w:r>
              <w:rPr>
                <w:rFonts w:hint="eastAsia"/>
              </w:rPr>
              <w:t>A</w:t>
            </w:r>
            <w:r>
              <w:t>5</w:t>
            </w:r>
          </w:p>
        </w:tc>
        <w:tc>
          <w:tcPr>
            <w:tcW w:w="6349" w:type="dxa"/>
            <w:tcBorders>
              <w:top w:val="single" w:color="auto" w:sz="4" w:space="0"/>
              <w:left w:val="single" w:color="auto" w:sz="4" w:space="0"/>
              <w:bottom w:val="single" w:color="auto" w:sz="4" w:space="0"/>
            </w:tcBorders>
            <w:vAlign w:val="center"/>
          </w:tcPr>
          <w:p w14:paraId="5FDA66F4">
            <w:pPr>
              <w:pStyle w:val="37"/>
            </w:pPr>
            <w:r>
              <w:rPr>
                <w:rFonts w:hint="eastAsia"/>
              </w:rPr>
              <w:t>当k4≠0</w:t>
            </w:r>
            <w:r>
              <w:t>/1</w:t>
            </w:r>
            <w:r>
              <w:rPr>
                <w:rFonts w:hint="eastAsia"/>
              </w:rPr>
              <w:t>时，组件与</w:t>
            </w:r>
            <w:r>
              <w:t>K4材料热耦合值即有效表面积与壁厚的比值</w:t>
            </w:r>
          </w:p>
        </w:tc>
      </w:tr>
      <w:tr w14:paraId="6D589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Borders>
              <w:top w:val="single" w:color="auto" w:sz="4" w:space="0"/>
              <w:bottom w:val="single" w:color="auto" w:sz="4" w:space="0"/>
              <w:right w:val="single" w:color="auto" w:sz="4" w:space="0"/>
            </w:tcBorders>
            <w:vAlign w:val="center"/>
          </w:tcPr>
          <w:p w14:paraId="6C51AFF2">
            <w:pPr>
              <w:pStyle w:val="37"/>
            </w:pPr>
            <w:r>
              <w:rPr>
                <w:rFonts w:hint="eastAsia"/>
              </w:rPr>
              <w:t>1</w:t>
            </w:r>
            <w:r>
              <w:t>0</w:t>
            </w:r>
          </w:p>
        </w:tc>
        <w:tc>
          <w:tcPr>
            <w:tcW w:w="1448" w:type="dxa"/>
            <w:tcBorders>
              <w:top w:val="single" w:color="auto" w:sz="4" w:space="0"/>
              <w:left w:val="single" w:color="auto" w:sz="4" w:space="0"/>
              <w:bottom w:val="single" w:color="auto" w:sz="4" w:space="0"/>
              <w:right w:val="single" w:color="auto" w:sz="4" w:space="0"/>
            </w:tcBorders>
            <w:vAlign w:val="center"/>
          </w:tcPr>
          <w:p w14:paraId="14D7D758">
            <w:pPr>
              <w:pStyle w:val="37"/>
            </w:pPr>
            <w:r>
              <w:rPr>
                <w:rFonts w:hint="eastAsia"/>
              </w:rPr>
              <w:t>A</w:t>
            </w:r>
            <w:r>
              <w:t>6</w:t>
            </w:r>
          </w:p>
        </w:tc>
        <w:tc>
          <w:tcPr>
            <w:tcW w:w="6349" w:type="dxa"/>
            <w:tcBorders>
              <w:top w:val="single" w:color="auto" w:sz="4" w:space="0"/>
              <w:left w:val="single" w:color="auto" w:sz="4" w:space="0"/>
              <w:bottom w:val="single" w:color="auto" w:sz="4" w:space="0"/>
            </w:tcBorders>
            <w:vAlign w:val="center"/>
          </w:tcPr>
          <w:p w14:paraId="376D0B55">
            <w:pPr>
              <w:pStyle w:val="37"/>
            </w:pPr>
            <w:r>
              <w:rPr>
                <w:rFonts w:hint="eastAsia"/>
              </w:rPr>
              <w:t>组件体积，若赋予0值则计算为A</w:t>
            </w:r>
            <w:r>
              <w:t>1*A2</w:t>
            </w:r>
          </w:p>
        </w:tc>
      </w:tr>
    </w:tbl>
    <w:p w14:paraId="3C34F799">
      <w:pPr>
        <w:ind w:firstLine="0" w:firstLineChars="0"/>
        <w:jc w:val="left"/>
        <w:rPr>
          <w:rFonts w:cs="Times New Roman"/>
        </w:rPr>
      </w:pPr>
    </w:p>
    <w:p w14:paraId="570B8F02">
      <w:pPr>
        <w:ind w:firstLine="480"/>
        <w:jc w:val="left"/>
        <w:rPr>
          <w:rFonts w:cs="Times New Roman"/>
        </w:rPr>
      </w:pPr>
      <w:r>
        <w:rPr>
          <w:rFonts w:hint="eastAsia" w:cs="Times New Roman"/>
        </w:rPr>
        <w:t>示例：</w:t>
      </w:r>
    </w:p>
    <w:p w14:paraId="717A252D">
      <w:pPr>
        <w:ind w:firstLine="480"/>
        <w:jc w:val="left"/>
        <w:rPr>
          <w:rFonts w:cs="Times New Roman"/>
        </w:rPr>
      </w:pPr>
      <w:r>
        <w:rPr>
          <w:rFonts w:cs="Times New Roman"/>
        </w:rPr>
        <w:drawing>
          <wp:inline distT="0" distB="0" distL="0" distR="0">
            <wp:extent cx="5158740" cy="4366260"/>
            <wp:effectExtent l="0" t="0" r="381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3"/>
                    <a:stretch>
                      <a:fillRect/>
                    </a:stretch>
                  </pic:blipFill>
                  <pic:spPr>
                    <a:xfrm>
                      <a:off x="0" y="0"/>
                      <a:ext cx="5159187" cy="4366638"/>
                    </a:xfrm>
                    <a:prstGeom prst="rect">
                      <a:avLst/>
                    </a:prstGeom>
                  </pic:spPr>
                </pic:pic>
              </a:graphicData>
            </a:graphic>
          </wp:inline>
        </w:drawing>
      </w:r>
    </w:p>
    <w:p w14:paraId="75F12D4D">
      <w:pPr>
        <w:ind w:firstLine="480"/>
        <w:jc w:val="left"/>
        <w:rPr>
          <w:rFonts w:cs="Times New Roman"/>
        </w:rPr>
      </w:pPr>
    </w:p>
    <w:p w14:paraId="4063C9D9">
      <w:pPr>
        <w:pStyle w:val="4"/>
        <w:ind w:firstLine="199" w:firstLineChars="66"/>
      </w:pPr>
      <w:bookmarkStart w:id="32" w:name="_Toc172131504"/>
      <w:r>
        <w:t xml:space="preserve">3.1.4 </w:t>
      </w:r>
      <w:r>
        <w:rPr>
          <w:rFonts w:hint="eastAsia"/>
        </w:rPr>
        <w:t>数据卡4（Block</w:t>
      </w:r>
      <w:r>
        <w:t>4</w:t>
      </w:r>
      <w:r>
        <w:rPr>
          <w:rFonts w:hint="eastAsia"/>
        </w:rPr>
        <w:t>）</w:t>
      </w:r>
      <w:bookmarkEnd w:id="32"/>
    </w:p>
    <w:p w14:paraId="4F4372CE">
      <w:pPr>
        <w:ind w:firstLine="480"/>
        <w:jc w:val="left"/>
        <w:rPr>
          <w:rFonts w:cs="Times New Roman"/>
        </w:rPr>
      </w:pPr>
      <w:r>
        <w:rPr>
          <w:rFonts w:hint="eastAsia" w:cs="Times New Roman"/>
        </w:rPr>
        <w:t>以标题卡T</w:t>
      </w:r>
      <w:r>
        <w:rPr>
          <w:rFonts w:cs="Times New Roman"/>
        </w:rPr>
        <w:t>M*</w:t>
      </w:r>
      <w:r>
        <w:rPr>
          <w:rFonts w:hint="eastAsia" w:cs="Times New Roman"/>
        </w:rPr>
        <w:t>或T</w:t>
      </w:r>
      <w:r>
        <w:rPr>
          <w:rFonts w:cs="Times New Roman"/>
        </w:rPr>
        <w:t>M</w:t>
      </w:r>
      <w:r>
        <w:rPr>
          <w:rFonts w:hint="eastAsia" w:cs="Times New Roman"/>
        </w:rPr>
        <w:t>%开始读入，主要用于描述Block</w:t>
      </w:r>
      <w:r>
        <w:rPr>
          <w:rFonts w:cs="Times New Roman"/>
        </w:rPr>
        <w:t>3</w:t>
      </w:r>
      <w:r>
        <w:rPr>
          <w:rFonts w:hint="eastAsia" w:cs="Times New Roman"/>
        </w:rPr>
        <w:t>中各材料识别号的材料属性。</w:t>
      </w:r>
    </w:p>
    <w:p w14:paraId="69983508">
      <w:pPr>
        <w:ind w:firstLine="480"/>
        <w:jc w:val="left"/>
        <w:rPr>
          <w:rFonts w:cs="Times New Roman"/>
        </w:rPr>
      </w:pPr>
      <w:r>
        <w:rPr>
          <w:rFonts w:hint="eastAsia" w:cs="Times New Roman"/>
        </w:rPr>
        <w:t>根据T</w:t>
      </w:r>
      <w:r>
        <w:rPr>
          <w:rFonts w:cs="Times New Roman"/>
        </w:rPr>
        <w:t>Z</w:t>
      </w:r>
      <w:r>
        <w:rPr>
          <w:rFonts w:hint="eastAsia" w:cs="Times New Roman"/>
        </w:rPr>
        <w:t>数据块可知材料分布即材料类别数。对于每一类别的材料都要定义相应的材料属性，第一行数据卡包括固体温度计算等内容（这是固定的，每个材料都有），若网格定义为有气体流动网格，则还会补充一行数据卡描述气体温度计算等属性，若材料网格指的是堆芯材料网格，则包括固体计算参数数据卡、气体计算参数数据卡、非均匀温度计算网格划分数据卡、燃料元件非均匀温度计算变量数据卡。</w:t>
      </w:r>
    </w:p>
    <w:p w14:paraId="642B2B20">
      <w:pPr>
        <w:pStyle w:val="9"/>
        <w:keepNext/>
        <w:ind w:firstLine="482"/>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7</w:t>
      </w:r>
      <w:r>
        <w:fldChar w:fldCharType="end"/>
      </w:r>
      <w:r>
        <w:t xml:space="preserve"> Block4中</w:t>
      </w:r>
      <w:r>
        <w:rPr>
          <w:rFonts w:hint="eastAsia"/>
        </w:rPr>
        <w:t>固体材料定义</w:t>
      </w:r>
    </w:p>
    <w:tbl>
      <w:tblPr>
        <w:tblStyle w:val="24"/>
        <w:tblW w:w="864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9"/>
        <w:gridCol w:w="2122"/>
        <w:gridCol w:w="5726"/>
      </w:tblGrid>
      <w:tr w14:paraId="211F2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Borders>
              <w:top w:val="single" w:color="auto" w:sz="4" w:space="0"/>
              <w:bottom w:val="single" w:color="auto" w:sz="4" w:space="0"/>
              <w:right w:val="single" w:color="auto" w:sz="4" w:space="0"/>
            </w:tcBorders>
            <w:vAlign w:val="center"/>
          </w:tcPr>
          <w:p w14:paraId="5957D6EB">
            <w:pPr>
              <w:pStyle w:val="37"/>
            </w:pPr>
            <w:r>
              <w:rPr>
                <w:rFonts w:hint="eastAsia"/>
              </w:rPr>
              <w:t>序号</w:t>
            </w:r>
          </w:p>
        </w:tc>
        <w:tc>
          <w:tcPr>
            <w:tcW w:w="1448" w:type="dxa"/>
            <w:tcBorders>
              <w:top w:val="single" w:color="auto" w:sz="4" w:space="0"/>
              <w:left w:val="single" w:color="auto" w:sz="4" w:space="0"/>
              <w:bottom w:val="single" w:color="auto" w:sz="4" w:space="0"/>
              <w:right w:val="single" w:color="auto" w:sz="4" w:space="0"/>
            </w:tcBorders>
            <w:vAlign w:val="center"/>
          </w:tcPr>
          <w:p w14:paraId="19DCD2A9">
            <w:pPr>
              <w:pStyle w:val="37"/>
            </w:pPr>
            <w:r>
              <w:rPr>
                <w:rFonts w:hint="eastAsia"/>
              </w:rPr>
              <w:t>控制变量名</w:t>
            </w:r>
          </w:p>
        </w:tc>
        <w:tc>
          <w:tcPr>
            <w:tcW w:w="6349" w:type="dxa"/>
            <w:tcBorders>
              <w:top w:val="single" w:color="auto" w:sz="4" w:space="0"/>
              <w:left w:val="single" w:color="auto" w:sz="4" w:space="0"/>
              <w:bottom w:val="single" w:color="auto" w:sz="4" w:space="0"/>
            </w:tcBorders>
            <w:vAlign w:val="center"/>
          </w:tcPr>
          <w:p w14:paraId="478A5657">
            <w:pPr>
              <w:pStyle w:val="37"/>
            </w:pPr>
            <w:r>
              <w:rPr>
                <w:rFonts w:hint="eastAsia"/>
              </w:rPr>
              <w:t>描述</w:t>
            </w:r>
          </w:p>
        </w:tc>
      </w:tr>
      <w:tr w14:paraId="6787A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Borders>
              <w:top w:val="single" w:color="auto" w:sz="4" w:space="0"/>
              <w:bottom w:val="single" w:color="auto" w:sz="4" w:space="0"/>
              <w:right w:val="single" w:color="auto" w:sz="4" w:space="0"/>
            </w:tcBorders>
            <w:vAlign w:val="center"/>
          </w:tcPr>
          <w:p w14:paraId="4297E0FB">
            <w:pPr>
              <w:pStyle w:val="37"/>
            </w:pPr>
            <w:r>
              <w:rPr>
                <w:rFonts w:hint="eastAsia"/>
              </w:rPr>
              <w:t>1</w:t>
            </w:r>
          </w:p>
        </w:tc>
        <w:tc>
          <w:tcPr>
            <w:tcW w:w="1448" w:type="dxa"/>
            <w:tcBorders>
              <w:top w:val="single" w:color="auto" w:sz="4" w:space="0"/>
              <w:left w:val="single" w:color="auto" w:sz="4" w:space="0"/>
              <w:bottom w:val="single" w:color="auto" w:sz="4" w:space="0"/>
              <w:right w:val="single" w:color="auto" w:sz="4" w:space="0"/>
            </w:tcBorders>
            <w:vAlign w:val="center"/>
          </w:tcPr>
          <w:p w14:paraId="579EE6C2">
            <w:pPr>
              <w:pStyle w:val="37"/>
            </w:pPr>
            <w:r>
              <w:t>TXT</w:t>
            </w:r>
          </w:p>
        </w:tc>
        <w:tc>
          <w:tcPr>
            <w:tcW w:w="6349" w:type="dxa"/>
            <w:tcBorders>
              <w:top w:val="single" w:color="auto" w:sz="4" w:space="0"/>
              <w:left w:val="single" w:color="auto" w:sz="4" w:space="0"/>
              <w:bottom w:val="single" w:color="auto" w:sz="4" w:space="0"/>
            </w:tcBorders>
            <w:vAlign w:val="center"/>
          </w:tcPr>
          <w:p w14:paraId="060777B2">
            <w:pPr>
              <w:pStyle w:val="37"/>
            </w:pPr>
            <w:r>
              <w:rPr>
                <w:rFonts w:hint="eastAsia"/>
              </w:rPr>
              <w:t>材料名</w:t>
            </w:r>
          </w:p>
        </w:tc>
      </w:tr>
      <w:tr w14:paraId="3E2E8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Borders>
              <w:top w:val="single" w:color="auto" w:sz="4" w:space="0"/>
              <w:bottom w:val="single" w:color="auto" w:sz="4" w:space="0"/>
              <w:right w:val="single" w:color="auto" w:sz="4" w:space="0"/>
            </w:tcBorders>
            <w:vAlign w:val="center"/>
          </w:tcPr>
          <w:p w14:paraId="5ACFE94C">
            <w:pPr>
              <w:pStyle w:val="37"/>
            </w:pPr>
            <w:r>
              <w:rPr>
                <w:rFonts w:hint="eastAsia"/>
              </w:rPr>
              <w:t>2</w:t>
            </w:r>
          </w:p>
        </w:tc>
        <w:tc>
          <w:tcPr>
            <w:tcW w:w="1448" w:type="dxa"/>
            <w:tcBorders>
              <w:top w:val="single" w:color="auto" w:sz="4" w:space="0"/>
              <w:left w:val="single" w:color="auto" w:sz="4" w:space="0"/>
              <w:bottom w:val="single" w:color="auto" w:sz="4" w:space="0"/>
              <w:right w:val="single" w:color="auto" w:sz="4" w:space="0"/>
            </w:tcBorders>
            <w:vAlign w:val="center"/>
          </w:tcPr>
          <w:p w14:paraId="7535F015">
            <w:pPr>
              <w:pStyle w:val="37"/>
            </w:pPr>
            <w:r>
              <w:t>NR</w:t>
            </w:r>
          </w:p>
        </w:tc>
        <w:tc>
          <w:tcPr>
            <w:tcW w:w="6349" w:type="dxa"/>
            <w:tcBorders>
              <w:top w:val="single" w:color="auto" w:sz="4" w:space="0"/>
              <w:left w:val="single" w:color="auto" w:sz="4" w:space="0"/>
              <w:bottom w:val="single" w:color="auto" w:sz="4" w:space="0"/>
            </w:tcBorders>
            <w:vAlign w:val="center"/>
          </w:tcPr>
          <w:p w14:paraId="31484FEA">
            <w:pPr>
              <w:pStyle w:val="37"/>
            </w:pPr>
            <w:r>
              <w:rPr>
                <w:rFonts w:hint="eastAsia"/>
              </w:rPr>
              <w:t>与T</w:t>
            </w:r>
            <w:r>
              <w:t>Z</w:t>
            </w:r>
            <w:r>
              <w:rPr>
                <w:rFonts w:hint="eastAsia"/>
              </w:rPr>
              <w:t>*相对应的材料识别号</w:t>
            </w:r>
          </w:p>
        </w:tc>
      </w:tr>
      <w:tr w14:paraId="79854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Borders>
              <w:top w:val="single" w:color="auto" w:sz="4" w:space="0"/>
              <w:bottom w:val="single" w:color="auto" w:sz="4" w:space="0"/>
              <w:right w:val="single" w:color="auto" w:sz="4" w:space="0"/>
            </w:tcBorders>
            <w:vAlign w:val="center"/>
          </w:tcPr>
          <w:p w14:paraId="1A2E84C1">
            <w:pPr>
              <w:pStyle w:val="37"/>
            </w:pPr>
            <w:r>
              <w:rPr>
                <w:rFonts w:hint="eastAsia"/>
              </w:rPr>
              <w:t>3</w:t>
            </w:r>
          </w:p>
        </w:tc>
        <w:tc>
          <w:tcPr>
            <w:tcW w:w="1448" w:type="dxa"/>
            <w:tcBorders>
              <w:top w:val="single" w:color="auto" w:sz="4" w:space="0"/>
              <w:left w:val="single" w:color="auto" w:sz="4" w:space="0"/>
              <w:bottom w:val="single" w:color="auto" w:sz="4" w:space="0"/>
              <w:right w:val="single" w:color="auto" w:sz="4" w:space="0"/>
            </w:tcBorders>
            <w:vAlign w:val="center"/>
          </w:tcPr>
          <w:p w14:paraId="05A790BF">
            <w:pPr>
              <w:pStyle w:val="37"/>
            </w:pPr>
            <w:r>
              <w:t>MAT</w:t>
            </w:r>
          </w:p>
        </w:tc>
        <w:tc>
          <w:tcPr>
            <w:tcW w:w="6349" w:type="dxa"/>
            <w:tcBorders>
              <w:top w:val="single" w:color="auto" w:sz="4" w:space="0"/>
              <w:left w:val="single" w:color="auto" w:sz="4" w:space="0"/>
              <w:bottom w:val="single" w:color="auto" w:sz="4" w:space="0"/>
            </w:tcBorders>
            <w:vAlign w:val="center"/>
          </w:tcPr>
          <w:p w14:paraId="08689E72">
            <w:pPr>
              <w:pStyle w:val="37"/>
            </w:pPr>
            <w:r>
              <w:rPr>
                <w:rFonts w:hint="eastAsia"/>
              </w:rPr>
              <w:t>材料类别号</w:t>
            </w:r>
          </w:p>
          <w:p w14:paraId="30933197">
            <w:pPr>
              <w:pStyle w:val="37"/>
            </w:pPr>
            <w:r>
              <w:rPr>
                <w:rFonts w:hint="eastAsia"/>
              </w:rPr>
              <w:t>0：固体材料无气体流动</w:t>
            </w:r>
          </w:p>
          <w:p w14:paraId="19E22DD9">
            <w:pPr>
              <w:pStyle w:val="37"/>
            </w:pPr>
            <w:r>
              <w:rPr>
                <w:rFonts w:hint="eastAsia"/>
              </w:rPr>
              <w:t>1：均匀温度计算的球床材料，有气体流动</w:t>
            </w:r>
          </w:p>
          <w:p w14:paraId="150595F5">
            <w:pPr>
              <w:pStyle w:val="37"/>
            </w:pPr>
            <w:r>
              <w:rPr>
                <w:rFonts w:hint="eastAsia"/>
              </w:rPr>
              <w:t>-</w:t>
            </w:r>
            <w:r>
              <w:t>1</w:t>
            </w:r>
            <w:r>
              <w:rPr>
                <w:rFonts w:hint="eastAsia"/>
              </w:rPr>
              <w:t>：非均匀温度计算的球床材料，有气体流动</w:t>
            </w:r>
          </w:p>
          <w:p w14:paraId="12568D5B">
            <w:pPr>
              <w:pStyle w:val="37"/>
            </w:pPr>
            <w:r>
              <w:rPr>
                <w:rFonts w:hint="eastAsia"/>
              </w:rPr>
              <w:t>2：球床堆芯与径向反射器之间的垂直边界层</w:t>
            </w:r>
          </w:p>
          <w:p w14:paraId="1D799C20">
            <w:pPr>
              <w:pStyle w:val="37"/>
            </w:pPr>
            <w:r>
              <w:rPr>
                <w:rFonts w:hint="eastAsia"/>
              </w:rPr>
              <w:t>3：垂直方向的流动管，如侧反射器中的立管</w:t>
            </w:r>
          </w:p>
          <w:p w14:paraId="5D6736B7">
            <w:pPr>
              <w:pStyle w:val="37"/>
            </w:pPr>
            <w:r>
              <w:rPr>
                <w:rFonts w:hint="eastAsia"/>
              </w:rPr>
              <w:t>4：能向各向流动的空腔</w:t>
            </w:r>
          </w:p>
          <w:p w14:paraId="5BAAE212">
            <w:pPr>
              <w:pStyle w:val="37"/>
            </w:pPr>
            <w:r>
              <w:rPr>
                <w:rFonts w:hint="eastAsia"/>
              </w:rPr>
              <w:t>5：用圆柱区域模拟的方位角非流动单元的模拟模型</w:t>
            </w:r>
          </w:p>
          <w:p w14:paraId="45AFB357">
            <w:pPr>
              <w:pStyle w:val="37"/>
            </w:pPr>
            <w:r>
              <w:t>7</w:t>
            </w:r>
            <w:r>
              <w:rPr>
                <w:rFonts w:hint="eastAsia"/>
              </w:rPr>
              <w:t>：对向流动管束，如换热管</w:t>
            </w:r>
          </w:p>
          <w:p w14:paraId="007FF28A">
            <w:pPr>
              <w:pStyle w:val="37"/>
            </w:pPr>
            <w:r>
              <w:rPr>
                <w:rFonts w:hint="eastAsia"/>
              </w:rPr>
              <w:t>8：包含束偏移量的对向流动管束</w:t>
            </w:r>
          </w:p>
          <w:p w14:paraId="47885B1E">
            <w:pPr>
              <w:pStyle w:val="37"/>
            </w:pPr>
            <w:r>
              <w:rPr>
                <w:rFonts w:hint="eastAsia"/>
              </w:rPr>
              <w:t>1</w:t>
            </w:r>
            <w:r>
              <w:t>0</w:t>
            </w:r>
            <w:r>
              <w:rPr>
                <w:rFonts w:hint="eastAsia"/>
              </w:rPr>
              <w:t>：网格节点</w:t>
            </w:r>
          </w:p>
          <w:p w14:paraId="551C7693">
            <w:pPr>
              <w:pStyle w:val="37"/>
            </w:pPr>
            <w:r>
              <w:rPr>
                <w:rFonts w:hint="eastAsia"/>
              </w:rPr>
              <w:t>1</w:t>
            </w:r>
            <w:r>
              <w:t>1</w:t>
            </w:r>
            <w:r>
              <w:rPr>
                <w:rFonts w:hint="eastAsia"/>
              </w:rPr>
              <w:t>：安全阀，当前系统只允许使用一个</w:t>
            </w:r>
          </w:p>
          <w:p w14:paraId="3FFDC131">
            <w:pPr>
              <w:pStyle w:val="37"/>
            </w:pPr>
            <w:r>
              <w:rPr>
                <w:rFonts w:hint="eastAsia"/>
              </w:rPr>
              <w:t>1</w:t>
            </w:r>
            <w:r>
              <w:t>2</w:t>
            </w:r>
            <w:r>
              <w:rPr>
                <w:rFonts w:hint="eastAsia"/>
              </w:rPr>
              <w:t>：过压阀的外部节点</w:t>
            </w:r>
          </w:p>
          <w:p w14:paraId="04E93BD6">
            <w:pPr>
              <w:pStyle w:val="37"/>
            </w:pPr>
            <w:r>
              <w:rPr>
                <w:rFonts w:hint="eastAsia"/>
              </w:rPr>
              <w:t>1</w:t>
            </w:r>
            <w:r>
              <w:t>3</w:t>
            </w:r>
            <w:r>
              <w:rPr>
                <w:rFonts w:hint="eastAsia"/>
              </w:rPr>
              <w:t>：管状部件</w:t>
            </w:r>
          </w:p>
          <w:p w14:paraId="02A93BB7">
            <w:pPr>
              <w:pStyle w:val="37"/>
            </w:pPr>
            <w:r>
              <w:rPr>
                <w:rFonts w:hint="eastAsia"/>
              </w:rPr>
              <w:t>1</w:t>
            </w:r>
            <w:r>
              <w:t>7</w:t>
            </w:r>
            <w:r>
              <w:rPr>
                <w:rFonts w:hint="eastAsia"/>
              </w:rPr>
              <w:t>：一维交叉流管</w:t>
            </w:r>
          </w:p>
          <w:p w14:paraId="31648D16">
            <w:pPr>
              <w:pStyle w:val="37"/>
            </w:pPr>
            <w:r>
              <w:rPr>
                <w:rFonts w:hint="eastAsia"/>
              </w:rPr>
              <w:t>1</w:t>
            </w:r>
            <w:r>
              <w:t>8</w:t>
            </w:r>
            <w:r>
              <w:rPr>
                <w:rFonts w:hint="eastAsia"/>
              </w:rPr>
              <w:t>：一维包含束偏移量的交叉流管</w:t>
            </w:r>
          </w:p>
        </w:tc>
      </w:tr>
      <w:tr w14:paraId="20C449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Borders>
              <w:top w:val="single" w:color="auto" w:sz="4" w:space="0"/>
              <w:bottom w:val="single" w:color="auto" w:sz="4" w:space="0"/>
              <w:right w:val="single" w:color="auto" w:sz="4" w:space="0"/>
            </w:tcBorders>
            <w:vAlign w:val="center"/>
          </w:tcPr>
          <w:p w14:paraId="083E6BFA">
            <w:pPr>
              <w:pStyle w:val="37"/>
            </w:pPr>
            <w:r>
              <w:rPr>
                <w:rFonts w:hint="eastAsia"/>
              </w:rPr>
              <w:t>4</w:t>
            </w:r>
          </w:p>
        </w:tc>
        <w:tc>
          <w:tcPr>
            <w:tcW w:w="1448" w:type="dxa"/>
            <w:tcBorders>
              <w:top w:val="single" w:color="auto" w:sz="4" w:space="0"/>
              <w:left w:val="single" w:color="auto" w:sz="4" w:space="0"/>
              <w:bottom w:val="single" w:color="auto" w:sz="4" w:space="0"/>
              <w:right w:val="single" w:color="auto" w:sz="4" w:space="0"/>
            </w:tcBorders>
            <w:vAlign w:val="center"/>
          </w:tcPr>
          <w:p w14:paraId="5DC111B0">
            <w:pPr>
              <w:pStyle w:val="37"/>
            </w:pPr>
            <w:r>
              <w:t>TVOR</w:t>
            </w:r>
          </w:p>
        </w:tc>
        <w:tc>
          <w:tcPr>
            <w:tcW w:w="6349" w:type="dxa"/>
            <w:tcBorders>
              <w:top w:val="single" w:color="auto" w:sz="4" w:space="0"/>
              <w:left w:val="single" w:color="auto" w:sz="4" w:space="0"/>
              <w:bottom w:val="single" w:color="auto" w:sz="4" w:space="0"/>
            </w:tcBorders>
            <w:vAlign w:val="center"/>
          </w:tcPr>
          <w:p w14:paraId="52D06BCC">
            <w:pPr>
              <w:pStyle w:val="37"/>
            </w:pPr>
            <w:r>
              <w:rPr>
                <w:rFonts w:hint="eastAsia"/>
              </w:rPr>
              <w:t>固体温度初始化值℃，除M</w:t>
            </w:r>
            <w:r>
              <w:t>AT</w:t>
            </w:r>
            <w:r>
              <w:rPr>
                <w:rFonts w:hint="eastAsia"/>
              </w:rPr>
              <w:t>=</w:t>
            </w:r>
            <w:r>
              <w:t>10</w:t>
            </w:r>
            <w:r>
              <w:rPr>
                <w:rFonts w:hint="eastAsia"/>
              </w:rPr>
              <w:t>，其余均需给定</w:t>
            </w:r>
          </w:p>
        </w:tc>
      </w:tr>
      <w:tr w14:paraId="68CAC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Borders>
              <w:top w:val="single" w:color="auto" w:sz="4" w:space="0"/>
              <w:bottom w:val="single" w:color="auto" w:sz="4" w:space="0"/>
              <w:right w:val="single" w:color="auto" w:sz="4" w:space="0"/>
            </w:tcBorders>
            <w:vAlign w:val="center"/>
          </w:tcPr>
          <w:p w14:paraId="253CE0CC">
            <w:pPr>
              <w:pStyle w:val="37"/>
            </w:pPr>
            <w:r>
              <w:rPr>
                <w:rFonts w:hint="eastAsia"/>
              </w:rPr>
              <w:t>5</w:t>
            </w:r>
          </w:p>
        </w:tc>
        <w:tc>
          <w:tcPr>
            <w:tcW w:w="1448" w:type="dxa"/>
            <w:tcBorders>
              <w:top w:val="single" w:color="auto" w:sz="4" w:space="0"/>
              <w:left w:val="single" w:color="auto" w:sz="4" w:space="0"/>
              <w:bottom w:val="single" w:color="auto" w:sz="4" w:space="0"/>
              <w:right w:val="single" w:color="auto" w:sz="4" w:space="0"/>
            </w:tcBorders>
            <w:vAlign w:val="center"/>
          </w:tcPr>
          <w:p w14:paraId="2B88B313">
            <w:pPr>
              <w:pStyle w:val="37"/>
            </w:pPr>
            <w:r>
              <w:t>IRHOC</w:t>
            </w:r>
          </w:p>
        </w:tc>
        <w:tc>
          <w:tcPr>
            <w:tcW w:w="6349" w:type="dxa"/>
            <w:tcBorders>
              <w:top w:val="single" w:color="auto" w:sz="4" w:space="0"/>
              <w:left w:val="single" w:color="auto" w:sz="4" w:space="0"/>
              <w:bottom w:val="single" w:color="auto" w:sz="4" w:space="0"/>
            </w:tcBorders>
            <w:vAlign w:val="center"/>
          </w:tcPr>
          <w:p w14:paraId="364AA5E3">
            <w:pPr>
              <w:pStyle w:val="37"/>
            </w:pPr>
            <w:r>
              <w:rPr>
                <w:rFonts w:hint="eastAsia"/>
              </w:rPr>
              <w:t>比热容计算规则识别号，如#</w:t>
            </w:r>
            <w:r>
              <w:t>7</w:t>
            </w:r>
            <w:r>
              <w:rPr>
                <w:rFonts w:hint="eastAsia"/>
              </w:rPr>
              <w:t>,</w:t>
            </w:r>
            <w:r>
              <w:t>8</w:t>
            </w:r>
            <w:r>
              <w:rPr>
                <w:rFonts w:hint="eastAsia"/>
              </w:rPr>
              <w:t>,</w:t>
            </w:r>
            <w:r>
              <w:t>201</w:t>
            </w:r>
            <w:r>
              <w:rPr>
                <w:rFonts w:hint="eastAsia"/>
              </w:rPr>
              <w:t>和2</w:t>
            </w:r>
            <w:r>
              <w:t>10</w:t>
            </w:r>
          </w:p>
        </w:tc>
      </w:tr>
      <w:tr w14:paraId="0C3A2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Borders>
              <w:top w:val="single" w:color="auto" w:sz="4" w:space="0"/>
              <w:bottom w:val="single" w:color="auto" w:sz="4" w:space="0"/>
              <w:right w:val="single" w:color="auto" w:sz="4" w:space="0"/>
            </w:tcBorders>
            <w:vAlign w:val="center"/>
          </w:tcPr>
          <w:p w14:paraId="45800C07">
            <w:pPr>
              <w:pStyle w:val="37"/>
            </w:pPr>
            <w:r>
              <w:rPr>
                <w:rFonts w:hint="eastAsia"/>
              </w:rPr>
              <w:t>6</w:t>
            </w:r>
          </w:p>
        </w:tc>
        <w:tc>
          <w:tcPr>
            <w:tcW w:w="1448" w:type="dxa"/>
            <w:tcBorders>
              <w:top w:val="single" w:color="auto" w:sz="4" w:space="0"/>
              <w:left w:val="single" w:color="auto" w:sz="4" w:space="0"/>
              <w:bottom w:val="single" w:color="auto" w:sz="4" w:space="0"/>
              <w:right w:val="single" w:color="auto" w:sz="4" w:space="0"/>
            </w:tcBorders>
            <w:vAlign w:val="center"/>
          </w:tcPr>
          <w:p w14:paraId="5C5A4694">
            <w:pPr>
              <w:pStyle w:val="37"/>
            </w:pPr>
            <w:r>
              <w:t>RHOC</w:t>
            </w:r>
          </w:p>
        </w:tc>
        <w:tc>
          <w:tcPr>
            <w:tcW w:w="6349" w:type="dxa"/>
            <w:tcBorders>
              <w:top w:val="single" w:color="auto" w:sz="4" w:space="0"/>
              <w:left w:val="single" w:color="auto" w:sz="4" w:space="0"/>
              <w:bottom w:val="single" w:color="auto" w:sz="4" w:space="0"/>
            </w:tcBorders>
            <w:vAlign w:val="center"/>
          </w:tcPr>
          <w:p w14:paraId="0E527409">
            <w:pPr>
              <w:pStyle w:val="37"/>
            </w:pPr>
            <w:r>
              <w:rPr>
                <w:rFonts w:hint="eastAsia"/>
              </w:rPr>
              <w:t>与比热容有关的参数。如果</w:t>
            </w:r>
            <w:r>
              <w:t>IRHOC = 0，这是比热乘以密度乘以固体材料分数(单位Ws/cm3/K)。如果IRHOC≠0，则RHOC是计算热容的修正乘法因子。注:尽管在计算热容时忽略了MAT=-1的IRHOC和RHOC，但它在腐蚀计算中起着重要作用。在这种情况下，RHOC必须设置为等于</w:t>
            </w:r>
            <w:r>
              <w:rPr>
                <w:rFonts w:hint="eastAsia"/>
              </w:rPr>
              <w:t>（1</w:t>
            </w:r>
            <w:r>
              <w:t>-</w:t>
            </w:r>
            <w:r>
              <w:rPr>
                <w:rFonts w:hint="eastAsia"/>
              </w:rPr>
              <w:t>孔隙率）</w:t>
            </w:r>
            <w:r>
              <w:t>，以正确计算与气体接触的石墨量。</w:t>
            </w:r>
          </w:p>
        </w:tc>
      </w:tr>
      <w:tr w14:paraId="08072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Borders>
              <w:top w:val="single" w:color="auto" w:sz="4" w:space="0"/>
              <w:bottom w:val="single" w:color="auto" w:sz="4" w:space="0"/>
              <w:right w:val="single" w:color="auto" w:sz="4" w:space="0"/>
            </w:tcBorders>
            <w:vAlign w:val="center"/>
          </w:tcPr>
          <w:p w14:paraId="2F44A2DF">
            <w:pPr>
              <w:pStyle w:val="37"/>
            </w:pPr>
            <w:r>
              <w:rPr>
                <w:rFonts w:hint="eastAsia"/>
              </w:rPr>
              <w:t>7</w:t>
            </w:r>
          </w:p>
        </w:tc>
        <w:tc>
          <w:tcPr>
            <w:tcW w:w="1448" w:type="dxa"/>
            <w:tcBorders>
              <w:top w:val="single" w:color="auto" w:sz="4" w:space="0"/>
              <w:left w:val="single" w:color="auto" w:sz="4" w:space="0"/>
              <w:bottom w:val="single" w:color="auto" w:sz="4" w:space="0"/>
              <w:right w:val="single" w:color="auto" w:sz="4" w:space="0"/>
            </w:tcBorders>
            <w:vAlign w:val="center"/>
          </w:tcPr>
          <w:p w14:paraId="77290B5E">
            <w:pPr>
              <w:pStyle w:val="37"/>
            </w:pPr>
            <w:r>
              <w:t>ILAM</w:t>
            </w:r>
          </w:p>
        </w:tc>
        <w:tc>
          <w:tcPr>
            <w:tcW w:w="6349" w:type="dxa"/>
            <w:tcBorders>
              <w:top w:val="single" w:color="auto" w:sz="4" w:space="0"/>
              <w:left w:val="single" w:color="auto" w:sz="4" w:space="0"/>
              <w:bottom w:val="single" w:color="auto" w:sz="4" w:space="0"/>
            </w:tcBorders>
            <w:vAlign w:val="center"/>
          </w:tcPr>
          <w:p w14:paraId="7CA6047D">
            <w:pPr>
              <w:pStyle w:val="37"/>
            </w:pPr>
            <w:r>
              <w:rPr>
                <w:rFonts w:hint="eastAsia"/>
              </w:rPr>
              <w:t>导热系数计算规则识别号，若小于0则额外输入数据块K</w:t>
            </w:r>
            <w:r>
              <w:t>G*</w:t>
            </w:r>
          </w:p>
        </w:tc>
      </w:tr>
      <w:tr w14:paraId="06A502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Borders>
              <w:top w:val="single" w:color="auto" w:sz="4" w:space="0"/>
              <w:bottom w:val="single" w:color="auto" w:sz="4" w:space="0"/>
              <w:right w:val="single" w:color="auto" w:sz="4" w:space="0"/>
            </w:tcBorders>
            <w:vAlign w:val="center"/>
          </w:tcPr>
          <w:p w14:paraId="164770F5">
            <w:pPr>
              <w:pStyle w:val="37"/>
            </w:pPr>
            <w:r>
              <w:rPr>
                <w:rFonts w:hint="eastAsia"/>
              </w:rPr>
              <w:t>8</w:t>
            </w:r>
          </w:p>
        </w:tc>
        <w:tc>
          <w:tcPr>
            <w:tcW w:w="1448" w:type="dxa"/>
            <w:tcBorders>
              <w:top w:val="single" w:color="auto" w:sz="4" w:space="0"/>
              <w:left w:val="single" w:color="auto" w:sz="4" w:space="0"/>
              <w:bottom w:val="single" w:color="auto" w:sz="4" w:space="0"/>
              <w:right w:val="single" w:color="auto" w:sz="4" w:space="0"/>
            </w:tcBorders>
            <w:vAlign w:val="center"/>
          </w:tcPr>
          <w:p w14:paraId="4DC52C63">
            <w:pPr>
              <w:pStyle w:val="37"/>
            </w:pPr>
            <w:r>
              <w:t>ALAM</w:t>
            </w:r>
          </w:p>
        </w:tc>
        <w:tc>
          <w:tcPr>
            <w:tcW w:w="6349" w:type="dxa"/>
            <w:tcBorders>
              <w:top w:val="single" w:color="auto" w:sz="4" w:space="0"/>
              <w:left w:val="single" w:color="auto" w:sz="4" w:space="0"/>
              <w:bottom w:val="single" w:color="auto" w:sz="4" w:space="0"/>
            </w:tcBorders>
            <w:vAlign w:val="center"/>
          </w:tcPr>
          <w:p w14:paraId="2044B373">
            <w:pPr>
              <w:pStyle w:val="37"/>
            </w:pPr>
            <w:r>
              <w:rPr>
                <w:rFonts w:hint="eastAsia"/>
              </w:rPr>
              <w:t>与导热率相关参数。如果</w:t>
            </w:r>
            <w:r>
              <w:t>ILAM = 0，这是热导率乘以固体材料分数(单位W/cm/ K)。如果ILAM≠0，那么在某些情况下，ALAM被解释为与剂量相关的热导率(W/cm/K)，或者它只是一个校正乘法因子，以解释稀释效应等。</w:t>
            </w:r>
          </w:p>
        </w:tc>
      </w:tr>
      <w:tr w14:paraId="7DD5B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Borders>
              <w:top w:val="single" w:color="auto" w:sz="4" w:space="0"/>
              <w:bottom w:val="single" w:color="auto" w:sz="4" w:space="0"/>
              <w:right w:val="single" w:color="auto" w:sz="4" w:space="0"/>
            </w:tcBorders>
            <w:vAlign w:val="center"/>
          </w:tcPr>
          <w:p w14:paraId="0356B878">
            <w:pPr>
              <w:pStyle w:val="37"/>
            </w:pPr>
            <w:r>
              <w:rPr>
                <w:rFonts w:hint="eastAsia"/>
              </w:rPr>
              <w:t>9</w:t>
            </w:r>
          </w:p>
        </w:tc>
        <w:tc>
          <w:tcPr>
            <w:tcW w:w="1448" w:type="dxa"/>
            <w:tcBorders>
              <w:top w:val="single" w:color="auto" w:sz="4" w:space="0"/>
              <w:left w:val="single" w:color="auto" w:sz="4" w:space="0"/>
              <w:bottom w:val="single" w:color="auto" w:sz="4" w:space="0"/>
              <w:right w:val="single" w:color="auto" w:sz="4" w:space="0"/>
            </w:tcBorders>
            <w:vAlign w:val="center"/>
          </w:tcPr>
          <w:p w14:paraId="30EF7B4F">
            <w:pPr>
              <w:pStyle w:val="37"/>
            </w:pPr>
            <w:r>
              <w:t>IDIR</w:t>
            </w:r>
          </w:p>
        </w:tc>
        <w:tc>
          <w:tcPr>
            <w:tcW w:w="6349" w:type="dxa"/>
            <w:tcBorders>
              <w:top w:val="single" w:color="auto" w:sz="4" w:space="0"/>
              <w:left w:val="single" w:color="auto" w:sz="4" w:space="0"/>
              <w:bottom w:val="single" w:color="auto" w:sz="4" w:space="0"/>
            </w:tcBorders>
            <w:vAlign w:val="center"/>
          </w:tcPr>
          <w:p w14:paraId="6E5A4383">
            <w:pPr>
              <w:pStyle w:val="37"/>
            </w:pPr>
            <w:r>
              <w:rPr>
                <w:rFonts w:hint="eastAsia"/>
              </w:rPr>
              <w:t>辐射传热的方向和类型</w:t>
            </w:r>
          </w:p>
          <w:p w14:paraId="17DCF32D">
            <w:pPr>
              <w:pStyle w:val="37"/>
            </w:pPr>
            <w:r>
              <w:rPr>
                <w:rFonts w:hint="eastAsia"/>
              </w:rPr>
              <w:t>0：无辐射</w:t>
            </w:r>
            <w:r>
              <w:t>1</w:t>
            </w:r>
            <w:r>
              <w:rPr>
                <w:rFonts w:hint="eastAsia"/>
              </w:rPr>
              <w:t>：主要是轴向辐射</w:t>
            </w:r>
            <w:r>
              <w:t>2</w:t>
            </w:r>
            <w:r>
              <w:rPr>
                <w:rFonts w:hint="eastAsia"/>
              </w:rPr>
              <w:t>：主要在径向辐射</w:t>
            </w:r>
          </w:p>
          <w:p w14:paraId="1269BF1F">
            <w:pPr>
              <w:pStyle w:val="37"/>
            </w:pPr>
            <w:r>
              <w:rPr>
                <w:rFonts w:hint="eastAsia"/>
              </w:rPr>
              <w:t>3：只在轴向的辐射</w:t>
            </w:r>
            <w:r>
              <w:t>4</w:t>
            </w:r>
            <w:r>
              <w:rPr>
                <w:rFonts w:hint="eastAsia"/>
              </w:rPr>
              <w:t>：只在径向的辐射</w:t>
            </w:r>
          </w:p>
        </w:tc>
      </w:tr>
      <w:tr w14:paraId="6F356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Borders>
              <w:top w:val="single" w:color="auto" w:sz="4" w:space="0"/>
              <w:bottom w:val="single" w:color="auto" w:sz="4" w:space="0"/>
              <w:right w:val="single" w:color="auto" w:sz="4" w:space="0"/>
            </w:tcBorders>
            <w:vAlign w:val="center"/>
          </w:tcPr>
          <w:p w14:paraId="0BD2305C">
            <w:pPr>
              <w:pStyle w:val="37"/>
            </w:pPr>
            <w:r>
              <w:rPr>
                <w:rFonts w:hint="eastAsia"/>
              </w:rPr>
              <w:t>1</w:t>
            </w:r>
            <w:r>
              <w:t>0</w:t>
            </w:r>
          </w:p>
        </w:tc>
        <w:tc>
          <w:tcPr>
            <w:tcW w:w="1448" w:type="dxa"/>
            <w:tcBorders>
              <w:top w:val="single" w:color="auto" w:sz="4" w:space="0"/>
              <w:left w:val="single" w:color="auto" w:sz="4" w:space="0"/>
              <w:bottom w:val="single" w:color="auto" w:sz="4" w:space="0"/>
              <w:right w:val="single" w:color="auto" w:sz="4" w:space="0"/>
            </w:tcBorders>
            <w:vAlign w:val="center"/>
          </w:tcPr>
          <w:p w14:paraId="199600D5">
            <w:pPr>
              <w:pStyle w:val="37"/>
            </w:pPr>
            <w:r>
              <w:rPr>
                <w:rFonts w:hint="eastAsia"/>
              </w:rPr>
              <w:t>R</w:t>
            </w:r>
            <w:r>
              <w:t>EPS</w:t>
            </w:r>
          </w:p>
        </w:tc>
        <w:tc>
          <w:tcPr>
            <w:tcW w:w="6349" w:type="dxa"/>
            <w:tcBorders>
              <w:top w:val="single" w:color="auto" w:sz="4" w:space="0"/>
              <w:left w:val="single" w:color="auto" w:sz="4" w:space="0"/>
              <w:bottom w:val="single" w:color="auto" w:sz="4" w:space="0"/>
            </w:tcBorders>
            <w:vAlign w:val="center"/>
          </w:tcPr>
          <w:p w14:paraId="2AAAA2D4">
            <w:pPr>
              <w:pStyle w:val="37"/>
            </w:pPr>
            <w:r>
              <w:rPr>
                <w:rFonts w:hint="eastAsia"/>
              </w:rPr>
              <w:t>有效的辐射发射常数，不作为辐射边界条件，无固体温度计算区域不考虑</w:t>
            </w:r>
          </w:p>
        </w:tc>
      </w:tr>
      <w:tr w14:paraId="178F6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Borders>
              <w:top w:val="single" w:color="auto" w:sz="4" w:space="0"/>
              <w:bottom w:val="single" w:color="auto" w:sz="4" w:space="0"/>
              <w:right w:val="single" w:color="auto" w:sz="4" w:space="0"/>
            </w:tcBorders>
            <w:vAlign w:val="center"/>
          </w:tcPr>
          <w:p w14:paraId="6E0BE207">
            <w:pPr>
              <w:pStyle w:val="37"/>
            </w:pPr>
            <w:r>
              <w:rPr>
                <w:rFonts w:hint="eastAsia"/>
              </w:rPr>
              <w:t>1</w:t>
            </w:r>
            <w:r>
              <w:t>1</w:t>
            </w:r>
          </w:p>
        </w:tc>
        <w:tc>
          <w:tcPr>
            <w:tcW w:w="1448" w:type="dxa"/>
            <w:tcBorders>
              <w:top w:val="single" w:color="auto" w:sz="4" w:space="0"/>
              <w:left w:val="single" w:color="auto" w:sz="4" w:space="0"/>
              <w:bottom w:val="single" w:color="auto" w:sz="4" w:space="0"/>
              <w:right w:val="single" w:color="auto" w:sz="4" w:space="0"/>
            </w:tcBorders>
            <w:vAlign w:val="center"/>
          </w:tcPr>
          <w:p w14:paraId="58EB08C6">
            <w:pPr>
              <w:pStyle w:val="37"/>
            </w:pPr>
            <w:r>
              <w:rPr>
                <w:rFonts w:hint="eastAsia"/>
              </w:rPr>
              <w:t>D</w:t>
            </w:r>
            <w:r>
              <w:t>OS</w:t>
            </w:r>
          </w:p>
        </w:tc>
        <w:tc>
          <w:tcPr>
            <w:tcW w:w="6349" w:type="dxa"/>
            <w:tcBorders>
              <w:top w:val="single" w:color="auto" w:sz="4" w:space="0"/>
              <w:left w:val="single" w:color="auto" w:sz="4" w:space="0"/>
              <w:bottom w:val="single" w:color="auto" w:sz="4" w:space="0"/>
            </w:tcBorders>
            <w:vAlign w:val="center"/>
          </w:tcPr>
          <w:p w14:paraId="4BBC72DD">
            <w:pPr>
              <w:pStyle w:val="37"/>
            </w:pPr>
            <w:r>
              <w:rPr>
                <w:rFonts w:hint="eastAsia"/>
              </w:rPr>
              <w:t>材料的快中子剂量，若M</w:t>
            </w:r>
            <w:r>
              <w:t>AT</w:t>
            </w:r>
            <w:r>
              <w:rPr>
                <w:rFonts w:hint="eastAsia"/>
              </w:rPr>
              <w:t>=</w:t>
            </w:r>
            <w:r>
              <w:t>-1</w:t>
            </w:r>
            <w:r>
              <w:rPr>
                <w:rFonts w:hint="eastAsia"/>
              </w:rPr>
              <w:t>，则表示球床有效导热率</w:t>
            </w:r>
          </w:p>
        </w:tc>
      </w:tr>
      <w:tr w14:paraId="377A06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Borders>
              <w:top w:val="single" w:color="auto" w:sz="4" w:space="0"/>
              <w:bottom w:val="single" w:color="auto" w:sz="4" w:space="0"/>
              <w:right w:val="single" w:color="auto" w:sz="4" w:space="0"/>
            </w:tcBorders>
            <w:vAlign w:val="center"/>
          </w:tcPr>
          <w:p w14:paraId="73804E1D">
            <w:pPr>
              <w:pStyle w:val="37"/>
            </w:pPr>
            <w:r>
              <w:rPr>
                <w:rFonts w:hint="eastAsia"/>
              </w:rPr>
              <w:t>1</w:t>
            </w:r>
            <w:r>
              <w:t>2</w:t>
            </w:r>
          </w:p>
        </w:tc>
        <w:tc>
          <w:tcPr>
            <w:tcW w:w="1448" w:type="dxa"/>
            <w:tcBorders>
              <w:top w:val="single" w:color="auto" w:sz="4" w:space="0"/>
              <w:left w:val="single" w:color="auto" w:sz="4" w:space="0"/>
              <w:bottom w:val="single" w:color="auto" w:sz="4" w:space="0"/>
              <w:right w:val="single" w:color="auto" w:sz="4" w:space="0"/>
            </w:tcBorders>
            <w:vAlign w:val="center"/>
          </w:tcPr>
          <w:p w14:paraId="1C41963D">
            <w:pPr>
              <w:pStyle w:val="37"/>
            </w:pPr>
            <w:r>
              <w:rPr>
                <w:rFonts w:hint="eastAsia"/>
              </w:rPr>
              <w:t>W</w:t>
            </w:r>
            <w:r>
              <w:t>PR</w:t>
            </w:r>
          </w:p>
        </w:tc>
        <w:tc>
          <w:tcPr>
            <w:tcW w:w="6349" w:type="dxa"/>
            <w:tcBorders>
              <w:top w:val="single" w:color="auto" w:sz="4" w:space="0"/>
              <w:left w:val="single" w:color="auto" w:sz="4" w:space="0"/>
              <w:bottom w:val="single" w:color="auto" w:sz="4" w:space="0"/>
            </w:tcBorders>
            <w:vAlign w:val="center"/>
          </w:tcPr>
          <w:p w14:paraId="1B2D64A0">
            <w:pPr>
              <w:pStyle w:val="37"/>
            </w:pPr>
            <w:r>
              <w:rPr>
                <w:rFonts w:hint="eastAsia"/>
              </w:rPr>
              <w:t>外部热源M</w:t>
            </w:r>
            <w:r>
              <w:t>W</w:t>
            </w:r>
            <w:r>
              <w:rPr>
                <w:rFonts w:hint="eastAsia"/>
              </w:rPr>
              <w:t>，如衰变热或者当作蒸汽发生器换热管的冷源。若T</w:t>
            </w:r>
            <w:r>
              <w:t>VOR</w:t>
            </w:r>
            <w:r>
              <w:rPr>
                <w:rFonts w:hint="eastAsia"/>
              </w:rPr>
              <w:t>&lt;</w:t>
            </w:r>
            <w:r>
              <w:t>0,</w:t>
            </w:r>
            <w:r>
              <w:rPr>
                <w:rFonts w:hint="eastAsia"/>
              </w:rPr>
              <w:t>则忽略</w:t>
            </w:r>
          </w:p>
        </w:tc>
      </w:tr>
      <w:tr w14:paraId="78E63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Borders>
              <w:top w:val="single" w:color="auto" w:sz="4" w:space="0"/>
              <w:bottom w:val="single" w:color="auto" w:sz="4" w:space="0"/>
              <w:right w:val="single" w:color="auto" w:sz="4" w:space="0"/>
            </w:tcBorders>
            <w:vAlign w:val="center"/>
          </w:tcPr>
          <w:p w14:paraId="5F45DAFC">
            <w:pPr>
              <w:pStyle w:val="37"/>
            </w:pPr>
            <w:r>
              <w:rPr>
                <w:rFonts w:hint="eastAsia"/>
              </w:rPr>
              <w:t>1</w:t>
            </w:r>
            <w:r>
              <w:t>3</w:t>
            </w:r>
          </w:p>
        </w:tc>
        <w:tc>
          <w:tcPr>
            <w:tcW w:w="1448" w:type="dxa"/>
            <w:tcBorders>
              <w:top w:val="single" w:color="auto" w:sz="4" w:space="0"/>
              <w:left w:val="single" w:color="auto" w:sz="4" w:space="0"/>
              <w:bottom w:val="single" w:color="auto" w:sz="4" w:space="0"/>
              <w:right w:val="single" w:color="auto" w:sz="4" w:space="0"/>
            </w:tcBorders>
            <w:vAlign w:val="center"/>
          </w:tcPr>
          <w:p w14:paraId="15EEE857">
            <w:pPr>
              <w:pStyle w:val="37"/>
            </w:pPr>
            <w:r>
              <w:rPr>
                <w:rFonts w:hint="eastAsia"/>
              </w:rPr>
              <w:t>A</w:t>
            </w:r>
            <w:r>
              <w:t>LPFL</w:t>
            </w:r>
          </w:p>
        </w:tc>
        <w:tc>
          <w:tcPr>
            <w:tcW w:w="6349" w:type="dxa"/>
            <w:tcBorders>
              <w:top w:val="single" w:color="auto" w:sz="4" w:space="0"/>
              <w:left w:val="single" w:color="auto" w:sz="4" w:space="0"/>
              <w:bottom w:val="single" w:color="auto" w:sz="4" w:space="0"/>
            </w:tcBorders>
            <w:vAlign w:val="center"/>
          </w:tcPr>
          <w:p w14:paraId="09540F93">
            <w:pPr>
              <w:pStyle w:val="37"/>
            </w:pPr>
            <w:r>
              <w:rPr>
                <w:rFonts w:hint="eastAsia"/>
              </w:rPr>
              <w:t>T</w:t>
            </w:r>
            <w:r>
              <w:t>VOR</w:t>
            </w:r>
            <w:r>
              <w:rPr>
                <w:rFonts w:hint="eastAsia"/>
              </w:rPr>
              <w:t>&lt;</w:t>
            </w:r>
            <w:r>
              <w:t>0</w:t>
            </w:r>
            <w:r>
              <w:rPr>
                <w:rFonts w:hint="eastAsia"/>
              </w:rPr>
              <w:t>区域的传热系数W</w:t>
            </w:r>
            <w:r>
              <w:t>/</w:t>
            </w:r>
            <w:r>
              <w:rPr>
                <w:rFonts w:hint="eastAsia"/>
              </w:rPr>
              <w:t>cm²</w:t>
            </w:r>
            <w:r>
              <w:t>/</w:t>
            </w:r>
            <w:r>
              <w:rPr>
                <w:rFonts w:hint="eastAsia"/>
              </w:rPr>
              <w:t>k，一维网格组件中忽略此项</w:t>
            </w:r>
          </w:p>
        </w:tc>
      </w:tr>
      <w:tr w14:paraId="3CC6B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Borders>
              <w:top w:val="single" w:color="auto" w:sz="4" w:space="0"/>
              <w:bottom w:val="single" w:color="auto" w:sz="4" w:space="0"/>
              <w:right w:val="single" w:color="auto" w:sz="4" w:space="0"/>
            </w:tcBorders>
            <w:vAlign w:val="center"/>
          </w:tcPr>
          <w:p w14:paraId="4926DDA3">
            <w:pPr>
              <w:pStyle w:val="37"/>
            </w:pPr>
            <w:r>
              <w:rPr>
                <w:rFonts w:hint="eastAsia"/>
              </w:rPr>
              <w:t>1</w:t>
            </w:r>
            <w:r>
              <w:t>4</w:t>
            </w:r>
          </w:p>
        </w:tc>
        <w:tc>
          <w:tcPr>
            <w:tcW w:w="1448" w:type="dxa"/>
            <w:tcBorders>
              <w:top w:val="single" w:color="auto" w:sz="4" w:space="0"/>
              <w:left w:val="single" w:color="auto" w:sz="4" w:space="0"/>
              <w:bottom w:val="single" w:color="auto" w:sz="4" w:space="0"/>
              <w:right w:val="single" w:color="auto" w:sz="4" w:space="0"/>
            </w:tcBorders>
            <w:vAlign w:val="center"/>
          </w:tcPr>
          <w:p w14:paraId="73119B97">
            <w:pPr>
              <w:pStyle w:val="37"/>
            </w:pPr>
            <w:r>
              <w:t>WATERTUBEVOL</w:t>
            </w:r>
          </w:p>
        </w:tc>
        <w:tc>
          <w:tcPr>
            <w:tcW w:w="6349" w:type="dxa"/>
            <w:tcBorders>
              <w:top w:val="single" w:color="auto" w:sz="4" w:space="0"/>
              <w:left w:val="single" w:color="auto" w:sz="4" w:space="0"/>
              <w:bottom w:val="single" w:color="auto" w:sz="4" w:space="0"/>
            </w:tcBorders>
            <w:vAlign w:val="center"/>
          </w:tcPr>
          <w:p w14:paraId="058AE6D8">
            <w:pPr>
              <w:pStyle w:val="37"/>
            </w:pPr>
            <w:r>
              <w:rPr>
                <w:rFonts w:hint="eastAsia"/>
              </w:rPr>
              <w:t>水侧控制体体积cm</w:t>
            </w:r>
            <w:r>
              <w:rPr>
                <w:vertAlign w:val="superscript"/>
              </w:rPr>
              <w:t>3</w:t>
            </w:r>
          </w:p>
        </w:tc>
      </w:tr>
      <w:tr w14:paraId="368CF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Borders>
              <w:top w:val="single" w:color="auto" w:sz="4" w:space="0"/>
              <w:bottom w:val="single" w:color="auto" w:sz="4" w:space="0"/>
              <w:right w:val="single" w:color="auto" w:sz="4" w:space="0"/>
            </w:tcBorders>
            <w:vAlign w:val="center"/>
          </w:tcPr>
          <w:p w14:paraId="37571166">
            <w:pPr>
              <w:pStyle w:val="37"/>
            </w:pPr>
            <w:r>
              <w:rPr>
                <w:rFonts w:hint="eastAsia"/>
              </w:rPr>
              <w:t>1</w:t>
            </w:r>
            <w:r>
              <w:t>5</w:t>
            </w:r>
          </w:p>
        </w:tc>
        <w:tc>
          <w:tcPr>
            <w:tcW w:w="1448" w:type="dxa"/>
            <w:tcBorders>
              <w:top w:val="single" w:color="auto" w:sz="4" w:space="0"/>
              <w:left w:val="single" w:color="auto" w:sz="4" w:space="0"/>
              <w:bottom w:val="single" w:color="auto" w:sz="4" w:space="0"/>
              <w:right w:val="single" w:color="auto" w:sz="4" w:space="0"/>
            </w:tcBorders>
            <w:vAlign w:val="center"/>
          </w:tcPr>
          <w:p w14:paraId="224356B7">
            <w:pPr>
              <w:pStyle w:val="37"/>
            </w:pPr>
            <w:r>
              <w:t>COLD</w:t>
            </w:r>
          </w:p>
        </w:tc>
        <w:tc>
          <w:tcPr>
            <w:tcW w:w="6349" w:type="dxa"/>
            <w:tcBorders>
              <w:top w:val="single" w:color="auto" w:sz="4" w:space="0"/>
              <w:left w:val="single" w:color="auto" w:sz="4" w:space="0"/>
              <w:bottom w:val="single" w:color="auto" w:sz="4" w:space="0"/>
            </w:tcBorders>
            <w:vAlign w:val="center"/>
          </w:tcPr>
          <w:p w14:paraId="0C626A19">
            <w:pPr>
              <w:pStyle w:val="37"/>
            </w:pPr>
            <w:r>
              <w:rPr>
                <w:rFonts w:hint="eastAsia"/>
              </w:rPr>
              <w:t>给水温度℃</w:t>
            </w:r>
          </w:p>
        </w:tc>
      </w:tr>
      <w:tr w14:paraId="7A714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Borders>
              <w:top w:val="single" w:color="auto" w:sz="4" w:space="0"/>
              <w:bottom w:val="single" w:color="auto" w:sz="4" w:space="0"/>
              <w:right w:val="single" w:color="auto" w:sz="4" w:space="0"/>
            </w:tcBorders>
            <w:vAlign w:val="center"/>
          </w:tcPr>
          <w:p w14:paraId="73A933BD">
            <w:pPr>
              <w:pStyle w:val="37"/>
            </w:pPr>
            <w:r>
              <w:rPr>
                <w:rFonts w:hint="eastAsia"/>
              </w:rPr>
              <w:t>1</w:t>
            </w:r>
            <w:r>
              <w:t>6</w:t>
            </w:r>
          </w:p>
        </w:tc>
        <w:tc>
          <w:tcPr>
            <w:tcW w:w="1448" w:type="dxa"/>
            <w:tcBorders>
              <w:top w:val="single" w:color="auto" w:sz="4" w:space="0"/>
              <w:left w:val="single" w:color="auto" w:sz="4" w:space="0"/>
              <w:bottom w:val="single" w:color="auto" w:sz="4" w:space="0"/>
              <w:right w:val="single" w:color="auto" w:sz="4" w:space="0"/>
            </w:tcBorders>
            <w:vAlign w:val="center"/>
          </w:tcPr>
          <w:p w14:paraId="3D32BE11">
            <w:pPr>
              <w:pStyle w:val="37"/>
            </w:pPr>
            <w:r>
              <w:t>PP</w:t>
            </w:r>
          </w:p>
        </w:tc>
        <w:tc>
          <w:tcPr>
            <w:tcW w:w="6349" w:type="dxa"/>
            <w:tcBorders>
              <w:top w:val="single" w:color="auto" w:sz="4" w:space="0"/>
              <w:left w:val="single" w:color="auto" w:sz="4" w:space="0"/>
              <w:bottom w:val="single" w:color="auto" w:sz="4" w:space="0"/>
            </w:tcBorders>
            <w:vAlign w:val="center"/>
          </w:tcPr>
          <w:p w14:paraId="5EB254EF">
            <w:pPr>
              <w:pStyle w:val="37"/>
            </w:pPr>
            <w:r>
              <w:rPr>
                <w:rFonts w:hint="eastAsia"/>
              </w:rPr>
              <w:t>S</w:t>
            </w:r>
            <w:r>
              <w:t>G</w:t>
            </w:r>
            <w:r>
              <w:rPr>
                <w:rFonts w:hint="eastAsia"/>
              </w:rPr>
              <w:t>水侧出口压力Mpa</w:t>
            </w:r>
          </w:p>
        </w:tc>
      </w:tr>
      <w:tr w14:paraId="51D2CF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Borders>
              <w:top w:val="single" w:color="auto" w:sz="4" w:space="0"/>
              <w:bottom w:val="single" w:color="auto" w:sz="4" w:space="0"/>
              <w:right w:val="single" w:color="auto" w:sz="4" w:space="0"/>
            </w:tcBorders>
            <w:vAlign w:val="center"/>
          </w:tcPr>
          <w:p w14:paraId="67EEE9B0">
            <w:pPr>
              <w:pStyle w:val="37"/>
            </w:pPr>
            <w:r>
              <w:rPr>
                <w:rFonts w:hint="eastAsia"/>
              </w:rPr>
              <w:t>1</w:t>
            </w:r>
            <w:r>
              <w:t>7</w:t>
            </w:r>
          </w:p>
        </w:tc>
        <w:tc>
          <w:tcPr>
            <w:tcW w:w="1448" w:type="dxa"/>
            <w:tcBorders>
              <w:top w:val="single" w:color="auto" w:sz="4" w:space="0"/>
              <w:left w:val="single" w:color="auto" w:sz="4" w:space="0"/>
              <w:bottom w:val="single" w:color="auto" w:sz="4" w:space="0"/>
              <w:right w:val="single" w:color="auto" w:sz="4" w:space="0"/>
            </w:tcBorders>
            <w:vAlign w:val="center"/>
          </w:tcPr>
          <w:p w14:paraId="5387F94D">
            <w:pPr>
              <w:pStyle w:val="37"/>
            </w:pPr>
            <w:r>
              <w:t>MASSFLOW</w:t>
            </w:r>
          </w:p>
        </w:tc>
        <w:tc>
          <w:tcPr>
            <w:tcW w:w="6349" w:type="dxa"/>
            <w:tcBorders>
              <w:top w:val="single" w:color="auto" w:sz="4" w:space="0"/>
              <w:left w:val="single" w:color="auto" w:sz="4" w:space="0"/>
              <w:bottom w:val="single" w:color="auto" w:sz="4" w:space="0"/>
            </w:tcBorders>
            <w:vAlign w:val="center"/>
          </w:tcPr>
          <w:p w14:paraId="2273DC30">
            <w:pPr>
              <w:pStyle w:val="37"/>
            </w:pPr>
            <w:r>
              <w:rPr>
                <w:rFonts w:hint="eastAsia"/>
              </w:rPr>
              <w:t>S</w:t>
            </w:r>
            <w:r>
              <w:t>G</w:t>
            </w:r>
            <w:r>
              <w:rPr>
                <w:rFonts w:hint="eastAsia"/>
              </w:rPr>
              <w:t>给水流量kg</w:t>
            </w:r>
            <w:r>
              <w:t>/</w:t>
            </w:r>
            <w:r>
              <w:rPr>
                <w:rFonts w:hint="eastAsia"/>
              </w:rPr>
              <w:t>s</w:t>
            </w:r>
          </w:p>
        </w:tc>
      </w:tr>
      <w:tr w14:paraId="32C4D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Borders>
              <w:top w:val="single" w:color="auto" w:sz="4" w:space="0"/>
              <w:bottom w:val="single" w:color="auto" w:sz="4" w:space="0"/>
              <w:right w:val="single" w:color="auto" w:sz="4" w:space="0"/>
            </w:tcBorders>
            <w:vAlign w:val="center"/>
          </w:tcPr>
          <w:p w14:paraId="04711992">
            <w:pPr>
              <w:pStyle w:val="37"/>
            </w:pPr>
            <w:r>
              <w:rPr>
                <w:rFonts w:hint="eastAsia"/>
              </w:rPr>
              <w:t>1</w:t>
            </w:r>
            <w:r>
              <w:t>8</w:t>
            </w:r>
          </w:p>
        </w:tc>
        <w:tc>
          <w:tcPr>
            <w:tcW w:w="1448" w:type="dxa"/>
            <w:tcBorders>
              <w:top w:val="single" w:color="auto" w:sz="4" w:space="0"/>
              <w:left w:val="single" w:color="auto" w:sz="4" w:space="0"/>
              <w:bottom w:val="single" w:color="auto" w:sz="4" w:space="0"/>
              <w:right w:val="single" w:color="auto" w:sz="4" w:space="0"/>
            </w:tcBorders>
            <w:vAlign w:val="center"/>
          </w:tcPr>
          <w:p w14:paraId="01EE9E0E">
            <w:pPr>
              <w:pStyle w:val="37"/>
            </w:pPr>
            <w:r>
              <w:t>VELOCITY</w:t>
            </w:r>
          </w:p>
        </w:tc>
        <w:tc>
          <w:tcPr>
            <w:tcW w:w="6349" w:type="dxa"/>
            <w:tcBorders>
              <w:top w:val="single" w:color="auto" w:sz="4" w:space="0"/>
              <w:left w:val="single" w:color="auto" w:sz="4" w:space="0"/>
              <w:bottom w:val="single" w:color="auto" w:sz="4" w:space="0"/>
            </w:tcBorders>
            <w:vAlign w:val="center"/>
          </w:tcPr>
          <w:p w14:paraId="3A32326A">
            <w:pPr>
              <w:pStyle w:val="37"/>
            </w:pPr>
            <w:r>
              <w:rPr>
                <w:rFonts w:hint="eastAsia"/>
              </w:rPr>
              <w:t>S</w:t>
            </w:r>
            <w:r>
              <w:t>G</w:t>
            </w:r>
            <w:r>
              <w:rPr>
                <w:rFonts w:hint="eastAsia"/>
              </w:rPr>
              <w:t>给水质量流速kg</w:t>
            </w:r>
            <w:r>
              <w:t>/</w:t>
            </w:r>
            <w:r>
              <w:rPr>
                <w:rFonts w:hint="eastAsia"/>
              </w:rPr>
              <w:t>m</w:t>
            </w:r>
            <w:r>
              <w:rPr>
                <w:vertAlign w:val="superscript"/>
              </w:rPr>
              <w:t>2</w:t>
            </w:r>
            <w:r>
              <w:t>/</w:t>
            </w:r>
            <w:r>
              <w:rPr>
                <w:rFonts w:hint="eastAsia"/>
              </w:rPr>
              <w:t>s</w:t>
            </w:r>
          </w:p>
        </w:tc>
      </w:tr>
    </w:tbl>
    <w:p w14:paraId="32B9F40E">
      <w:pPr>
        <w:ind w:firstLine="480"/>
        <w:jc w:val="center"/>
        <w:rPr>
          <w:rFonts w:cs="Times New Roman"/>
        </w:rPr>
      </w:pPr>
    </w:p>
    <w:p w14:paraId="22D4997A">
      <w:pPr>
        <w:ind w:firstLine="480"/>
        <w:jc w:val="left"/>
        <w:rPr>
          <w:rFonts w:cs="Times New Roman"/>
        </w:rPr>
      </w:pPr>
      <w:r>
        <w:rPr>
          <w:rFonts w:hint="eastAsia" w:cs="Times New Roman"/>
        </w:rPr>
        <w:t>若M</w:t>
      </w:r>
      <w:r>
        <w:rPr>
          <w:rFonts w:cs="Times New Roman"/>
        </w:rPr>
        <w:t>AT</w:t>
      </w:r>
      <w:r>
        <w:rPr>
          <w:rFonts w:hint="eastAsia" w:cs="Times New Roman"/>
        </w:rPr>
        <w:t>≠0，即有气体流动组件，在数据卡1之后还会输入数据卡2用于描述气体流动属性，见</w:t>
      </w:r>
      <w:r>
        <w:rPr>
          <w:rFonts w:cs="Times New Roman"/>
        </w:rPr>
        <w:fldChar w:fldCharType="begin"/>
      </w:r>
      <w:r>
        <w:rPr>
          <w:rFonts w:cs="Times New Roman"/>
        </w:rPr>
        <w:instrText xml:space="preserve"> </w:instrText>
      </w:r>
      <w:r>
        <w:rPr>
          <w:rFonts w:hint="eastAsia" w:cs="Times New Roman"/>
        </w:rPr>
        <w:instrText xml:space="preserve">REF _Ref171699318 \h</w:instrText>
      </w:r>
      <w:r>
        <w:rPr>
          <w:rFonts w:cs="Times New Roman"/>
        </w:rPr>
        <w:instrText xml:space="preserve"> </w:instrText>
      </w:r>
      <w:r>
        <w:rPr>
          <w:rFonts w:cs="Times New Roman"/>
        </w:rPr>
        <w:fldChar w:fldCharType="separate"/>
      </w:r>
      <w:r>
        <w:rPr>
          <w:rFonts w:hint="eastAsia"/>
        </w:rPr>
        <w:t xml:space="preserve">表 </w:t>
      </w:r>
      <w:r>
        <w:t>7</w:t>
      </w:r>
      <w:r>
        <w:rPr>
          <w:rFonts w:cs="Times New Roman"/>
        </w:rPr>
        <w:fldChar w:fldCharType="end"/>
      </w:r>
      <w:r>
        <w:rPr>
          <w:rFonts w:hint="eastAsia" w:cs="Times New Roman"/>
        </w:rPr>
        <w:t>。</w:t>
      </w:r>
    </w:p>
    <w:p w14:paraId="05B87E50">
      <w:pPr>
        <w:pStyle w:val="9"/>
        <w:keepNext/>
        <w:ind w:firstLine="482"/>
      </w:pPr>
      <w:bookmarkStart w:id="33" w:name="_Ref171699318"/>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8</w:t>
      </w:r>
      <w:r>
        <w:fldChar w:fldCharType="end"/>
      </w:r>
      <w:bookmarkEnd w:id="33"/>
      <w:r>
        <w:t xml:space="preserve"> Block4中</w:t>
      </w:r>
      <w:r>
        <w:rPr>
          <w:rFonts w:hint="eastAsia"/>
        </w:rPr>
        <w:t>气体材料定义</w:t>
      </w:r>
    </w:p>
    <w:tbl>
      <w:tblPr>
        <w:tblStyle w:val="24"/>
        <w:tblW w:w="864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9"/>
        <w:gridCol w:w="1447"/>
        <w:gridCol w:w="6491"/>
      </w:tblGrid>
      <w:tr w14:paraId="1AAC9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709" w:type="dxa"/>
            <w:tcBorders>
              <w:top w:val="single" w:color="auto" w:sz="4" w:space="0"/>
              <w:bottom w:val="single" w:color="auto" w:sz="4" w:space="0"/>
              <w:right w:val="single" w:color="auto" w:sz="4" w:space="0"/>
            </w:tcBorders>
            <w:vAlign w:val="center"/>
          </w:tcPr>
          <w:p w14:paraId="0359163E">
            <w:pPr>
              <w:pStyle w:val="37"/>
            </w:pPr>
            <w:r>
              <w:rPr>
                <w:rFonts w:hint="eastAsia"/>
              </w:rPr>
              <w:t>序号</w:t>
            </w:r>
          </w:p>
        </w:tc>
        <w:tc>
          <w:tcPr>
            <w:tcW w:w="1447" w:type="dxa"/>
            <w:tcBorders>
              <w:top w:val="single" w:color="auto" w:sz="4" w:space="0"/>
              <w:left w:val="single" w:color="auto" w:sz="4" w:space="0"/>
              <w:bottom w:val="single" w:color="auto" w:sz="4" w:space="0"/>
              <w:right w:val="single" w:color="auto" w:sz="4" w:space="0"/>
            </w:tcBorders>
            <w:vAlign w:val="center"/>
          </w:tcPr>
          <w:p w14:paraId="0BB6FD20">
            <w:pPr>
              <w:pStyle w:val="37"/>
            </w:pPr>
            <w:r>
              <w:rPr>
                <w:rFonts w:hint="eastAsia"/>
              </w:rPr>
              <w:t>控制变量名</w:t>
            </w:r>
          </w:p>
        </w:tc>
        <w:tc>
          <w:tcPr>
            <w:tcW w:w="6491" w:type="dxa"/>
            <w:tcBorders>
              <w:top w:val="single" w:color="auto" w:sz="4" w:space="0"/>
              <w:left w:val="single" w:color="auto" w:sz="4" w:space="0"/>
              <w:bottom w:val="single" w:color="auto" w:sz="4" w:space="0"/>
            </w:tcBorders>
            <w:vAlign w:val="center"/>
          </w:tcPr>
          <w:p w14:paraId="06197BBC">
            <w:pPr>
              <w:pStyle w:val="37"/>
            </w:pPr>
            <w:r>
              <w:rPr>
                <w:rFonts w:hint="eastAsia"/>
              </w:rPr>
              <w:t>描述</w:t>
            </w:r>
          </w:p>
        </w:tc>
      </w:tr>
      <w:tr w14:paraId="1FAEA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single" w:color="auto" w:sz="4" w:space="0"/>
              <w:bottom w:val="single" w:color="auto" w:sz="4" w:space="0"/>
              <w:right w:val="single" w:color="auto" w:sz="4" w:space="0"/>
            </w:tcBorders>
            <w:vAlign w:val="center"/>
          </w:tcPr>
          <w:p w14:paraId="6B18DAA4">
            <w:pPr>
              <w:pStyle w:val="37"/>
            </w:pPr>
            <w:r>
              <w:rPr>
                <w:rFonts w:hint="eastAsia"/>
              </w:rPr>
              <w:t>1</w:t>
            </w:r>
          </w:p>
        </w:tc>
        <w:tc>
          <w:tcPr>
            <w:tcW w:w="1447" w:type="dxa"/>
            <w:tcBorders>
              <w:top w:val="single" w:color="auto" w:sz="4" w:space="0"/>
              <w:left w:val="single" w:color="auto" w:sz="4" w:space="0"/>
              <w:bottom w:val="single" w:color="auto" w:sz="4" w:space="0"/>
              <w:right w:val="single" w:color="auto" w:sz="4" w:space="0"/>
            </w:tcBorders>
            <w:vAlign w:val="center"/>
          </w:tcPr>
          <w:p w14:paraId="3388A93C">
            <w:pPr>
              <w:pStyle w:val="37"/>
            </w:pPr>
            <w:r>
              <w:t>GAST</w:t>
            </w:r>
          </w:p>
        </w:tc>
        <w:tc>
          <w:tcPr>
            <w:tcW w:w="6491" w:type="dxa"/>
            <w:tcBorders>
              <w:top w:val="single" w:color="auto" w:sz="4" w:space="0"/>
              <w:left w:val="single" w:color="auto" w:sz="4" w:space="0"/>
              <w:bottom w:val="single" w:color="auto" w:sz="4" w:space="0"/>
            </w:tcBorders>
            <w:vAlign w:val="center"/>
          </w:tcPr>
          <w:p w14:paraId="1CD12CC1">
            <w:pPr>
              <w:pStyle w:val="37"/>
            </w:pPr>
            <w:r>
              <w:rPr>
                <w:rFonts w:hint="eastAsia"/>
              </w:rPr>
              <w:t>初始气体温度℃</w:t>
            </w:r>
          </w:p>
        </w:tc>
      </w:tr>
      <w:tr w14:paraId="58B36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single" w:color="auto" w:sz="4" w:space="0"/>
              <w:bottom w:val="single" w:color="auto" w:sz="4" w:space="0"/>
              <w:right w:val="single" w:color="auto" w:sz="4" w:space="0"/>
            </w:tcBorders>
            <w:vAlign w:val="center"/>
          </w:tcPr>
          <w:p w14:paraId="0A2ECF0A">
            <w:pPr>
              <w:pStyle w:val="37"/>
            </w:pPr>
            <w:r>
              <w:rPr>
                <w:rFonts w:hint="eastAsia"/>
              </w:rPr>
              <w:t>2</w:t>
            </w:r>
          </w:p>
        </w:tc>
        <w:tc>
          <w:tcPr>
            <w:tcW w:w="1447" w:type="dxa"/>
            <w:tcBorders>
              <w:top w:val="single" w:color="auto" w:sz="4" w:space="0"/>
              <w:left w:val="single" w:color="auto" w:sz="4" w:space="0"/>
              <w:bottom w:val="single" w:color="auto" w:sz="4" w:space="0"/>
              <w:right w:val="single" w:color="auto" w:sz="4" w:space="0"/>
            </w:tcBorders>
            <w:vAlign w:val="center"/>
          </w:tcPr>
          <w:p w14:paraId="40C957CC">
            <w:pPr>
              <w:pStyle w:val="37"/>
            </w:pPr>
            <w:r>
              <w:t>FFK</w:t>
            </w:r>
          </w:p>
        </w:tc>
        <w:tc>
          <w:tcPr>
            <w:tcW w:w="6491" w:type="dxa"/>
            <w:tcBorders>
              <w:top w:val="single" w:color="auto" w:sz="4" w:space="0"/>
              <w:left w:val="single" w:color="auto" w:sz="4" w:space="0"/>
              <w:bottom w:val="single" w:color="auto" w:sz="4" w:space="0"/>
            </w:tcBorders>
            <w:vAlign w:val="center"/>
          </w:tcPr>
          <w:p w14:paraId="073A0A8C">
            <w:pPr>
              <w:pStyle w:val="37"/>
            </w:pPr>
            <w:r>
              <w:rPr>
                <w:rFonts w:hint="eastAsia"/>
              </w:rPr>
              <w:t>固体材料分数/固体填充因子/（1</w:t>
            </w:r>
            <w:r>
              <w:t>-</w:t>
            </w:r>
            <w:r>
              <w:rPr>
                <w:rFonts w:hint="eastAsia"/>
              </w:rPr>
              <w:t>孔隙率）M</w:t>
            </w:r>
            <w:r>
              <w:t>AT</w:t>
            </w:r>
            <w:r>
              <w:rPr>
                <w:rFonts w:hint="eastAsia"/>
              </w:rPr>
              <w:t>=</w:t>
            </w:r>
            <w:r>
              <w:t>7</w:t>
            </w:r>
            <w:r>
              <w:rPr>
                <w:rFonts w:hint="eastAsia"/>
              </w:rPr>
              <w:t>、8、1</w:t>
            </w:r>
            <w:r>
              <w:t>7</w:t>
            </w:r>
            <w:r>
              <w:rPr>
                <w:rFonts w:hint="eastAsia"/>
              </w:rPr>
              <w:t>、1</w:t>
            </w:r>
            <w:r>
              <w:t>8</w:t>
            </w:r>
            <w:r>
              <w:rPr>
                <w:rFonts w:hint="eastAsia"/>
              </w:rPr>
              <w:t>可忽略</w:t>
            </w:r>
          </w:p>
        </w:tc>
      </w:tr>
      <w:tr w14:paraId="584C4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single" w:color="auto" w:sz="4" w:space="0"/>
              <w:bottom w:val="single" w:color="auto" w:sz="4" w:space="0"/>
              <w:right w:val="single" w:color="auto" w:sz="4" w:space="0"/>
            </w:tcBorders>
            <w:vAlign w:val="center"/>
          </w:tcPr>
          <w:p w14:paraId="7506436A">
            <w:pPr>
              <w:pStyle w:val="37"/>
            </w:pPr>
            <w:r>
              <w:rPr>
                <w:rFonts w:hint="eastAsia"/>
              </w:rPr>
              <w:t>3</w:t>
            </w:r>
          </w:p>
        </w:tc>
        <w:tc>
          <w:tcPr>
            <w:tcW w:w="1447" w:type="dxa"/>
            <w:tcBorders>
              <w:top w:val="single" w:color="auto" w:sz="4" w:space="0"/>
              <w:left w:val="single" w:color="auto" w:sz="4" w:space="0"/>
              <w:bottom w:val="single" w:color="auto" w:sz="4" w:space="0"/>
              <w:right w:val="single" w:color="auto" w:sz="4" w:space="0"/>
            </w:tcBorders>
            <w:vAlign w:val="center"/>
          </w:tcPr>
          <w:p w14:paraId="0C554015">
            <w:pPr>
              <w:pStyle w:val="37"/>
            </w:pPr>
            <w:r>
              <w:t>DHYD</w:t>
            </w:r>
          </w:p>
        </w:tc>
        <w:tc>
          <w:tcPr>
            <w:tcW w:w="6491" w:type="dxa"/>
            <w:tcBorders>
              <w:top w:val="single" w:color="auto" w:sz="4" w:space="0"/>
              <w:left w:val="single" w:color="auto" w:sz="4" w:space="0"/>
              <w:bottom w:val="single" w:color="auto" w:sz="4" w:space="0"/>
            </w:tcBorders>
            <w:vAlign w:val="center"/>
          </w:tcPr>
          <w:p w14:paraId="3D8821CC">
            <w:pPr>
              <w:pStyle w:val="37"/>
            </w:pPr>
            <w:r>
              <w:rPr>
                <w:rFonts w:hint="eastAsia"/>
              </w:rPr>
              <w:t>水力直径，cm</w:t>
            </w:r>
          </w:p>
          <w:p w14:paraId="2A85637B">
            <w:pPr>
              <w:pStyle w:val="37"/>
            </w:pPr>
            <w:r>
              <w:rPr>
                <w:rFonts w:hint="eastAsia"/>
              </w:rPr>
              <w:t>M</w:t>
            </w:r>
            <w:r>
              <w:t>AT</w:t>
            </w:r>
            <w:r>
              <w:rPr>
                <w:rFonts w:hint="eastAsia"/>
              </w:rPr>
              <w:t>=</w:t>
            </w:r>
            <w:r>
              <w:t>1</w:t>
            </w:r>
            <w:r>
              <w:rPr>
                <w:rFonts w:hint="eastAsia"/>
              </w:rPr>
              <w:t>,-</w:t>
            </w:r>
            <w:r>
              <w:t>1</w:t>
            </w:r>
            <w:r>
              <w:rPr>
                <w:rFonts w:hint="eastAsia"/>
              </w:rPr>
              <w:t>,</w:t>
            </w:r>
            <w:r>
              <w:t>2</w:t>
            </w:r>
            <w:r>
              <w:rPr>
                <w:rFonts w:hint="eastAsia"/>
              </w:rPr>
              <w:t>：水力直径为燃料球直径</w:t>
            </w:r>
          </w:p>
          <w:p w14:paraId="5A462D64">
            <w:pPr>
              <w:pStyle w:val="37"/>
            </w:pPr>
            <w:r>
              <w:rPr>
                <w:rFonts w:hint="eastAsia"/>
              </w:rPr>
              <w:t>M</w:t>
            </w:r>
            <w:r>
              <w:t>AT</w:t>
            </w:r>
            <w:r>
              <w:rPr>
                <w:rFonts w:hint="eastAsia"/>
              </w:rPr>
              <w:t>=</w:t>
            </w:r>
            <w:r>
              <w:t>3</w:t>
            </w:r>
            <w:r>
              <w:rPr>
                <w:rFonts w:hint="eastAsia"/>
              </w:rPr>
              <w:t>,</w:t>
            </w:r>
            <w:r>
              <w:t>4</w:t>
            </w:r>
            <w:r>
              <w:rPr>
                <w:rFonts w:hint="eastAsia"/>
              </w:rPr>
              <w:t>,</w:t>
            </w:r>
            <w:r>
              <w:t>13:d=4V/A</w:t>
            </w:r>
          </w:p>
          <w:p w14:paraId="514828A6">
            <w:pPr>
              <w:pStyle w:val="37"/>
            </w:pPr>
            <w:r>
              <w:rPr>
                <w:rFonts w:hint="eastAsia"/>
              </w:rPr>
              <w:t>M</w:t>
            </w:r>
            <w:r>
              <w:t>AT=7,8,17,18:</w:t>
            </w:r>
            <w:r>
              <w:rPr>
                <w:rFonts w:hint="eastAsia"/>
              </w:rPr>
              <w:t>管外径</w:t>
            </w:r>
          </w:p>
        </w:tc>
      </w:tr>
      <w:tr w14:paraId="3908A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single" w:color="auto" w:sz="4" w:space="0"/>
              <w:bottom w:val="single" w:color="auto" w:sz="4" w:space="0"/>
              <w:right w:val="single" w:color="auto" w:sz="4" w:space="0"/>
            </w:tcBorders>
            <w:vAlign w:val="center"/>
          </w:tcPr>
          <w:p w14:paraId="007B5827">
            <w:pPr>
              <w:pStyle w:val="37"/>
            </w:pPr>
            <w:r>
              <w:rPr>
                <w:rFonts w:hint="eastAsia"/>
              </w:rPr>
              <w:t>4</w:t>
            </w:r>
          </w:p>
        </w:tc>
        <w:tc>
          <w:tcPr>
            <w:tcW w:w="1447" w:type="dxa"/>
            <w:tcBorders>
              <w:top w:val="single" w:color="auto" w:sz="4" w:space="0"/>
              <w:left w:val="single" w:color="auto" w:sz="4" w:space="0"/>
              <w:bottom w:val="single" w:color="auto" w:sz="4" w:space="0"/>
              <w:right w:val="single" w:color="auto" w:sz="4" w:space="0"/>
            </w:tcBorders>
            <w:vAlign w:val="center"/>
          </w:tcPr>
          <w:p w14:paraId="16F17DCD">
            <w:pPr>
              <w:pStyle w:val="37"/>
            </w:pPr>
            <w:r>
              <w:t>ZETA</w:t>
            </w:r>
          </w:p>
        </w:tc>
        <w:tc>
          <w:tcPr>
            <w:tcW w:w="6491" w:type="dxa"/>
            <w:tcBorders>
              <w:top w:val="single" w:color="auto" w:sz="4" w:space="0"/>
              <w:left w:val="single" w:color="auto" w:sz="4" w:space="0"/>
              <w:bottom w:val="single" w:color="auto" w:sz="4" w:space="0"/>
            </w:tcBorders>
            <w:vAlign w:val="center"/>
          </w:tcPr>
          <w:p w14:paraId="4973ECB4">
            <w:pPr>
              <w:pStyle w:val="37"/>
            </w:pPr>
            <w:r>
              <w:rPr>
                <w:rFonts w:hint="eastAsia"/>
              </w:rPr>
              <w:t>由于流道曲率引起的流动阻力参数附加项</w:t>
            </w:r>
          </w:p>
          <w:p w14:paraId="7F4C8273">
            <w:pPr>
              <w:pStyle w:val="37"/>
            </w:pPr>
            <w:r>
              <w:rPr>
                <w:rFonts w:hint="eastAsia"/>
              </w:rPr>
              <w:t>M</w:t>
            </w:r>
            <w:r>
              <w:t>AT=7</w:t>
            </w:r>
            <w:r>
              <w:rPr>
                <w:rFonts w:hint="eastAsia"/>
              </w:rPr>
              <w:t>,</w:t>
            </w:r>
            <w:r>
              <w:t>8</w:t>
            </w:r>
            <w:r>
              <w:rPr>
                <w:rFonts w:hint="eastAsia"/>
              </w:rPr>
              <w:t>,</w:t>
            </w:r>
            <w:r>
              <w:t>17</w:t>
            </w:r>
            <w:r>
              <w:rPr>
                <w:rFonts w:hint="eastAsia"/>
              </w:rPr>
              <w:t>,</w:t>
            </w:r>
            <w:r>
              <w:t>18</w:t>
            </w:r>
            <w:r>
              <w:rPr>
                <w:rFonts w:hint="eastAsia"/>
              </w:rPr>
              <w:t>：Z</w:t>
            </w:r>
            <w:r>
              <w:t>ETA</w:t>
            </w:r>
            <w:r>
              <w:rPr>
                <w:rFonts w:hint="eastAsia"/>
              </w:rPr>
              <w:t>=管中心距/</w:t>
            </w:r>
            <w:r>
              <w:t>DHYD</w:t>
            </w:r>
          </w:p>
          <w:p w14:paraId="35358232">
            <w:pPr>
              <w:pStyle w:val="37"/>
            </w:pPr>
            <w:r>
              <w:rPr>
                <w:rFonts w:hint="eastAsia"/>
              </w:rPr>
              <w:t>M</w:t>
            </w:r>
            <w:r>
              <w:t>AT</w:t>
            </w:r>
            <w:r>
              <w:rPr>
                <w:rFonts w:hint="eastAsia"/>
              </w:rPr>
              <w:t>=</w:t>
            </w:r>
            <w:r>
              <w:t>13</w:t>
            </w:r>
            <w:r>
              <w:rPr>
                <w:rFonts w:hint="eastAsia"/>
              </w:rPr>
              <w:t>：控制阀的时间量</w:t>
            </w:r>
          </w:p>
          <w:p w14:paraId="60D07AEC">
            <w:pPr>
              <w:pStyle w:val="37"/>
            </w:pPr>
            <w:r>
              <w:rPr>
                <w:rFonts w:hint="eastAsia"/>
              </w:rPr>
              <w:t>M</w:t>
            </w:r>
            <w:r>
              <w:t>AT</w:t>
            </w:r>
            <w:r>
              <w:rPr>
                <w:rFonts w:hint="eastAsia"/>
              </w:rPr>
              <w:t>=</w:t>
            </w:r>
            <w:r>
              <w:t>11</w:t>
            </w:r>
            <w:r>
              <w:rPr>
                <w:rFonts w:hint="eastAsia"/>
              </w:rPr>
              <w:t>：安全阀的设定压力</w:t>
            </w:r>
          </w:p>
        </w:tc>
      </w:tr>
      <w:tr w14:paraId="3A88C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single" w:color="auto" w:sz="4" w:space="0"/>
              <w:bottom w:val="single" w:color="auto" w:sz="4" w:space="0"/>
              <w:right w:val="single" w:color="auto" w:sz="4" w:space="0"/>
            </w:tcBorders>
            <w:vAlign w:val="center"/>
          </w:tcPr>
          <w:p w14:paraId="1C698656">
            <w:pPr>
              <w:pStyle w:val="37"/>
            </w:pPr>
            <w:r>
              <w:rPr>
                <w:rFonts w:hint="eastAsia"/>
              </w:rPr>
              <w:t>5</w:t>
            </w:r>
          </w:p>
        </w:tc>
        <w:tc>
          <w:tcPr>
            <w:tcW w:w="1447" w:type="dxa"/>
            <w:tcBorders>
              <w:top w:val="single" w:color="auto" w:sz="4" w:space="0"/>
              <w:left w:val="single" w:color="auto" w:sz="4" w:space="0"/>
              <w:bottom w:val="single" w:color="auto" w:sz="4" w:space="0"/>
              <w:right w:val="single" w:color="auto" w:sz="4" w:space="0"/>
            </w:tcBorders>
            <w:vAlign w:val="center"/>
          </w:tcPr>
          <w:p w14:paraId="17535F2C">
            <w:pPr>
              <w:pStyle w:val="37"/>
            </w:pPr>
            <w:r>
              <w:t>PHI</w:t>
            </w:r>
          </w:p>
        </w:tc>
        <w:tc>
          <w:tcPr>
            <w:tcW w:w="6491" w:type="dxa"/>
            <w:tcBorders>
              <w:top w:val="single" w:color="auto" w:sz="4" w:space="0"/>
              <w:left w:val="single" w:color="auto" w:sz="4" w:space="0"/>
              <w:bottom w:val="single" w:color="auto" w:sz="4" w:space="0"/>
            </w:tcBorders>
            <w:vAlign w:val="center"/>
          </w:tcPr>
          <w:p w14:paraId="7476CADC">
            <w:pPr>
              <w:pStyle w:val="37"/>
            </w:pPr>
            <w:r>
              <w:rPr>
                <w:rFonts w:hint="eastAsia"/>
              </w:rPr>
              <w:t>对于不同形状层流的流阻参数，输入为0时直接默认为1</w:t>
            </w:r>
          </w:p>
          <w:p w14:paraId="0C515CC0">
            <w:pPr>
              <w:pStyle w:val="37"/>
            </w:pPr>
            <w:r>
              <w:rPr>
                <w:rFonts w:hint="eastAsia"/>
              </w:rPr>
              <w:t>圆形管</w:t>
            </w:r>
            <w:r>
              <w:t>0.89</w:t>
            </w:r>
            <w:r>
              <w:rPr>
                <w:rFonts w:hint="eastAsia"/>
              </w:rPr>
              <w:t>-方形管</w:t>
            </w:r>
            <w:r>
              <w:t>1.5-</w:t>
            </w:r>
            <w:r>
              <w:rPr>
                <w:rFonts w:hint="eastAsia"/>
              </w:rPr>
              <w:t>无限平板</w:t>
            </w:r>
          </w:p>
          <w:p w14:paraId="285FEAEC">
            <w:pPr>
              <w:pStyle w:val="37"/>
            </w:pPr>
            <w:r>
              <w:rPr>
                <w:rFonts w:hint="eastAsia"/>
              </w:rPr>
              <w:t>M</w:t>
            </w:r>
            <w:r>
              <w:t>AT=7</w:t>
            </w:r>
            <w:r>
              <w:rPr>
                <w:rFonts w:hint="eastAsia"/>
              </w:rPr>
              <w:t>,</w:t>
            </w:r>
            <w:r>
              <w:t>8</w:t>
            </w:r>
            <w:r>
              <w:rPr>
                <w:rFonts w:hint="eastAsia"/>
              </w:rPr>
              <w:t>,</w:t>
            </w:r>
            <w:r>
              <w:t>17</w:t>
            </w:r>
            <w:r>
              <w:rPr>
                <w:rFonts w:hint="eastAsia"/>
              </w:rPr>
              <w:t>,</w:t>
            </w:r>
            <w:r>
              <w:t>18</w:t>
            </w:r>
            <w:r>
              <w:rPr>
                <w:rFonts w:hint="eastAsia"/>
              </w:rPr>
              <w:t>：Z</w:t>
            </w:r>
            <w:r>
              <w:t>ETA</w:t>
            </w:r>
            <w:r>
              <w:rPr>
                <w:rFonts w:hint="eastAsia"/>
              </w:rPr>
              <w:t>=管中心距/</w:t>
            </w:r>
            <w:r>
              <w:t>DHYD</w:t>
            </w:r>
          </w:p>
          <w:p w14:paraId="02C429EB">
            <w:pPr>
              <w:pStyle w:val="37"/>
            </w:pPr>
            <w:r>
              <w:rPr>
                <w:rFonts w:hint="eastAsia"/>
              </w:rPr>
              <w:t>M</w:t>
            </w:r>
            <w:r>
              <w:t>AT</w:t>
            </w:r>
            <w:r>
              <w:rPr>
                <w:rFonts w:hint="eastAsia"/>
              </w:rPr>
              <w:t>=</w:t>
            </w:r>
            <w:r>
              <w:t>11</w:t>
            </w:r>
            <w:r>
              <w:rPr>
                <w:rFonts w:hint="eastAsia"/>
              </w:rPr>
              <w:t>：压差，用于识别安全阀</w:t>
            </w:r>
          </w:p>
        </w:tc>
      </w:tr>
      <w:tr w14:paraId="65B66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single" w:color="auto" w:sz="4" w:space="0"/>
              <w:bottom w:val="single" w:color="auto" w:sz="4" w:space="0"/>
              <w:right w:val="single" w:color="auto" w:sz="4" w:space="0"/>
            </w:tcBorders>
            <w:vAlign w:val="center"/>
          </w:tcPr>
          <w:p w14:paraId="2C97D526">
            <w:pPr>
              <w:pStyle w:val="37"/>
            </w:pPr>
            <w:r>
              <w:rPr>
                <w:rFonts w:hint="eastAsia"/>
              </w:rPr>
              <w:t>6</w:t>
            </w:r>
          </w:p>
        </w:tc>
        <w:tc>
          <w:tcPr>
            <w:tcW w:w="1447" w:type="dxa"/>
            <w:tcBorders>
              <w:top w:val="single" w:color="auto" w:sz="4" w:space="0"/>
              <w:left w:val="single" w:color="auto" w:sz="4" w:space="0"/>
              <w:bottom w:val="single" w:color="auto" w:sz="4" w:space="0"/>
              <w:right w:val="single" w:color="auto" w:sz="4" w:space="0"/>
            </w:tcBorders>
            <w:vAlign w:val="center"/>
          </w:tcPr>
          <w:p w14:paraId="57D8D018">
            <w:pPr>
              <w:pStyle w:val="37"/>
            </w:pPr>
            <w:r>
              <w:t>ALPHA</w:t>
            </w:r>
          </w:p>
        </w:tc>
        <w:tc>
          <w:tcPr>
            <w:tcW w:w="6491" w:type="dxa"/>
            <w:tcBorders>
              <w:top w:val="single" w:color="auto" w:sz="4" w:space="0"/>
              <w:left w:val="single" w:color="auto" w:sz="4" w:space="0"/>
              <w:bottom w:val="single" w:color="auto" w:sz="4" w:space="0"/>
            </w:tcBorders>
            <w:vAlign w:val="center"/>
          </w:tcPr>
          <w:p w14:paraId="33B418E3">
            <w:pPr>
              <w:pStyle w:val="37"/>
            </w:pPr>
            <w:r>
              <w:rPr>
                <w:rFonts w:hint="eastAsia"/>
              </w:rPr>
              <w:t>传热系数的校正因子，输入为0时默认为1</w:t>
            </w:r>
          </w:p>
          <w:p w14:paraId="1F2B9316">
            <w:pPr>
              <w:pStyle w:val="37"/>
            </w:pPr>
            <w:r>
              <w:rPr>
                <w:rFonts w:hint="eastAsia"/>
              </w:rPr>
              <w:t>当M</w:t>
            </w:r>
            <w:r>
              <w:t>AT</w:t>
            </w:r>
            <w:r>
              <w:rPr>
                <w:rFonts w:hint="eastAsia"/>
              </w:rPr>
              <w:t>=</w:t>
            </w:r>
            <w:r>
              <w:t>2</w:t>
            </w:r>
            <w:r>
              <w:rPr>
                <w:rFonts w:hint="eastAsia"/>
              </w:rPr>
              <w:t>时，为粗糙度因子，也用于腐蚀计算中的传质系数修正</w:t>
            </w:r>
          </w:p>
        </w:tc>
      </w:tr>
      <w:tr w14:paraId="08EE26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single" w:color="auto" w:sz="4" w:space="0"/>
              <w:bottom w:val="single" w:color="auto" w:sz="4" w:space="0"/>
              <w:right w:val="single" w:color="auto" w:sz="4" w:space="0"/>
            </w:tcBorders>
            <w:vAlign w:val="center"/>
          </w:tcPr>
          <w:p w14:paraId="21635CD2">
            <w:pPr>
              <w:pStyle w:val="37"/>
            </w:pPr>
            <w:r>
              <w:rPr>
                <w:rFonts w:hint="eastAsia"/>
              </w:rPr>
              <w:t>7</w:t>
            </w:r>
          </w:p>
        </w:tc>
        <w:tc>
          <w:tcPr>
            <w:tcW w:w="1447" w:type="dxa"/>
            <w:tcBorders>
              <w:top w:val="single" w:color="auto" w:sz="4" w:space="0"/>
              <w:left w:val="single" w:color="auto" w:sz="4" w:space="0"/>
              <w:bottom w:val="single" w:color="auto" w:sz="4" w:space="0"/>
              <w:right w:val="single" w:color="auto" w:sz="4" w:space="0"/>
            </w:tcBorders>
            <w:vAlign w:val="center"/>
          </w:tcPr>
          <w:p w14:paraId="7BECA267">
            <w:pPr>
              <w:pStyle w:val="37"/>
            </w:pPr>
            <w:r>
              <w:t>PGAS</w:t>
            </w:r>
          </w:p>
        </w:tc>
        <w:tc>
          <w:tcPr>
            <w:tcW w:w="6491" w:type="dxa"/>
            <w:tcBorders>
              <w:top w:val="single" w:color="auto" w:sz="4" w:space="0"/>
              <w:left w:val="single" w:color="auto" w:sz="4" w:space="0"/>
              <w:bottom w:val="single" w:color="auto" w:sz="4" w:space="0"/>
            </w:tcBorders>
            <w:vAlign w:val="center"/>
          </w:tcPr>
          <w:p w14:paraId="401F3983">
            <w:pPr>
              <w:pStyle w:val="37"/>
            </w:pPr>
            <w:r>
              <w:rPr>
                <w:rFonts w:hint="eastAsia"/>
              </w:rPr>
              <w:t>气源的气体参考压力【bar】，一般在一维流动组件</w:t>
            </w:r>
          </w:p>
        </w:tc>
      </w:tr>
      <w:tr w14:paraId="4F93B0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single" w:color="auto" w:sz="4" w:space="0"/>
              <w:bottom w:val="single" w:color="auto" w:sz="4" w:space="0"/>
              <w:right w:val="single" w:color="auto" w:sz="4" w:space="0"/>
            </w:tcBorders>
            <w:vAlign w:val="center"/>
          </w:tcPr>
          <w:p w14:paraId="333DCF39">
            <w:pPr>
              <w:pStyle w:val="37"/>
            </w:pPr>
            <w:r>
              <w:rPr>
                <w:rFonts w:hint="eastAsia"/>
              </w:rPr>
              <w:t>8</w:t>
            </w:r>
          </w:p>
        </w:tc>
        <w:tc>
          <w:tcPr>
            <w:tcW w:w="1447" w:type="dxa"/>
            <w:tcBorders>
              <w:top w:val="single" w:color="auto" w:sz="4" w:space="0"/>
              <w:left w:val="single" w:color="auto" w:sz="4" w:space="0"/>
              <w:bottom w:val="single" w:color="auto" w:sz="4" w:space="0"/>
              <w:right w:val="single" w:color="auto" w:sz="4" w:space="0"/>
            </w:tcBorders>
            <w:vAlign w:val="center"/>
          </w:tcPr>
          <w:p w14:paraId="6543881C">
            <w:pPr>
              <w:pStyle w:val="37"/>
            </w:pPr>
            <w:r>
              <w:t>QGAS</w:t>
            </w:r>
          </w:p>
        </w:tc>
        <w:tc>
          <w:tcPr>
            <w:tcW w:w="6491" w:type="dxa"/>
            <w:tcBorders>
              <w:top w:val="single" w:color="auto" w:sz="4" w:space="0"/>
              <w:left w:val="single" w:color="auto" w:sz="4" w:space="0"/>
              <w:bottom w:val="single" w:color="auto" w:sz="4" w:space="0"/>
            </w:tcBorders>
            <w:vAlign w:val="center"/>
          </w:tcPr>
          <w:p w14:paraId="6AC9822C">
            <w:pPr>
              <w:pStyle w:val="37"/>
            </w:pPr>
            <w:r>
              <w:rPr>
                <w:rFonts w:hint="eastAsia"/>
              </w:rPr>
              <w:t>气源的气体质量流率kg</w:t>
            </w:r>
            <w:r>
              <w:t>/</w:t>
            </w:r>
            <w:r>
              <w:rPr>
                <w:rFonts w:hint="eastAsia"/>
              </w:rPr>
              <w:t>s</w:t>
            </w:r>
          </w:p>
        </w:tc>
      </w:tr>
      <w:tr w14:paraId="33D7E7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single" w:color="auto" w:sz="4" w:space="0"/>
              <w:bottom w:val="single" w:color="auto" w:sz="4" w:space="0"/>
              <w:right w:val="single" w:color="auto" w:sz="4" w:space="0"/>
            </w:tcBorders>
            <w:vAlign w:val="center"/>
          </w:tcPr>
          <w:p w14:paraId="49FD5913">
            <w:pPr>
              <w:pStyle w:val="37"/>
            </w:pPr>
            <w:r>
              <w:rPr>
                <w:rFonts w:hint="eastAsia"/>
              </w:rPr>
              <w:t>9</w:t>
            </w:r>
          </w:p>
        </w:tc>
        <w:tc>
          <w:tcPr>
            <w:tcW w:w="1447" w:type="dxa"/>
            <w:tcBorders>
              <w:top w:val="single" w:color="auto" w:sz="4" w:space="0"/>
              <w:left w:val="single" w:color="auto" w:sz="4" w:space="0"/>
              <w:bottom w:val="single" w:color="auto" w:sz="4" w:space="0"/>
              <w:right w:val="single" w:color="auto" w:sz="4" w:space="0"/>
            </w:tcBorders>
            <w:vAlign w:val="center"/>
          </w:tcPr>
          <w:p w14:paraId="174EF743">
            <w:pPr>
              <w:pStyle w:val="37"/>
            </w:pPr>
            <w:r>
              <w:t>INNERD</w:t>
            </w:r>
          </w:p>
        </w:tc>
        <w:tc>
          <w:tcPr>
            <w:tcW w:w="6491" w:type="dxa"/>
            <w:tcBorders>
              <w:top w:val="single" w:color="auto" w:sz="4" w:space="0"/>
              <w:left w:val="single" w:color="auto" w:sz="4" w:space="0"/>
              <w:bottom w:val="single" w:color="auto" w:sz="4" w:space="0"/>
            </w:tcBorders>
            <w:vAlign w:val="center"/>
          </w:tcPr>
          <w:p w14:paraId="4B707226">
            <w:pPr>
              <w:pStyle w:val="37"/>
            </w:pPr>
            <w:r>
              <w:rPr>
                <w:rFonts w:hint="eastAsia"/>
              </w:rPr>
              <w:t>管内径cm</w:t>
            </w:r>
          </w:p>
        </w:tc>
      </w:tr>
      <w:tr w14:paraId="23B50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single" w:color="auto" w:sz="4" w:space="0"/>
              <w:bottom w:val="single" w:color="auto" w:sz="4" w:space="0"/>
              <w:right w:val="single" w:color="auto" w:sz="4" w:space="0"/>
            </w:tcBorders>
            <w:vAlign w:val="center"/>
          </w:tcPr>
          <w:p w14:paraId="50B8E7B1">
            <w:pPr>
              <w:pStyle w:val="37"/>
            </w:pPr>
            <w:r>
              <w:rPr>
                <w:rFonts w:hint="eastAsia"/>
              </w:rPr>
              <w:t>1</w:t>
            </w:r>
            <w:r>
              <w:t>0</w:t>
            </w:r>
          </w:p>
        </w:tc>
        <w:tc>
          <w:tcPr>
            <w:tcW w:w="1447" w:type="dxa"/>
            <w:tcBorders>
              <w:top w:val="single" w:color="auto" w:sz="4" w:space="0"/>
              <w:left w:val="single" w:color="auto" w:sz="4" w:space="0"/>
              <w:bottom w:val="single" w:color="auto" w:sz="4" w:space="0"/>
              <w:right w:val="single" w:color="auto" w:sz="4" w:space="0"/>
            </w:tcBorders>
            <w:vAlign w:val="center"/>
          </w:tcPr>
          <w:p w14:paraId="609D40CC">
            <w:pPr>
              <w:pStyle w:val="37"/>
            </w:pPr>
            <w:r>
              <w:t>COILINGD</w:t>
            </w:r>
          </w:p>
        </w:tc>
        <w:tc>
          <w:tcPr>
            <w:tcW w:w="6491" w:type="dxa"/>
            <w:tcBorders>
              <w:top w:val="single" w:color="auto" w:sz="4" w:space="0"/>
              <w:left w:val="single" w:color="auto" w:sz="4" w:space="0"/>
              <w:bottom w:val="single" w:color="auto" w:sz="4" w:space="0"/>
            </w:tcBorders>
            <w:vAlign w:val="center"/>
          </w:tcPr>
          <w:p w14:paraId="0BCBC79A">
            <w:pPr>
              <w:pStyle w:val="37"/>
            </w:pPr>
            <w:r>
              <w:rPr>
                <w:rFonts w:hint="eastAsia"/>
              </w:rPr>
              <w:t>螺旋管缠绕直径cm，若为输入默认为0，则表示是直管，输入大于1.e-3表示调用螺旋管计算</w:t>
            </w:r>
          </w:p>
        </w:tc>
      </w:tr>
    </w:tbl>
    <w:p w14:paraId="6FE007A3">
      <w:pPr>
        <w:ind w:firstLine="480"/>
        <w:jc w:val="left"/>
        <w:rPr>
          <w:rFonts w:cs="Times New Roman"/>
        </w:rPr>
      </w:pPr>
    </w:p>
    <w:p w14:paraId="0091EDDB">
      <w:pPr>
        <w:ind w:firstLine="480"/>
        <w:jc w:val="left"/>
        <w:rPr>
          <w:rFonts w:cs="Times New Roman"/>
        </w:rPr>
      </w:pPr>
      <w:r>
        <w:rPr>
          <w:rFonts w:hint="eastAsia" w:cs="Times New Roman"/>
        </w:rPr>
        <w:t>示例：</w:t>
      </w:r>
    </w:p>
    <w:p w14:paraId="795EA4ED">
      <w:pPr>
        <w:ind w:firstLine="480"/>
        <w:jc w:val="left"/>
        <w:rPr>
          <w:rFonts w:cs="Times New Roman"/>
        </w:rPr>
      </w:pPr>
      <w:r>
        <w:rPr>
          <w:rFonts w:cs="Times New Roman"/>
        </w:rPr>
        <w:drawing>
          <wp:inline distT="0" distB="0" distL="0" distR="0">
            <wp:extent cx="5173980" cy="1623060"/>
            <wp:effectExtent l="0" t="0" r="762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4"/>
                    <a:stretch>
                      <a:fillRect/>
                    </a:stretch>
                  </pic:blipFill>
                  <pic:spPr>
                    <a:xfrm>
                      <a:off x="0" y="0"/>
                      <a:ext cx="5174428" cy="1623201"/>
                    </a:xfrm>
                    <a:prstGeom prst="rect">
                      <a:avLst/>
                    </a:prstGeom>
                  </pic:spPr>
                </pic:pic>
              </a:graphicData>
            </a:graphic>
          </wp:inline>
        </w:drawing>
      </w:r>
    </w:p>
    <w:p w14:paraId="3EEA050C">
      <w:pPr>
        <w:ind w:firstLine="480"/>
        <w:jc w:val="left"/>
        <w:rPr>
          <w:rFonts w:cs="Times New Roman"/>
        </w:rPr>
      </w:pPr>
      <w:r>
        <w:rPr>
          <w:rFonts w:hint="eastAsia" w:cs="Times New Roman"/>
        </w:rPr>
        <w:t>对于M</w:t>
      </w:r>
      <w:r>
        <w:rPr>
          <w:rFonts w:cs="Times New Roman"/>
        </w:rPr>
        <w:t>AT</w:t>
      </w:r>
      <w:r>
        <w:rPr>
          <w:rFonts w:hint="eastAsia" w:cs="Times New Roman"/>
        </w:rPr>
        <w:t>=</w:t>
      </w:r>
      <w:r>
        <w:rPr>
          <w:rFonts w:cs="Times New Roman"/>
        </w:rPr>
        <w:t>-1</w:t>
      </w:r>
      <w:r>
        <w:rPr>
          <w:rFonts w:hint="eastAsia" w:cs="Times New Roman"/>
        </w:rPr>
        <w:t>，燃料球需要进行非均匀温度计算所以需要在径向（r=</w:t>
      </w:r>
      <w:r>
        <w:rPr>
          <w:rFonts w:cs="Times New Roman"/>
        </w:rPr>
        <w:t>0</w:t>
      </w:r>
      <w:r>
        <w:rPr>
          <w:rFonts w:hint="eastAsia" w:cs="Times New Roman"/>
        </w:rPr>
        <w:t>cm开始燃料球半径结束）进行网格细化，格式与G</w:t>
      </w:r>
      <w:r>
        <w:rPr>
          <w:rFonts w:cs="Times New Roman"/>
        </w:rPr>
        <w:t>M</w:t>
      </w:r>
      <w:r>
        <w:rPr>
          <w:rFonts w:hint="eastAsia" w:cs="Times New Roman"/>
        </w:rPr>
        <w:t>数据块类似（</w:t>
      </w:r>
      <w:r>
        <w:rPr>
          <w:rFonts w:cs="Times New Roman"/>
        </w:rPr>
        <w:t>位置，</w:t>
      </w:r>
      <w:r>
        <w:rPr>
          <w:rFonts w:hint="eastAsia" w:cs="Times New Roman"/>
        </w:rPr>
        <w:t>0</w:t>
      </w:r>
      <w:r>
        <w:rPr>
          <w:rFonts w:cs="Times New Roman"/>
        </w:rPr>
        <w:t>或者空格，细网格数）。当前</w:t>
      </w:r>
      <w:r>
        <w:rPr>
          <w:rFonts w:hint="eastAsia" w:ascii="Arial" w:hAnsi="Arial" w:cs="Arial"/>
        </w:rPr>
        <w:t>事故分析软件</w:t>
      </w:r>
      <w:r>
        <w:rPr>
          <w:rFonts w:hint="eastAsia" w:cs="Times New Roman"/>
        </w:rPr>
        <w:t>计算将燃料球结构划分为燃料颗粒，无燃料外壳，1mm燃料外壳三个部分。受燃耗和快中子剂量的累积，燃料球内组分可以不同，但是几何结构必须一致。</w:t>
      </w:r>
    </w:p>
    <w:p w14:paraId="32D0606C">
      <w:pPr>
        <w:ind w:firstLine="480"/>
        <w:jc w:val="left"/>
        <w:rPr>
          <w:rFonts w:cs="Times New Roman"/>
        </w:rPr>
      </w:pPr>
      <w:r>
        <w:rPr>
          <w:rFonts w:cs="Times New Roman"/>
        </w:rPr>
        <w:t>此外，非均匀温度材料属性数据卡</w:t>
      </w:r>
      <w:r>
        <w:rPr>
          <w:rFonts w:hint="eastAsia" w:cs="Times New Roman"/>
        </w:rPr>
        <w:t>（</w:t>
      </w:r>
      <w:r>
        <w:rPr>
          <w:rFonts w:cs="Times New Roman"/>
        </w:rPr>
        <w:t>见</w:t>
      </w:r>
      <w:r>
        <w:rPr>
          <w:rFonts w:cs="Times New Roman"/>
        </w:rPr>
        <w:fldChar w:fldCharType="begin"/>
      </w:r>
      <w:r>
        <w:rPr>
          <w:rFonts w:cs="Times New Roman"/>
        </w:rPr>
        <w:instrText xml:space="preserve"> REF _Ref171699335 \h </w:instrText>
      </w:r>
      <w:r>
        <w:rPr>
          <w:rFonts w:cs="Times New Roman"/>
        </w:rPr>
        <w:fldChar w:fldCharType="separate"/>
      </w:r>
      <w:r>
        <w:rPr>
          <w:rFonts w:hint="eastAsia"/>
        </w:rPr>
        <w:t xml:space="preserve">表 </w:t>
      </w:r>
      <w:r>
        <w:t>8</w:t>
      </w:r>
      <w:r>
        <w:rPr>
          <w:rFonts w:cs="Times New Roman"/>
        </w:rPr>
        <w:fldChar w:fldCharType="end"/>
      </w:r>
      <w:r>
        <w:rPr>
          <w:rFonts w:hint="eastAsia" w:cs="Times New Roman"/>
        </w:rPr>
        <w:t>），其替换数据卡1的热容与导热相关参数，燃料局部导热和导热与球床的有效导热不一致：</w:t>
      </w:r>
    </w:p>
    <w:p w14:paraId="07A6BD83">
      <w:pPr>
        <w:pStyle w:val="9"/>
        <w:keepNext/>
        <w:ind w:firstLine="482"/>
      </w:pPr>
      <w:bookmarkStart w:id="34" w:name="_Ref171699335"/>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9</w:t>
      </w:r>
      <w:r>
        <w:fldChar w:fldCharType="end"/>
      </w:r>
      <w:bookmarkEnd w:id="34"/>
      <w:r>
        <w:t xml:space="preserve"> </w:t>
      </w:r>
      <w:r>
        <w:rPr>
          <w:rFonts w:hint="eastAsia"/>
        </w:rPr>
        <w:t>燃料元件非均匀温度卡</w:t>
      </w:r>
    </w:p>
    <w:tbl>
      <w:tblPr>
        <w:tblStyle w:val="24"/>
        <w:tblW w:w="864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9"/>
        <w:gridCol w:w="1276"/>
        <w:gridCol w:w="6662"/>
      </w:tblGrid>
      <w:tr w14:paraId="6C64B9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single" w:color="auto" w:sz="4" w:space="0"/>
              <w:bottom w:val="single" w:color="auto" w:sz="4" w:space="0"/>
              <w:right w:val="single" w:color="auto" w:sz="4" w:space="0"/>
            </w:tcBorders>
            <w:vAlign w:val="center"/>
          </w:tcPr>
          <w:p w14:paraId="1DF20C28">
            <w:pPr>
              <w:pStyle w:val="37"/>
            </w:pPr>
            <w:r>
              <w:rPr>
                <w:rFonts w:hint="eastAsia"/>
              </w:rPr>
              <w:t>序号</w:t>
            </w:r>
          </w:p>
        </w:tc>
        <w:tc>
          <w:tcPr>
            <w:tcW w:w="1276" w:type="dxa"/>
            <w:tcBorders>
              <w:top w:val="single" w:color="auto" w:sz="4" w:space="0"/>
              <w:left w:val="single" w:color="auto" w:sz="4" w:space="0"/>
              <w:bottom w:val="single" w:color="auto" w:sz="4" w:space="0"/>
              <w:right w:val="single" w:color="auto" w:sz="4" w:space="0"/>
            </w:tcBorders>
            <w:vAlign w:val="center"/>
          </w:tcPr>
          <w:p w14:paraId="69C92A07">
            <w:pPr>
              <w:pStyle w:val="37"/>
            </w:pPr>
            <w:r>
              <w:rPr>
                <w:rFonts w:hint="eastAsia"/>
              </w:rPr>
              <w:t>控制变量名</w:t>
            </w:r>
          </w:p>
        </w:tc>
        <w:tc>
          <w:tcPr>
            <w:tcW w:w="6662" w:type="dxa"/>
            <w:tcBorders>
              <w:top w:val="single" w:color="auto" w:sz="4" w:space="0"/>
              <w:left w:val="single" w:color="auto" w:sz="4" w:space="0"/>
              <w:bottom w:val="single" w:color="auto" w:sz="4" w:space="0"/>
            </w:tcBorders>
            <w:vAlign w:val="center"/>
          </w:tcPr>
          <w:p w14:paraId="655E4407">
            <w:pPr>
              <w:pStyle w:val="37"/>
            </w:pPr>
            <w:r>
              <w:rPr>
                <w:rFonts w:hint="eastAsia"/>
              </w:rPr>
              <w:t>描述</w:t>
            </w:r>
          </w:p>
        </w:tc>
      </w:tr>
      <w:tr w14:paraId="67C17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single" w:color="auto" w:sz="4" w:space="0"/>
              <w:bottom w:val="single" w:color="auto" w:sz="4" w:space="0"/>
              <w:right w:val="single" w:color="auto" w:sz="4" w:space="0"/>
            </w:tcBorders>
            <w:vAlign w:val="center"/>
          </w:tcPr>
          <w:p w14:paraId="6F2F3D79">
            <w:pPr>
              <w:pStyle w:val="37"/>
            </w:pPr>
            <w:r>
              <w:rPr>
                <w:rFonts w:hint="eastAsia"/>
              </w:rPr>
              <w:t>1</w:t>
            </w:r>
          </w:p>
        </w:tc>
        <w:tc>
          <w:tcPr>
            <w:tcW w:w="1276" w:type="dxa"/>
            <w:tcBorders>
              <w:top w:val="single" w:color="auto" w:sz="4" w:space="0"/>
              <w:left w:val="single" w:color="auto" w:sz="4" w:space="0"/>
              <w:bottom w:val="single" w:color="auto" w:sz="4" w:space="0"/>
              <w:right w:val="single" w:color="auto" w:sz="4" w:space="0"/>
            </w:tcBorders>
            <w:vAlign w:val="center"/>
          </w:tcPr>
          <w:p w14:paraId="0256307D">
            <w:pPr>
              <w:pStyle w:val="37"/>
            </w:pPr>
            <w:r>
              <w:t>IRHOC</w:t>
            </w:r>
          </w:p>
        </w:tc>
        <w:tc>
          <w:tcPr>
            <w:tcW w:w="6662" w:type="dxa"/>
            <w:tcBorders>
              <w:top w:val="single" w:color="auto" w:sz="4" w:space="0"/>
              <w:left w:val="single" w:color="auto" w:sz="4" w:space="0"/>
              <w:bottom w:val="single" w:color="auto" w:sz="4" w:space="0"/>
            </w:tcBorders>
            <w:vAlign w:val="center"/>
          </w:tcPr>
          <w:p w14:paraId="3F8EE3AF">
            <w:pPr>
              <w:pStyle w:val="37"/>
            </w:pPr>
            <w:r>
              <w:rPr>
                <w:rFonts w:hint="eastAsia"/>
              </w:rPr>
              <w:t>比热容计算规则识别号，如#</w:t>
            </w:r>
            <w:r>
              <w:t>7</w:t>
            </w:r>
            <w:r>
              <w:rPr>
                <w:rFonts w:hint="eastAsia"/>
              </w:rPr>
              <w:t>,</w:t>
            </w:r>
            <w:r>
              <w:t>8</w:t>
            </w:r>
            <w:r>
              <w:rPr>
                <w:rFonts w:hint="eastAsia"/>
              </w:rPr>
              <w:t>,</w:t>
            </w:r>
            <w:r>
              <w:t>201</w:t>
            </w:r>
            <w:r>
              <w:rPr>
                <w:rFonts w:hint="eastAsia"/>
              </w:rPr>
              <w:t>和2</w:t>
            </w:r>
            <w:r>
              <w:t>10</w:t>
            </w:r>
          </w:p>
        </w:tc>
      </w:tr>
      <w:tr w14:paraId="4FADE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single" w:color="auto" w:sz="4" w:space="0"/>
              <w:bottom w:val="single" w:color="auto" w:sz="4" w:space="0"/>
              <w:right w:val="single" w:color="auto" w:sz="4" w:space="0"/>
            </w:tcBorders>
            <w:vAlign w:val="center"/>
          </w:tcPr>
          <w:p w14:paraId="0386B41D">
            <w:pPr>
              <w:pStyle w:val="37"/>
            </w:pPr>
            <w:r>
              <w:rPr>
                <w:rFonts w:hint="eastAsia"/>
              </w:rPr>
              <w:t>2</w:t>
            </w:r>
          </w:p>
        </w:tc>
        <w:tc>
          <w:tcPr>
            <w:tcW w:w="1276" w:type="dxa"/>
            <w:tcBorders>
              <w:top w:val="single" w:color="auto" w:sz="4" w:space="0"/>
              <w:left w:val="single" w:color="auto" w:sz="4" w:space="0"/>
              <w:bottom w:val="single" w:color="auto" w:sz="4" w:space="0"/>
              <w:right w:val="single" w:color="auto" w:sz="4" w:space="0"/>
            </w:tcBorders>
            <w:vAlign w:val="center"/>
          </w:tcPr>
          <w:p w14:paraId="61B8734E">
            <w:pPr>
              <w:pStyle w:val="37"/>
            </w:pPr>
            <w:r>
              <w:t>RHOC</w:t>
            </w:r>
          </w:p>
        </w:tc>
        <w:tc>
          <w:tcPr>
            <w:tcW w:w="6662" w:type="dxa"/>
            <w:tcBorders>
              <w:top w:val="single" w:color="auto" w:sz="4" w:space="0"/>
              <w:left w:val="single" w:color="auto" w:sz="4" w:space="0"/>
              <w:bottom w:val="single" w:color="auto" w:sz="4" w:space="0"/>
            </w:tcBorders>
            <w:vAlign w:val="center"/>
          </w:tcPr>
          <w:p w14:paraId="7C2C6F11">
            <w:pPr>
              <w:pStyle w:val="37"/>
            </w:pPr>
            <w:r>
              <w:rPr>
                <w:rFonts w:hint="eastAsia"/>
              </w:rPr>
              <w:t>计算热容的校正系数</w:t>
            </w:r>
          </w:p>
        </w:tc>
      </w:tr>
      <w:tr w14:paraId="5244B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single" w:color="auto" w:sz="4" w:space="0"/>
              <w:bottom w:val="single" w:color="auto" w:sz="4" w:space="0"/>
              <w:right w:val="single" w:color="auto" w:sz="4" w:space="0"/>
            </w:tcBorders>
            <w:vAlign w:val="center"/>
          </w:tcPr>
          <w:p w14:paraId="5DE08CA7">
            <w:pPr>
              <w:pStyle w:val="37"/>
            </w:pPr>
            <w:r>
              <w:rPr>
                <w:rFonts w:hint="eastAsia"/>
              </w:rPr>
              <w:t>3</w:t>
            </w:r>
          </w:p>
        </w:tc>
        <w:tc>
          <w:tcPr>
            <w:tcW w:w="1276" w:type="dxa"/>
            <w:tcBorders>
              <w:top w:val="single" w:color="auto" w:sz="4" w:space="0"/>
              <w:left w:val="single" w:color="auto" w:sz="4" w:space="0"/>
              <w:bottom w:val="single" w:color="auto" w:sz="4" w:space="0"/>
              <w:right w:val="single" w:color="auto" w:sz="4" w:space="0"/>
            </w:tcBorders>
            <w:vAlign w:val="center"/>
          </w:tcPr>
          <w:p w14:paraId="0A80DA42">
            <w:pPr>
              <w:pStyle w:val="37"/>
            </w:pPr>
            <w:r>
              <w:t>ILAM</w:t>
            </w:r>
          </w:p>
        </w:tc>
        <w:tc>
          <w:tcPr>
            <w:tcW w:w="6662" w:type="dxa"/>
            <w:tcBorders>
              <w:top w:val="single" w:color="auto" w:sz="4" w:space="0"/>
              <w:left w:val="single" w:color="auto" w:sz="4" w:space="0"/>
              <w:bottom w:val="single" w:color="auto" w:sz="4" w:space="0"/>
            </w:tcBorders>
            <w:vAlign w:val="center"/>
          </w:tcPr>
          <w:p w14:paraId="0C41C58F">
            <w:pPr>
              <w:pStyle w:val="37"/>
            </w:pPr>
            <w:r>
              <w:rPr>
                <w:rFonts w:hint="eastAsia"/>
              </w:rPr>
              <w:t>导热系数计算规则识别号，若小于0则额外输入数据块K</w:t>
            </w:r>
            <w:r>
              <w:t>G*</w:t>
            </w:r>
          </w:p>
        </w:tc>
      </w:tr>
      <w:tr w14:paraId="32470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single" w:color="auto" w:sz="4" w:space="0"/>
              <w:bottom w:val="single" w:color="auto" w:sz="4" w:space="0"/>
              <w:right w:val="single" w:color="auto" w:sz="4" w:space="0"/>
            </w:tcBorders>
            <w:vAlign w:val="center"/>
          </w:tcPr>
          <w:p w14:paraId="3274DAA3">
            <w:pPr>
              <w:pStyle w:val="37"/>
            </w:pPr>
            <w:r>
              <w:rPr>
                <w:rFonts w:hint="eastAsia"/>
              </w:rPr>
              <w:t>4</w:t>
            </w:r>
          </w:p>
        </w:tc>
        <w:tc>
          <w:tcPr>
            <w:tcW w:w="1276" w:type="dxa"/>
            <w:tcBorders>
              <w:top w:val="single" w:color="auto" w:sz="4" w:space="0"/>
              <w:left w:val="single" w:color="auto" w:sz="4" w:space="0"/>
              <w:bottom w:val="single" w:color="auto" w:sz="4" w:space="0"/>
              <w:right w:val="single" w:color="auto" w:sz="4" w:space="0"/>
            </w:tcBorders>
            <w:vAlign w:val="center"/>
          </w:tcPr>
          <w:p w14:paraId="47F48052">
            <w:pPr>
              <w:pStyle w:val="37"/>
            </w:pPr>
            <w:r>
              <w:t>ALAM</w:t>
            </w:r>
          </w:p>
        </w:tc>
        <w:tc>
          <w:tcPr>
            <w:tcW w:w="6662" w:type="dxa"/>
            <w:tcBorders>
              <w:top w:val="single" w:color="auto" w:sz="4" w:space="0"/>
              <w:left w:val="single" w:color="auto" w:sz="4" w:space="0"/>
              <w:bottom w:val="single" w:color="auto" w:sz="4" w:space="0"/>
            </w:tcBorders>
            <w:vAlign w:val="center"/>
          </w:tcPr>
          <w:p w14:paraId="09EBB337">
            <w:pPr>
              <w:pStyle w:val="37"/>
            </w:pPr>
            <w:r>
              <w:rPr>
                <w:rFonts w:hint="eastAsia"/>
              </w:rPr>
              <w:t>与导热率相关参数</w:t>
            </w:r>
          </w:p>
        </w:tc>
      </w:tr>
      <w:tr w14:paraId="04310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single" w:color="auto" w:sz="4" w:space="0"/>
              <w:bottom w:val="single" w:color="auto" w:sz="4" w:space="0"/>
              <w:right w:val="single" w:color="auto" w:sz="4" w:space="0"/>
            </w:tcBorders>
            <w:vAlign w:val="center"/>
          </w:tcPr>
          <w:p w14:paraId="6AFAEC8A">
            <w:pPr>
              <w:pStyle w:val="37"/>
            </w:pPr>
            <w:r>
              <w:rPr>
                <w:rFonts w:hint="eastAsia"/>
              </w:rPr>
              <w:t>5</w:t>
            </w:r>
          </w:p>
        </w:tc>
        <w:tc>
          <w:tcPr>
            <w:tcW w:w="1276" w:type="dxa"/>
            <w:tcBorders>
              <w:top w:val="single" w:color="auto" w:sz="4" w:space="0"/>
              <w:left w:val="single" w:color="auto" w:sz="4" w:space="0"/>
              <w:bottom w:val="single" w:color="auto" w:sz="4" w:space="0"/>
              <w:right w:val="single" w:color="auto" w:sz="4" w:space="0"/>
            </w:tcBorders>
            <w:vAlign w:val="center"/>
          </w:tcPr>
          <w:p w14:paraId="37515FEC">
            <w:pPr>
              <w:pStyle w:val="37"/>
            </w:pPr>
            <w:r>
              <w:t>QDEN</w:t>
            </w:r>
          </w:p>
        </w:tc>
        <w:tc>
          <w:tcPr>
            <w:tcW w:w="6662" w:type="dxa"/>
            <w:tcBorders>
              <w:top w:val="single" w:color="auto" w:sz="4" w:space="0"/>
              <w:left w:val="single" w:color="auto" w:sz="4" w:space="0"/>
              <w:bottom w:val="single" w:color="auto" w:sz="4" w:space="0"/>
            </w:tcBorders>
            <w:vAlign w:val="center"/>
          </w:tcPr>
          <w:p w14:paraId="47D9A8E4">
            <w:pPr>
              <w:pStyle w:val="37"/>
            </w:pPr>
            <w:r>
              <w:rPr>
                <w:rFonts w:hint="eastAsia"/>
              </w:rPr>
              <w:t>燃料元件网格的局部核热分布，0</w:t>
            </w:r>
            <w:r>
              <w:t>表示没有燃料颗粒</w:t>
            </w:r>
          </w:p>
        </w:tc>
      </w:tr>
    </w:tbl>
    <w:p w14:paraId="6849F318">
      <w:pPr>
        <w:ind w:firstLine="480"/>
        <w:jc w:val="left"/>
        <w:rPr>
          <w:rFonts w:cs="Times New Roman"/>
        </w:rPr>
      </w:pPr>
    </w:p>
    <w:p w14:paraId="77FFC89E">
      <w:pPr>
        <w:ind w:firstLine="480"/>
        <w:jc w:val="left"/>
        <w:rPr>
          <w:rFonts w:cs="Times New Roman"/>
        </w:rPr>
      </w:pPr>
      <w:r>
        <w:rPr>
          <w:rFonts w:hint="eastAsia" w:cs="Times New Roman"/>
        </w:rPr>
        <w:t>示例：</w:t>
      </w:r>
    </w:p>
    <w:p w14:paraId="2AC03AA1">
      <w:pPr>
        <w:ind w:firstLine="480"/>
        <w:jc w:val="left"/>
        <w:rPr>
          <w:rFonts w:cs="Times New Roman"/>
        </w:rPr>
      </w:pPr>
      <w:r>
        <w:rPr>
          <w:rFonts w:cs="Times New Roman"/>
        </w:rPr>
        <w:drawing>
          <wp:inline distT="0" distB="0" distL="0" distR="0">
            <wp:extent cx="5205095" cy="829310"/>
            <wp:effectExtent l="0" t="0" r="0"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5"/>
                    <a:srcRect l="1311" b="8224"/>
                    <a:stretch>
                      <a:fillRect/>
                    </a:stretch>
                  </pic:blipFill>
                  <pic:spPr>
                    <a:xfrm>
                      <a:off x="0" y="0"/>
                      <a:ext cx="5205154" cy="829876"/>
                    </a:xfrm>
                    <a:prstGeom prst="rect">
                      <a:avLst/>
                    </a:prstGeom>
                    <a:ln>
                      <a:noFill/>
                    </a:ln>
                  </pic:spPr>
                </pic:pic>
              </a:graphicData>
            </a:graphic>
          </wp:inline>
        </w:drawing>
      </w:r>
    </w:p>
    <w:p w14:paraId="2B95F540">
      <w:pPr>
        <w:ind w:firstLine="480"/>
        <w:jc w:val="left"/>
        <w:rPr>
          <w:rFonts w:cs="Times New Roman"/>
        </w:rPr>
      </w:pPr>
    </w:p>
    <w:p w14:paraId="32EE6C05">
      <w:pPr>
        <w:ind w:firstLine="480"/>
        <w:jc w:val="left"/>
        <w:rPr>
          <w:rFonts w:cs="Times New Roman"/>
        </w:rPr>
      </w:pPr>
      <w:r>
        <w:rPr>
          <w:rFonts w:cs="Times New Roman"/>
        </w:rPr>
        <w:t>可能存在的额外输入部分</w:t>
      </w:r>
    </w:p>
    <w:p w14:paraId="7FB2D880">
      <w:pPr>
        <w:pStyle w:val="29"/>
        <w:numPr>
          <w:ilvl w:val="0"/>
          <w:numId w:val="2"/>
        </w:numPr>
        <w:ind w:firstLineChars="0"/>
        <w:jc w:val="left"/>
        <w:rPr>
          <w:rFonts w:cs="Times New Roman"/>
        </w:rPr>
      </w:pPr>
      <w:r>
        <w:rPr>
          <w:rFonts w:hint="eastAsia" w:cs="Times New Roman"/>
        </w:rPr>
        <w:t>腐蚀数据</w:t>
      </w:r>
    </w:p>
    <w:p w14:paraId="0B289ACB">
      <w:pPr>
        <w:pStyle w:val="29"/>
        <w:numPr>
          <w:ilvl w:val="0"/>
          <w:numId w:val="2"/>
        </w:numPr>
        <w:ind w:firstLineChars="0"/>
        <w:jc w:val="left"/>
        <w:rPr>
          <w:rFonts w:cs="Times New Roman"/>
        </w:rPr>
      </w:pPr>
      <w:r>
        <w:rPr>
          <w:rFonts w:hint="eastAsia" w:cs="Times New Roman"/>
        </w:rPr>
        <w:t>单独网格的详细温度场信息</w:t>
      </w:r>
    </w:p>
    <w:p w14:paraId="2FC70DA0">
      <w:pPr>
        <w:pStyle w:val="29"/>
        <w:numPr>
          <w:ilvl w:val="0"/>
          <w:numId w:val="2"/>
        </w:numPr>
        <w:ind w:firstLineChars="0"/>
        <w:jc w:val="left"/>
        <w:rPr>
          <w:rFonts w:cs="Times New Roman"/>
        </w:rPr>
      </w:pPr>
      <w:r>
        <w:rPr>
          <w:rFonts w:hint="eastAsia" w:cs="Times New Roman"/>
        </w:rPr>
        <w:t>B</w:t>
      </w:r>
      <w:r>
        <w:rPr>
          <w:rFonts w:cs="Times New Roman"/>
        </w:rPr>
        <w:t>lockK7*：导热系数规则在</w:t>
      </w:r>
      <w:r>
        <w:rPr>
          <w:rFonts w:hint="eastAsia" w:cs="Times New Roman"/>
        </w:rPr>
        <w:t>7</w:t>
      </w:r>
      <w:r>
        <w:rPr>
          <w:rFonts w:cs="Times New Roman"/>
        </w:rPr>
        <w:t>0~76时，将会介绍球床导热计算参数信息。</w:t>
      </w:r>
    </w:p>
    <w:p w14:paraId="02628F97">
      <w:pPr>
        <w:pStyle w:val="29"/>
        <w:numPr>
          <w:ilvl w:val="0"/>
          <w:numId w:val="2"/>
        </w:numPr>
        <w:ind w:firstLineChars="0"/>
        <w:jc w:val="left"/>
        <w:rPr>
          <w:rFonts w:cs="Times New Roman"/>
        </w:rPr>
      </w:pPr>
      <w:r>
        <w:rPr>
          <w:rFonts w:cs="Times New Roman"/>
        </w:rPr>
        <w:t>Block KG*：</w:t>
      </w:r>
      <w:r>
        <w:rPr>
          <w:rFonts w:hint="eastAsia" w:cs="Times New Roman"/>
        </w:rPr>
        <w:t>输入一组与温度和剂量相关的导热率数据：</w:t>
      </w:r>
    </w:p>
    <w:p w14:paraId="1A2B4CE1">
      <w:pPr>
        <w:pStyle w:val="29"/>
        <w:ind w:left="360" w:firstLine="0" w:firstLineChars="0"/>
        <w:jc w:val="left"/>
        <w:rPr>
          <w:rFonts w:cs="Times New Roman"/>
        </w:rPr>
      </w:pPr>
      <w:r>
        <w:rPr>
          <w:rFonts w:hint="eastAsia" w:cs="Times New Roman"/>
        </w:rPr>
        <w:t>第一部分数据为5排1</w:t>
      </w:r>
      <w:r>
        <w:rPr>
          <w:rFonts w:cs="Times New Roman"/>
        </w:rPr>
        <w:t>1</w:t>
      </w:r>
      <w:r>
        <w:rPr>
          <w:rFonts w:hint="eastAsia" w:cs="Times New Roman"/>
        </w:rPr>
        <w:t>列的热导率值，表示固体温度在</w:t>
      </w:r>
      <w:r>
        <w:rPr>
          <w:rFonts w:cs="Times New Roman"/>
        </w:rPr>
        <w:t>100、200、300、400、500、600、700、800、900、1000和2500（°C）和固定快中子剂量0.0.0、0.259、0.982、1.753、3.582（10</w:t>
      </w:r>
      <w:r>
        <w:rPr>
          <w:rFonts w:cs="Times New Roman"/>
          <w:vertAlign w:val="superscript"/>
        </w:rPr>
        <w:t>21</w:t>
      </w:r>
      <w:r>
        <w:rPr>
          <w:rFonts w:cs="Times New Roman"/>
        </w:rPr>
        <w:t xml:space="preserve"> EDN）</w:t>
      </w:r>
      <w:r>
        <w:rPr>
          <w:rFonts w:hint="eastAsia" w:cs="Times New Roman"/>
        </w:rPr>
        <w:t>时的热导率。</w:t>
      </w:r>
    </w:p>
    <w:p w14:paraId="0A310FFD">
      <w:pPr>
        <w:pStyle w:val="29"/>
        <w:ind w:left="360" w:firstLine="0" w:firstLineChars="0"/>
        <w:jc w:val="left"/>
        <w:rPr>
          <w:rFonts w:cs="Times New Roman"/>
        </w:rPr>
      </w:pPr>
      <w:r>
        <w:rPr>
          <w:rFonts w:hint="eastAsia" w:cs="Times New Roman"/>
        </w:rPr>
        <w:t>第二部分数据见下</w:t>
      </w:r>
      <w:r>
        <w:rPr>
          <w:rFonts w:cs="Times New Roman"/>
        </w:rPr>
        <w:fldChar w:fldCharType="begin"/>
      </w:r>
      <w:r>
        <w:rPr>
          <w:rFonts w:cs="Times New Roman"/>
        </w:rPr>
        <w:instrText xml:space="preserve"> </w:instrText>
      </w:r>
      <w:r>
        <w:rPr>
          <w:rFonts w:hint="eastAsia" w:cs="Times New Roman"/>
        </w:rPr>
        <w:instrText xml:space="preserve">REF _Ref171699355 \h</w:instrText>
      </w:r>
      <w:r>
        <w:rPr>
          <w:rFonts w:cs="Times New Roman"/>
        </w:rPr>
        <w:instrText xml:space="preserve"> </w:instrText>
      </w:r>
      <w:r>
        <w:rPr>
          <w:rFonts w:cs="Times New Roman"/>
        </w:rPr>
        <w:fldChar w:fldCharType="separate"/>
      </w:r>
      <w:r>
        <w:rPr>
          <w:rFonts w:hint="eastAsia"/>
        </w:rPr>
        <w:t xml:space="preserve">表 </w:t>
      </w:r>
      <w:r>
        <w:t>9</w:t>
      </w:r>
      <w:r>
        <w:rPr>
          <w:rFonts w:cs="Times New Roman"/>
        </w:rPr>
        <w:fldChar w:fldCharType="end"/>
      </w:r>
      <w:r>
        <w:rPr>
          <w:rFonts w:hint="eastAsia" w:cs="Times New Roman"/>
        </w:rPr>
        <w:t>，</w:t>
      </w:r>
    </w:p>
    <w:p w14:paraId="5A813EB1">
      <w:pPr>
        <w:pStyle w:val="9"/>
        <w:keepNext/>
        <w:ind w:firstLine="482"/>
      </w:pPr>
      <w:bookmarkStart w:id="35" w:name="_Ref171699355"/>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10</w:t>
      </w:r>
      <w:r>
        <w:fldChar w:fldCharType="end"/>
      </w:r>
      <w:bookmarkEnd w:id="35"/>
      <w:r>
        <w:t xml:space="preserve"> KG数据卡2</w:t>
      </w:r>
    </w:p>
    <w:tbl>
      <w:tblPr>
        <w:tblStyle w:val="24"/>
        <w:tblW w:w="864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9"/>
        <w:gridCol w:w="1589"/>
        <w:gridCol w:w="6349"/>
      </w:tblGrid>
      <w:tr w14:paraId="360CE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single" w:color="auto" w:sz="4" w:space="0"/>
              <w:bottom w:val="single" w:color="auto" w:sz="4" w:space="0"/>
              <w:right w:val="single" w:color="auto" w:sz="4" w:space="0"/>
            </w:tcBorders>
            <w:vAlign w:val="center"/>
          </w:tcPr>
          <w:p w14:paraId="6750AF8F">
            <w:pPr>
              <w:pStyle w:val="37"/>
            </w:pPr>
            <w:r>
              <w:rPr>
                <w:rFonts w:hint="eastAsia"/>
              </w:rPr>
              <w:t>序号</w:t>
            </w:r>
          </w:p>
        </w:tc>
        <w:tc>
          <w:tcPr>
            <w:tcW w:w="1589" w:type="dxa"/>
            <w:tcBorders>
              <w:top w:val="single" w:color="auto" w:sz="4" w:space="0"/>
              <w:left w:val="single" w:color="auto" w:sz="4" w:space="0"/>
              <w:bottom w:val="single" w:color="auto" w:sz="4" w:space="0"/>
              <w:right w:val="single" w:color="auto" w:sz="4" w:space="0"/>
            </w:tcBorders>
            <w:vAlign w:val="center"/>
          </w:tcPr>
          <w:p w14:paraId="1D6BFBD6">
            <w:pPr>
              <w:pStyle w:val="37"/>
            </w:pPr>
            <w:r>
              <w:rPr>
                <w:rFonts w:hint="eastAsia"/>
              </w:rPr>
              <w:t>控制变量名</w:t>
            </w:r>
          </w:p>
        </w:tc>
        <w:tc>
          <w:tcPr>
            <w:tcW w:w="6349" w:type="dxa"/>
            <w:tcBorders>
              <w:top w:val="single" w:color="auto" w:sz="4" w:space="0"/>
              <w:left w:val="single" w:color="auto" w:sz="4" w:space="0"/>
              <w:bottom w:val="single" w:color="auto" w:sz="4" w:space="0"/>
            </w:tcBorders>
            <w:vAlign w:val="center"/>
          </w:tcPr>
          <w:p w14:paraId="52A8F005">
            <w:pPr>
              <w:pStyle w:val="37"/>
            </w:pPr>
            <w:r>
              <w:rPr>
                <w:rFonts w:hint="eastAsia"/>
              </w:rPr>
              <w:t>描述</w:t>
            </w:r>
          </w:p>
        </w:tc>
      </w:tr>
      <w:tr w14:paraId="56D08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single" w:color="auto" w:sz="4" w:space="0"/>
              <w:bottom w:val="single" w:color="auto" w:sz="4" w:space="0"/>
              <w:right w:val="single" w:color="auto" w:sz="4" w:space="0"/>
            </w:tcBorders>
            <w:vAlign w:val="center"/>
          </w:tcPr>
          <w:p w14:paraId="272A7AF8">
            <w:pPr>
              <w:pStyle w:val="37"/>
            </w:pPr>
            <w:r>
              <w:rPr>
                <w:rFonts w:hint="eastAsia"/>
              </w:rPr>
              <w:t>1</w:t>
            </w:r>
          </w:p>
        </w:tc>
        <w:tc>
          <w:tcPr>
            <w:tcW w:w="1589" w:type="dxa"/>
            <w:tcBorders>
              <w:top w:val="single" w:color="auto" w:sz="4" w:space="0"/>
              <w:left w:val="single" w:color="auto" w:sz="4" w:space="0"/>
              <w:bottom w:val="single" w:color="auto" w:sz="4" w:space="0"/>
              <w:right w:val="single" w:color="auto" w:sz="4" w:space="0"/>
            </w:tcBorders>
            <w:vAlign w:val="center"/>
          </w:tcPr>
          <w:p w14:paraId="23BC3557">
            <w:pPr>
              <w:pStyle w:val="37"/>
            </w:pPr>
            <w:r>
              <w:t>DK</w:t>
            </w:r>
          </w:p>
        </w:tc>
        <w:tc>
          <w:tcPr>
            <w:tcW w:w="6349" w:type="dxa"/>
            <w:tcBorders>
              <w:top w:val="single" w:color="auto" w:sz="4" w:space="0"/>
              <w:left w:val="single" w:color="auto" w:sz="4" w:space="0"/>
              <w:bottom w:val="single" w:color="auto" w:sz="4" w:space="0"/>
            </w:tcBorders>
            <w:vAlign w:val="center"/>
          </w:tcPr>
          <w:p w14:paraId="06571BC2">
            <w:pPr>
              <w:pStyle w:val="37"/>
            </w:pPr>
            <w:r>
              <w:rPr>
                <w:rFonts w:hint="eastAsia"/>
              </w:rPr>
              <w:t>燃料球直径（默认6</w:t>
            </w:r>
            <w:r>
              <w:t>.0cm）</w:t>
            </w:r>
          </w:p>
        </w:tc>
      </w:tr>
      <w:tr w14:paraId="23F21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single" w:color="auto" w:sz="4" w:space="0"/>
              <w:bottom w:val="single" w:color="auto" w:sz="4" w:space="0"/>
              <w:right w:val="single" w:color="auto" w:sz="4" w:space="0"/>
            </w:tcBorders>
            <w:vAlign w:val="center"/>
          </w:tcPr>
          <w:p w14:paraId="194E5911">
            <w:pPr>
              <w:pStyle w:val="37"/>
            </w:pPr>
            <w:r>
              <w:rPr>
                <w:rFonts w:hint="eastAsia"/>
              </w:rPr>
              <w:t>2</w:t>
            </w:r>
          </w:p>
        </w:tc>
        <w:tc>
          <w:tcPr>
            <w:tcW w:w="1589" w:type="dxa"/>
            <w:tcBorders>
              <w:top w:val="single" w:color="auto" w:sz="4" w:space="0"/>
              <w:left w:val="single" w:color="auto" w:sz="4" w:space="0"/>
              <w:bottom w:val="single" w:color="auto" w:sz="4" w:space="0"/>
              <w:right w:val="single" w:color="auto" w:sz="4" w:space="0"/>
            </w:tcBorders>
            <w:vAlign w:val="center"/>
          </w:tcPr>
          <w:p w14:paraId="6DBBAA4E">
            <w:pPr>
              <w:pStyle w:val="37"/>
            </w:pPr>
            <w:r>
              <w:rPr>
                <w:rFonts w:hint="eastAsia"/>
              </w:rPr>
              <w:t>F</w:t>
            </w:r>
            <w:r>
              <w:t>F</w:t>
            </w:r>
          </w:p>
        </w:tc>
        <w:tc>
          <w:tcPr>
            <w:tcW w:w="6349" w:type="dxa"/>
            <w:tcBorders>
              <w:top w:val="single" w:color="auto" w:sz="4" w:space="0"/>
              <w:left w:val="single" w:color="auto" w:sz="4" w:space="0"/>
              <w:bottom w:val="single" w:color="auto" w:sz="4" w:space="0"/>
            </w:tcBorders>
            <w:vAlign w:val="center"/>
          </w:tcPr>
          <w:p w14:paraId="538156F7">
            <w:pPr>
              <w:pStyle w:val="37"/>
            </w:pPr>
            <w:r>
              <w:rPr>
                <w:rFonts w:hint="eastAsia"/>
              </w:rPr>
              <w:t>球床固体填充系数（默认0</w:t>
            </w:r>
            <w:r>
              <w:t>.61）</w:t>
            </w:r>
          </w:p>
        </w:tc>
      </w:tr>
      <w:tr w14:paraId="13BD0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single" w:color="auto" w:sz="4" w:space="0"/>
              <w:bottom w:val="single" w:color="auto" w:sz="4" w:space="0"/>
              <w:right w:val="single" w:color="auto" w:sz="4" w:space="0"/>
            </w:tcBorders>
            <w:vAlign w:val="center"/>
          </w:tcPr>
          <w:p w14:paraId="19C80556">
            <w:pPr>
              <w:pStyle w:val="37"/>
            </w:pPr>
            <w:r>
              <w:rPr>
                <w:rFonts w:hint="eastAsia"/>
              </w:rPr>
              <w:t>3</w:t>
            </w:r>
          </w:p>
        </w:tc>
        <w:tc>
          <w:tcPr>
            <w:tcW w:w="1589" w:type="dxa"/>
            <w:tcBorders>
              <w:top w:val="single" w:color="auto" w:sz="4" w:space="0"/>
              <w:left w:val="single" w:color="auto" w:sz="4" w:space="0"/>
              <w:bottom w:val="single" w:color="auto" w:sz="4" w:space="0"/>
              <w:right w:val="single" w:color="auto" w:sz="4" w:space="0"/>
            </w:tcBorders>
            <w:vAlign w:val="center"/>
          </w:tcPr>
          <w:p w14:paraId="29816792">
            <w:pPr>
              <w:pStyle w:val="37"/>
            </w:pPr>
            <w:r>
              <w:rPr>
                <w:rFonts w:hint="eastAsia"/>
              </w:rPr>
              <w:t>P</w:t>
            </w:r>
            <w:r>
              <w:t>P</w:t>
            </w:r>
          </w:p>
        </w:tc>
        <w:tc>
          <w:tcPr>
            <w:tcW w:w="6349" w:type="dxa"/>
            <w:tcBorders>
              <w:top w:val="single" w:color="auto" w:sz="4" w:space="0"/>
              <w:left w:val="single" w:color="auto" w:sz="4" w:space="0"/>
              <w:bottom w:val="single" w:color="auto" w:sz="4" w:space="0"/>
            </w:tcBorders>
            <w:vAlign w:val="center"/>
          </w:tcPr>
          <w:p w14:paraId="646F0FC6">
            <w:pPr>
              <w:pStyle w:val="37"/>
            </w:pPr>
            <w:r>
              <w:rPr>
                <w:rFonts w:hint="eastAsia"/>
              </w:rPr>
              <w:t>卵石床中的气体压力</w:t>
            </w:r>
            <w:r>
              <w:t>[默认1.0 bar]</w:t>
            </w:r>
            <w:r>
              <w:rPr>
                <w:rFonts w:hint="eastAsia"/>
              </w:rPr>
              <w:t>可从收敛平衡计算输出中得到</w:t>
            </w:r>
          </w:p>
        </w:tc>
      </w:tr>
      <w:tr w14:paraId="6A2A2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single" w:color="auto" w:sz="4" w:space="0"/>
              <w:bottom w:val="single" w:color="auto" w:sz="4" w:space="0"/>
              <w:right w:val="single" w:color="auto" w:sz="4" w:space="0"/>
            </w:tcBorders>
            <w:vAlign w:val="center"/>
          </w:tcPr>
          <w:p w14:paraId="54CB61CA">
            <w:pPr>
              <w:pStyle w:val="37"/>
            </w:pPr>
            <w:r>
              <w:rPr>
                <w:rFonts w:hint="eastAsia"/>
              </w:rPr>
              <w:t>4</w:t>
            </w:r>
          </w:p>
        </w:tc>
        <w:tc>
          <w:tcPr>
            <w:tcW w:w="1589" w:type="dxa"/>
            <w:tcBorders>
              <w:top w:val="single" w:color="auto" w:sz="4" w:space="0"/>
              <w:left w:val="single" w:color="auto" w:sz="4" w:space="0"/>
              <w:bottom w:val="single" w:color="auto" w:sz="4" w:space="0"/>
              <w:right w:val="single" w:color="auto" w:sz="4" w:space="0"/>
            </w:tcBorders>
            <w:vAlign w:val="center"/>
          </w:tcPr>
          <w:p w14:paraId="1973552E">
            <w:pPr>
              <w:pStyle w:val="37"/>
            </w:pPr>
            <w:r>
              <w:rPr>
                <w:rFonts w:hint="eastAsia"/>
              </w:rPr>
              <w:t>P</w:t>
            </w:r>
            <w:r>
              <w:t>HI</w:t>
            </w:r>
          </w:p>
        </w:tc>
        <w:tc>
          <w:tcPr>
            <w:tcW w:w="6349" w:type="dxa"/>
            <w:tcBorders>
              <w:top w:val="single" w:color="auto" w:sz="4" w:space="0"/>
              <w:left w:val="single" w:color="auto" w:sz="4" w:space="0"/>
              <w:bottom w:val="single" w:color="auto" w:sz="4" w:space="0"/>
            </w:tcBorders>
            <w:vAlign w:val="center"/>
          </w:tcPr>
          <w:p w14:paraId="78979488">
            <w:pPr>
              <w:pStyle w:val="37"/>
            </w:pPr>
            <w:r>
              <w:rPr>
                <w:rFonts w:hint="eastAsia"/>
              </w:rPr>
              <w:t>球床的（材料相关）平整参数。钢（</w:t>
            </w:r>
            <w:r>
              <w:t>0.0013）、陶瓷（0.0077）和铜（0.0253）均存在已知值。对于电石墨，可以使用0.0165的值。</w:t>
            </w:r>
          </w:p>
        </w:tc>
      </w:tr>
      <w:tr w14:paraId="0A55D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single" w:color="auto" w:sz="4" w:space="0"/>
              <w:bottom w:val="single" w:color="auto" w:sz="4" w:space="0"/>
              <w:right w:val="single" w:color="auto" w:sz="4" w:space="0"/>
            </w:tcBorders>
            <w:vAlign w:val="center"/>
          </w:tcPr>
          <w:p w14:paraId="6E701DBA">
            <w:pPr>
              <w:pStyle w:val="37"/>
            </w:pPr>
            <w:r>
              <w:rPr>
                <w:rFonts w:hint="eastAsia"/>
              </w:rPr>
              <w:t>5</w:t>
            </w:r>
          </w:p>
        </w:tc>
        <w:tc>
          <w:tcPr>
            <w:tcW w:w="1589" w:type="dxa"/>
            <w:tcBorders>
              <w:top w:val="single" w:color="auto" w:sz="4" w:space="0"/>
              <w:left w:val="single" w:color="auto" w:sz="4" w:space="0"/>
              <w:bottom w:val="single" w:color="auto" w:sz="4" w:space="0"/>
              <w:right w:val="single" w:color="auto" w:sz="4" w:space="0"/>
            </w:tcBorders>
            <w:vAlign w:val="center"/>
          </w:tcPr>
          <w:p w14:paraId="5E31536B">
            <w:pPr>
              <w:pStyle w:val="37"/>
            </w:pPr>
            <w:r>
              <w:rPr>
                <w:rFonts w:hint="eastAsia"/>
              </w:rPr>
              <w:t>G</w:t>
            </w:r>
            <w:r>
              <w:t>FAKO</w:t>
            </w:r>
          </w:p>
        </w:tc>
        <w:tc>
          <w:tcPr>
            <w:tcW w:w="6349" w:type="dxa"/>
            <w:tcBorders>
              <w:top w:val="single" w:color="auto" w:sz="4" w:space="0"/>
              <w:left w:val="single" w:color="auto" w:sz="4" w:space="0"/>
              <w:bottom w:val="single" w:color="auto" w:sz="4" w:space="0"/>
            </w:tcBorders>
            <w:vAlign w:val="center"/>
          </w:tcPr>
          <w:p w14:paraId="255A0A9C">
            <w:pPr>
              <w:pStyle w:val="37"/>
            </w:pPr>
            <w:r>
              <w:rPr>
                <w:rFonts w:hint="eastAsia"/>
              </w:rPr>
              <w:t>在有效电导率计算中的气体分数，默认值1</w:t>
            </w:r>
            <w:r>
              <w:t>.0</w:t>
            </w:r>
            <w:r>
              <w:rPr>
                <w:rFonts w:hint="eastAsia"/>
              </w:rPr>
              <w:t>。</w:t>
            </w:r>
            <w:r>
              <w:t>-1.0可以用来标记</w:t>
            </w:r>
            <w:r>
              <w:rPr>
                <w:rFonts w:hint="eastAsia"/>
              </w:rPr>
              <w:t>燃料球</w:t>
            </w:r>
            <w:r>
              <w:t>发射率的读入</w:t>
            </w:r>
          </w:p>
        </w:tc>
      </w:tr>
    </w:tbl>
    <w:p w14:paraId="1AC88176">
      <w:pPr>
        <w:pStyle w:val="29"/>
        <w:ind w:left="360" w:firstLine="0" w:firstLineChars="0"/>
        <w:jc w:val="left"/>
        <w:rPr>
          <w:rFonts w:cs="Times New Roman"/>
        </w:rPr>
      </w:pPr>
    </w:p>
    <w:p w14:paraId="191B5E97">
      <w:pPr>
        <w:pStyle w:val="29"/>
        <w:ind w:left="360" w:firstLine="0" w:firstLineChars="0"/>
        <w:jc w:val="left"/>
        <w:rPr>
          <w:rFonts w:ascii="Arial" w:hAnsi="Arial" w:cs="Arial"/>
        </w:rPr>
      </w:pPr>
      <w:r>
        <w:rPr>
          <w:rFonts w:ascii="Arial" w:hAnsi="Arial" w:cs="Arial"/>
        </w:rPr>
        <w:t>第三部分数据由两个数据卡组成，表示燃料球的发射率</w:t>
      </w:r>
    </w:p>
    <w:p w14:paraId="4A088EB6">
      <w:pPr>
        <w:pStyle w:val="29"/>
        <w:ind w:left="360" w:firstLine="0" w:firstLineChars="0"/>
        <w:jc w:val="left"/>
        <w:rPr>
          <w:rFonts w:ascii="Arial" w:hAnsi="Arial" w:cs="Arial"/>
        </w:rPr>
      </w:pPr>
      <w:r>
        <w:rPr>
          <w:rFonts w:ascii="Arial" w:hAnsi="Arial" w:cs="Arial"/>
        </w:rPr>
        <w:t>第一个卡读入正的单调递增的碳温度（10个），第二个卡是所考虑材料的发射率。</w:t>
      </w:r>
    </w:p>
    <w:p w14:paraId="4557BD60">
      <w:pPr>
        <w:pStyle w:val="29"/>
        <w:ind w:left="360" w:firstLine="0" w:firstLineChars="0"/>
        <w:jc w:val="left"/>
        <w:rPr>
          <w:rFonts w:ascii="Arial" w:hAnsi="Arial" w:cs="Arial"/>
        </w:rPr>
      </w:pPr>
      <w:r>
        <w:rPr>
          <w:rFonts w:ascii="Arial" w:hAnsi="Arial" w:cs="Arial"/>
        </w:rPr>
        <w:t>示例：</w:t>
      </w:r>
    </w:p>
    <w:p w14:paraId="5208DCDF">
      <w:pPr>
        <w:pStyle w:val="29"/>
        <w:ind w:left="360" w:firstLine="0" w:firstLineChars="0"/>
        <w:jc w:val="left"/>
        <w:rPr>
          <w:rFonts w:cs="Times New Roman"/>
        </w:rPr>
      </w:pPr>
      <w:r>
        <w:rPr>
          <w:rFonts w:cs="Times New Roman"/>
        </w:rPr>
        <w:drawing>
          <wp:inline distT="0" distB="0" distL="0" distR="0">
            <wp:extent cx="4815840" cy="1310640"/>
            <wp:effectExtent l="0" t="0" r="3810"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6"/>
                    <a:stretch>
                      <a:fillRect/>
                    </a:stretch>
                  </pic:blipFill>
                  <pic:spPr>
                    <a:xfrm>
                      <a:off x="0" y="0"/>
                      <a:ext cx="4816257" cy="1310754"/>
                    </a:xfrm>
                    <a:prstGeom prst="rect">
                      <a:avLst/>
                    </a:prstGeom>
                  </pic:spPr>
                </pic:pic>
              </a:graphicData>
            </a:graphic>
          </wp:inline>
        </w:drawing>
      </w:r>
    </w:p>
    <w:p w14:paraId="390E3E6A">
      <w:pPr>
        <w:pStyle w:val="4"/>
        <w:ind w:firstLine="199" w:firstLineChars="66"/>
      </w:pPr>
      <w:bookmarkStart w:id="36" w:name="_Toc172131505"/>
      <w:r>
        <w:t xml:space="preserve">3.1.5 </w:t>
      </w:r>
      <w:r>
        <w:rPr>
          <w:rFonts w:hint="eastAsia"/>
        </w:rPr>
        <w:t>数据卡5（</w:t>
      </w:r>
      <w:r>
        <w:t>B</w:t>
      </w:r>
      <w:r>
        <w:rPr>
          <w:rFonts w:hint="eastAsia"/>
        </w:rPr>
        <w:t>lock</w:t>
      </w:r>
      <w:r>
        <w:t>5</w:t>
      </w:r>
      <w:r>
        <w:rPr>
          <w:rFonts w:hint="eastAsia"/>
        </w:rPr>
        <w:t>）</w:t>
      </w:r>
      <w:bookmarkEnd w:id="36"/>
    </w:p>
    <w:p w14:paraId="727D3575">
      <w:pPr>
        <w:ind w:firstLine="480"/>
        <w:rPr>
          <w:rFonts w:ascii="Arial" w:hAnsi="Arial" w:cs="Arial"/>
        </w:rPr>
      </w:pPr>
      <w:r>
        <w:rPr>
          <w:rFonts w:ascii="Arial" w:hAnsi="Arial" w:cs="Arial"/>
        </w:rPr>
        <w:t>从标题卡NZ%或NZ</w:t>
      </w:r>
      <w:r>
        <w:rPr>
          <w:rFonts w:ascii="Arial" w:hAnsi="Arial" w:cs="Arial"/>
          <w:vertAlign w:val="superscript"/>
        </w:rPr>
        <w:t>*</w:t>
      </w:r>
      <w:r>
        <w:rPr>
          <w:rFonts w:ascii="Arial" w:hAnsi="Arial" w:cs="Arial"/>
        </w:rPr>
        <w:t>开始，是针对核计算区域进行网格材料分配，与Block3过程相似，但是标识号与TZ数据块的数字不同。因此，</w:t>
      </w:r>
      <w:r>
        <w:rPr>
          <w:rFonts w:hint="eastAsia" w:ascii="Arial" w:hAnsi="Arial" w:cs="Arial"/>
        </w:rPr>
        <w:t>若</w:t>
      </w:r>
      <w:r>
        <w:rPr>
          <w:rFonts w:ascii="Arial" w:hAnsi="Arial" w:cs="Arial"/>
        </w:rPr>
        <w:t>NZ块的数字分布与GM块网格划分的结构不一致，</w:t>
      </w:r>
      <w:r>
        <w:rPr>
          <w:rFonts w:hint="eastAsia" w:ascii="Arial" w:hAnsi="Arial" w:cs="Arial"/>
        </w:rPr>
        <w:t>事故分析</w:t>
      </w:r>
      <w:r>
        <w:rPr>
          <w:rFonts w:ascii="Arial" w:hAnsi="Arial" w:cs="Arial"/>
        </w:rPr>
        <w:t>程序就会停止计算。</w:t>
      </w:r>
    </w:p>
    <w:p w14:paraId="4878B83F">
      <w:pPr>
        <w:ind w:firstLine="480"/>
        <w:rPr>
          <w:rFonts w:ascii="Arial" w:hAnsi="Arial" w:cs="Arial"/>
        </w:rPr>
      </w:pPr>
      <w:r>
        <w:rPr>
          <w:rFonts w:ascii="Arial" w:hAnsi="Arial" w:cs="Arial"/>
        </w:rPr>
        <w:t>识别号按照数据结构格式（J,I）读入。其中，J（J取值从1到核计算区域R）表示核计算径向位置</w:t>
      </w:r>
      <w:r>
        <w:rPr>
          <w:rFonts w:hint="eastAsia" w:ascii="Arial" w:hAnsi="Arial" w:cs="Arial"/>
        </w:rPr>
        <w:t>，</w:t>
      </w:r>
      <w:r>
        <w:rPr>
          <w:rFonts w:ascii="Arial" w:hAnsi="Arial" w:cs="Arial"/>
        </w:rPr>
        <w:t>I（I取值从1到核计算区域轴向长度）表示核计算轴向位置，识别号正数则代表后续NQ%数据块所描述的材料核截面，负数则表示网格材料由不同核截面材料混合组成。注意，这里给出的每个识别号数字都必须在.tn4文件中找到，但在这里未出现的在.tn4文件中可能有设置数字。但是，在.tn4文件中找到的最高识别号值必须是NZ块的一部分。</w:t>
      </w:r>
    </w:p>
    <w:p w14:paraId="5A4134B5">
      <w:pPr>
        <w:ind w:firstLine="480"/>
        <w:rPr>
          <w:rFonts w:ascii="Arial" w:hAnsi="Arial" w:cs="Arial"/>
        </w:rPr>
      </w:pPr>
      <w:r>
        <w:rPr>
          <w:rFonts w:hint="eastAsia" w:ascii="Arial" w:hAnsi="Arial" w:cs="Arial"/>
        </w:rPr>
        <w:t>为了定义</w:t>
      </w:r>
      <w:r>
        <w:rPr>
          <w:rFonts w:ascii="Arial" w:hAnsi="Arial" w:cs="Arial"/>
        </w:rPr>
        <w:t>NZ块的尺寸，首先提取最大（MMM）和最小（MVH）材料</w:t>
      </w:r>
      <w:r>
        <w:rPr>
          <w:rFonts w:hint="eastAsia" w:ascii="Arial" w:hAnsi="Arial" w:cs="Arial"/>
        </w:rPr>
        <w:t>识别号</w:t>
      </w:r>
      <w:r>
        <w:rPr>
          <w:rFonts w:ascii="Arial" w:hAnsi="Arial" w:cs="Arial"/>
        </w:rPr>
        <w:t>的绝对值。这两个数字定义了具有固定横截面的材料的总数，以及横截面可能被混合</w:t>
      </w:r>
      <w:r>
        <w:rPr>
          <w:rFonts w:hint="eastAsia" w:ascii="Arial" w:hAnsi="Arial" w:cs="Arial"/>
        </w:rPr>
        <w:t>或</w:t>
      </w:r>
      <w:r>
        <w:rPr>
          <w:rFonts w:ascii="Arial" w:hAnsi="Arial" w:cs="Arial"/>
        </w:rPr>
        <w:t>改变的材料的数量。</w:t>
      </w:r>
    </w:p>
    <w:p w14:paraId="128FEC35">
      <w:pPr>
        <w:ind w:firstLine="480"/>
        <w:rPr>
          <w:rFonts w:ascii="Arial" w:hAnsi="Arial" w:cs="Arial"/>
        </w:rPr>
      </w:pPr>
      <w:r>
        <w:rPr>
          <w:rFonts w:ascii="Arial" w:hAnsi="Arial" w:cs="Arial"/>
        </w:rPr>
        <w:t>示例：</w:t>
      </w:r>
    </w:p>
    <w:p w14:paraId="366568AC">
      <w:pPr>
        <w:ind w:firstLine="480"/>
        <w:rPr>
          <w:rFonts w:ascii="Arial" w:hAnsi="Arial" w:cs="Arial"/>
        </w:rPr>
      </w:pPr>
      <w:r>
        <w:rPr>
          <w:rFonts w:ascii="Arial" w:hAnsi="Arial" w:cs="Arial"/>
        </w:rPr>
        <w:pict>
          <v:shape id="直接箭头连接符 15" o:spid="_x0000_s1033" o:spt="32" type="#_x0000_t32" style="position:absolute;left:0pt;margin-left:8.95pt;margin-top:25.25pt;height:62.7pt;width:0pt;z-index:251660288;mso-width-relative:page;mso-height-relative:page;"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">
            <v:path arrowok="t"/>
            <v:fill on="f" focussize="0,0"/>
            <v:stroke weight="0.5pt" color="#4472C4" joinstyle="miter" endarrow="block"/>
            <v:imagedata o:title=""/>
            <o:lock v:ext="edit"/>
          </v:shape>
        </w:pict>
      </w:r>
      <w:r>
        <w:rPr>
          <w:rFonts w:ascii="Arial" w:hAnsi="Arial" w:cs="Arial"/>
        </w:rPr>
        <w:pict>
          <v:shape id="直接箭头连接符 7" o:spid="_x0000_s1031" o:spt="32" type="#_x0000_t32" style="position:absolute;left:0pt;margin-left:72.1pt;margin-top:6.65pt;height:0.45pt;width:85.95pt;z-index:251659264;mso-width-relative:page;mso-height-relative:page;"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">
            <v:path arrowok="t"/>
            <v:fill on="f" focussize="0,0"/>
            <v:stroke weight="0.5pt" color="#4472C4" joinstyle="miter" endarrow="block"/>
            <v:imagedata o:title=""/>
            <o:lock v:ext="edit"/>
          </v:shape>
        </w:pict>
      </w:r>
      <w:r>
        <w:rPr>
          <w:rFonts w:ascii="Arial" w:hAnsi="Arial" w:cs="Arial"/>
        </w:rPr>
        <w:drawing>
          <wp:inline distT="0" distB="0" distL="0" distR="0">
            <wp:extent cx="5113020" cy="19050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7"/>
                    <a:stretch>
                      <a:fillRect/>
                    </a:stretch>
                  </pic:blipFill>
                  <pic:spPr>
                    <a:xfrm>
                      <a:off x="0" y="0"/>
                      <a:ext cx="5113463" cy="1905165"/>
                    </a:xfrm>
                    <a:prstGeom prst="rect">
                      <a:avLst/>
                    </a:prstGeom>
                  </pic:spPr>
                </pic:pic>
              </a:graphicData>
            </a:graphic>
          </wp:inline>
        </w:drawing>
      </w:r>
    </w:p>
    <w:p w14:paraId="6B6D69E5">
      <w:pPr>
        <w:ind w:firstLine="480"/>
        <w:rPr>
          <w:rFonts w:ascii="Arial" w:hAnsi="Arial" w:cs="Arial"/>
        </w:rPr>
      </w:pPr>
      <w:r>
        <w:rPr>
          <w:rFonts w:ascii="Arial" w:hAnsi="Arial" w:cs="Arial"/>
        </w:rPr>
        <w:t>同时，负数绝对值最大的位置（如上示例中的-28）代表此处是中子通量探测器。</w:t>
      </w:r>
    </w:p>
    <w:p w14:paraId="5F84671B">
      <w:pPr>
        <w:ind w:firstLine="480"/>
        <w:rPr>
          <w:rFonts w:ascii="Arial" w:hAnsi="Arial" w:cs="Arial"/>
        </w:rPr>
      </w:pPr>
      <w:r>
        <w:rPr>
          <w:rFonts w:ascii="Arial" w:hAnsi="Arial" w:cs="Arial"/>
        </w:rPr>
        <w:t>在对核计算区域材料标号后，会对负数即多核截面材料混合网格进行阐述，数据卡格式为（编号，网格基本核截面数组标识号，（其余核截面材料</w:t>
      </w:r>
      <w:r>
        <w:rPr>
          <w:rFonts w:ascii="Arial" w:hAnsi="Arial" w:cs="Arial"/>
        </w:rPr>
        <w:fldChar w:fldCharType="begin"/>
      </w:r>
      <w:r>
        <w:rPr>
          <w:rFonts w:ascii="Arial" w:hAnsi="Arial" w:cs="Arial"/>
        </w:rPr>
        <w:instrText xml:space="preserve"> = 1 \* GB3 </w:instrText>
      </w:r>
      <w:r>
        <w:rPr>
          <w:rFonts w:ascii="Arial" w:hAnsi="Arial" w:cs="Arial"/>
        </w:rPr>
        <w:fldChar w:fldCharType="separate"/>
      </w:r>
      <w:r>
        <w:rPr>
          <w:rFonts w:hint="eastAsia" w:ascii="宋体" w:hAnsi="宋体" w:cs="宋体"/>
        </w:rPr>
        <w:t>①</w:t>
      </w:r>
      <w:r>
        <w:rPr>
          <w:rFonts w:ascii="Arial" w:hAnsi="Arial" w:cs="Arial"/>
        </w:rPr>
        <w:fldChar w:fldCharType="end"/>
      </w:r>
      <w:r>
        <w:rPr>
          <w:rFonts w:ascii="Arial" w:hAnsi="Arial" w:cs="Arial"/>
        </w:rPr>
        <w:t>浓度分数，核截面材料</w:t>
      </w:r>
      <w:r>
        <w:rPr>
          <w:rFonts w:ascii="Arial" w:hAnsi="Arial" w:cs="Arial"/>
        </w:rPr>
        <w:fldChar w:fldCharType="begin"/>
      </w:r>
      <w:r>
        <w:rPr>
          <w:rFonts w:ascii="Arial" w:hAnsi="Arial" w:cs="Arial"/>
        </w:rPr>
        <w:instrText xml:space="preserve"> = 1 \* GB3 </w:instrText>
      </w:r>
      <w:r>
        <w:rPr>
          <w:rFonts w:ascii="Arial" w:hAnsi="Arial" w:cs="Arial"/>
        </w:rPr>
        <w:fldChar w:fldCharType="separate"/>
      </w:r>
      <w:r>
        <w:rPr>
          <w:rFonts w:hint="eastAsia" w:ascii="宋体" w:hAnsi="宋体" w:cs="宋体"/>
        </w:rPr>
        <w:t>①</w:t>
      </w:r>
      <w:r>
        <w:rPr>
          <w:rFonts w:ascii="Arial" w:hAnsi="Arial" w:cs="Arial"/>
        </w:rPr>
        <w:fldChar w:fldCharType="end"/>
      </w:r>
      <w:r>
        <w:rPr>
          <w:rFonts w:ascii="Arial" w:hAnsi="Arial" w:cs="Arial"/>
        </w:rPr>
        <w:t>标识号）（其余核截面材料</w:t>
      </w:r>
      <w:r>
        <w:rPr>
          <w:rFonts w:ascii="Arial" w:hAnsi="Arial" w:cs="Arial"/>
        </w:rPr>
        <w:fldChar w:fldCharType="begin"/>
      </w:r>
      <w:r>
        <w:rPr>
          <w:rFonts w:ascii="Arial" w:hAnsi="Arial" w:cs="Arial"/>
        </w:rPr>
        <w:instrText xml:space="preserve"> = 2 \* GB3 </w:instrText>
      </w:r>
      <w:r>
        <w:rPr>
          <w:rFonts w:ascii="Arial" w:hAnsi="Arial" w:cs="Arial"/>
        </w:rPr>
        <w:fldChar w:fldCharType="separate"/>
      </w:r>
      <w:r>
        <w:rPr>
          <w:rFonts w:hint="eastAsia" w:ascii="宋体" w:hAnsi="宋体" w:cs="宋体"/>
        </w:rPr>
        <w:t>②</w:t>
      </w:r>
      <w:r>
        <w:rPr>
          <w:rFonts w:ascii="Arial" w:hAnsi="Arial" w:cs="Arial"/>
        </w:rPr>
        <w:fldChar w:fldCharType="end"/>
      </w:r>
      <w:r>
        <w:rPr>
          <w:rFonts w:ascii="Arial" w:hAnsi="Arial" w:cs="Arial"/>
        </w:rPr>
        <w:t>浓度分数，核截面材料</w:t>
      </w:r>
      <w:r>
        <w:rPr>
          <w:rFonts w:ascii="Arial" w:hAnsi="Arial" w:cs="Arial"/>
        </w:rPr>
        <w:fldChar w:fldCharType="begin"/>
      </w:r>
      <w:r>
        <w:rPr>
          <w:rFonts w:ascii="Arial" w:hAnsi="Arial" w:cs="Arial"/>
        </w:rPr>
        <w:instrText xml:space="preserve"> = 2 \* GB3 </w:instrText>
      </w:r>
      <w:r>
        <w:rPr>
          <w:rFonts w:ascii="Arial" w:hAnsi="Arial" w:cs="Arial"/>
        </w:rPr>
        <w:fldChar w:fldCharType="separate"/>
      </w:r>
      <w:r>
        <w:rPr>
          <w:rFonts w:hint="eastAsia" w:ascii="宋体" w:hAnsi="宋体" w:cs="宋体"/>
        </w:rPr>
        <w:t>②</w:t>
      </w:r>
      <w:r>
        <w:rPr>
          <w:rFonts w:ascii="Arial" w:hAnsi="Arial" w:cs="Arial"/>
        </w:rPr>
        <w:fldChar w:fldCharType="end"/>
      </w:r>
      <w:r>
        <w:rPr>
          <w:rFonts w:ascii="Arial" w:hAnsi="Arial" w:cs="Arial"/>
        </w:rPr>
        <w:t>标识号）…）</w:t>
      </w:r>
    </w:p>
    <w:p w14:paraId="75746CD1">
      <w:pPr>
        <w:ind w:firstLine="480"/>
      </w:pPr>
      <w:r>
        <w:rPr>
          <w:rFonts w:hint="eastAsia"/>
        </w:rPr>
        <w:t>示例：</w:t>
      </w:r>
    </w:p>
    <w:p w14:paraId="0E7F915A">
      <w:pPr>
        <w:ind w:firstLine="480"/>
        <w:jc w:val="center"/>
      </w:pPr>
      <w:r>
        <w:drawing>
          <wp:inline distT="0" distB="0" distL="0" distR="0">
            <wp:extent cx="2522220" cy="358140"/>
            <wp:effectExtent l="0" t="0" r="0" b="38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8"/>
                    <a:stretch>
                      <a:fillRect/>
                    </a:stretch>
                  </pic:blipFill>
                  <pic:spPr>
                    <a:xfrm>
                      <a:off x="0" y="0"/>
                      <a:ext cx="2522439" cy="358171"/>
                    </a:xfrm>
                    <a:prstGeom prst="rect">
                      <a:avLst/>
                    </a:prstGeom>
                  </pic:spPr>
                </pic:pic>
              </a:graphicData>
            </a:graphic>
          </wp:inline>
        </w:drawing>
      </w:r>
    </w:p>
    <w:p w14:paraId="4EF7F440">
      <w:pPr>
        <w:ind w:firstLine="480"/>
        <w:jc w:val="left"/>
        <w:rPr>
          <w:rFonts w:ascii="Arial" w:hAnsi="Arial" w:cs="Arial"/>
        </w:rPr>
      </w:pPr>
      <w:r>
        <w:rPr>
          <w:rFonts w:ascii="Arial" w:hAnsi="Arial" w:cs="Arial"/>
        </w:rPr>
        <w:t>此示例显示，核材料-1的基本横截面设置为核材料#209（在下一个NQ%数据块中定义）。该基本</w:t>
      </w:r>
      <w:r>
        <w:rPr>
          <w:rFonts w:hint="eastAsia" w:ascii="Arial" w:hAnsi="Arial" w:cs="Arial"/>
        </w:rPr>
        <w:t>核</w:t>
      </w:r>
      <w:r>
        <w:rPr>
          <w:rFonts w:ascii="Arial" w:hAnsi="Arial" w:cs="Arial"/>
        </w:rPr>
        <w:t>截面集</w:t>
      </w:r>
      <w:r>
        <w:rPr>
          <w:rFonts w:hint="eastAsia" w:ascii="Arial" w:hAnsi="Arial" w:cs="Arial"/>
        </w:rPr>
        <w:t>主要由</w:t>
      </w:r>
      <w:r>
        <w:rPr>
          <w:rFonts w:ascii="Arial" w:hAnsi="Arial" w:cs="Arial"/>
        </w:rPr>
        <w:t>核材料#183的</w:t>
      </w:r>
      <w:r>
        <w:rPr>
          <w:rFonts w:hint="eastAsia" w:ascii="Arial" w:hAnsi="Arial" w:cs="Arial"/>
        </w:rPr>
        <w:t>核</w:t>
      </w:r>
      <w:r>
        <w:rPr>
          <w:rFonts w:ascii="Arial" w:hAnsi="Arial" w:cs="Arial"/>
        </w:rPr>
        <w:t>截面集</w:t>
      </w:r>
      <w:r>
        <w:rPr>
          <w:rFonts w:hint="eastAsia" w:ascii="Arial" w:hAnsi="Arial" w:cs="Arial"/>
        </w:rPr>
        <w:t>组成</w:t>
      </w:r>
      <w:r>
        <w:rPr>
          <w:rFonts w:ascii="Arial" w:hAnsi="Arial" w:cs="Arial"/>
        </w:rPr>
        <w:t>。覆盖层的分数为1.0，即核材料-1的横截面数据完全从核材料#183中获得。此覆盖分数可以在瞬态事件期间进行更改。第二行显示，核材料-2的基本截面集也是核材料#209，但这里的基本截面集</w:t>
      </w:r>
      <w:r>
        <w:rPr>
          <w:rFonts w:hint="eastAsia" w:ascii="Arial" w:hAnsi="Arial" w:cs="Arial"/>
        </w:rPr>
        <w:t>包含</w:t>
      </w:r>
      <w:r>
        <w:rPr>
          <w:rFonts w:ascii="Arial" w:hAnsi="Arial" w:cs="Arial"/>
        </w:rPr>
        <w:t>了核材料#184的基本截面的60%，以及核材料#185的基本截面的20%。因此，材料-2的</w:t>
      </w:r>
      <w:r>
        <w:rPr>
          <w:rFonts w:hint="eastAsia" w:ascii="Arial" w:hAnsi="Arial" w:cs="Arial"/>
        </w:rPr>
        <w:t>核</w:t>
      </w:r>
      <w:r>
        <w:rPr>
          <w:rFonts w:ascii="Arial" w:hAnsi="Arial" w:cs="Arial"/>
        </w:rPr>
        <w:t>截面数据包括20%的#209数据、20%的#185数据和60%的#184数据，但是覆盖的材料分数总和不能超过1。</w:t>
      </w:r>
    </w:p>
    <w:p w14:paraId="19620AD4">
      <w:pPr>
        <w:ind w:firstLine="480"/>
        <w:jc w:val="left"/>
        <w:rPr>
          <w:rFonts w:ascii="Arial" w:hAnsi="Arial" w:cs="Arial"/>
        </w:rPr>
      </w:pPr>
    </w:p>
    <w:p w14:paraId="614616BE">
      <w:pPr>
        <w:ind w:firstLine="480"/>
        <w:jc w:val="left"/>
        <w:rPr>
          <w:rFonts w:ascii="Arial" w:hAnsi="Arial" w:cs="Arial"/>
        </w:rPr>
      </w:pPr>
      <w:r>
        <w:rPr>
          <w:rFonts w:ascii="Arial" w:hAnsi="Arial" w:cs="Arial"/>
        </w:rPr>
        <w:t>此外，NZ数据块在最后隔</w:t>
      </w:r>
      <w:r>
        <w:rPr>
          <w:rFonts w:hint="eastAsia" w:ascii="Arial" w:hAnsi="Arial" w:cs="Arial"/>
        </w:rPr>
        <w:t>一空</w:t>
      </w:r>
      <w:r>
        <w:rPr>
          <w:rFonts w:ascii="Arial" w:hAnsi="Arial" w:cs="Arial"/>
        </w:rPr>
        <w:t>行后还有两张</w:t>
      </w:r>
      <w:r>
        <w:rPr>
          <w:rFonts w:hint="eastAsia" w:ascii="Arial" w:hAnsi="Arial" w:cs="Arial"/>
        </w:rPr>
        <w:t>输入</w:t>
      </w:r>
      <w:r>
        <w:rPr>
          <w:rFonts w:ascii="Arial" w:hAnsi="Arial" w:cs="Arial"/>
        </w:rPr>
        <w:t>卡需要读入，他们表示泄露相网格</w:t>
      </w:r>
      <w:r>
        <w:rPr>
          <w:rFonts w:hint="eastAsia" w:ascii="Arial" w:hAnsi="Arial" w:cs="Arial"/>
        </w:rPr>
        <w:t>。每行为一个输入卡，第一个输入卡是径向网格划分，输入卡中所有输入数字的和与N</w:t>
      </w:r>
      <w:r>
        <w:rPr>
          <w:rFonts w:ascii="Arial" w:hAnsi="Arial" w:cs="Arial"/>
        </w:rPr>
        <w:t>Z</w:t>
      </w:r>
      <w:r>
        <w:rPr>
          <w:rFonts w:hint="eastAsia" w:ascii="Arial" w:hAnsi="Arial" w:cs="Arial"/>
        </w:rPr>
        <w:t>块关于核计算区域网格划分定义的径向网格数相等，即等于核计算区域的列数。第二个卡是轴向网格划分，输入卡中所有数字的和与N</w:t>
      </w:r>
      <w:r>
        <w:rPr>
          <w:rFonts w:ascii="Arial" w:hAnsi="Arial" w:cs="Arial"/>
        </w:rPr>
        <w:t>Z</w:t>
      </w:r>
      <w:r>
        <w:rPr>
          <w:rFonts w:hint="eastAsia" w:ascii="Arial" w:hAnsi="Arial" w:cs="Arial"/>
        </w:rPr>
        <w:t>块对核计算区域所定义的轴向网格数相等，即等于核计算区域的行数。两个输入卡都以0作为终结。</w:t>
      </w:r>
    </w:p>
    <w:p w14:paraId="58E36BE9">
      <w:pPr>
        <w:ind w:firstLine="480"/>
        <w:jc w:val="left"/>
        <w:rPr>
          <w:rFonts w:ascii="Arial" w:hAnsi="Arial" w:cs="Arial"/>
        </w:rPr>
      </w:pPr>
      <w:r>
        <w:rPr>
          <w:rFonts w:hint="eastAsia" w:ascii="Arial" w:hAnsi="Arial" w:cs="Arial"/>
        </w:rPr>
        <w:t>堆的几何结构和尺寸相同，使用来自新定义的“粗网格”给予相应的行和列的泄漏率，而不是使用原始的“精细”材料网格赋予泄漏率，来进行泄漏迭代计算。这个过程网格程序已被证明适用于核计算，但是温度计算不遵循这种方法。在堆芯区域应用这种方法时必须小心，因为产热量（材料网格所需）的准确性会下降。</w:t>
      </w:r>
    </w:p>
    <w:p w14:paraId="27AFB146">
      <w:pPr>
        <w:ind w:firstLine="480"/>
        <w:jc w:val="left"/>
        <w:rPr>
          <w:rFonts w:ascii="Arial" w:hAnsi="Arial" w:cs="Arial"/>
        </w:rPr>
      </w:pPr>
      <w:r>
        <w:rPr>
          <w:rFonts w:hint="eastAsia" w:ascii="Arial" w:hAnsi="Arial" w:cs="Arial"/>
        </w:rPr>
        <w:t>示例：</w:t>
      </w:r>
    </w:p>
    <w:p w14:paraId="1A3085ED">
      <w:pPr>
        <w:ind w:firstLine="480"/>
        <w:jc w:val="left"/>
        <w:rPr>
          <w:rFonts w:ascii="Arial" w:hAnsi="Arial" w:cs="Arial"/>
        </w:rPr>
      </w:pPr>
      <w:r>
        <w:rPr>
          <w:rFonts w:ascii="Arial" w:hAnsi="Arial" w:cs="Arial"/>
        </w:rPr>
        <w:drawing>
          <wp:inline distT="0" distB="0" distL="0" distR="0">
            <wp:extent cx="1729740" cy="358140"/>
            <wp:effectExtent l="0" t="0" r="3810" b="381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9"/>
                    <a:stretch>
                      <a:fillRect/>
                    </a:stretch>
                  </pic:blipFill>
                  <pic:spPr>
                    <a:xfrm>
                      <a:off x="0" y="0"/>
                      <a:ext cx="1729890" cy="358171"/>
                    </a:xfrm>
                    <a:prstGeom prst="rect">
                      <a:avLst/>
                    </a:prstGeom>
                  </pic:spPr>
                </pic:pic>
              </a:graphicData>
            </a:graphic>
          </wp:inline>
        </w:drawing>
      </w:r>
    </w:p>
    <w:p w14:paraId="528E911D">
      <w:pPr>
        <w:ind w:firstLine="480"/>
        <w:jc w:val="left"/>
        <w:rPr>
          <w:rFonts w:ascii="Arial" w:hAnsi="Arial" w:cs="Arial"/>
        </w:rPr>
      </w:pPr>
      <w:r>
        <w:rPr>
          <w:rFonts w:hint="eastAsia" w:ascii="Arial" w:hAnsi="Arial" w:cs="Arial"/>
        </w:rPr>
        <w:t>上面的示例表示了一维迭代网格的分组。堆芯区域没有划分为粗网格（即</w:t>
      </w:r>
      <w:r>
        <w:rPr>
          <w:rFonts w:ascii="Arial" w:hAnsi="Arial" w:cs="Arial"/>
        </w:rPr>
        <w:t>14个径向</w:t>
      </w:r>
      <w:r>
        <w:rPr>
          <w:rFonts w:hint="eastAsia" w:ascii="Arial" w:hAnsi="Arial" w:cs="Arial"/>
        </w:rPr>
        <w:t>位置</w:t>
      </w:r>
      <w:r>
        <w:rPr>
          <w:rFonts w:ascii="Arial" w:hAnsi="Arial" w:cs="Arial"/>
        </w:rPr>
        <w:t>和25个轴向</w:t>
      </w:r>
      <w:r>
        <w:rPr>
          <w:rFonts w:hint="eastAsia" w:ascii="Arial" w:hAnsi="Arial" w:cs="Arial"/>
        </w:rPr>
        <w:t>位置作为堆芯</w:t>
      </w:r>
      <w:r>
        <w:rPr>
          <w:rFonts w:ascii="Arial" w:hAnsi="Arial" w:cs="Arial"/>
        </w:rPr>
        <w:t>区域</w:t>
      </w:r>
      <w:r>
        <w:rPr>
          <w:rFonts w:hint="eastAsia" w:ascii="Arial" w:hAnsi="Arial" w:cs="Arial"/>
        </w:rPr>
        <w:t>是</w:t>
      </w:r>
      <w:r>
        <w:rPr>
          <w:rFonts w:ascii="Arial" w:hAnsi="Arial" w:cs="Arial"/>
        </w:rPr>
        <w:t>单</w:t>
      </w:r>
      <w:r>
        <w:rPr>
          <w:rFonts w:hint="eastAsia" w:ascii="Arial" w:hAnsi="Arial" w:cs="Arial"/>
        </w:rPr>
        <w:t>个</w:t>
      </w:r>
      <w:r>
        <w:rPr>
          <w:rFonts w:ascii="Arial" w:hAnsi="Arial" w:cs="Arial"/>
        </w:rPr>
        <w:t>一维迭代网格），以0结束输入卡。这个输入块</w:t>
      </w:r>
      <w:r>
        <w:rPr>
          <w:rFonts w:hint="eastAsia" w:ascii="Arial" w:hAnsi="Arial" w:cs="Arial"/>
        </w:rPr>
        <w:t>虽然与</w:t>
      </w:r>
      <w:r>
        <w:rPr>
          <w:rFonts w:ascii="Arial" w:hAnsi="Arial" w:cs="Arial"/>
        </w:rPr>
        <w:t>NZ*块</w:t>
      </w:r>
      <w:r>
        <w:rPr>
          <w:rFonts w:hint="eastAsia" w:ascii="Arial" w:hAnsi="Arial" w:cs="Arial"/>
        </w:rPr>
        <w:t>主体以</w:t>
      </w:r>
      <w:r>
        <w:rPr>
          <w:rFonts w:ascii="Arial" w:hAnsi="Arial" w:cs="Arial"/>
        </w:rPr>
        <w:t>一</w:t>
      </w:r>
      <w:r>
        <w:rPr>
          <w:rFonts w:hint="eastAsia" w:ascii="Arial" w:hAnsi="Arial" w:cs="Arial"/>
        </w:rPr>
        <w:t>个空</w:t>
      </w:r>
      <w:r>
        <w:rPr>
          <w:rFonts w:ascii="Arial" w:hAnsi="Arial" w:cs="Arial"/>
        </w:rPr>
        <w:t>行分隔，但在技术上仍然构成NZ*块的一部分。</w:t>
      </w:r>
    </w:p>
    <w:p w14:paraId="4261F255">
      <w:pPr>
        <w:ind w:firstLine="480"/>
        <w:jc w:val="left"/>
        <w:rPr>
          <w:rFonts w:ascii="Arial" w:hAnsi="Arial" w:cs="Arial"/>
        </w:rPr>
      </w:pPr>
      <w:r>
        <w:rPr>
          <w:rFonts w:hint="eastAsia" w:ascii="Arial" w:hAnsi="Arial" w:cs="Arial"/>
        </w:rPr>
        <w:t>注意，N</w:t>
      </w:r>
      <w:r>
        <w:rPr>
          <w:rFonts w:ascii="Arial" w:hAnsi="Arial" w:cs="Arial"/>
        </w:rPr>
        <w:t>Z</w:t>
      </w:r>
      <w:r>
        <w:rPr>
          <w:rFonts w:hint="eastAsia" w:ascii="Arial" w:hAnsi="Arial" w:cs="Arial"/>
        </w:rPr>
        <w:t>块最后的输入卡填入后，还需至少填入两个空行，否则.tn3文件无法关闭，运行容易出错。</w:t>
      </w:r>
    </w:p>
    <w:p w14:paraId="429A76D4">
      <w:pPr>
        <w:ind w:firstLine="480"/>
        <w:jc w:val="left"/>
        <w:rPr>
          <w:rFonts w:ascii="Arial" w:hAnsi="Arial" w:cs="Arial"/>
        </w:rPr>
      </w:pPr>
    </w:p>
    <w:p w14:paraId="3ACD7596">
      <w:pPr>
        <w:pStyle w:val="3"/>
      </w:pPr>
      <w:bookmarkStart w:id="37" w:name="_Toc176255414"/>
      <w:bookmarkStart w:id="38" w:name="_Toc172131506"/>
      <w:r>
        <w:rPr>
          <w:rFonts w:hint="eastAsia"/>
        </w:rPr>
        <w:t>3</w:t>
      </w:r>
      <w:r>
        <w:t>.2 *</w:t>
      </w:r>
      <w:r>
        <w:rPr>
          <w:rFonts w:hint="eastAsia"/>
        </w:rPr>
        <w:t>.tn</w:t>
      </w:r>
      <w:r>
        <w:t>4</w:t>
      </w:r>
      <w:r>
        <w:rPr>
          <w:rFonts w:hint="eastAsia"/>
        </w:rPr>
        <w:t>文件</w:t>
      </w:r>
      <w:bookmarkEnd w:id="37"/>
      <w:bookmarkEnd w:id="38"/>
    </w:p>
    <w:p w14:paraId="7724DBC6">
      <w:pPr>
        <w:pStyle w:val="4"/>
        <w:ind w:firstLine="199" w:firstLineChars="66"/>
      </w:pPr>
      <w:bookmarkStart w:id="39" w:name="_Toc172131507"/>
      <w:r>
        <w:t xml:space="preserve">3.2.1 </w:t>
      </w:r>
      <w:r>
        <w:rPr>
          <w:rFonts w:hint="eastAsia"/>
        </w:rPr>
        <w:t>数据卡6（</w:t>
      </w:r>
      <w:r>
        <w:t>B</w:t>
      </w:r>
      <w:r>
        <w:rPr>
          <w:rFonts w:hint="eastAsia"/>
        </w:rPr>
        <w:t>lock</w:t>
      </w:r>
      <w:r>
        <w:t>6</w:t>
      </w:r>
      <w:r>
        <w:rPr>
          <w:rFonts w:hint="eastAsia"/>
        </w:rPr>
        <w:t>）</w:t>
      </w:r>
      <w:bookmarkEnd w:id="39"/>
    </w:p>
    <w:p w14:paraId="5C10246D">
      <w:pPr>
        <w:ind w:firstLine="480"/>
        <w:jc w:val="left"/>
        <w:rPr>
          <w:rFonts w:ascii="Arial" w:hAnsi="Arial" w:cs="Arial"/>
        </w:rPr>
      </w:pPr>
      <w:r>
        <w:rPr>
          <w:rFonts w:hint="eastAsia" w:ascii="Arial" w:hAnsi="Arial" w:cs="Arial"/>
        </w:rPr>
        <w:t>以</w:t>
      </w:r>
      <w:r>
        <w:rPr>
          <w:rFonts w:ascii="Arial" w:hAnsi="Arial" w:cs="Arial"/>
        </w:rPr>
        <w:t>标题卡NQ%</w:t>
      </w:r>
      <w:r>
        <w:rPr>
          <w:rFonts w:hint="eastAsia" w:ascii="Arial" w:hAnsi="Arial" w:cs="Arial"/>
        </w:rPr>
        <w:t>（只允许以标准格式输入）</w:t>
      </w:r>
      <w:r>
        <w:rPr>
          <w:rFonts w:ascii="Arial" w:hAnsi="Arial" w:cs="Arial"/>
        </w:rPr>
        <w:t>开始</w:t>
      </w:r>
      <w:r>
        <w:rPr>
          <w:rFonts w:hint="eastAsia" w:ascii="Arial" w:hAnsi="Arial" w:cs="Arial"/>
        </w:rPr>
        <w:t>，可以在标题卡后续加上用户描述。</w:t>
      </w:r>
    </w:p>
    <w:p w14:paraId="72526035">
      <w:pPr>
        <w:ind w:firstLine="480"/>
        <w:jc w:val="left"/>
        <w:rPr>
          <w:rFonts w:ascii="Arial" w:hAnsi="Arial" w:cs="Arial"/>
        </w:rPr>
      </w:pPr>
      <w:r>
        <w:rPr>
          <w:rFonts w:hint="eastAsia" w:ascii="Arial" w:hAnsi="Arial" w:cs="Arial"/>
        </w:rPr>
        <w:t>该块由三部分组成：第一部分给出了核截面及其多项式展开式，第二部分是大空腔或孔（非各向同性扩散区域）的处理信息，</w:t>
      </w:r>
      <w:r>
        <w:rPr>
          <w:rFonts w:ascii="Arial" w:hAnsi="Arial" w:cs="Arial"/>
        </w:rPr>
        <w:t>第三部分包含关于衰变热的处理信息以及关于多燃料元素特性的选择。</w:t>
      </w:r>
    </w:p>
    <w:p w14:paraId="5D41BFB2">
      <w:pPr>
        <w:ind w:firstLine="480"/>
        <w:jc w:val="left"/>
        <w:rPr>
          <w:rFonts w:ascii="Arial" w:hAnsi="Arial" w:cs="Arial"/>
        </w:rPr>
      </w:pPr>
      <w:r>
        <w:rPr>
          <w:rFonts w:hint="eastAsia" w:ascii="Arial" w:hAnsi="Arial" w:cs="Arial"/>
        </w:rPr>
        <w:t>由于数据块的第一部分（核截面及其多项式展开）大部分是由一些预处理器代码自动生成的，因此没有实现无格式的输入选项。对这第一部分的结构的描述旨在使用户能够编写一个定制的接口程序或修改多项式展开。对于非各向同性的扩散区域，如大空腔和孔，用户必须手动提供必要的信息。</w:t>
      </w:r>
    </w:p>
    <w:p w14:paraId="3E6405FA">
      <w:pPr>
        <w:ind w:firstLine="480"/>
        <w:jc w:val="left"/>
        <w:rPr>
          <w:rFonts w:ascii="Arial" w:hAnsi="Arial" w:cs="Arial"/>
        </w:rPr>
      </w:pPr>
      <w:r>
        <w:rPr>
          <w:rFonts w:hint="eastAsia" w:ascii="Arial" w:hAnsi="Arial" w:cs="Arial"/>
        </w:rPr>
        <w:t>具体的说，第一部分的输入包括N</w:t>
      </w:r>
      <w:r>
        <w:rPr>
          <w:rFonts w:ascii="Arial" w:hAnsi="Arial" w:cs="Arial"/>
        </w:rPr>
        <w:t>Z</w:t>
      </w:r>
      <w:r>
        <w:rPr>
          <w:rFonts w:hint="eastAsia" w:ascii="Arial" w:hAnsi="Arial" w:cs="Arial"/>
        </w:rPr>
        <w:t>数据块在内的</w:t>
      </w:r>
      <w:r>
        <w:rPr>
          <w:rFonts w:ascii="Arial" w:hAnsi="Arial" w:cs="Arial"/>
        </w:rPr>
        <w:t>所有</w:t>
      </w:r>
      <w:r>
        <w:rPr>
          <w:rFonts w:hint="eastAsia" w:ascii="Arial" w:hAnsi="Arial" w:cs="Arial"/>
        </w:rPr>
        <w:t>核截面</w:t>
      </w:r>
      <w:r>
        <w:rPr>
          <w:rFonts w:ascii="Arial" w:hAnsi="Arial" w:cs="Arial"/>
        </w:rPr>
        <w:t>数据。</w:t>
      </w:r>
      <w:r>
        <w:rPr>
          <w:rFonts w:hint="eastAsia" w:ascii="Arial" w:hAnsi="Arial" w:cs="Arial"/>
        </w:rPr>
        <w:t>核</w:t>
      </w:r>
      <w:r>
        <w:rPr>
          <w:rFonts w:ascii="Arial" w:hAnsi="Arial" w:cs="Arial"/>
        </w:rPr>
        <w:t>截面集由3</w:t>
      </w:r>
      <w:r>
        <w:rPr>
          <w:rFonts w:hint="eastAsia" w:ascii="Arial" w:hAnsi="Arial" w:cs="Arial"/>
        </w:rPr>
        <w:t>组</w:t>
      </w:r>
      <w:r>
        <w:rPr>
          <w:rFonts w:ascii="Arial" w:hAnsi="Arial" w:cs="Arial"/>
        </w:rPr>
        <w:t>卡片组成：</w:t>
      </w:r>
      <w:r>
        <w:rPr>
          <w:rFonts w:hint="eastAsia" w:ascii="Arial" w:hAnsi="Arial" w:cs="Arial"/>
        </w:rPr>
        <w:t>第</w:t>
      </w:r>
      <w:r>
        <w:rPr>
          <w:rFonts w:ascii="Arial" w:hAnsi="Arial" w:cs="Arial"/>
        </w:rPr>
        <w:t>一组卡片</w:t>
      </w:r>
      <w:r>
        <w:rPr>
          <w:rFonts w:hint="eastAsia" w:ascii="Arial" w:hAnsi="Arial" w:cs="Arial"/>
        </w:rPr>
        <w:t>和</w:t>
      </w:r>
      <w:r>
        <w:rPr>
          <w:rFonts w:ascii="Arial" w:hAnsi="Arial" w:cs="Arial"/>
        </w:rPr>
        <w:t>第二组卡片详细说明与参考条件相关的信息，最后一组卡片</w:t>
      </w:r>
      <w:r>
        <w:rPr>
          <w:rFonts w:hint="eastAsia" w:ascii="Arial" w:hAnsi="Arial" w:cs="Arial"/>
        </w:rPr>
        <w:t>描述</w:t>
      </w:r>
      <w:r>
        <w:rPr>
          <w:rFonts w:ascii="Arial" w:hAnsi="Arial" w:cs="Arial"/>
        </w:rPr>
        <w:t>偏离参考值</w:t>
      </w:r>
      <w:r>
        <w:rPr>
          <w:rFonts w:hint="eastAsia" w:ascii="Arial" w:hAnsi="Arial" w:cs="Arial"/>
        </w:rPr>
        <w:t>时</w:t>
      </w:r>
      <w:r>
        <w:rPr>
          <w:rFonts w:ascii="Arial" w:hAnsi="Arial" w:cs="Arial"/>
        </w:rPr>
        <w:t>每个扩展系数。这些参数包括燃料温度、慢化剂温度、氙气浓度和屈曲率。在特定反应堆运行状态下，运行状态参数对总截面的反馈如下</w:t>
      </w:r>
      <w:r>
        <w:rPr>
          <w:rFonts w:hint="eastAsia" w:ascii="Arial" w:hAnsi="Arial" w:cs="Arial"/>
        </w:rPr>
        <w:t>：</w:t>
      </w:r>
    </w:p>
    <w:p w14:paraId="1E461A65">
      <w:pPr>
        <w:ind w:firstLine="480"/>
        <w:jc w:val="left"/>
        <w:rPr>
          <w:rFonts w:ascii="Arial" w:hAnsi="Arial" w:cs="Arial"/>
        </w:rPr>
      </w:pPr>
      <w:r>
        <w:rPr>
          <w:rFonts w:ascii="Arial" w:hAnsi="Arial" w:cs="Arial"/>
        </w:rPr>
        <w:drawing>
          <wp:inline distT="0" distB="0" distL="0" distR="0">
            <wp:extent cx="4411980" cy="274320"/>
            <wp:effectExtent l="0" t="0" r="762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30"/>
                    <a:stretch>
                      <a:fillRect/>
                    </a:stretch>
                  </pic:blipFill>
                  <pic:spPr>
                    <a:xfrm>
                      <a:off x="0" y="0"/>
                      <a:ext cx="4412362" cy="274344"/>
                    </a:xfrm>
                    <a:prstGeom prst="rect">
                      <a:avLst/>
                    </a:prstGeom>
                  </pic:spPr>
                </pic:pic>
              </a:graphicData>
            </a:graphic>
          </wp:inline>
        </w:drawing>
      </w:r>
    </w:p>
    <w:p w14:paraId="026F4E9D">
      <w:pPr>
        <w:ind w:firstLine="480"/>
        <w:jc w:val="left"/>
        <w:rPr>
          <w:rFonts w:ascii="Arial" w:hAnsi="Arial" w:cs="Arial"/>
        </w:rPr>
      </w:pPr>
      <w:r>
        <w:rPr>
          <w:rFonts w:hint="eastAsia" w:ascii="Arial" w:hAnsi="Arial" w:cs="Arial"/>
        </w:rPr>
        <w:t>此外（当考虑化学和腐蚀时），还可以提供关于冷却气体中氢和氮的浓度以及由于腐蚀导致的石墨质量减少的多项式膨胀系数。</w:t>
      </w:r>
    </w:p>
    <w:p w14:paraId="0327A02D">
      <w:pPr>
        <w:ind w:firstLine="480"/>
        <w:jc w:val="left"/>
        <w:rPr>
          <w:rFonts w:ascii="Arial" w:hAnsi="Arial" w:cs="Arial"/>
        </w:rPr>
      </w:pPr>
      <w:r>
        <w:rPr>
          <w:rFonts w:hint="eastAsia" w:ascii="Arial" w:hAnsi="Arial" w:cs="Arial"/>
        </w:rPr>
        <w:t>第一部分的每组牌结构都是相似的。快中子能群和热中子能群（分别）以格式（</w:t>
      </w:r>
      <w:r>
        <w:rPr>
          <w:rFonts w:ascii="Arial" w:hAnsi="Arial" w:cs="Arial"/>
        </w:rPr>
        <w:t>I3、1X、7I1、2X、I1、6E11.0）读取，如</w:t>
      </w:r>
      <w:r>
        <w:rPr>
          <w:rFonts w:ascii="Arial" w:hAnsi="Arial" w:cs="Arial"/>
        </w:rPr>
        <w:fldChar w:fldCharType="begin"/>
      </w:r>
      <w:r>
        <w:rPr>
          <w:rFonts w:ascii="Arial" w:hAnsi="Arial" w:cs="Arial"/>
        </w:rPr>
        <w:instrText xml:space="preserve"> REF _Ref171699377 \h </w:instrText>
      </w:r>
      <w:r>
        <w:rPr>
          <w:rFonts w:ascii="Arial" w:hAnsi="Arial" w:cs="Arial"/>
        </w:rPr>
        <w:fldChar w:fldCharType="separate"/>
      </w:r>
      <w:r>
        <w:rPr>
          <w:rFonts w:hint="eastAsia"/>
        </w:rPr>
        <w:t xml:space="preserve">表 </w:t>
      </w:r>
      <w:r>
        <w:t>10</w:t>
      </w:r>
      <w:r>
        <w:rPr>
          <w:rFonts w:ascii="Arial" w:hAnsi="Arial" w:cs="Arial"/>
        </w:rPr>
        <w:fldChar w:fldCharType="end"/>
      </w:r>
      <w:r>
        <w:rPr>
          <w:rFonts w:ascii="Arial" w:hAnsi="Arial" w:cs="Arial"/>
        </w:rPr>
        <w:t>所示</w:t>
      </w:r>
      <w:r>
        <w:rPr>
          <w:rFonts w:hint="eastAsia" w:ascii="Arial" w:hAnsi="Arial" w:cs="Arial"/>
        </w:rPr>
        <w:t>。</w:t>
      </w:r>
    </w:p>
    <w:p w14:paraId="402C8432">
      <w:pPr>
        <w:pStyle w:val="9"/>
        <w:keepNext/>
        <w:ind w:firstLine="482"/>
      </w:pPr>
      <w:bookmarkStart w:id="40" w:name="_Ref171699377"/>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11</w:t>
      </w:r>
      <w:r>
        <w:fldChar w:fldCharType="end"/>
      </w:r>
      <w:bookmarkEnd w:id="40"/>
      <w:r>
        <w:t xml:space="preserve"> </w:t>
      </w:r>
      <w:r>
        <w:rPr>
          <w:rFonts w:hint="eastAsia"/>
        </w:rPr>
        <w:t>快群中子和热群中子的横截面和膨胀系数（前</w:t>
      </w:r>
      <w:r>
        <w:t>2组卡）</w:t>
      </w:r>
    </w:p>
    <w:tbl>
      <w:tblPr>
        <w:tblStyle w:val="24"/>
        <w:tblW w:w="864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9"/>
        <w:gridCol w:w="1730"/>
        <w:gridCol w:w="6208"/>
      </w:tblGrid>
      <w:tr w14:paraId="664B86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single" w:color="auto" w:sz="4" w:space="0"/>
              <w:bottom w:val="single" w:color="auto" w:sz="4" w:space="0"/>
              <w:right w:val="single" w:color="auto" w:sz="4" w:space="0"/>
            </w:tcBorders>
            <w:vAlign w:val="center"/>
          </w:tcPr>
          <w:p w14:paraId="6DCF44E0">
            <w:pPr>
              <w:pStyle w:val="37"/>
            </w:pPr>
            <w:r>
              <w:rPr>
                <w:rFonts w:hint="eastAsia"/>
              </w:rPr>
              <w:t>序号</w:t>
            </w:r>
          </w:p>
        </w:tc>
        <w:tc>
          <w:tcPr>
            <w:tcW w:w="1730" w:type="dxa"/>
            <w:tcBorders>
              <w:top w:val="single" w:color="auto" w:sz="4" w:space="0"/>
              <w:left w:val="single" w:color="auto" w:sz="4" w:space="0"/>
              <w:bottom w:val="single" w:color="auto" w:sz="4" w:space="0"/>
              <w:right w:val="single" w:color="auto" w:sz="4" w:space="0"/>
            </w:tcBorders>
            <w:vAlign w:val="center"/>
          </w:tcPr>
          <w:p w14:paraId="43922AD4">
            <w:pPr>
              <w:pStyle w:val="37"/>
            </w:pPr>
            <w:r>
              <w:rPr>
                <w:rFonts w:hint="eastAsia"/>
              </w:rPr>
              <w:t>控制变量名</w:t>
            </w:r>
          </w:p>
        </w:tc>
        <w:tc>
          <w:tcPr>
            <w:tcW w:w="6208" w:type="dxa"/>
            <w:tcBorders>
              <w:top w:val="single" w:color="auto" w:sz="4" w:space="0"/>
              <w:left w:val="single" w:color="auto" w:sz="4" w:space="0"/>
              <w:bottom w:val="single" w:color="auto" w:sz="4" w:space="0"/>
            </w:tcBorders>
            <w:vAlign w:val="center"/>
          </w:tcPr>
          <w:p w14:paraId="5981DEC1">
            <w:pPr>
              <w:pStyle w:val="37"/>
            </w:pPr>
            <w:r>
              <w:rPr>
                <w:rFonts w:hint="eastAsia"/>
              </w:rPr>
              <w:t>描述</w:t>
            </w:r>
          </w:p>
        </w:tc>
      </w:tr>
      <w:tr w14:paraId="2064A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single" w:color="auto" w:sz="4" w:space="0"/>
              <w:bottom w:val="single" w:color="auto" w:sz="4" w:space="0"/>
              <w:right w:val="single" w:color="auto" w:sz="4" w:space="0"/>
            </w:tcBorders>
            <w:vAlign w:val="center"/>
          </w:tcPr>
          <w:p w14:paraId="7A8132E2">
            <w:pPr>
              <w:pStyle w:val="37"/>
            </w:pPr>
            <w:r>
              <w:rPr>
                <w:rFonts w:hint="eastAsia"/>
              </w:rPr>
              <w:t>1</w:t>
            </w:r>
          </w:p>
        </w:tc>
        <w:tc>
          <w:tcPr>
            <w:tcW w:w="1730" w:type="dxa"/>
            <w:tcBorders>
              <w:top w:val="single" w:color="auto" w:sz="4" w:space="0"/>
              <w:left w:val="single" w:color="auto" w:sz="4" w:space="0"/>
              <w:bottom w:val="single" w:color="auto" w:sz="4" w:space="0"/>
              <w:right w:val="single" w:color="auto" w:sz="4" w:space="0"/>
            </w:tcBorders>
            <w:vAlign w:val="center"/>
          </w:tcPr>
          <w:p w14:paraId="4989F233">
            <w:pPr>
              <w:pStyle w:val="37"/>
            </w:pPr>
            <w:r>
              <w:t>ISIG</w:t>
            </w:r>
          </w:p>
        </w:tc>
        <w:tc>
          <w:tcPr>
            <w:tcW w:w="6208" w:type="dxa"/>
            <w:tcBorders>
              <w:top w:val="single" w:color="auto" w:sz="4" w:space="0"/>
              <w:left w:val="single" w:color="auto" w:sz="4" w:space="0"/>
              <w:bottom w:val="single" w:color="auto" w:sz="4" w:space="0"/>
            </w:tcBorders>
            <w:vAlign w:val="center"/>
          </w:tcPr>
          <w:p w14:paraId="4C1D7029">
            <w:pPr>
              <w:pStyle w:val="37"/>
            </w:pPr>
            <w:r>
              <w:rPr>
                <w:rFonts w:hint="eastAsia"/>
              </w:rPr>
              <w:t>核计算区域网格的材料标识号</w:t>
            </w:r>
          </w:p>
        </w:tc>
      </w:tr>
      <w:tr w14:paraId="67FD9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single" w:color="auto" w:sz="4" w:space="0"/>
              <w:bottom w:val="single" w:color="auto" w:sz="4" w:space="0"/>
              <w:right w:val="single" w:color="auto" w:sz="4" w:space="0"/>
            </w:tcBorders>
            <w:vAlign w:val="center"/>
          </w:tcPr>
          <w:p w14:paraId="4FB5E94F">
            <w:pPr>
              <w:pStyle w:val="37"/>
            </w:pPr>
            <w:r>
              <w:rPr>
                <w:rFonts w:hint="eastAsia"/>
              </w:rPr>
              <w:t>2</w:t>
            </w:r>
          </w:p>
        </w:tc>
        <w:tc>
          <w:tcPr>
            <w:tcW w:w="1730" w:type="dxa"/>
            <w:tcBorders>
              <w:top w:val="single" w:color="auto" w:sz="4" w:space="0"/>
              <w:left w:val="single" w:color="auto" w:sz="4" w:space="0"/>
              <w:bottom w:val="single" w:color="auto" w:sz="4" w:space="0"/>
              <w:right w:val="single" w:color="auto" w:sz="4" w:space="0"/>
            </w:tcBorders>
            <w:vAlign w:val="center"/>
          </w:tcPr>
          <w:p w14:paraId="10C44A87">
            <w:pPr>
              <w:pStyle w:val="37"/>
            </w:pPr>
            <w:r>
              <w:t>J(I), I=1,7</w:t>
            </w:r>
          </w:p>
        </w:tc>
        <w:tc>
          <w:tcPr>
            <w:tcW w:w="6208" w:type="dxa"/>
            <w:tcBorders>
              <w:top w:val="single" w:color="auto" w:sz="4" w:space="0"/>
              <w:left w:val="single" w:color="auto" w:sz="4" w:space="0"/>
              <w:bottom w:val="single" w:color="auto" w:sz="4" w:space="0"/>
            </w:tcBorders>
            <w:vAlign w:val="center"/>
          </w:tcPr>
          <w:p w14:paraId="556BD3D1">
            <w:pPr>
              <w:pStyle w:val="37"/>
            </w:pPr>
            <w:r>
              <w:rPr>
                <w:rFonts w:hint="eastAsia"/>
              </w:rPr>
              <w:t>材料第I组系数。如果所有的</w:t>
            </w:r>
            <w:r>
              <w:t>J (I)≡都为0，那么这是参照组，否则J (I)定义了展开系数的类型，即</w:t>
            </w:r>
          </w:p>
          <w:p w14:paraId="24A9CA4D">
            <w:pPr>
              <w:pStyle w:val="37"/>
            </w:pPr>
            <w:r>
              <w:t>J(1)</w:t>
            </w:r>
            <w:r>
              <w:rPr>
                <w:rFonts w:hint="eastAsia"/>
              </w:rPr>
              <w:t>：慢化剂温度偏差的膨胀系数</w:t>
            </w:r>
          </w:p>
          <w:p w14:paraId="20C2A97E">
            <w:pPr>
              <w:pStyle w:val="37"/>
            </w:pPr>
            <w:r>
              <w:t>J(2)</w:t>
            </w:r>
            <w:r>
              <w:rPr>
                <w:rFonts w:hint="eastAsia"/>
              </w:rPr>
              <w:t>：燃料温度偏差的膨胀系数</w:t>
            </w:r>
          </w:p>
          <w:p w14:paraId="66ECFF1E">
            <w:pPr>
              <w:pStyle w:val="37"/>
            </w:pPr>
            <w:r>
              <w:t>J(3)</w:t>
            </w:r>
            <w:r>
              <w:rPr>
                <w:rFonts w:hint="eastAsia"/>
              </w:rPr>
              <w:t>：相对氙浓度偏差的膨胀系数</w:t>
            </w:r>
          </w:p>
          <w:p w14:paraId="2D041284">
            <w:pPr>
              <w:pStyle w:val="37"/>
            </w:pPr>
            <w:r>
              <w:t>J(4)</w:t>
            </w:r>
            <w:r>
              <w:rPr>
                <w:rFonts w:hint="eastAsia"/>
              </w:rPr>
              <w:t>：屈曲偏差的膨胀系数</w:t>
            </w:r>
          </w:p>
          <w:p w14:paraId="10472C05">
            <w:pPr>
              <w:pStyle w:val="37"/>
            </w:pPr>
            <w:r>
              <w:t>J(5)</w:t>
            </w:r>
            <w:r>
              <w:rPr>
                <w:rFonts w:hint="eastAsia"/>
              </w:rPr>
              <w:t>：氮气浓度偏差的膨胀系数</w:t>
            </w:r>
          </w:p>
          <w:p w14:paraId="15707C08">
            <w:pPr>
              <w:pStyle w:val="37"/>
            </w:pPr>
            <w:r>
              <w:t>J(6)</w:t>
            </w:r>
            <w:r>
              <w:rPr>
                <w:rFonts w:hint="eastAsia"/>
              </w:rPr>
              <w:t>：氢气浓度偏差的膨胀系数</w:t>
            </w:r>
          </w:p>
          <w:p w14:paraId="17530BEF">
            <w:pPr>
              <w:pStyle w:val="37"/>
            </w:pPr>
            <w:r>
              <w:t>J(7)</w:t>
            </w:r>
            <w:r>
              <w:rPr>
                <w:rFonts w:hint="eastAsia"/>
              </w:rPr>
              <w:t>：石墨燃耗偏差的膨胀系数，需提高C</w:t>
            </w:r>
            <w:r>
              <w:t>O</w:t>
            </w:r>
            <w:r>
              <w:rPr>
                <w:vertAlign w:val="subscript"/>
              </w:rPr>
              <w:t>2</w:t>
            </w:r>
            <w:r>
              <w:rPr>
                <w:rFonts w:hint="eastAsia"/>
              </w:rPr>
              <w:t>和</w:t>
            </w:r>
            <w:r>
              <w:t>CO浓度密度</w:t>
            </w:r>
          </w:p>
        </w:tc>
      </w:tr>
      <w:tr w14:paraId="2BD74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single" w:color="auto" w:sz="4" w:space="0"/>
              <w:bottom w:val="single" w:color="auto" w:sz="4" w:space="0"/>
              <w:right w:val="single" w:color="auto" w:sz="4" w:space="0"/>
            </w:tcBorders>
            <w:vAlign w:val="center"/>
          </w:tcPr>
          <w:p w14:paraId="07D0428A">
            <w:pPr>
              <w:pStyle w:val="37"/>
            </w:pPr>
            <w:r>
              <w:rPr>
                <w:rFonts w:hint="eastAsia"/>
              </w:rPr>
              <w:t>3</w:t>
            </w:r>
          </w:p>
        </w:tc>
        <w:tc>
          <w:tcPr>
            <w:tcW w:w="1730" w:type="dxa"/>
            <w:tcBorders>
              <w:top w:val="single" w:color="auto" w:sz="4" w:space="0"/>
              <w:left w:val="single" w:color="auto" w:sz="4" w:space="0"/>
              <w:bottom w:val="single" w:color="auto" w:sz="4" w:space="0"/>
              <w:right w:val="single" w:color="auto" w:sz="4" w:space="0"/>
            </w:tcBorders>
            <w:vAlign w:val="center"/>
          </w:tcPr>
          <w:p w14:paraId="5B955CA8">
            <w:pPr>
              <w:pStyle w:val="37"/>
            </w:pPr>
            <w:r>
              <w:t>IG</w:t>
            </w:r>
          </w:p>
        </w:tc>
        <w:tc>
          <w:tcPr>
            <w:tcW w:w="6208" w:type="dxa"/>
            <w:tcBorders>
              <w:top w:val="single" w:color="auto" w:sz="4" w:space="0"/>
              <w:left w:val="single" w:color="auto" w:sz="4" w:space="0"/>
              <w:bottom w:val="single" w:color="auto" w:sz="4" w:space="0"/>
            </w:tcBorders>
            <w:vAlign w:val="center"/>
          </w:tcPr>
          <w:p w14:paraId="0C107F89">
            <w:pPr>
              <w:pStyle w:val="37"/>
            </w:pPr>
            <w:r>
              <w:t>材料ISIG能量群</w:t>
            </w:r>
            <w:r>
              <w:rPr>
                <w:rFonts w:hint="eastAsia"/>
              </w:rPr>
              <w:t>下</w:t>
            </w:r>
            <w:r>
              <w:t>的宏观截面膨胀系数</w:t>
            </w:r>
            <w:r>
              <w:rPr>
                <w:rFonts w:hint="eastAsia"/>
              </w:rPr>
              <w:t>类型</w:t>
            </w:r>
            <w:r>
              <w:t>：</w:t>
            </w:r>
          </w:p>
          <w:p w14:paraId="6FF970D3">
            <w:pPr>
              <w:pStyle w:val="37"/>
            </w:pPr>
            <w:r>
              <w:t>SIGTR,</w:t>
            </w:r>
            <w:r>
              <w:rPr>
                <w:rFonts w:hint="eastAsia"/>
              </w:rPr>
              <w:t>输运截面</w:t>
            </w:r>
          </w:p>
          <w:p w14:paraId="4F6A487C">
            <w:pPr>
              <w:pStyle w:val="37"/>
            </w:pPr>
            <w:r>
              <w:t>SIGMA</w:t>
            </w:r>
            <w:r>
              <w:rPr>
                <w:rFonts w:hint="eastAsia"/>
              </w:rPr>
              <w:t>，中子吸收截面</w:t>
            </w:r>
          </w:p>
          <w:p w14:paraId="3B6BA460">
            <w:pPr>
              <w:pStyle w:val="37"/>
            </w:pPr>
            <w:r>
              <w:t>NUSIGF</w:t>
            </w:r>
            <w:r>
              <w:rPr>
                <w:rFonts w:hint="eastAsia"/>
              </w:rPr>
              <w:t>，中子产生截面</w:t>
            </w:r>
          </w:p>
          <w:p w14:paraId="2B8DBCDC">
            <w:pPr>
              <w:pStyle w:val="37"/>
            </w:pPr>
            <w:r>
              <w:t>RVAU</w:t>
            </w:r>
            <w:r>
              <w:rPr>
                <w:rFonts w:hint="eastAsia"/>
              </w:rPr>
              <w:t>，1</w:t>
            </w:r>
            <w:r>
              <w:t>/</w:t>
            </w:r>
            <w:r>
              <w:rPr>
                <w:rFonts w:hint="eastAsia"/>
              </w:rPr>
              <w:t>ν截面（平均中子速度倒数）</w:t>
            </w:r>
          </w:p>
          <w:p w14:paraId="7793106C">
            <w:pPr>
              <w:pStyle w:val="37"/>
            </w:pPr>
            <w:r>
              <w:t>SIGF</w:t>
            </w:r>
            <w:r>
              <w:rPr>
                <w:rFonts w:hint="eastAsia"/>
              </w:rPr>
              <w:t>，裂变截面，可从中计算出产热量</w:t>
            </w:r>
          </w:p>
          <w:p w14:paraId="5FE9EA88">
            <w:pPr>
              <w:pStyle w:val="37"/>
              <w:rPr>
                <w:i/>
              </w:rPr>
            </w:pPr>
            <w:r>
              <w:t>SIGR，</w:t>
            </w:r>
            <w:r>
              <w:rPr>
                <w:rFonts w:hint="eastAsia"/>
              </w:rPr>
              <w:t>移除</w:t>
            </w:r>
            <w:r>
              <w:t>截面</w:t>
            </w:r>
            <w:r>
              <w:rPr>
                <w:rFonts w:hint="eastAsia"/>
              </w:rPr>
              <w:t>（此处也是散射截面）从一个能群</w:t>
            </w:r>
            <w:r>
              <w:t>到另一个能量群</w:t>
            </w:r>
          </w:p>
        </w:tc>
      </w:tr>
    </w:tbl>
    <w:p w14:paraId="36735037">
      <w:pPr>
        <w:ind w:firstLine="0" w:firstLineChars="0"/>
        <w:rPr>
          <w:rFonts w:cs="Times New Roman"/>
        </w:rPr>
      </w:pPr>
    </w:p>
    <w:p w14:paraId="4738B808">
      <w:pPr>
        <w:pStyle w:val="9"/>
        <w:keepNext/>
        <w:ind w:firstLine="482"/>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12</w:t>
      </w:r>
      <w:r>
        <w:fldChar w:fldCharType="end"/>
      </w:r>
      <w:r>
        <w:t xml:space="preserve"> </w:t>
      </w:r>
      <w:r>
        <w:rPr>
          <w:rFonts w:hint="eastAsia"/>
        </w:rPr>
        <w:t>快群中子和热群中子的横截面和膨胀系数（第3</w:t>
      </w:r>
      <w:r>
        <w:t>组卡）</w:t>
      </w:r>
    </w:p>
    <w:tbl>
      <w:tblPr>
        <w:tblStyle w:val="24"/>
        <w:tblW w:w="864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9"/>
        <w:gridCol w:w="1447"/>
        <w:gridCol w:w="6491"/>
      </w:tblGrid>
      <w:tr w14:paraId="4B2C9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single" w:color="auto" w:sz="4" w:space="0"/>
              <w:bottom w:val="single" w:color="auto" w:sz="4" w:space="0"/>
              <w:right w:val="single" w:color="auto" w:sz="4" w:space="0"/>
            </w:tcBorders>
            <w:vAlign w:val="center"/>
          </w:tcPr>
          <w:p w14:paraId="00D93144">
            <w:pPr>
              <w:pStyle w:val="37"/>
            </w:pPr>
            <w:r>
              <w:rPr>
                <w:rFonts w:hint="eastAsia"/>
              </w:rPr>
              <w:t>序号</w:t>
            </w:r>
          </w:p>
        </w:tc>
        <w:tc>
          <w:tcPr>
            <w:tcW w:w="1447" w:type="dxa"/>
            <w:tcBorders>
              <w:top w:val="single" w:color="auto" w:sz="4" w:space="0"/>
              <w:left w:val="single" w:color="auto" w:sz="4" w:space="0"/>
              <w:bottom w:val="single" w:color="auto" w:sz="4" w:space="0"/>
              <w:right w:val="single" w:color="auto" w:sz="4" w:space="0"/>
            </w:tcBorders>
            <w:vAlign w:val="center"/>
          </w:tcPr>
          <w:p w14:paraId="2743A4AB">
            <w:pPr>
              <w:pStyle w:val="37"/>
            </w:pPr>
            <w:r>
              <w:rPr>
                <w:rFonts w:hint="eastAsia"/>
              </w:rPr>
              <w:t>控制变量名</w:t>
            </w:r>
          </w:p>
        </w:tc>
        <w:tc>
          <w:tcPr>
            <w:tcW w:w="6491" w:type="dxa"/>
            <w:tcBorders>
              <w:top w:val="single" w:color="auto" w:sz="4" w:space="0"/>
              <w:left w:val="single" w:color="auto" w:sz="4" w:space="0"/>
              <w:bottom w:val="single" w:color="auto" w:sz="4" w:space="0"/>
            </w:tcBorders>
            <w:vAlign w:val="center"/>
          </w:tcPr>
          <w:p w14:paraId="6910F8FB">
            <w:pPr>
              <w:pStyle w:val="37"/>
            </w:pPr>
            <w:r>
              <w:rPr>
                <w:rFonts w:hint="eastAsia"/>
              </w:rPr>
              <w:t>描述</w:t>
            </w:r>
          </w:p>
        </w:tc>
      </w:tr>
      <w:tr w14:paraId="238C5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single" w:color="auto" w:sz="4" w:space="0"/>
              <w:bottom w:val="single" w:color="auto" w:sz="4" w:space="0"/>
              <w:right w:val="single" w:color="auto" w:sz="4" w:space="0"/>
            </w:tcBorders>
            <w:vAlign w:val="center"/>
          </w:tcPr>
          <w:p w14:paraId="08C68BC0">
            <w:pPr>
              <w:pStyle w:val="37"/>
            </w:pPr>
            <w:r>
              <w:rPr>
                <w:rFonts w:hint="eastAsia"/>
              </w:rPr>
              <w:t>1</w:t>
            </w:r>
          </w:p>
        </w:tc>
        <w:tc>
          <w:tcPr>
            <w:tcW w:w="1447" w:type="dxa"/>
            <w:tcBorders>
              <w:top w:val="single" w:color="auto" w:sz="4" w:space="0"/>
              <w:left w:val="single" w:color="auto" w:sz="4" w:space="0"/>
              <w:bottom w:val="single" w:color="auto" w:sz="4" w:space="0"/>
              <w:right w:val="single" w:color="auto" w:sz="4" w:space="0"/>
            </w:tcBorders>
            <w:vAlign w:val="center"/>
          </w:tcPr>
          <w:p w14:paraId="43EC06E9">
            <w:pPr>
              <w:pStyle w:val="37"/>
            </w:pPr>
            <w:r>
              <w:t>ABBR</w:t>
            </w:r>
          </w:p>
        </w:tc>
        <w:tc>
          <w:tcPr>
            <w:tcW w:w="6491" w:type="dxa"/>
            <w:tcBorders>
              <w:top w:val="single" w:color="auto" w:sz="4" w:space="0"/>
              <w:left w:val="single" w:color="auto" w:sz="4" w:space="0"/>
              <w:bottom w:val="single" w:color="auto" w:sz="4" w:space="0"/>
            </w:tcBorders>
            <w:vAlign w:val="center"/>
          </w:tcPr>
          <w:p w14:paraId="50D20165">
            <w:pPr>
              <w:pStyle w:val="37"/>
            </w:pPr>
            <w:r>
              <w:rPr>
                <w:rFonts w:hint="eastAsia"/>
              </w:rPr>
              <w:t>I</w:t>
            </w:r>
            <w:r>
              <w:t>SIG</w:t>
            </w:r>
            <w:r>
              <w:rPr>
                <w:rFonts w:hint="eastAsia"/>
              </w:rPr>
              <w:t>区域的平均燃耗（M</w:t>
            </w:r>
            <w:r>
              <w:t>W/</w:t>
            </w:r>
            <w:r>
              <w:rPr>
                <w:rFonts w:hint="eastAsia"/>
              </w:rPr>
              <w:t>cm³），仅针对参考组</w:t>
            </w:r>
          </w:p>
        </w:tc>
      </w:tr>
      <w:tr w14:paraId="1CE5D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single" w:color="auto" w:sz="4" w:space="0"/>
              <w:bottom w:val="single" w:color="auto" w:sz="4" w:space="0"/>
              <w:right w:val="single" w:color="auto" w:sz="4" w:space="0"/>
            </w:tcBorders>
            <w:vAlign w:val="center"/>
          </w:tcPr>
          <w:p w14:paraId="59F1CC79">
            <w:pPr>
              <w:pStyle w:val="37"/>
            </w:pPr>
            <w:r>
              <w:rPr>
                <w:rFonts w:hint="eastAsia"/>
              </w:rPr>
              <w:t>2</w:t>
            </w:r>
          </w:p>
        </w:tc>
        <w:tc>
          <w:tcPr>
            <w:tcW w:w="1447" w:type="dxa"/>
            <w:tcBorders>
              <w:top w:val="single" w:color="auto" w:sz="4" w:space="0"/>
              <w:left w:val="single" w:color="auto" w:sz="4" w:space="0"/>
              <w:bottom w:val="single" w:color="auto" w:sz="4" w:space="0"/>
              <w:right w:val="single" w:color="auto" w:sz="4" w:space="0"/>
            </w:tcBorders>
            <w:vAlign w:val="center"/>
          </w:tcPr>
          <w:p w14:paraId="2C3E3060">
            <w:pPr>
              <w:pStyle w:val="37"/>
              <w:rPr>
                <w:rFonts w:ascii="宋体" w:hAnsi="宋体" w:cs="宋体"/>
                <w:szCs w:val="24"/>
              </w:rPr>
            </w:pPr>
            <w:r>
              <w:t>SIGMX(I),</w:t>
            </w:r>
          </w:p>
          <w:p w14:paraId="68D2945C">
            <w:pPr>
              <w:pStyle w:val="37"/>
            </w:pPr>
            <w:r>
              <w:t>I=1,4</w:t>
            </w:r>
          </w:p>
        </w:tc>
        <w:tc>
          <w:tcPr>
            <w:tcW w:w="6491" w:type="dxa"/>
            <w:tcBorders>
              <w:top w:val="single" w:color="auto" w:sz="4" w:space="0"/>
              <w:left w:val="single" w:color="auto" w:sz="4" w:space="0"/>
              <w:bottom w:val="single" w:color="auto" w:sz="4" w:space="0"/>
            </w:tcBorders>
            <w:vAlign w:val="center"/>
          </w:tcPr>
          <w:p w14:paraId="7192842E">
            <w:pPr>
              <w:pStyle w:val="37"/>
              <w:rPr>
                <w:rFonts w:ascii="Arial" w:hAnsi="Arial" w:cs="Arial"/>
              </w:rPr>
            </w:pPr>
            <w:r>
              <w:rPr>
                <w:vertAlign w:val="superscript"/>
              </w:rPr>
              <w:t>135</w:t>
            </w:r>
            <w:r>
              <w:rPr>
                <w:rFonts w:hint="eastAsia"/>
              </w:rPr>
              <w:t>Xe和其他强吸收裂变产物</w:t>
            </w:r>
            <w:r>
              <w:rPr>
                <w:rFonts w:hint="eastAsia"/>
                <w:vertAlign w:val="superscript"/>
              </w:rPr>
              <w:t>1</w:t>
            </w:r>
            <w:r>
              <w:rPr>
                <w:vertAlign w:val="superscript"/>
              </w:rPr>
              <w:t>49</w:t>
            </w:r>
            <w:r>
              <w:rPr>
                <w:rFonts w:hint="eastAsia"/>
              </w:rPr>
              <w:t>Sm，</w:t>
            </w:r>
            <w:r>
              <w:rPr>
                <w:rFonts w:hint="eastAsia"/>
                <w:vertAlign w:val="superscript"/>
              </w:rPr>
              <w:t>1</w:t>
            </w:r>
            <w:r>
              <w:rPr>
                <w:vertAlign w:val="superscript"/>
              </w:rPr>
              <w:t>51</w:t>
            </w:r>
            <w:r>
              <w:rPr>
                <w:rFonts w:hint="eastAsia"/>
              </w:rPr>
              <w:t>Sm和</w:t>
            </w:r>
            <w:r>
              <w:rPr>
                <w:rFonts w:hint="eastAsia"/>
                <w:vertAlign w:val="superscript"/>
              </w:rPr>
              <w:t>1</w:t>
            </w:r>
            <w:r>
              <w:rPr>
                <w:vertAlign w:val="superscript"/>
              </w:rPr>
              <w:t>57</w:t>
            </w:r>
            <w:r>
              <w:rPr>
                <w:rFonts w:hint="eastAsia"/>
              </w:rPr>
              <w:t>Gd的热微观截面和扩散系数，他们具有相似的延迟效应和较小的反应性</w:t>
            </w:r>
          </w:p>
        </w:tc>
      </w:tr>
      <w:tr w14:paraId="561E4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single" w:color="auto" w:sz="4" w:space="0"/>
              <w:bottom w:val="single" w:color="auto" w:sz="4" w:space="0"/>
              <w:right w:val="single" w:color="auto" w:sz="4" w:space="0"/>
            </w:tcBorders>
            <w:vAlign w:val="center"/>
          </w:tcPr>
          <w:p w14:paraId="382CC147">
            <w:pPr>
              <w:pStyle w:val="37"/>
            </w:pPr>
            <w:r>
              <w:rPr>
                <w:rFonts w:hint="eastAsia"/>
              </w:rPr>
              <w:t>3</w:t>
            </w:r>
          </w:p>
        </w:tc>
        <w:tc>
          <w:tcPr>
            <w:tcW w:w="1447" w:type="dxa"/>
            <w:tcBorders>
              <w:top w:val="single" w:color="auto" w:sz="4" w:space="0"/>
              <w:left w:val="single" w:color="auto" w:sz="4" w:space="0"/>
              <w:bottom w:val="single" w:color="auto" w:sz="4" w:space="0"/>
              <w:right w:val="single" w:color="auto" w:sz="4" w:space="0"/>
            </w:tcBorders>
            <w:vAlign w:val="center"/>
          </w:tcPr>
          <w:p w14:paraId="27FF862E">
            <w:pPr>
              <w:pStyle w:val="37"/>
              <w:rPr>
                <w:rFonts w:ascii="宋体" w:hAnsi="宋体" w:cs="宋体"/>
                <w:szCs w:val="24"/>
              </w:rPr>
            </w:pPr>
            <w:r>
              <w:t>QREF(I),</w:t>
            </w:r>
          </w:p>
          <w:p w14:paraId="10CB4DD5">
            <w:pPr>
              <w:pStyle w:val="37"/>
            </w:pPr>
            <w:r>
              <w:t>I=1,2</w:t>
            </w:r>
          </w:p>
        </w:tc>
        <w:tc>
          <w:tcPr>
            <w:tcW w:w="6491" w:type="dxa"/>
            <w:tcBorders>
              <w:top w:val="single" w:color="auto" w:sz="4" w:space="0"/>
              <w:left w:val="single" w:color="auto" w:sz="4" w:space="0"/>
              <w:bottom w:val="single" w:color="auto" w:sz="4" w:space="0"/>
            </w:tcBorders>
            <w:vAlign w:val="center"/>
          </w:tcPr>
          <w:p w14:paraId="6275A3EB">
            <w:pPr>
              <w:pStyle w:val="37"/>
              <w:rPr>
                <w:rFonts w:ascii="Arial" w:hAnsi="Arial" w:cs="Arial"/>
              </w:rPr>
            </w:pPr>
            <w:r>
              <w:t>QREF（1）</w:t>
            </w:r>
            <w:r>
              <w:rPr>
                <w:rFonts w:hint="eastAsia" w:cs="Arial" w:asciiTheme="minorEastAsia" w:hAnsiTheme="minorEastAsia"/>
              </w:rPr>
              <w:t>仅用于</w:t>
            </w:r>
            <w:r>
              <w:rPr>
                <w:rFonts w:hint="eastAsia" w:ascii="Arial" w:hAnsi="Arial" w:cs="Arial"/>
              </w:rPr>
              <w:t>屈曲偏差的膨胀系数</w:t>
            </w:r>
            <w:r>
              <w:rPr>
                <w:rFonts w:ascii="Arial" w:hAnsi="Arial" w:cs="Arial"/>
              </w:rPr>
              <w:t>J(4)&gt;0</w:t>
            </w:r>
            <w:r>
              <w:rPr>
                <w:rFonts w:hint="eastAsia" w:ascii="Arial" w:hAnsi="Arial" w:cs="Arial"/>
              </w:rPr>
              <w:t>的情况，此时他是快群中子的参考屈曲，而</w:t>
            </w:r>
            <w:r>
              <w:t>QREF（</w:t>
            </w:r>
            <w:r>
              <w:rPr>
                <w:rFonts w:hint="eastAsia"/>
              </w:rPr>
              <w:t>2</w:t>
            </w:r>
            <w:r>
              <w:t>）</w:t>
            </w:r>
            <w:r>
              <w:rPr>
                <w:rFonts w:hint="eastAsia"/>
              </w:rPr>
              <w:t>是热组的参考屈曲。在其余情况下，</w:t>
            </w:r>
            <w:r>
              <w:t>QREF（</w:t>
            </w:r>
            <w:r>
              <w:rPr>
                <w:rFonts w:hint="eastAsia"/>
              </w:rPr>
              <w:t>2）是所考虑的变量的参考值。</w:t>
            </w:r>
          </w:p>
        </w:tc>
      </w:tr>
    </w:tbl>
    <w:p w14:paraId="39E872B0">
      <w:pPr>
        <w:ind w:firstLine="0" w:firstLineChars="0"/>
        <w:rPr>
          <w:rFonts w:cs="Times New Roman"/>
        </w:rPr>
      </w:pPr>
    </w:p>
    <w:p w14:paraId="77498D64">
      <w:pPr>
        <w:pStyle w:val="9"/>
        <w:keepNext/>
        <w:ind w:firstLine="482"/>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13</w:t>
      </w:r>
      <w:r>
        <w:fldChar w:fldCharType="end"/>
      </w:r>
      <w:r>
        <w:t xml:space="preserve"> </w:t>
      </w:r>
      <w:r>
        <w:rPr>
          <w:rFonts w:hint="eastAsia"/>
        </w:rPr>
        <w:t>快群中子和热群中子的横截面和膨胀系数（第</w:t>
      </w:r>
      <w:r>
        <w:t>4组卡）</w:t>
      </w:r>
    </w:p>
    <w:tbl>
      <w:tblPr>
        <w:tblStyle w:val="24"/>
        <w:tblW w:w="864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9"/>
        <w:gridCol w:w="1447"/>
        <w:gridCol w:w="6491"/>
      </w:tblGrid>
      <w:tr w14:paraId="42FA2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single" w:color="auto" w:sz="4" w:space="0"/>
              <w:bottom w:val="single" w:color="auto" w:sz="4" w:space="0"/>
              <w:right w:val="single" w:color="auto" w:sz="4" w:space="0"/>
            </w:tcBorders>
            <w:vAlign w:val="center"/>
          </w:tcPr>
          <w:p w14:paraId="6CD0D7DC">
            <w:pPr>
              <w:pStyle w:val="37"/>
            </w:pPr>
            <w:r>
              <w:rPr>
                <w:rFonts w:hint="eastAsia"/>
              </w:rPr>
              <w:t>序号</w:t>
            </w:r>
          </w:p>
        </w:tc>
        <w:tc>
          <w:tcPr>
            <w:tcW w:w="1447" w:type="dxa"/>
            <w:tcBorders>
              <w:top w:val="single" w:color="auto" w:sz="4" w:space="0"/>
              <w:left w:val="single" w:color="auto" w:sz="4" w:space="0"/>
              <w:bottom w:val="single" w:color="auto" w:sz="4" w:space="0"/>
              <w:right w:val="single" w:color="auto" w:sz="4" w:space="0"/>
            </w:tcBorders>
            <w:vAlign w:val="center"/>
          </w:tcPr>
          <w:p w14:paraId="22F5FC7F">
            <w:pPr>
              <w:pStyle w:val="37"/>
            </w:pPr>
            <w:r>
              <w:rPr>
                <w:rFonts w:hint="eastAsia"/>
              </w:rPr>
              <w:t>控制变量名</w:t>
            </w:r>
          </w:p>
        </w:tc>
        <w:tc>
          <w:tcPr>
            <w:tcW w:w="6491" w:type="dxa"/>
            <w:tcBorders>
              <w:top w:val="single" w:color="auto" w:sz="4" w:space="0"/>
              <w:left w:val="single" w:color="auto" w:sz="4" w:space="0"/>
              <w:bottom w:val="single" w:color="auto" w:sz="4" w:space="0"/>
            </w:tcBorders>
            <w:vAlign w:val="center"/>
          </w:tcPr>
          <w:p w14:paraId="51E46B6D">
            <w:pPr>
              <w:pStyle w:val="37"/>
            </w:pPr>
            <w:r>
              <w:rPr>
                <w:rFonts w:hint="eastAsia"/>
              </w:rPr>
              <w:t>描述</w:t>
            </w:r>
          </w:p>
        </w:tc>
      </w:tr>
      <w:tr w14:paraId="469D6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single" w:color="auto" w:sz="4" w:space="0"/>
              <w:bottom w:val="single" w:color="auto" w:sz="4" w:space="0"/>
              <w:right w:val="single" w:color="auto" w:sz="4" w:space="0"/>
            </w:tcBorders>
            <w:vAlign w:val="center"/>
          </w:tcPr>
          <w:p w14:paraId="118C67E2">
            <w:pPr>
              <w:pStyle w:val="37"/>
            </w:pPr>
            <w:r>
              <w:rPr>
                <w:rFonts w:hint="eastAsia"/>
              </w:rPr>
              <w:t>1</w:t>
            </w:r>
          </w:p>
        </w:tc>
        <w:tc>
          <w:tcPr>
            <w:tcW w:w="1447" w:type="dxa"/>
            <w:tcBorders>
              <w:top w:val="single" w:color="auto" w:sz="4" w:space="0"/>
              <w:left w:val="single" w:color="auto" w:sz="4" w:space="0"/>
              <w:bottom w:val="single" w:color="auto" w:sz="4" w:space="0"/>
              <w:right w:val="single" w:color="auto" w:sz="4" w:space="0"/>
            </w:tcBorders>
            <w:vAlign w:val="center"/>
          </w:tcPr>
          <w:p w14:paraId="527A0A97">
            <w:pPr>
              <w:pStyle w:val="37"/>
              <w:rPr>
                <w:rFonts w:ascii="宋体" w:hAnsi="宋体" w:cs="宋体"/>
                <w:szCs w:val="24"/>
              </w:rPr>
            </w:pPr>
            <w:r>
              <w:t>XX(I),</w:t>
            </w:r>
          </w:p>
          <w:p w14:paraId="2EF51341">
            <w:pPr>
              <w:pStyle w:val="37"/>
            </w:pPr>
            <w:r>
              <w:t>I=2,12</w:t>
            </w:r>
          </w:p>
        </w:tc>
        <w:tc>
          <w:tcPr>
            <w:tcW w:w="6491" w:type="dxa"/>
            <w:tcBorders>
              <w:top w:val="single" w:color="auto" w:sz="4" w:space="0"/>
              <w:left w:val="single" w:color="auto" w:sz="4" w:space="0"/>
              <w:bottom w:val="single" w:color="auto" w:sz="4" w:space="0"/>
            </w:tcBorders>
            <w:vAlign w:val="center"/>
          </w:tcPr>
          <w:p w14:paraId="0AF07AA2">
            <w:pPr>
              <w:pStyle w:val="37"/>
              <w:rPr>
                <w:i/>
              </w:rPr>
            </w:pPr>
            <w:r>
              <w:t>XX(I)</w:t>
            </w:r>
            <w:r>
              <w:rPr>
                <w:rFonts w:hint="eastAsia"/>
              </w:rPr>
              <w:t>，I</w:t>
            </w:r>
            <w:r>
              <w:t>=2</w:t>
            </w:r>
            <w:r>
              <w:rPr>
                <w:rFonts w:hint="eastAsia"/>
              </w:rPr>
              <w:t>-</w:t>
            </w:r>
            <w:r>
              <w:t>10</w:t>
            </w:r>
            <w:r>
              <w:rPr>
                <w:rFonts w:hint="eastAsia"/>
              </w:rPr>
              <w:t>是</w:t>
            </w:r>
            <w:r>
              <w:rPr>
                <w:rFonts w:hint="eastAsia"/>
                <w:vertAlign w:val="superscript"/>
              </w:rPr>
              <w:t>2</w:t>
            </w:r>
            <w:r>
              <w:rPr>
                <w:vertAlign w:val="superscript"/>
              </w:rPr>
              <w:t>32</w:t>
            </w:r>
            <w:r>
              <w:rPr>
                <w:rFonts w:hint="eastAsia"/>
              </w:rPr>
              <w:t>Th</w:t>
            </w:r>
            <w:r>
              <w:t>,</w:t>
            </w:r>
            <w:r>
              <w:rPr>
                <w:vertAlign w:val="superscript"/>
              </w:rPr>
              <w:t>233</w:t>
            </w:r>
            <w:r>
              <w:t>U,</w:t>
            </w:r>
            <w:r>
              <w:rPr>
                <w:vertAlign w:val="superscript"/>
              </w:rPr>
              <w:t>234</w:t>
            </w:r>
            <w:r>
              <w:t>U,</w:t>
            </w:r>
            <w:r>
              <w:rPr>
                <w:vertAlign w:val="superscript"/>
              </w:rPr>
              <w:t>236</w:t>
            </w:r>
            <w:r>
              <w:t>U,</w:t>
            </w:r>
            <w:r>
              <w:rPr>
                <w:vertAlign w:val="superscript"/>
              </w:rPr>
              <w:t>238</w:t>
            </w:r>
            <w:r>
              <w:t>U,</w:t>
            </w:r>
            <w:r>
              <w:rPr>
                <w:vertAlign w:val="superscript"/>
              </w:rPr>
              <w:t>239</w:t>
            </w:r>
            <w:r>
              <w:t>Pu,</w:t>
            </w:r>
            <w:r>
              <w:rPr>
                <w:vertAlign w:val="superscript"/>
              </w:rPr>
              <w:t>240</w:t>
            </w:r>
            <w:r>
              <w:t>Pu,</w:t>
            </w:r>
            <w:r>
              <w:rPr>
                <w:vertAlign w:val="superscript"/>
              </w:rPr>
              <w:t>241</w:t>
            </w:r>
            <w:r>
              <w:t>Pu,</w:t>
            </w:r>
            <w:r>
              <w:rPr>
                <w:vertAlign w:val="superscript"/>
              </w:rPr>
              <w:t>242</w:t>
            </w:r>
            <w:r>
              <w:t>Pu</w:t>
            </w:r>
            <w:r>
              <w:rPr>
                <w:rFonts w:hint="eastAsia"/>
              </w:rPr>
              <w:t>的相对裂变率，而</w:t>
            </w:r>
            <w:r>
              <w:rPr>
                <w:rFonts w:hint="eastAsia"/>
                <w:vertAlign w:val="superscript"/>
              </w:rPr>
              <w:t>2</w:t>
            </w:r>
            <w:r>
              <w:rPr>
                <w:vertAlign w:val="superscript"/>
              </w:rPr>
              <w:t>35</w:t>
            </w:r>
            <w:r>
              <w:rPr>
                <w:rFonts w:hint="eastAsia"/>
              </w:rPr>
              <w:t>U的裂变率</w:t>
            </w:r>
            <m:oMath>
              <m:r>
                <m:rPr/>
                <w:rPr>
                  <w:rFonts w:ascii="Cambria Math" w:hAnsi="Cambria Math"/>
                </w:rPr>
                <m:t>XX</m:t>
              </m:r>
              <m:d>
                <m:dPr>
                  <m:ctrlPr>
                    <w:rPr>
                      <w:rFonts w:ascii="Cambria Math" w:hAnsi="Cambria Math"/>
                      <w:i/>
                    </w:rPr>
                  </m:ctrlPr>
                </m:dPr>
                <m:e>
                  <m:r>
                    <m:rPr/>
                    <w:rPr>
                      <w:rFonts w:ascii="Cambria Math" w:hAnsi="Cambria Math"/>
                    </w:rPr>
                    <m:t>1</m:t>
                  </m:r>
                  <m:ctrlPr>
                    <w:rPr>
                      <w:rFonts w:ascii="Cambria Math" w:hAnsi="Cambria Math"/>
                      <w:i/>
                    </w:rPr>
                  </m:ctrlPr>
                </m:e>
              </m:d>
              <m:r>
                <m:rPr/>
                <w:rPr>
                  <w:rFonts w:ascii="Cambria Math" w:hAnsi="Cambria Math"/>
                </w:rPr>
                <m:t>=1−</m:t>
              </m:r>
              <m:nary>
                <m:naryPr>
                  <m:chr m:val="∑"/>
                  <m:limLoc m:val="undOvr"/>
                  <m:ctrlPr>
                    <w:rPr>
                      <w:rFonts w:ascii="Cambria Math" w:hAnsi="Cambria Math"/>
                      <w:i/>
                    </w:rPr>
                  </m:ctrlPr>
                </m:naryPr>
                <m:sub>
                  <m:r>
                    <m:rPr/>
                    <w:rPr>
                      <w:rFonts w:ascii="Cambria Math" w:hAnsi="Cambria Math"/>
                    </w:rPr>
                    <m:t>I=2</m:t>
                  </m:r>
                  <m:ctrlPr>
                    <w:rPr>
                      <w:rFonts w:ascii="Cambria Math" w:hAnsi="Cambria Math"/>
                      <w:i/>
                    </w:rPr>
                  </m:ctrlPr>
                </m:sub>
                <m:sup>
                  <m:r>
                    <m:rPr/>
                    <w:rPr>
                      <w:rFonts w:ascii="Cambria Math" w:hAnsi="Cambria Math"/>
                    </w:rPr>
                    <m:t>10</m:t>
                  </m:r>
                  <m:ctrlPr>
                    <w:rPr>
                      <w:rFonts w:ascii="Cambria Math" w:hAnsi="Cambria Math"/>
                      <w:i/>
                    </w:rPr>
                  </m:ctrlPr>
                </m:sup>
                <m:e>
                  <m:r>
                    <m:rPr/>
                    <w:rPr>
                      <w:rFonts w:ascii="Cambria Math" w:hAnsi="Cambria Math"/>
                    </w:rPr>
                    <m:t>XX</m:t>
                  </m:r>
                  <m:d>
                    <m:dPr>
                      <m:ctrlPr>
                        <w:rPr>
                          <w:rFonts w:ascii="Cambria Math" w:hAnsi="Cambria Math"/>
                          <w:i/>
                        </w:rPr>
                      </m:ctrlPr>
                    </m:dPr>
                    <m:e>
                      <m:r>
                        <m:rPr/>
                        <w:rPr>
                          <w:rFonts w:ascii="Cambria Math" w:hAnsi="Cambria Math"/>
                        </w:rPr>
                        <m:t>I</m:t>
                      </m:r>
                      <m:ctrlPr>
                        <w:rPr>
                          <w:rFonts w:ascii="Cambria Math" w:hAnsi="Cambria Math"/>
                          <w:i/>
                        </w:rPr>
                      </m:ctrlPr>
                    </m:e>
                  </m:d>
                  <m:ctrlPr>
                    <w:rPr>
                      <w:rFonts w:ascii="Cambria Math" w:hAnsi="Cambria Math"/>
                      <w:i/>
                    </w:rPr>
                  </m:ctrlPr>
                </m:e>
              </m:nary>
            </m:oMath>
            <w:r>
              <w:rPr>
                <w:rFonts w:hint="eastAsia"/>
              </w:rPr>
              <w:t>，X</w:t>
            </w:r>
            <w:r>
              <w:t>X(11)</w:t>
            </w:r>
            <w:r>
              <w:rPr>
                <w:rFonts w:hint="eastAsia"/>
              </w:rPr>
              <w:t>和X</w:t>
            </w:r>
            <w:r>
              <w:t>X(12)</w:t>
            </w:r>
            <w:r>
              <w:rPr>
                <w:rFonts w:hint="eastAsia"/>
              </w:rPr>
              <w:t>是</w:t>
            </w:r>
            <w:r>
              <w:rPr>
                <w:rFonts w:hint="eastAsia"/>
                <w:vertAlign w:val="superscript"/>
              </w:rPr>
              <w:t>2</w:t>
            </w:r>
            <w:r>
              <w:rPr>
                <w:vertAlign w:val="superscript"/>
              </w:rPr>
              <w:t>32</w:t>
            </w:r>
            <w:r>
              <w:rPr>
                <w:rFonts w:hint="eastAsia"/>
              </w:rPr>
              <w:t>Th和</w:t>
            </w:r>
            <w:r>
              <w:rPr>
                <w:rFonts w:hint="eastAsia"/>
                <w:vertAlign w:val="superscript"/>
              </w:rPr>
              <w:t>2</w:t>
            </w:r>
            <w:r>
              <w:rPr>
                <w:vertAlign w:val="superscript"/>
              </w:rPr>
              <w:t>38</w:t>
            </w:r>
            <w:r>
              <w:t>U</w:t>
            </w:r>
            <w:r>
              <w:rPr>
                <w:rFonts w:hint="eastAsia"/>
              </w:rPr>
              <w:t>的中子俘获数与裂变数的比率。</w:t>
            </w:r>
          </w:p>
        </w:tc>
      </w:tr>
    </w:tbl>
    <w:p w14:paraId="1E886188">
      <w:pPr>
        <w:ind w:firstLine="480"/>
        <w:jc w:val="left"/>
        <w:rPr>
          <w:rFonts w:ascii="Arial" w:hAnsi="Arial" w:cs="Arial"/>
        </w:rPr>
      </w:pPr>
    </w:p>
    <w:p w14:paraId="71125986">
      <w:pPr>
        <w:ind w:firstLine="480"/>
        <w:jc w:val="left"/>
        <w:rPr>
          <w:rFonts w:ascii="Arial" w:hAnsi="Arial" w:cs="Arial"/>
        </w:rPr>
      </w:pPr>
      <w:r>
        <w:rPr>
          <w:rFonts w:hint="eastAsia" w:ascii="Arial" w:hAnsi="Arial" w:cs="Arial"/>
        </w:rPr>
        <w:t>示例：</w:t>
      </w:r>
    </w:p>
    <w:p w14:paraId="68014F94">
      <w:pPr>
        <w:ind w:firstLine="480"/>
        <w:jc w:val="left"/>
        <w:rPr>
          <w:rFonts w:ascii="Arial" w:hAnsi="Arial" w:cs="Arial"/>
        </w:rPr>
      </w:pPr>
      <w:r>
        <w:rPr>
          <w:rFonts w:ascii="Arial" w:hAnsi="Arial" w:cs="Arial"/>
        </w:rPr>
        <w:drawing>
          <wp:inline distT="0" distB="0" distL="0" distR="0">
            <wp:extent cx="5274310" cy="834390"/>
            <wp:effectExtent l="0" t="0" r="2540" b="381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31"/>
                    <a:stretch>
                      <a:fillRect/>
                    </a:stretch>
                  </pic:blipFill>
                  <pic:spPr>
                    <a:xfrm>
                      <a:off x="0" y="0"/>
                      <a:ext cx="5274310" cy="834390"/>
                    </a:xfrm>
                    <a:prstGeom prst="rect">
                      <a:avLst/>
                    </a:prstGeom>
                  </pic:spPr>
                </pic:pic>
              </a:graphicData>
            </a:graphic>
          </wp:inline>
        </w:drawing>
      </w:r>
    </w:p>
    <w:p w14:paraId="1556E22B">
      <w:pPr>
        <w:ind w:firstLine="480"/>
        <w:jc w:val="left"/>
        <w:rPr>
          <w:rFonts w:ascii="Arial" w:hAnsi="Arial" w:cs="Arial"/>
        </w:rPr>
      </w:pPr>
      <w:r>
        <w:rPr>
          <w:rFonts w:hint="eastAsia" w:ascii="Arial" w:hAnsi="Arial" w:cs="Arial"/>
        </w:rPr>
        <w:t>此外，对于用扩散理论处理的空腔区域，采用特殊方法。如果这些区域</w:t>
      </w:r>
      <w:r>
        <w:rPr>
          <w:rFonts w:ascii="Arial" w:hAnsi="Arial" w:cs="Arial"/>
        </w:rPr>
        <w:t>H2</w:t>
      </w:r>
      <w:r>
        <w:rPr>
          <w:rFonts w:hint="eastAsia" w:ascii="Arial" w:hAnsi="Arial" w:cs="Arial"/>
        </w:rPr>
        <w:t>和N</w:t>
      </w:r>
      <w:r>
        <w:rPr>
          <w:rFonts w:ascii="Arial" w:hAnsi="Arial" w:cs="Arial"/>
        </w:rPr>
        <w:t>2</w:t>
      </w:r>
      <w:r>
        <w:rPr>
          <w:rFonts w:hint="eastAsia" w:ascii="Arial" w:hAnsi="Arial" w:cs="Arial"/>
        </w:rPr>
        <w:t>的浓度足够小，则不进行能谱计算。对于圆柱形高度空腔，所有的反应性截面设置为零或内部结构设为均值，径向扩散系数设置为空腔半径的0</w:t>
      </w:r>
      <w:r>
        <w:rPr>
          <w:rFonts w:ascii="Arial" w:hAnsi="Arial" w:cs="Arial"/>
        </w:rPr>
        <w:t>.1</w:t>
      </w:r>
      <w:r>
        <w:rPr>
          <w:rFonts w:hint="eastAsia" w:ascii="Arial" w:hAnsi="Arial" w:cs="Arial"/>
        </w:rPr>
        <w:t>，轴向扩散系数设置为空腔半径的0</w:t>
      </w:r>
      <w:r>
        <w:rPr>
          <w:rFonts w:ascii="Arial" w:hAnsi="Arial" w:cs="Arial"/>
        </w:rPr>
        <w:t>.5</w:t>
      </w:r>
      <w:r>
        <w:rPr>
          <w:rFonts w:hint="eastAsia" w:ascii="Arial" w:hAnsi="Arial" w:cs="Arial"/>
        </w:rPr>
        <w:t>。</w:t>
      </w:r>
    </w:p>
    <w:p w14:paraId="412F59B2">
      <w:pPr>
        <w:ind w:firstLine="480"/>
        <w:jc w:val="left"/>
        <w:rPr>
          <w:rFonts w:ascii="Arial" w:hAnsi="Arial" w:cs="Arial"/>
        </w:rPr>
      </w:pPr>
      <w:r>
        <w:rPr>
          <w:rFonts w:hint="eastAsia" w:ascii="Arial" w:hAnsi="Arial" w:cs="Arial"/>
        </w:rPr>
        <w:t>两个能群的输运截面设置为</w:t>
      </w:r>
      <m:oMath>
        <m:r>
          <m:rPr/>
          <w:rPr>
            <w:rFonts w:ascii="Cambria Math" w:hAnsi="Cambria Math" w:cs="Arial"/>
          </w:rPr>
          <m:t>SIGTR</m:t>
        </m:r>
        <m:r>
          <m:rPr/>
          <w:rPr>
            <w:rFonts w:hint="eastAsia" w:ascii="Cambria Math" w:hAnsi="Cambria Math" w:cs="Arial"/>
          </w:rPr>
          <m:t>=</m:t>
        </m:r>
        <m:f>
          <m:fPr>
            <m:ctrlPr>
              <w:rPr>
                <w:rFonts w:ascii="Cambria Math" w:hAnsi="Cambria Math" w:cs="Arial"/>
                <w:i/>
              </w:rPr>
            </m:ctrlPr>
          </m:fPr>
          <m:num>
            <m:r>
              <m:rPr/>
              <w:rPr>
                <w:rFonts w:ascii="Cambria Math" w:hAnsi="Cambria Math" w:cs="Arial"/>
              </w:rPr>
              <m:t>1</m:t>
            </m:r>
            <m:ctrlPr>
              <w:rPr>
                <w:rFonts w:ascii="Cambria Math" w:hAnsi="Cambria Math" w:cs="Arial"/>
                <w:i/>
              </w:rPr>
            </m:ctrlPr>
          </m:num>
          <m:den>
            <m:r>
              <m:rPr/>
              <w:rPr>
                <w:rFonts w:ascii="Cambria Math" w:hAnsi="Cambria Math" w:cs="Arial"/>
              </w:rPr>
              <m:t>3D</m:t>
            </m:r>
            <m:ctrlPr>
              <w:rPr>
                <w:rFonts w:ascii="Cambria Math" w:hAnsi="Cambria Math" w:cs="Arial"/>
                <w:i/>
              </w:rPr>
            </m:ctrlPr>
          </m:den>
        </m:f>
      </m:oMath>
      <w:r>
        <w:rPr>
          <w:rFonts w:hint="eastAsia" w:ascii="Arial" w:hAnsi="Arial" w:cs="Arial"/>
        </w:rPr>
        <w:t>，并将扩散常数设置为空腔半径（cm）。这四个卡组的其他输入字段（除了I</w:t>
      </w:r>
      <w:r>
        <w:rPr>
          <w:rFonts w:ascii="Arial" w:hAnsi="Arial" w:cs="Arial"/>
        </w:rPr>
        <w:t>SIG</w:t>
      </w:r>
      <w:r>
        <w:rPr>
          <w:rFonts w:hint="eastAsia" w:ascii="Arial" w:hAnsi="Arial" w:cs="Arial"/>
        </w:rPr>
        <w:t>和I</w:t>
      </w:r>
      <w:r>
        <w:rPr>
          <w:rFonts w:ascii="Arial" w:hAnsi="Arial" w:cs="Arial"/>
        </w:rPr>
        <w:t>G</w:t>
      </w:r>
      <w:r>
        <w:rPr>
          <w:rFonts w:hint="eastAsia" w:ascii="Arial" w:hAnsi="Arial" w:cs="Arial"/>
        </w:rPr>
        <w:t>）都应该设置为0</w:t>
      </w:r>
      <w:r>
        <w:rPr>
          <w:rFonts w:ascii="Arial" w:hAnsi="Arial" w:cs="Arial"/>
        </w:rPr>
        <w:t>.</w:t>
      </w:r>
    </w:p>
    <w:p w14:paraId="5090E5D8">
      <w:pPr>
        <w:ind w:firstLine="480"/>
        <w:jc w:val="left"/>
        <w:rPr>
          <w:rFonts w:ascii="Arial" w:hAnsi="Arial" w:cs="Arial"/>
        </w:rPr>
      </w:pPr>
      <w:r>
        <w:rPr>
          <w:rFonts w:hint="eastAsia" w:ascii="Arial" w:hAnsi="Arial" w:cs="Arial"/>
        </w:rPr>
        <w:t>第一块数据由一个空行或空白卡结束。</w:t>
      </w:r>
    </w:p>
    <w:p w14:paraId="61CE63B0">
      <w:pPr>
        <w:ind w:firstLine="480"/>
        <w:jc w:val="left"/>
        <w:rPr>
          <w:rFonts w:ascii="Arial" w:hAnsi="Arial" w:cs="Arial"/>
        </w:rPr>
      </w:pPr>
      <w:r>
        <w:rPr>
          <w:rFonts w:hint="eastAsia" w:ascii="Arial" w:hAnsi="Arial" w:cs="Arial"/>
        </w:rPr>
        <w:t>示例：下例是以标准格式输入，所以空白卡和位置格式固定。1</w:t>
      </w:r>
      <w:r>
        <w:rPr>
          <w:rFonts w:ascii="Arial" w:hAnsi="Arial" w:cs="Arial"/>
        </w:rPr>
        <w:t>69-171</w:t>
      </w:r>
      <w:r>
        <w:rPr>
          <w:rFonts w:hint="eastAsia" w:ascii="Arial" w:hAnsi="Arial" w:cs="Arial"/>
        </w:rPr>
        <w:t>表示空腔区域编号。显示了第一部分修正腔的校正因子。</w:t>
      </w:r>
    </w:p>
    <w:p w14:paraId="45D33712">
      <w:pPr>
        <w:ind w:firstLine="480"/>
        <w:jc w:val="left"/>
        <w:rPr>
          <w:rFonts w:ascii="Arial" w:hAnsi="Arial" w:cs="Arial"/>
        </w:rPr>
      </w:pPr>
      <w:r>
        <w:rPr>
          <w:rFonts w:ascii="Arial" w:hAnsi="Arial" w:cs="Arial"/>
        </w:rPr>
        <w:drawing>
          <wp:inline distT="0" distB="0" distL="0" distR="0">
            <wp:extent cx="2301240" cy="1440180"/>
            <wp:effectExtent l="0" t="0" r="3810" b="762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32"/>
                    <a:stretch>
                      <a:fillRect/>
                    </a:stretch>
                  </pic:blipFill>
                  <pic:spPr>
                    <a:xfrm>
                      <a:off x="0" y="0"/>
                      <a:ext cx="2301439" cy="1440305"/>
                    </a:xfrm>
                    <a:prstGeom prst="rect">
                      <a:avLst/>
                    </a:prstGeom>
                  </pic:spPr>
                </pic:pic>
              </a:graphicData>
            </a:graphic>
          </wp:inline>
        </w:drawing>
      </w:r>
    </w:p>
    <w:p w14:paraId="52F4891A">
      <w:pPr>
        <w:ind w:firstLine="480"/>
        <w:jc w:val="left"/>
        <w:rPr>
          <w:rFonts w:ascii="Arial" w:hAnsi="Arial" w:cs="Arial"/>
        </w:rPr>
      </w:pPr>
    </w:p>
    <w:p w14:paraId="0A3C82F0">
      <w:pPr>
        <w:ind w:firstLine="480"/>
        <w:jc w:val="left"/>
        <w:rPr>
          <w:rFonts w:ascii="Arial" w:hAnsi="Arial" w:cs="Arial"/>
        </w:rPr>
      </w:pPr>
      <w:r>
        <w:rPr>
          <w:rFonts w:hint="eastAsia" w:ascii="Arial" w:hAnsi="Arial" w:cs="Arial"/>
        </w:rPr>
        <w:t>第二部分数据是关于孔和空腔内的中子流效应信息，要求对扩散常数进行各向非同性描述。每一个校正输入都有一组卡片输入。</w:t>
      </w:r>
    </w:p>
    <w:p w14:paraId="4E77F885">
      <w:pPr>
        <w:ind w:firstLine="480"/>
        <w:jc w:val="left"/>
        <w:rPr>
          <w:rFonts w:ascii="Arial" w:hAnsi="Arial" w:cs="Arial"/>
        </w:rPr>
      </w:pPr>
      <w:r>
        <w:rPr>
          <w:rFonts w:hint="eastAsia" w:ascii="Arial" w:hAnsi="Arial" w:cs="Arial"/>
        </w:rPr>
        <w:t>每组卡片的输入格式为：第一张卡为材料标识号</w:t>
      </w:r>
      <w:r>
        <w:rPr>
          <w:rFonts w:ascii="Arial" w:hAnsi="Arial" w:cs="Arial"/>
        </w:rPr>
        <w:t>I</w:t>
      </w:r>
      <w:r>
        <w:rPr>
          <w:rFonts w:hint="eastAsia" w:ascii="Arial" w:hAnsi="Arial" w:cs="Arial"/>
        </w:rPr>
        <w:t>到材料标识号J（连续），从快群和热群的截面类型1到类型2结束；第二张卡是径向的修正因子，第三张卡是轴向的修正因子。数据块以空白卡结束。</w:t>
      </w:r>
    </w:p>
    <w:p w14:paraId="6B85DD28">
      <w:pPr>
        <w:ind w:firstLine="480"/>
        <w:jc w:val="left"/>
        <w:rPr>
          <w:rFonts w:ascii="Arial" w:hAnsi="Arial" w:cs="Arial"/>
        </w:rPr>
      </w:pPr>
      <w:r>
        <w:rPr>
          <w:rFonts w:hint="eastAsia" w:ascii="Arial" w:hAnsi="Arial" w:cs="Arial"/>
        </w:rPr>
        <w:t>例：对于一个标准的空腔，径向修正因子0</w:t>
      </w:r>
      <w:r>
        <w:rPr>
          <w:rFonts w:ascii="Arial" w:hAnsi="Arial" w:cs="Arial"/>
        </w:rPr>
        <w:t>.1</w:t>
      </w:r>
      <w:r>
        <w:rPr>
          <w:rFonts w:hint="eastAsia" w:ascii="Arial" w:hAnsi="Arial" w:cs="Arial"/>
        </w:rPr>
        <w:t>和轴向修正因子0</w:t>
      </w:r>
      <w:r>
        <w:rPr>
          <w:rFonts w:ascii="Arial" w:hAnsi="Arial" w:cs="Arial"/>
        </w:rPr>
        <w:t>.5</w:t>
      </w:r>
      <w:r>
        <w:rPr>
          <w:rFonts w:hint="eastAsia" w:ascii="Arial" w:hAnsi="Arial" w:cs="Arial"/>
        </w:rPr>
        <w:t>适用于中等高度的中心空腔。对于较矮或较高的空腔，需要修改，对于孔洞较多的空腔，需要专门理论求解。</w:t>
      </w:r>
    </w:p>
    <w:p w14:paraId="09823561">
      <w:pPr>
        <w:ind w:firstLine="480"/>
        <w:jc w:val="left"/>
        <w:rPr>
          <w:rFonts w:ascii="Arial" w:hAnsi="Arial" w:cs="Arial"/>
        </w:rPr>
      </w:pPr>
      <w:r>
        <w:rPr>
          <w:rFonts w:ascii="Arial" w:hAnsi="Arial" w:cs="Arial"/>
        </w:rPr>
        <w:drawing>
          <wp:inline distT="0" distB="0" distL="0" distR="0">
            <wp:extent cx="1394460" cy="4953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33"/>
                    <a:stretch>
                      <a:fillRect/>
                    </a:stretch>
                  </pic:blipFill>
                  <pic:spPr>
                    <a:xfrm>
                      <a:off x="0" y="0"/>
                      <a:ext cx="1394581" cy="495343"/>
                    </a:xfrm>
                    <a:prstGeom prst="rect">
                      <a:avLst/>
                    </a:prstGeom>
                  </pic:spPr>
                </pic:pic>
              </a:graphicData>
            </a:graphic>
          </wp:inline>
        </w:drawing>
      </w:r>
    </w:p>
    <w:p w14:paraId="634688CD">
      <w:pPr>
        <w:ind w:firstLine="480"/>
        <w:jc w:val="left"/>
        <w:rPr>
          <w:rFonts w:ascii="Arial" w:hAnsi="Arial" w:cs="Arial"/>
        </w:rPr>
      </w:pPr>
    </w:p>
    <w:p w14:paraId="23FB1404">
      <w:pPr>
        <w:ind w:firstLine="480"/>
        <w:jc w:val="left"/>
        <w:rPr>
          <w:rFonts w:ascii="Arial" w:hAnsi="Arial" w:cs="Arial"/>
        </w:rPr>
      </w:pPr>
      <w:r>
        <w:rPr>
          <w:rFonts w:hint="eastAsia" w:ascii="Arial" w:hAnsi="Arial" w:cs="Arial"/>
        </w:rPr>
        <w:t>第三部分数据是关于衰变热的详细描述。</w:t>
      </w:r>
    </w:p>
    <w:p w14:paraId="723B945F">
      <w:pPr>
        <w:ind w:firstLine="480"/>
        <w:jc w:val="left"/>
        <w:rPr>
          <w:rFonts w:ascii="Arial" w:hAnsi="Arial" w:cs="Arial"/>
        </w:rPr>
      </w:pPr>
      <w:r>
        <w:rPr>
          <w:rFonts w:hint="eastAsia" w:ascii="Arial" w:hAnsi="Arial" w:cs="Arial"/>
        </w:rPr>
        <w:t>第一张卡如下：</w:t>
      </w:r>
    </w:p>
    <w:p w14:paraId="206E531A">
      <w:pPr>
        <w:pStyle w:val="9"/>
        <w:keepNext/>
        <w:ind w:firstLine="482"/>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14</w:t>
      </w:r>
      <w:r>
        <w:fldChar w:fldCharType="end"/>
      </w:r>
      <w:r>
        <w:t xml:space="preserve"> </w:t>
      </w:r>
      <w:r>
        <w:rPr>
          <w:rFonts w:hint="eastAsia"/>
        </w:rPr>
        <w:t>衰变热总参数设置</w:t>
      </w:r>
    </w:p>
    <w:tbl>
      <w:tblPr>
        <w:tblStyle w:val="24"/>
        <w:tblW w:w="864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03"/>
        <w:gridCol w:w="1243"/>
        <w:gridCol w:w="6401"/>
      </w:tblGrid>
      <w:tr w14:paraId="3D5A58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6" w:type="dxa"/>
            <w:tcBorders>
              <w:top w:val="single" w:color="auto" w:sz="4" w:space="0"/>
              <w:bottom w:val="single" w:color="auto" w:sz="4" w:space="0"/>
              <w:right w:val="single" w:color="auto" w:sz="4" w:space="0"/>
            </w:tcBorders>
            <w:vAlign w:val="center"/>
          </w:tcPr>
          <w:p w14:paraId="18D214B7">
            <w:pPr>
              <w:pStyle w:val="37"/>
            </w:pPr>
            <w:r>
              <w:rPr>
                <w:rFonts w:hint="eastAsia"/>
              </w:rPr>
              <w:t>变量</w:t>
            </w:r>
          </w:p>
        </w:tc>
        <w:tc>
          <w:tcPr>
            <w:tcW w:w="1254" w:type="dxa"/>
            <w:tcBorders>
              <w:top w:val="single" w:color="auto" w:sz="4" w:space="0"/>
              <w:left w:val="single" w:color="auto" w:sz="4" w:space="0"/>
              <w:bottom w:val="single" w:color="auto" w:sz="4" w:space="0"/>
              <w:right w:val="single" w:color="auto" w:sz="4" w:space="0"/>
            </w:tcBorders>
            <w:vAlign w:val="center"/>
          </w:tcPr>
          <w:p w14:paraId="4E7169A6">
            <w:pPr>
              <w:pStyle w:val="37"/>
            </w:pPr>
            <w:r>
              <w:rPr>
                <w:rFonts w:hint="eastAsia"/>
              </w:rPr>
              <w:t>默认值</w:t>
            </w:r>
          </w:p>
        </w:tc>
        <w:tc>
          <w:tcPr>
            <w:tcW w:w="6487" w:type="dxa"/>
            <w:tcBorders>
              <w:top w:val="single" w:color="auto" w:sz="4" w:space="0"/>
              <w:left w:val="single" w:color="auto" w:sz="4" w:space="0"/>
              <w:bottom w:val="single" w:color="auto" w:sz="4" w:space="0"/>
            </w:tcBorders>
            <w:vAlign w:val="center"/>
          </w:tcPr>
          <w:p w14:paraId="6FEEF5D8">
            <w:pPr>
              <w:pStyle w:val="37"/>
            </w:pPr>
            <w:r>
              <w:rPr>
                <w:rFonts w:hint="eastAsia"/>
              </w:rPr>
              <w:t>描述</w:t>
            </w:r>
          </w:p>
        </w:tc>
      </w:tr>
      <w:tr w14:paraId="2DDB3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6" w:type="dxa"/>
            <w:tcBorders>
              <w:top w:val="single" w:color="auto" w:sz="4" w:space="0"/>
              <w:bottom w:val="single" w:color="auto" w:sz="4" w:space="0"/>
              <w:right w:val="single" w:color="auto" w:sz="4" w:space="0"/>
            </w:tcBorders>
            <w:vAlign w:val="center"/>
          </w:tcPr>
          <w:p w14:paraId="4E1266DF">
            <w:pPr>
              <w:pStyle w:val="37"/>
            </w:pPr>
            <w:r>
              <w:t>APD</w:t>
            </w:r>
          </w:p>
        </w:tc>
        <w:tc>
          <w:tcPr>
            <w:tcW w:w="1254" w:type="dxa"/>
            <w:tcBorders>
              <w:top w:val="single" w:color="auto" w:sz="4" w:space="0"/>
              <w:left w:val="single" w:color="auto" w:sz="4" w:space="0"/>
              <w:bottom w:val="single" w:color="auto" w:sz="4" w:space="0"/>
              <w:right w:val="single" w:color="auto" w:sz="4" w:space="0"/>
            </w:tcBorders>
            <w:vAlign w:val="center"/>
          </w:tcPr>
          <w:p w14:paraId="33014CA2">
            <w:pPr>
              <w:pStyle w:val="37"/>
            </w:pPr>
            <w:r>
              <w:t>3.0</w:t>
            </w:r>
          </w:p>
        </w:tc>
        <w:tc>
          <w:tcPr>
            <w:tcW w:w="6487" w:type="dxa"/>
            <w:tcBorders>
              <w:top w:val="single" w:color="auto" w:sz="4" w:space="0"/>
              <w:left w:val="single" w:color="auto" w:sz="4" w:space="0"/>
              <w:bottom w:val="single" w:color="auto" w:sz="4" w:space="0"/>
            </w:tcBorders>
            <w:vAlign w:val="center"/>
          </w:tcPr>
          <w:p w14:paraId="53E5B19A">
            <w:pPr>
              <w:pStyle w:val="37"/>
            </w:pPr>
            <w:r>
              <w:rPr>
                <w:rFonts w:hint="eastAsia"/>
              </w:rPr>
              <w:t>堆芯平均功率密度（M</w:t>
            </w:r>
            <w:r>
              <w:t>W/</w:t>
            </w:r>
            <w:r>
              <w:rPr>
                <w:rFonts w:hint="eastAsia"/>
              </w:rPr>
              <w:t>m³）</w:t>
            </w:r>
          </w:p>
        </w:tc>
      </w:tr>
      <w:tr w14:paraId="15CCF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6" w:type="dxa"/>
            <w:tcBorders>
              <w:top w:val="single" w:color="auto" w:sz="4" w:space="0"/>
              <w:bottom w:val="single" w:color="auto" w:sz="4" w:space="0"/>
              <w:right w:val="single" w:color="auto" w:sz="4" w:space="0"/>
            </w:tcBorders>
            <w:vAlign w:val="center"/>
          </w:tcPr>
          <w:p w14:paraId="4DDE2907">
            <w:pPr>
              <w:pStyle w:val="37"/>
            </w:pPr>
            <w:r>
              <w:t>SM</w:t>
            </w:r>
          </w:p>
        </w:tc>
        <w:tc>
          <w:tcPr>
            <w:tcW w:w="1254" w:type="dxa"/>
            <w:tcBorders>
              <w:top w:val="single" w:color="auto" w:sz="4" w:space="0"/>
              <w:left w:val="single" w:color="auto" w:sz="4" w:space="0"/>
              <w:bottom w:val="single" w:color="auto" w:sz="4" w:space="0"/>
              <w:right w:val="single" w:color="auto" w:sz="4" w:space="0"/>
            </w:tcBorders>
            <w:vAlign w:val="center"/>
          </w:tcPr>
          <w:p w14:paraId="5ED8D50C">
            <w:pPr>
              <w:pStyle w:val="37"/>
            </w:pPr>
            <w:r>
              <w:t>7.0</w:t>
            </w:r>
          </w:p>
        </w:tc>
        <w:tc>
          <w:tcPr>
            <w:tcW w:w="6487" w:type="dxa"/>
            <w:tcBorders>
              <w:top w:val="single" w:color="auto" w:sz="4" w:space="0"/>
              <w:left w:val="single" w:color="auto" w:sz="4" w:space="0"/>
              <w:bottom w:val="single" w:color="auto" w:sz="4" w:space="0"/>
            </w:tcBorders>
            <w:vAlign w:val="center"/>
          </w:tcPr>
          <w:p w14:paraId="3F720F97">
            <w:pPr>
              <w:pStyle w:val="37"/>
            </w:pPr>
            <w:r>
              <w:rPr>
                <w:rFonts w:hint="eastAsia"/>
              </w:rPr>
              <w:t>半径为3cm的燃料元件重金属含量（g</w:t>
            </w:r>
            <w:r>
              <w:t>/</w:t>
            </w:r>
            <w:r>
              <w:rPr>
                <w:rFonts w:hint="eastAsia"/>
              </w:rPr>
              <w:t>单个燃料球）</w:t>
            </w:r>
          </w:p>
        </w:tc>
      </w:tr>
      <w:tr w14:paraId="5B9D5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6" w:type="dxa"/>
            <w:tcBorders>
              <w:top w:val="single" w:color="auto" w:sz="4" w:space="0"/>
              <w:bottom w:val="single" w:color="auto" w:sz="4" w:space="0"/>
              <w:right w:val="single" w:color="auto" w:sz="4" w:space="0"/>
            </w:tcBorders>
            <w:vAlign w:val="center"/>
          </w:tcPr>
          <w:p w14:paraId="72882EAB">
            <w:pPr>
              <w:pStyle w:val="37"/>
            </w:pPr>
            <w:r>
              <w:t>BU</w:t>
            </w:r>
          </w:p>
        </w:tc>
        <w:tc>
          <w:tcPr>
            <w:tcW w:w="1254" w:type="dxa"/>
            <w:tcBorders>
              <w:top w:val="single" w:color="auto" w:sz="4" w:space="0"/>
              <w:left w:val="single" w:color="auto" w:sz="4" w:space="0"/>
              <w:bottom w:val="single" w:color="auto" w:sz="4" w:space="0"/>
              <w:right w:val="single" w:color="auto" w:sz="4" w:space="0"/>
            </w:tcBorders>
            <w:vAlign w:val="center"/>
          </w:tcPr>
          <w:p w14:paraId="6D734E4E">
            <w:pPr>
              <w:pStyle w:val="37"/>
            </w:pPr>
            <w:r>
              <w:rPr>
                <w:rFonts w:hint="eastAsia"/>
              </w:rPr>
              <w:t>8</w:t>
            </w:r>
            <w:r>
              <w:t>0.0</w:t>
            </w:r>
          </w:p>
        </w:tc>
        <w:tc>
          <w:tcPr>
            <w:tcW w:w="6487" w:type="dxa"/>
            <w:tcBorders>
              <w:top w:val="single" w:color="auto" w:sz="4" w:space="0"/>
              <w:left w:val="single" w:color="auto" w:sz="4" w:space="0"/>
              <w:bottom w:val="single" w:color="auto" w:sz="4" w:space="0"/>
            </w:tcBorders>
            <w:vAlign w:val="center"/>
          </w:tcPr>
          <w:p w14:paraId="7B8FEDA9">
            <w:pPr>
              <w:pStyle w:val="37"/>
              <w:rPr>
                <w:i/>
              </w:rPr>
            </w:pPr>
            <w:r>
              <w:rPr>
                <w:rFonts w:hint="eastAsia"/>
              </w:rPr>
              <w:t>平均最终燃耗（G</w:t>
            </w:r>
            <w:r>
              <w:t>W</w:t>
            </w:r>
            <w:r>
              <w:rPr>
                <w:rFonts w:hint="eastAsia"/>
              </w:rPr>
              <w:t>d</w:t>
            </w:r>
            <w:r>
              <w:t>/</w:t>
            </w:r>
            <w:r>
              <w:rPr>
                <w:rFonts w:hint="eastAsia"/>
              </w:rPr>
              <w:t>tU）</w:t>
            </w:r>
          </w:p>
        </w:tc>
      </w:tr>
      <w:tr w14:paraId="2799B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6" w:type="dxa"/>
            <w:tcBorders>
              <w:top w:val="single" w:color="auto" w:sz="4" w:space="0"/>
              <w:bottom w:val="single" w:color="auto" w:sz="4" w:space="0"/>
              <w:right w:val="single" w:color="auto" w:sz="4" w:space="0"/>
            </w:tcBorders>
            <w:vAlign w:val="center"/>
          </w:tcPr>
          <w:p w14:paraId="3E651D79">
            <w:pPr>
              <w:pStyle w:val="37"/>
            </w:pPr>
            <w:r>
              <w:t>PUEBH</w:t>
            </w:r>
          </w:p>
        </w:tc>
        <w:tc>
          <w:tcPr>
            <w:tcW w:w="1254" w:type="dxa"/>
            <w:tcBorders>
              <w:top w:val="single" w:color="auto" w:sz="4" w:space="0"/>
              <w:left w:val="single" w:color="auto" w:sz="4" w:space="0"/>
              <w:bottom w:val="single" w:color="auto" w:sz="4" w:space="0"/>
              <w:right w:val="single" w:color="auto" w:sz="4" w:space="0"/>
            </w:tcBorders>
            <w:vAlign w:val="center"/>
          </w:tcPr>
          <w:p w14:paraId="482872BD">
            <w:pPr>
              <w:pStyle w:val="37"/>
            </w:pPr>
            <w:r>
              <w:rPr>
                <w:rFonts w:hint="eastAsia"/>
              </w:rPr>
              <w:t>0</w:t>
            </w:r>
            <w:r>
              <w:t>.5</w:t>
            </w:r>
          </w:p>
        </w:tc>
        <w:tc>
          <w:tcPr>
            <w:tcW w:w="6487" w:type="dxa"/>
            <w:tcBorders>
              <w:top w:val="single" w:color="auto" w:sz="4" w:space="0"/>
              <w:left w:val="single" w:color="auto" w:sz="4" w:space="0"/>
              <w:bottom w:val="single" w:color="auto" w:sz="4" w:space="0"/>
            </w:tcBorders>
            <w:vAlign w:val="center"/>
          </w:tcPr>
          <w:p w14:paraId="52C696F3">
            <w:pPr>
              <w:pStyle w:val="37"/>
            </w:pPr>
            <w:r>
              <w:rPr>
                <w:rFonts w:hint="eastAsia"/>
              </w:rPr>
              <w:t>涂层粒子核内平均温度与相邻石墨基体温度之差，除以平衡条件下的局部功率密度。</w:t>
            </w:r>
            <w:r>
              <w:t>PUEBH的</w:t>
            </w:r>
            <w:r>
              <w:rPr>
                <w:rFonts w:hint="eastAsia"/>
              </w:rPr>
              <w:t>单位</w:t>
            </w:r>
            <w:r>
              <w:t>为：[°C/(MW/m3]。PUEBH用于影响</w:t>
            </w:r>
            <w:r>
              <w:rPr>
                <w:rFonts w:hint="eastAsia"/>
              </w:rPr>
              <w:t>涂层粒子</w:t>
            </w:r>
            <w:r>
              <w:t>快速反应</w:t>
            </w:r>
            <w:r>
              <w:rPr>
                <w:rFonts w:hint="eastAsia"/>
              </w:rPr>
              <w:t>性瞬变</w:t>
            </w:r>
            <w:r>
              <w:t>的动力学</w:t>
            </w:r>
          </w:p>
        </w:tc>
      </w:tr>
    </w:tbl>
    <w:p w14:paraId="1277C371">
      <w:pPr>
        <w:ind w:firstLine="480"/>
        <w:jc w:val="left"/>
        <w:rPr>
          <w:rFonts w:ascii="Arial" w:hAnsi="Arial" w:cs="Arial"/>
        </w:rPr>
      </w:pPr>
    </w:p>
    <w:p w14:paraId="5003B2B8">
      <w:pPr>
        <w:ind w:firstLine="480"/>
        <w:jc w:val="left"/>
        <w:rPr>
          <w:rFonts w:ascii="Arial" w:hAnsi="Arial" w:cs="Arial"/>
        </w:rPr>
      </w:pPr>
      <w:r>
        <w:rPr>
          <w:rFonts w:hint="eastAsia" w:ascii="Arial" w:hAnsi="Arial" w:cs="Arial"/>
        </w:rPr>
        <w:t>第二张卡是对事故分析软件计算出的衰变热进行修正。</w:t>
      </w:r>
    </w:p>
    <w:p w14:paraId="50E285B5">
      <w:pPr>
        <w:pStyle w:val="9"/>
        <w:keepNext/>
        <w:ind w:firstLine="482"/>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15</w:t>
      </w:r>
      <w:r>
        <w:fldChar w:fldCharType="end"/>
      </w:r>
      <w:r>
        <w:t xml:space="preserve"> </w:t>
      </w:r>
      <w:r>
        <w:rPr>
          <w:rFonts w:hint="eastAsia"/>
        </w:rPr>
        <w:t>衰变热修正参数</w:t>
      </w:r>
    </w:p>
    <w:tbl>
      <w:tblPr>
        <w:tblStyle w:val="24"/>
        <w:tblW w:w="864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0"/>
        <w:gridCol w:w="1209"/>
        <w:gridCol w:w="6168"/>
      </w:tblGrid>
      <w:tr w14:paraId="6F0A1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5" w:type="dxa"/>
            <w:tcBorders>
              <w:top w:val="single" w:color="auto" w:sz="4" w:space="0"/>
              <w:bottom w:val="single" w:color="auto" w:sz="4" w:space="0"/>
              <w:right w:val="single" w:color="auto" w:sz="4" w:space="0"/>
            </w:tcBorders>
            <w:vAlign w:val="center"/>
          </w:tcPr>
          <w:p w14:paraId="52C7B969">
            <w:pPr>
              <w:pStyle w:val="37"/>
            </w:pPr>
            <w:r>
              <w:rPr>
                <w:rFonts w:hint="eastAsia"/>
              </w:rPr>
              <w:t>变量</w:t>
            </w:r>
          </w:p>
        </w:tc>
        <w:tc>
          <w:tcPr>
            <w:tcW w:w="1228" w:type="dxa"/>
            <w:tcBorders>
              <w:top w:val="single" w:color="auto" w:sz="4" w:space="0"/>
              <w:left w:val="single" w:color="auto" w:sz="4" w:space="0"/>
              <w:bottom w:val="single" w:color="auto" w:sz="4" w:space="0"/>
              <w:right w:val="single" w:color="auto" w:sz="4" w:space="0"/>
            </w:tcBorders>
            <w:vAlign w:val="center"/>
          </w:tcPr>
          <w:p w14:paraId="5320DAF1">
            <w:pPr>
              <w:pStyle w:val="37"/>
            </w:pPr>
            <w:r>
              <w:rPr>
                <w:rFonts w:hint="eastAsia"/>
              </w:rPr>
              <w:t>默认值</w:t>
            </w:r>
          </w:p>
        </w:tc>
        <w:tc>
          <w:tcPr>
            <w:tcW w:w="6314" w:type="dxa"/>
            <w:tcBorders>
              <w:top w:val="single" w:color="auto" w:sz="4" w:space="0"/>
              <w:left w:val="single" w:color="auto" w:sz="4" w:space="0"/>
              <w:bottom w:val="single" w:color="auto" w:sz="4" w:space="0"/>
            </w:tcBorders>
            <w:vAlign w:val="center"/>
          </w:tcPr>
          <w:p w14:paraId="2E7C3BAC">
            <w:pPr>
              <w:pStyle w:val="37"/>
            </w:pPr>
            <w:r>
              <w:rPr>
                <w:rFonts w:hint="eastAsia"/>
              </w:rPr>
              <w:t>描述</w:t>
            </w:r>
          </w:p>
        </w:tc>
      </w:tr>
      <w:tr w14:paraId="0A6CC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5" w:type="dxa"/>
            <w:tcBorders>
              <w:top w:val="single" w:color="auto" w:sz="4" w:space="0"/>
              <w:bottom w:val="single" w:color="auto" w:sz="4" w:space="0"/>
              <w:right w:val="single" w:color="auto" w:sz="4" w:space="0"/>
            </w:tcBorders>
            <w:vAlign w:val="center"/>
          </w:tcPr>
          <w:p w14:paraId="7098CDB5">
            <w:pPr>
              <w:pStyle w:val="37"/>
            </w:pPr>
            <w:r>
              <w:t>FNACHW</w:t>
            </w:r>
          </w:p>
        </w:tc>
        <w:tc>
          <w:tcPr>
            <w:tcW w:w="1228" w:type="dxa"/>
            <w:tcBorders>
              <w:top w:val="single" w:color="auto" w:sz="4" w:space="0"/>
              <w:left w:val="single" w:color="auto" w:sz="4" w:space="0"/>
              <w:bottom w:val="single" w:color="auto" w:sz="4" w:space="0"/>
              <w:right w:val="single" w:color="auto" w:sz="4" w:space="0"/>
            </w:tcBorders>
            <w:vAlign w:val="center"/>
          </w:tcPr>
          <w:p w14:paraId="31189C1B">
            <w:pPr>
              <w:pStyle w:val="37"/>
            </w:pPr>
            <w:r>
              <w:rPr>
                <w:rFonts w:hint="eastAsia"/>
              </w:rPr>
              <w:t>1</w:t>
            </w:r>
            <w:r>
              <w:t>.0</w:t>
            </w:r>
          </w:p>
        </w:tc>
        <w:tc>
          <w:tcPr>
            <w:tcW w:w="6314" w:type="dxa"/>
            <w:tcBorders>
              <w:top w:val="single" w:color="auto" w:sz="4" w:space="0"/>
              <w:left w:val="single" w:color="auto" w:sz="4" w:space="0"/>
              <w:bottom w:val="single" w:color="auto" w:sz="4" w:space="0"/>
            </w:tcBorders>
            <w:vAlign w:val="center"/>
          </w:tcPr>
          <w:p w14:paraId="18297B52">
            <w:pPr>
              <w:pStyle w:val="37"/>
            </w:pPr>
            <w:r>
              <w:rPr>
                <w:rFonts w:hint="eastAsia"/>
              </w:rPr>
              <w:t>用于</w:t>
            </w:r>
            <w:r>
              <w:rPr>
                <w:rFonts w:hint="eastAsia" w:ascii="Arial" w:hAnsi="Arial" w:cs="Arial"/>
              </w:rPr>
              <w:t>事故分析软件</w:t>
            </w:r>
            <w:r>
              <w:rPr>
                <w:rFonts w:hint="eastAsia"/>
              </w:rPr>
              <w:t>计算的衰变热修正因子</w:t>
            </w:r>
          </w:p>
        </w:tc>
      </w:tr>
      <w:tr w14:paraId="2097D1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5" w:type="dxa"/>
            <w:tcBorders>
              <w:top w:val="single" w:color="auto" w:sz="4" w:space="0"/>
              <w:bottom w:val="single" w:color="auto" w:sz="4" w:space="0"/>
              <w:right w:val="single" w:color="auto" w:sz="4" w:space="0"/>
            </w:tcBorders>
            <w:vAlign w:val="center"/>
          </w:tcPr>
          <w:p w14:paraId="09E232CC">
            <w:pPr>
              <w:pStyle w:val="37"/>
            </w:pPr>
            <w:r>
              <w:t>PNACHW</w:t>
            </w:r>
          </w:p>
        </w:tc>
        <w:tc>
          <w:tcPr>
            <w:tcW w:w="1228" w:type="dxa"/>
            <w:tcBorders>
              <w:top w:val="single" w:color="auto" w:sz="4" w:space="0"/>
              <w:left w:val="single" w:color="auto" w:sz="4" w:space="0"/>
              <w:bottom w:val="single" w:color="auto" w:sz="4" w:space="0"/>
              <w:right w:val="single" w:color="auto" w:sz="4" w:space="0"/>
            </w:tcBorders>
            <w:vAlign w:val="center"/>
          </w:tcPr>
          <w:p w14:paraId="45C3676B">
            <w:pPr>
              <w:pStyle w:val="37"/>
            </w:pPr>
            <w:r>
              <w:t>-1</w:t>
            </w:r>
          </w:p>
        </w:tc>
        <w:tc>
          <w:tcPr>
            <w:tcW w:w="6314" w:type="dxa"/>
            <w:tcBorders>
              <w:top w:val="single" w:color="auto" w:sz="4" w:space="0"/>
              <w:left w:val="single" w:color="auto" w:sz="4" w:space="0"/>
              <w:bottom w:val="single" w:color="auto" w:sz="4" w:space="0"/>
            </w:tcBorders>
            <w:vAlign w:val="center"/>
          </w:tcPr>
          <w:p w14:paraId="74634D42">
            <w:pPr>
              <w:pStyle w:val="37"/>
              <w:rPr>
                <w:rFonts w:ascii="Arial" w:hAnsi="Arial" w:cs="Arial"/>
              </w:rPr>
            </w:pPr>
            <w:r>
              <w:rPr>
                <w:rFonts w:hint="eastAsia"/>
              </w:rPr>
              <w:t>以往燃料元件的平均功率水平，-</w:t>
            </w:r>
            <w:r>
              <w:t>1</w:t>
            </w:r>
            <w:r>
              <w:rPr>
                <w:rFonts w:hint="eastAsia"/>
              </w:rPr>
              <w:t>是稳态条件下计算的；Q（&gt;</w:t>
            </w:r>
            <w:r>
              <w:t>0</w:t>
            </w:r>
            <w:r>
              <w:rPr>
                <w:rFonts w:hint="eastAsia"/>
              </w:rPr>
              <w:t>）是用户指定的功率水平M</w:t>
            </w:r>
            <w:r>
              <w:t>W/</w:t>
            </w:r>
            <w:r>
              <w:rPr>
                <w:rFonts w:hint="eastAsia"/>
              </w:rPr>
              <w:t>m³，用于计算衰变热。</w:t>
            </w:r>
          </w:p>
        </w:tc>
      </w:tr>
      <w:tr w14:paraId="5FB0B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5" w:type="dxa"/>
            <w:tcBorders>
              <w:top w:val="single" w:color="auto" w:sz="4" w:space="0"/>
              <w:bottom w:val="single" w:color="auto" w:sz="4" w:space="0"/>
              <w:right w:val="single" w:color="auto" w:sz="4" w:space="0"/>
            </w:tcBorders>
            <w:vAlign w:val="center"/>
          </w:tcPr>
          <w:p w14:paraId="7B4F736D">
            <w:pPr>
              <w:pStyle w:val="37"/>
            </w:pPr>
            <w:r>
              <w:t>TNACHW</w:t>
            </w:r>
          </w:p>
        </w:tc>
        <w:tc>
          <w:tcPr>
            <w:tcW w:w="1228" w:type="dxa"/>
            <w:tcBorders>
              <w:top w:val="single" w:color="auto" w:sz="4" w:space="0"/>
              <w:left w:val="single" w:color="auto" w:sz="4" w:space="0"/>
              <w:bottom w:val="single" w:color="auto" w:sz="4" w:space="0"/>
              <w:right w:val="single" w:color="auto" w:sz="4" w:space="0"/>
            </w:tcBorders>
            <w:vAlign w:val="center"/>
          </w:tcPr>
          <w:p w14:paraId="320C0EF0">
            <w:pPr>
              <w:pStyle w:val="37"/>
            </w:pPr>
            <w:r>
              <w:t>-1.0</w:t>
            </w:r>
          </w:p>
        </w:tc>
        <w:tc>
          <w:tcPr>
            <w:tcW w:w="6314" w:type="dxa"/>
            <w:tcBorders>
              <w:top w:val="single" w:color="auto" w:sz="4" w:space="0"/>
              <w:left w:val="single" w:color="auto" w:sz="4" w:space="0"/>
              <w:bottom w:val="single" w:color="auto" w:sz="4" w:space="0"/>
            </w:tcBorders>
            <w:vAlign w:val="center"/>
          </w:tcPr>
          <w:p w14:paraId="13A5EE39">
            <w:pPr>
              <w:pStyle w:val="37"/>
            </w:pPr>
            <w:r>
              <w:rPr>
                <w:rFonts w:hint="eastAsia"/>
              </w:rPr>
              <w:t>所有物质在稳态通量中的燃烧时间s。但是随着V</w:t>
            </w:r>
            <w:r>
              <w:t>OSP</w:t>
            </w:r>
            <w:r>
              <w:rPr>
                <w:rFonts w:hint="eastAsia"/>
              </w:rPr>
              <w:t>的改进，现在只需输入0接管V</w:t>
            </w:r>
            <w:r>
              <w:t>OSP99</w:t>
            </w:r>
            <w:r>
              <w:rPr>
                <w:rFonts w:hint="eastAsia"/>
              </w:rPr>
              <w:t>数据不做任何改变。（T</w:t>
            </w:r>
            <w:r>
              <w:t>NACHW</w:t>
            </w:r>
            <w:r>
              <w:rPr>
                <w:rFonts w:hint="eastAsia"/>
              </w:rPr>
              <w:t>大于0已过时）</w:t>
            </w:r>
          </w:p>
        </w:tc>
      </w:tr>
    </w:tbl>
    <w:p w14:paraId="1A47D1E0">
      <w:pPr>
        <w:ind w:firstLine="480"/>
        <w:jc w:val="left"/>
        <w:rPr>
          <w:rFonts w:ascii="Arial" w:hAnsi="Arial" w:cs="Arial"/>
        </w:rPr>
      </w:pPr>
      <w:r>
        <w:rPr>
          <w:rFonts w:hint="eastAsia" w:ascii="Arial" w:hAnsi="Arial" w:cs="Arial"/>
        </w:rPr>
        <w:t>例子：</w:t>
      </w:r>
    </w:p>
    <w:p w14:paraId="504B4A34">
      <w:pPr>
        <w:ind w:firstLine="480"/>
        <w:jc w:val="left"/>
        <w:rPr>
          <w:rFonts w:ascii="Arial" w:hAnsi="Arial" w:cs="Arial"/>
        </w:rPr>
      </w:pPr>
      <w:r>
        <w:rPr>
          <w:rFonts w:ascii="Arial" w:hAnsi="Arial" w:cs="Arial"/>
        </w:rPr>
        <w:drawing>
          <wp:inline distT="0" distB="0" distL="0" distR="0">
            <wp:extent cx="2979420" cy="3810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34"/>
                    <a:stretch>
                      <a:fillRect/>
                    </a:stretch>
                  </pic:blipFill>
                  <pic:spPr>
                    <a:xfrm>
                      <a:off x="0" y="0"/>
                      <a:ext cx="2979678" cy="381033"/>
                    </a:xfrm>
                    <a:prstGeom prst="rect">
                      <a:avLst/>
                    </a:prstGeom>
                  </pic:spPr>
                </pic:pic>
              </a:graphicData>
            </a:graphic>
          </wp:inline>
        </w:drawing>
      </w:r>
    </w:p>
    <w:p w14:paraId="736A7FD5">
      <w:pPr>
        <w:ind w:firstLine="480"/>
        <w:jc w:val="left"/>
        <w:rPr>
          <w:rFonts w:ascii="Arial" w:hAnsi="Arial" w:cs="Arial"/>
          <w:color w:val="000000"/>
          <w:sz w:val="20"/>
          <w:szCs w:val="20"/>
        </w:rPr>
      </w:pPr>
      <w:r>
        <w:rPr>
          <w:rFonts w:hint="eastAsia" w:ascii="Arial" w:hAnsi="Arial" w:cs="Arial"/>
        </w:rPr>
        <w:t>若</w:t>
      </w:r>
      <w:r>
        <w:rPr>
          <w:rFonts w:ascii="Arial" w:hAnsi="Arial" w:cs="Arial"/>
          <w:color w:val="000000"/>
          <w:sz w:val="20"/>
          <w:szCs w:val="20"/>
        </w:rPr>
        <w:t>TNACH</w:t>
      </w:r>
      <w:r>
        <w:rPr>
          <w:rFonts w:hint="eastAsia" w:ascii="Arial" w:hAnsi="Arial" w:cs="Arial"/>
          <w:color w:val="000000"/>
          <w:sz w:val="20"/>
          <w:szCs w:val="20"/>
        </w:rPr>
        <w:t>W</w:t>
      </w:r>
      <w:r>
        <w:rPr>
          <w:rFonts w:ascii="Arial" w:hAnsi="Arial" w:cs="Arial"/>
          <w:color w:val="000000"/>
          <w:sz w:val="20"/>
          <w:szCs w:val="20"/>
        </w:rPr>
        <w:t>&lt;0</w:t>
      </w:r>
      <w:r>
        <w:rPr>
          <w:rFonts w:hint="eastAsia" w:ascii="Arial" w:hAnsi="Arial" w:cs="Arial"/>
          <w:color w:val="000000"/>
          <w:sz w:val="20"/>
          <w:szCs w:val="20"/>
        </w:rPr>
        <w:t>时，事故分析软件将从以下卡片读取V</w:t>
      </w:r>
      <w:r>
        <w:rPr>
          <w:rFonts w:ascii="Arial" w:hAnsi="Arial" w:cs="Arial"/>
          <w:color w:val="000000"/>
          <w:sz w:val="20"/>
          <w:szCs w:val="20"/>
        </w:rPr>
        <w:t>OSP99</w:t>
      </w:r>
      <w:r>
        <w:rPr>
          <w:rFonts w:hint="eastAsia" w:ascii="Arial" w:hAnsi="Arial" w:cs="Arial"/>
          <w:color w:val="000000"/>
          <w:sz w:val="20"/>
          <w:szCs w:val="20"/>
        </w:rPr>
        <w:t>的燃料辐照历史，其根据每个时间间隔读取一张卡片。每种材料的卡片组以时间顺序输入，并且不与其他材料混合。</w:t>
      </w:r>
    </w:p>
    <w:p w14:paraId="110B37F4">
      <w:pPr>
        <w:pStyle w:val="9"/>
        <w:keepNext/>
        <w:ind w:firstLine="482"/>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16</w:t>
      </w:r>
      <w:r>
        <w:fldChar w:fldCharType="end"/>
      </w:r>
      <w:r>
        <w:t xml:space="preserve"> </w:t>
      </w:r>
      <w:r>
        <w:rPr>
          <w:rFonts w:hint="eastAsia"/>
        </w:rPr>
        <w:t>燃料辐照历史</w:t>
      </w:r>
    </w:p>
    <w:tbl>
      <w:tblPr>
        <w:tblStyle w:val="24"/>
        <w:tblW w:w="864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54"/>
        <w:gridCol w:w="1518"/>
        <w:gridCol w:w="6175"/>
      </w:tblGrid>
      <w:tr w14:paraId="01DE9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5" w:type="dxa"/>
            <w:tcBorders>
              <w:top w:val="single" w:color="auto" w:sz="4" w:space="0"/>
              <w:bottom w:val="single" w:color="auto" w:sz="4" w:space="0"/>
              <w:right w:val="single" w:color="auto" w:sz="4" w:space="0"/>
            </w:tcBorders>
            <w:vAlign w:val="center"/>
          </w:tcPr>
          <w:p w14:paraId="252756E9">
            <w:pPr>
              <w:pStyle w:val="37"/>
            </w:pPr>
            <w:r>
              <w:rPr>
                <w:rFonts w:hint="eastAsia"/>
              </w:rPr>
              <w:t>变量</w:t>
            </w:r>
          </w:p>
        </w:tc>
        <w:tc>
          <w:tcPr>
            <w:tcW w:w="1412" w:type="dxa"/>
            <w:tcBorders>
              <w:top w:val="single" w:color="auto" w:sz="4" w:space="0"/>
              <w:left w:val="single" w:color="auto" w:sz="4" w:space="0"/>
              <w:bottom w:val="single" w:color="auto" w:sz="4" w:space="0"/>
              <w:right w:val="single" w:color="auto" w:sz="4" w:space="0"/>
            </w:tcBorders>
            <w:vAlign w:val="center"/>
          </w:tcPr>
          <w:p w14:paraId="713DE256">
            <w:pPr>
              <w:pStyle w:val="37"/>
            </w:pPr>
            <w:r>
              <w:rPr>
                <w:rFonts w:hint="eastAsia"/>
              </w:rPr>
              <w:t>值</w:t>
            </w:r>
          </w:p>
        </w:tc>
        <w:tc>
          <w:tcPr>
            <w:tcW w:w="6400" w:type="dxa"/>
            <w:tcBorders>
              <w:top w:val="single" w:color="auto" w:sz="4" w:space="0"/>
              <w:left w:val="single" w:color="auto" w:sz="4" w:space="0"/>
              <w:bottom w:val="single" w:color="auto" w:sz="4" w:space="0"/>
            </w:tcBorders>
            <w:vAlign w:val="center"/>
          </w:tcPr>
          <w:p w14:paraId="6E20F832">
            <w:pPr>
              <w:pStyle w:val="37"/>
            </w:pPr>
            <w:r>
              <w:rPr>
                <w:rFonts w:hint="eastAsia"/>
              </w:rPr>
              <w:t>描述</w:t>
            </w:r>
          </w:p>
        </w:tc>
      </w:tr>
      <w:tr w14:paraId="02EBA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5" w:type="dxa"/>
            <w:tcBorders>
              <w:top w:val="single" w:color="auto" w:sz="4" w:space="0"/>
              <w:bottom w:val="single" w:color="auto" w:sz="4" w:space="0"/>
              <w:right w:val="single" w:color="auto" w:sz="4" w:space="0"/>
            </w:tcBorders>
            <w:vAlign w:val="center"/>
          </w:tcPr>
          <w:p w14:paraId="53A8A0FB">
            <w:pPr>
              <w:pStyle w:val="37"/>
            </w:pPr>
            <w:r>
              <w:t>IR</w:t>
            </w:r>
          </w:p>
        </w:tc>
        <w:tc>
          <w:tcPr>
            <w:tcW w:w="1412" w:type="dxa"/>
            <w:tcBorders>
              <w:top w:val="single" w:color="auto" w:sz="4" w:space="0"/>
              <w:left w:val="single" w:color="auto" w:sz="4" w:space="0"/>
              <w:bottom w:val="single" w:color="auto" w:sz="4" w:space="0"/>
              <w:right w:val="single" w:color="auto" w:sz="4" w:space="0"/>
            </w:tcBorders>
            <w:vAlign w:val="center"/>
          </w:tcPr>
          <w:p w14:paraId="07349A67">
            <w:pPr>
              <w:pStyle w:val="37"/>
            </w:pPr>
            <w:r>
              <w:t>1</w:t>
            </w:r>
          </w:p>
        </w:tc>
        <w:tc>
          <w:tcPr>
            <w:tcW w:w="6400" w:type="dxa"/>
            <w:tcBorders>
              <w:top w:val="single" w:color="auto" w:sz="4" w:space="0"/>
              <w:left w:val="single" w:color="auto" w:sz="4" w:space="0"/>
              <w:bottom w:val="single" w:color="auto" w:sz="4" w:space="0"/>
            </w:tcBorders>
            <w:vAlign w:val="center"/>
          </w:tcPr>
          <w:p w14:paraId="0814040A">
            <w:pPr>
              <w:pStyle w:val="37"/>
            </w:pPr>
            <w:r>
              <w:rPr>
                <w:rFonts w:hint="eastAsia"/>
              </w:rPr>
              <w:t>材料标识号</w:t>
            </w:r>
          </w:p>
        </w:tc>
      </w:tr>
      <w:tr w14:paraId="51832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5" w:type="dxa"/>
            <w:tcBorders>
              <w:top w:val="single" w:color="auto" w:sz="4" w:space="0"/>
              <w:bottom w:val="single" w:color="auto" w:sz="4" w:space="0"/>
              <w:right w:val="single" w:color="auto" w:sz="4" w:space="0"/>
            </w:tcBorders>
            <w:vAlign w:val="center"/>
          </w:tcPr>
          <w:p w14:paraId="24FDF447">
            <w:pPr>
              <w:pStyle w:val="37"/>
            </w:pPr>
            <w:r>
              <w:t>M</w:t>
            </w:r>
          </w:p>
        </w:tc>
        <w:tc>
          <w:tcPr>
            <w:tcW w:w="1412" w:type="dxa"/>
            <w:tcBorders>
              <w:top w:val="single" w:color="auto" w:sz="4" w:space="0"/>
              <w:left w:val="single" w:color="auto" w:sz="4" w:space="0"/>
              <w:bottom w:val="single" w:color="auto" w:sz="4" w:space="0"/>
              <w:right w:val="single" w:color="auto" w:sz="4" w:space="0"/>
            </w:tcBorders>
            <w:vAlign w:val="center"/>
          </w:tcPr>
          <w:p w14:paraId="3D910E74">
            <w:pPr>
              <w:pStyle w:val="37"/>
            </w:pPr>
            <w:r>
              <w:rPr>
                <w:rFonts w:hint="eastAsia"/>
              </w:rPr>
              <w:t>1</w:t>
            </w:r>
          </w:p>
        </w:tc>
        <w:tc>
          <w:tcPr>
            <w:tcW w:w="6400" w:type="dxa"/>
            <w:tcBorders>
              <w:top w:val="single" w:color="auto" w:sz="4" w:space="0"/>
              <w:left w:val="single" w:color="auto" w:sz="4" w:space="0"/>
              <w:bottom w:val="single" w:color="auto" w:sz="4" w:space="0"/>
            </w:tcBorders>
            <w:vAlign w:val="center"/>
          </w:tcPr>
          <w:p w14:paraId="00E44DA3">
            <w:pPr>
              <w:pStyle w:val="37"/>
              <w:rPr>
                <w:rFonts w:ascii="Arial" w:hAnsi="Arial" w:cs="Arial"/>
              </w:rPr>
            </w:pPr>
            <w:r>
              <w:rPr>
                <w:rFonts w:hint="eastAsia"/>
              </w:rPr>
              <w:t>时间间隔连续编号</w:t>
            </w:r>
          </w:p>
        </w:tc>
      </w:tr>
      <w:tr w14:paraId="51744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5" w:type="dxa"/>
            <w:tcBorders>
              <w:top w:val="single" w:color="auto" w:sz="4" w:space="0"/>
              <w:bottom w:val="single" w:color="auto" w:sz="4" w:space="0"/>
              <w:right w:val="single" w:color="auto" w:sz="4" w:space="0"/>
            </w:tcBorders>
            <w:vAlign w:val="center"/>
          </w:tcPr>
          <w:p w14:paraId="2EF03C4B">
            <w:pPr>
              <w:pStyle w:val="37"/>
            </w:pPr>
            <w:r>
              <w:t>DELTZ</w:t>
            </w:r>
          </w:p>
        </w:tc>
        <w:tc>
          <w:tcPr>
            <w:tcW w:w="1412" w:type="dxa"/>
            <w:tcBorders>
              <w:top w:val="single" w:color="auto" w:sz="4" w:space="0"/>
              <w:left w:val="single" w:color="auto" w:sz="4" w:space="0"/>
              <w:bottom w:val="single" w:color="auto" w:sz="4" w:space="0"/>
              <w:right w:val="single" w:color="auto" w:sz="4" w:space="0"/>
            </w:tcBorders>
            <w:vAlign w:val="center"/>
          </w:tcPr>
          <w:p w14:paraId="5145CD35">
            <w:pPr>
              <w:pStyle w:val="37"/>
            </w:pPr>
            <w:r>
              <w:t>4.80000E+00</w:t>
            </w:r>
          </w:p>
        </w:tc>
        <w:tc>
          <w:tcPr>
            <w:tcW w:w="6400" w:type="dxa"/>
            <w:tcBorders>
              <w:top w:val="single" w:color="auto" w:sz="4" w:space="0"/>
              <w:left w:val="single" w:color="auto" w:sz="4" w:space="0"/>
              <w:bottom w:val="single" w:color="auto" w:sz="4" w:space="0"/>
            </w:tcBorders>
            <w:vAlign w:val="center"/>
          </w:tcPr>
          <w:p w14:paraId="7DDE3A6C">
            <w:pPr>
              <w:pStyle w:val="37"/>
            </w:pPr>
            <w:r>
              <w:rPr>
                <w:rFonts w:hint="eastAsia"/>
              </w:rPr>
              <w:t>时间间隔长度（天）</w:t>
            </w:r>
          </w:p>
        </w:tc>
      </w:tr>
      <w:tr w14:paraId="06373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5" w:type="dxa"/>
            <w:tcBorders>
              <w:top w:val="single" w:color="auto" w:sz="4" w:space="0"/>
              <w:bottom w:val="single" w:color="auto" w:sz="4" w:space="0"/>
              <w:right w:val="single" w:color="auto" w:sz="4" w:space="0"/>
            </w:tcBorders>
            <w:vAlign w:val="center"/>
          </w:tcPr>
          <w:p w14:paraId="760A5FE5">
            <w:pPr>
              <w:pStyle w:val="37"/>
            </w:pPr>
            <w:r>
              <w:t>PZ</w:t>
            </w:r>
          </w:p>
        </w:tc>
        <w:tc>
          <w:tcPr>
            <w:tcW w:w="1412" w:type="dxa"/>
            <w:tcBorders>
              <w:top w:val="single" w:color="auto" w:sz="4" w:space="0"/>
              <w:left w:val="single" w:color="auto" w:sz="4" w:space="0"/>
              <w:bottom w:val="single" w:color="auto" w:sz="4" w:space="0"/>
              <w:right w:val="single" w:color="auto" w:sz="4" w:space="0"/>
            </w:tcBorders>
            <w:vAlign w:val="center"/>
          </w:tcPr>
          <w:p w14:paraId="070DC5C9">
            <w:pPr>
              <w:pStyle w:val="37"/>
              <w:rPr>
                <w:kern w:val="0"/>
              </w:rPr>
            </w:pPr>
            <w:r>
              <w:t>3.31179E+02</w:t>
            </w:r>
          </w:p>
        </w:tc>
        <w:tc>
          <w:tcPr>
            <w:tcW w:w="6400" w:type="dxa"/>
            <w:tcBorders>
              <w:top w:val="single" w:color="auto" w:sz="4" w:space="0"/>
              <w:left w:val="single" w:color="auto" w:sz="4" w:space="0"/>
              <w:bottom w:val="single" w:color="auto" w:sz="4" w:space="0"/>
            </w:tcBorders>
            <w:vAlign w:val="center"/>
          </w:tcPr>
          <w:p w14:paraId="36697195">
            <w:pPr>
              <w:pStyle w:val="37"/>
            </w:pPr>
            <w:r>
              <w:rPr>
                <w:rFonts w:hint="eastAsia"/>
              </w:rPr>
              <w:t>额定功率，即时间间隔内的平均裂变次数/s·cm³</w:t>
            </w:r>
          </w:p>
        </w:tc>
      </w:tr>
      <w:tr w14:paraId="2C697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5" w:type="dxa"/>
            <w:tcBorders>
              <w:top w:val="single" w:color="auto" w:sz="4" w:space="0"/>
              <w:bottom w:val="single" w:color="auto" w:sz="4" w:space="0"/>
              <w:right w:val="single" w:color="auto" w:sz="4" w:space="0"/>
            </w:tcBorders>
            <w:vAlign w:val="center"/>
          </w:tcPr>
          <w:p w14:paraId="0F7F3209">
            <w:pPr>
              <w:pStyle w:val="37"/>
            </w:pPr>
            <w:r>
              <w:t>X3</w:t>
            </w:r>
          </w:p>
        </w:tc>
        <w:tc>
          <w:tcPr>
            <w:tcW w:w="1412" w:type="dxa"/>
            <w:tcBorders>
              <w:top w:val="single" w:color="auto" w:sz="4" w:space="0"/>
              <w:left w:val="single" w:color="auto" w:sz="4" w:space="0"/>
              <w:bottom w:val="single" w:color="auto" w:sz="4" w:space="0"/>
              <w:right w:val="single" w:color="auto" w:sz="4" w:space="0"/>
            </w:tcBorders>
            <w:vAlign w:val="center"/>
          </w:tcPr>
          <w:p w14:paraId="1DAF4B34">
            <w:pPr>
              <w:pStyle w:val="37"/>
              <w:rPr>
                <w:kern w:val="0"/>
              </w:rPr>
            </w:pPr>
            <w:r>
              <w:t>0.00000</w:t>
            </w:r>
          </w:p>
        </w:tc>
        <w:tc>
          <w:tcPr>
            <w:tcW w:w="6400" w:type="dxa"/>
            <w:tcBorders>
              <w:top w:val="single" w:color="auto" w:sz="4" w:space="0"/>
              <w:left w:val="single" w:color="auto" w:sz="4" w:space="0"/>
              <w:bottom w:val="single" w:color="auto" w:sz="4" w:space="0"/>
            </w:tcBorders>
            <w:vAlign w:val="center"/>
          </w:tcPr>
          <w:p w14:paraId="68E4CBC0">
            <w:pPr>
              <w:pStyle w:val="37"/>
            </w:pPr>
            <w:r>
              <w:rPr>
                <w:vertAlign w:val="superscript"/>
              </w:rPr>
              <w:t>233</w:t>
            </w:r>
            <w:r>
              <w:rPr>
                <w:rFonts w:hint="eastAsia"/>
              </w:rPr>
              <w:t>U在时间间隔下的裂变占比</w:t>
            </w:r>
          </w:p>
        </w:tc>
      </w:tr>
      <w:tr w14:paraId="54C67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5" w:type="dxa"/>
            <w:tcBorders>
              <w:top w:val="single" w:color="auto" w:sz="4" w:space="0"/>
              <w:bottom w:val="single" w:color="auto" w:sz="4" w:space="0"/>
              <w:right w:val="single" w:color="auto" w:sz="4" w:space="0"/>
            </w:tcBorders>
            <w:vAlign w:val="center"/>
          </w:tcPr>
          <w:p w14:paraId="652D0CAF">
            <w:pPr>
              <w:pStyle w:val="37"/>
            </w:pPr>
            <w:r>
              <w:t>X5</w:t>
            </w:r>
          </w:p>
        </w:tc>
        <w:tc>
          <w:tcPr>
            <w:tcW w:w="1412" w:type="dxa"/>
            <w:tcBorders>
              <w:top w:val="single" w:color="auto" w:sz="4" w:space="0"/>
              <w:left w:val="single" w:color="auto" w:sz="4" w:space="0"/>
              <w:bottom w:val="single" w:color="auto" w:sz="4" w:space="0"/>
              <w:right w:val="single" w:color="auto" w:sz="4" w:space="0"/>
            </w:tcBorders>
            <w:vAlign w:val="center"/>
          </w:tcPr>
          <w:p w14:paraId="0C4C855F">
            <w:pPr>
              <w:pStyle w:val="37"/>
              <w:rPr>
                <w:kern w:val="0"/>
              </w:rPr>
            </w:pPr>
            <w:r>
              <w:t>0.75110</w:t>
            </w:r>
          </w:p>
        </w:tc>
        <w:tc>
          <w:tcPr>
            <w:tcW w:w="6400" w:type="dxa"/>
            <w:tcBorders>
              <w:top w:val="single" w:color="auto" w:sz="4" w:space="0"/>
              <w:left w:val="single" w:color="auto" w:sz="4" w:space="0"/>
              <w:bottom w:val="single" w:color="auto" w:sz="4" w:space="0"/>
            </w:tcBorders>
            <w:vAlign w:val="center"/>
          </w:tcPr>
          <w:p w14:paraId="6EA54149">
            <w:pPr>
              <w:pStyle w:val="37"/>
            </w:pPr>
            <w:r>
              <w:rPr>
                <w:vertAlign w:val="superscript"/>
              </w:rPr>
              <w:t>235</w:t>
            </w:r>
            <w:r>
              <w:rPr>
                <w:rFonts w:hint="eastAsia"/>
              </w:rPr>
              <w:t>U在时间间隔下的裂变占比</w:t>
            </w:r>
          </w:p>
        </w:tc>
      </w:tr>
      <w:tr w14:paraId="393A97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5" w:type="dxa"/>
            <w:tcBorders>
              <w:top w:val="single" w:color="auto" w:sz="4" w:space="0"/>
              <w:bottom w:val="single" w:color="auto" w:sz="4" w:space="0"/>
              <w:right w:val="single" w:color="auto" w:sz="4" w:space="0"/>
            </w:tcBorders>
            <w:vAlign w:val="center"/>
          </w:tcPr>
          <w:p w14:paraId="5D6C043B">
            <w:pPr>
              <w:pStyle w:val="37"/>
            </w:pPr>
            <w:r>
              <w:t>X9</w:t>
            </w:r>
          </w:p>
        </w:tc>
        <w:tc>
          <w:tcPr>
            <w:tcW w:w="1412" w:type="dxa"/>
            <w:tcBorders>
              <w:top w:val="single" w:color="auto" w:sz="4" w:space="0"/>
              <w:left w:val="single" w:color="auto" w:sz="4" w:space="0"/>
              <w:bottom w:val="single" w:color="auto" w:sz="4" w:space="0"/>
              <w:right w:val="single" w:color="auto" w:sz="4" w:space="0"/>
            </w:tcBorders>
            <w:vAlign w:val="center"/>
          </w:tcPr>
          <w:p w14:paraId="13EB2919">
            <w:pPr>
              <w:pStyle w:val="37"/>
              <w:rPr>
                <w:kern w:val="0"/>
              </w:rPr>
            </w:pPr>
            <w:r>
              <w:t>0.19025</w:t>
            </w:r>
          </w:p>
        </w:tc>
        <w:tc>
          <w:tcPr>
            <w:tcW w:w="6400" w:type="dxa"/>
            <w:tcBorders>
              <w:top w:val="single" w:color="auto" w:sz="4" w:space="0"/>
              <w:left w:val="single" w:color="auto" w:sz="4" w:space="0"/>
              <w:bottom w:val="single" w:color="auto" w:sz="4" w:space="0"/>
            </w:tcBorders>
            <w:vAlign w:val="center"/>
          </w:tcPr>
          <w:p w14:paraId="3F945982">
            <w:pPr>
              <w:pStyle w:val="37"/>
            </w:pPr>
            <w:r>
              <w:rPr>
                <w:vertAlign w:val="superscript"/>
              </w:rPr>
              <w:t>239</w:t>
            </w:r>
            <w:r>
              <w:t>P</w:t>
            </w:r>
            <w:r>
              <w:rPr>
                <w:rFonts w:hint="eastAsia"/>
              </w:rPr>
              <w:t>u在时间间隔下的裂变占比</w:t>
            </w:r>
          </w:p>
        </w:tc>
      </w:tr>
      <w:tr w14:paraId="5692D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5" w:type="dxa"/>
            <w:tcBorders>
              <w:top w:val="single" w:color="auto" w:sz="4" w:space="0"/>
              <w:bottom w:val="single" w:color="auto" w:sz="4" w:space="0"/>
              <w:right w:val="single" w:color="auto" w:sz="4" w:space="0"/>
            </w:tcBorders>
            <w:vAlign w:val="center"/>
          </w:tcPr>
          <w:p w14:paraId="17C9A050">
            <w:pPr>
              <w:pStyle w:val="37"/>
            </w:pPr>
            <w:r>
              <w:t>X1</w:t>
            </w:r>
          </w:p>
        </w:tc>
        <w:tc>
          <w:tcPr>
            <w:tcW w:w="1412" w:type="dxa"/>
            <w:tcBorders>
              <w:top w:val="single" w:color="auto" w:sz="4" w:space="0"/>
              <w:left w:val="single" w:color="auto" w:sz="4" w:space="0"/>
              <w:bottom w:val="single" w:color="auto" w:sz="4" w:space="0"/>
              <w:right w:val="single" w:color="auto" w:sz="4" w:space="0"/>
            </w:tcBorders>
            <w:vAlign w:val="center"/>
          </w:tcPr>
          <w:p w14:paraId="2D17CEAB">
            <w:pPr>
              <w:pStyle w:val="37"/>
              <w:rPr>
                <w:kern w:val="0"/>
              </w:rPr>
            </w:pPr>
            <w:r>
              <w:t>0.05582</w:t>
            </w:r>
          </w:p>
        </w:tc>
        <w:tc>
          <w:tcPr>
            <w:tcW w:w="6400" w:type="dxa"/>
            <w:tcBorders>
              <w:top w:val="single" w:color="auto" w:sz="4" w:space="0"/>
              <w:left w:val="single" w:color="auto" w:sz="4" w:space="0"/>
              <w:bottom w:val="single" w:color="auto" w:sz="4" w:space="0"/>
            </w:tcBorders>
            <w:vAlign w:val="center"/>
          </w:tcPr>
          <w:p w14:paraId="0560330B">
            <w:pPr>
              <w:pStyle w:val="37"/>
            </w:pPr>
            <w:r>
              <w:rPr>
                <w:vertAlign w:val="superscript"/>
              </w:rPr>
              <w:t>241</w:t>
            </w:r>
            <w:r>
              <w:t>P</w:t>
            </w:r>
            <w:r>
              <w:rPr>
                <w:rFonts w:hint="eastAsia"/>
              </w:rPr>
              <w:t>u在时间间隔下的裂变占比</w:t>
            </w:r>
          </w:p>
        </w:tc>
      </w:tr>
      <w:tr w14:paraId="3741C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5" w:type="dxa"/>
            <w:tcBorders>
              <w:top w:val="single" w:color="auto" w:sz="4" w:space="0"/>
              <w:bottom w:val="single" w:color="auto" w:sz="4" w:space="0"/>
              <w:right w:val="single" w:color="auto" w:sz="4" w:space="0"/>
            </w:tcBorders>
            <w:vAlign w:val="center"/>
          </w:tcPr>
          <w:p w14:paraId="59DA493A">
            <w:pPr>
              <w:pStyle w:val="37"/>
            </w:pPr>
            <w:r>
              <w:t>B2</w:t>
            </w:r>
          </w:p>
        </w:tc>
        <w:tc>
          <w:tcPr>
            <w:tcW w:w="1412" w:type="dxa"/>
            <w:tcBorders>
              <w:top w:val="single" w:color="auto" w:sz="4" w:space="0"/>
              <w:left w:val="single" w:color="auto" w:sz="4" w:space="0"/>
              <w:bottom w:val="single" w:color="auto" w:sz="4" w:space="0"/>
              <w:right w:val="single" w:color="auto" w:sz="4" w:space="0"/>
            </w:tcBorders>
            <w:vAlign w:val="center"/>
          </w:tcPr>
          <w:p w14:paraId="26380D24">
            <w:pPr>
              <w:pStyle w:val="37"/>
              <w:rPr>
                <w:kern w:val="0"/>
              </w:rPr>
            </w:pPr>
            <w:r>
              <w:t>0.00000</w:t>
            </w:r>
          </w:p>
        </w:tc>
        <w:tc>
          <w:tcPr>
            <w:tcW w:w="6400" w:type="dxa"/>
            <w:tcBorders>
              <w:top w:val="single" w:color="auto" w:sz="4" w:space="0"/>
              <w:left w:val="single" w:color="auto" w:sz="4" w:space="0"/>
              <w:bottom w:val="single" w:color="auto" w:sz="4" w:space="0"/>
            </w:tcBorders>
            <w:vAlign w:val="center"/>
          </w:tcPr>
          <w:p w14:paraId="4F5CD41A">
            <w:pPr>
              <w:pStyle w:val="37"/>
            </w:pPr>
            <w:r>
              <w:rPr>
                <w:vertAlign w:val="superscript"/>
              </w:rPr>
              <w:t>232</w:t>
            </w:r>
            <w:r>
              <w:t>T</w:t>
            </w:r>
            <w:r>
              <w:rPr>
                <w:rFonts w:hint="eastAsia"/>
              </w:rPr>
              <w:t>h在时间间隔下每次裂变捕获的中子数</w:t>
            </w:r>
          </w:p>
        </w:tc>
      </w:tr>
      <w:tr w14:paraId="1A4CE0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5" w:type="dxa"/>
            <w:tcBorders>
              <w:top w:val="single" w:color="auto" w:sz="4" w:space="0"/>
              <w:bottom w:val="single" w:color="auto" w:sz="4" w:space="0"/>
              <w:right w:val="single" w:color="auto" w:sz="4" w:space="0"/>
            </w:tcBorders>
            <w:vAlign w:val="center"/>
          </w:tcPr>
          <w:p w14:paraId="70B6FBA5">
            <w:pPr>
              <w:pStyle w:val="37"/>
            </w:pPr>
            <w:r>
              <w:t>B8</w:t>
            </w:r>
          </w:p>
        </w:tc>
        <w:tc>
          <w:tcPr>
            <w:tcW w:w="1412" w:type="dxa"/>
            <w:tcBorders>
              <w:top w:val="single" w:color="auto" w:sz="4" w:space="0"/>
              <w:left w:val="single" w:color="auto" w:sz="4" w:space="0"/>
              <w:bottom w:val="single" w:color="auto" w:sz="4" w:space="0"/>
              <w:right w:val="single" w:color="auto" w:sz="4" w:space="0"/>
            </w:tcBorders>
            <w:vAlign w:val="center"/>
          </w:tcPr>
          <w:p w14:paraId="36E0EA45">
            <w:pPr>
              <w:pStyle w:val="37"/>
              <w:rPr>
                <w:kern w:val="0"/>
              </w:rPr>
            </w:pPr>
            <w:r>
              <w:t>0.28391</w:t>
            </w:r>
          </w:p>
        </w:tc>
        <w:tc>
          <w:tcPr>
            <w:tcW w:w="6400" w:type="dxa"/>
            <w:tcBorders>
              <w:top w:val="single" w:color="auto" w:sz="4" w:space="0"/>
              <w:left w:val="single" w:color="auto" w:sz="4" w:space="0"/>
              <w:bottom w:val="single" w:color="auto" w:sz="4" w:space="0"/>
            </w:tcBorders>
            <w:vAlign w:val="center"/>
          </w:tcPr>
          <w:p w14:paraId="6D882052">
            <w:pPr>
              <w:pStyle w:val="37"/>
            </w:pPr>
            <w:r>
              <w:rPr>
                <w:vertAlign w:val="superscript"/>
              </w:rPr>
              <w:t>238</w:t>
            </w:r>
            <w:r>
              <w:rPr>
                <w:rFonts w:hint="eastAsia"/>
              </w:rPr>
              <w:t>U在时间间隔下每次裂变捕获的中子数</w:t>
            </w:r>
          </w:p>
        </w:tc>
      </w:tr>
      <w:tr w14:paraId="2F0D4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5" w:type="dxa"/>
            <w:tcBorders>
              <w:top w:val="single" w:color="auto" w:sz="4" w:space="0"/>
              <w:bottom w:val="single" w:color="auto" w:sz="4" w:space="0"/>
              <w:right w:val="single" w:color="auto" w:sz="4" w:space="0"/>
            </w:tcBorders>
            <w:vAlign w:val="center"/>
          </w:tcPr>
          <w:p w14:paraId="123B384C">
            <w:pPr>
              <w:pStyle w:val="37"/>
            </w:pPr>
            <w:r>
              <w:t>X8</w:t>
            </w:r>
          </w:p>
        </w:tc>
        <w:tc>
          <w:tcPr>
            <w:tcW w:w="1412" w:type="dxa"/>
            <w:tcBorders>
              <w:top w:val="single" w:color="auto" w:sz="4" w:space="0"/>
              <w:left w:val="single" w:color="auto" w:sz="4" w:space="0"/>
              <w:bottom w:val="single" w:color="auto" w:sz="4" w:space="0"/>
              <w:right w:val="single" w:color="auto" w:sz="4" w:space="0"/>
            </w:tcBorders>
            <w:vAlign w:val="center"/>
          </w:tcPr>
          <w:p w14:paraId="04EB8797">
            <w:pPr>
              <w:pStyle w:val="37"/>
              <w:rPr>
                <w:kern w:val="0"/>
              </w:rPr>
            </w:pPr>
            <w:r>
              <w:t>0.99717</w:t>
            </w:r>
          </w:p>
        </w:tc>
        <w:tc>
          <w:tcPr>
            <w:tcW w:w="6400" w:type="dxa"/>
            <w:tcBorders>
              <w:top w:val="single" w:color="auto" w:sz="4" w:space="0"/>
              <w:left w:val="single" w:color="auto" w:sz="4" w:space="0"/>
              <w:bottom w:val="single" w:color="auto" w:sz="4" w:space="0"/>
            </w:tcBorders>
            <w:vAlign w:val="center"/>
          </w:tcPr>
          <w:p w14:paraId="5ABD6660">
            <w:pPr>
              <w:pStyle w:val="37"/>
            </w:pPr>
            <w:r>
              <w:rPr>
                <w:rFonts w:hint="eastAsia"/>
              </w:rPr>
              <w:t>裂变功率的剩余部分功率，可理解为</w:t>
            </w:r>
            <w:r>
              <w:rPr>
                <w:vertAlign w:val="superscript"/>
              </w:rPr>
              <w:t>238</w:t>
            </w:r>
            <w:r>
              <w:rPr>
                <w:rFonts w:hint="eastAsia"/>
              </w:rPr>
              <w:t>U的裂变占比，可忽略</w:t>
            </w:r>
          </w:p>
        </w:tc>
      </w:tr>
    </w:tbl>
    <w:p w14:paraId="2B2C0956">
      <w:pPr>
        <w:ind w:firstLine="480"/>
        <w:jc w:val="left"/>
        <w:rPr>
          <w:rFonts w:ascii="Arial" w:hAnsi="Arial" w:cs="Arial"/>
        </w:rPr>
      </w:pPr>
      <w:r>
        <w:rPr>
          <w:rFonts w:hint="eastAsia" w:ascii="Arial" w:hAnsi="Arial" w:cs="Arial"/>
        </w:rPr>
        <w:t>此处至少有一个输入卡，在非辐照条件下至少有一张为“0”的卡，最后以一张空白卡结束。</w:t>
      </w:r>
    </w:p>
    <w:p w14:paraId="536EF352">
      <w:pPr>
        <w:ind w:firstLine="480"/>
        <w:jc w:val="left"/>
        <w:rPr>
          <w:rFonts w:ascii="Arial" w:hAnsi="Arial" w:cs="Arial"/>
        </w:rPr>
      </w:pPr>
      <w:r>
        <w:rPr>
          <w:rFonts w:hint="eastAsia" w:ascii="Arial" w:hAnsi="Arial" w:cs="Arial"/>
        </w:rPr>
        <w:t>例：</w:t>
      </w:r>
    </w:p>
    <w:p w14:paraId="62796AC7">
      <w:pPr>
        <w:ind w:firstLine="480"/>
        <w:jc w:val="left"/>
        <w:rPr>
          <w:rFonts w:ascii="Arial" w:hAnsi="Arial" w:cs="Arial"/>
        </w:rPr>
      </w:pPr>
      <w:r>
        <w:rPr>
          <w:rFonts w:ascii="Arial" w:hAnsi="Arial" w:cs="Arial"/>
        </w:rPr>
        <w:drawing>
          <wp:inline distT="0" distB="0" distL="0" distR="0">
            <wp:extent cx="4785360" cy="35052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35"/>
                    <a:stretch>
                      <a:fillRect/>
                    </a:stretch>
                  </pic:blipFill>
                  <pic:spPr>
                    <a:xfrm>
                      <a:off x="0" y="0"/>
                      <a:ext cx="4785775" cy="350550"/>
                    </a:xfrm>
                    <a:prstGeom prst="rect">
                      <a:avLst/>
                    </a:prstGeom>
                  </pic:spPr>
                </pic:pic>
              </a:graphicData>
            </a:graphic>
          </wp:inline>
        </w:drawing>
      </w:r>
    </w:p>
    <w:p w14:paraId="670233E6">
      <w:pPr>
        <w:ind w:firstLine="480"/>
        <w:jc w:val="left"/>
        <w:rPr>
          <w:rFonts w:ascii="Arial" w:hAnsi="Arial" w:cs="Arial"/>
        </w:rPr>
      </w:pPr>
      <w:r>
        <w:rPr>
          <w:rFonts w:hint="eastAsia" w:ascii="Arial" w:hAnsi="Arial" w:cs="Arial"/>
        </w:rPr>
        <w:t>接着，将会输入关于不同类型燃料球混合的描述用于计算热导率。该信息针对的是T</w:t>
      </w:r>
      <w:r>
        <w:rPr>
          <w:rFonts w:ascii="Arial" w:hAnsi="Arial" w:cs="Arial"/>
        </w:rPr>
        <w:t>M</w:t>
      </w:r>
      <w:r>
        <w:rPr>
          <w:rFonts w:hint="eastAsia" w:ascii="Arial" w:hAnsi="Arial" w:cs="Arial"/>
        </w:rPr>
        <w:t>块中材料网格M</w:t>
      </w:r>
      <w:r>
        <w:rPr>
          <w:rFonts w:ascii="Arial" w:hAnsi="Arial" w:cs="Arial"/>
        </w:rPr>
        <w:t>AT</w:t>
      </w:r>
      <w:r>
        <w:rPr>
          <w:rFonts w:hint="eastAsia" w:ascii="Arial" w:hAnsi="Arial" w:cs="Arial"/>
        </w:rPr>
        <w:t>=</w:t>
      </w:r>
      <w:r>
        <w:rPr>
          <w:rFonts w:ascii="Arial" w:hAnsi="Arial" w:cs="Arial"/>
        </w:rPr>
        <w:t>-1</w:t>
      </w:r>
      <w:r>
        <w:rPr>
          <w:rFonts w:hint="eastAsia" w:ascii="Arial" w:hAnsi="Arial" w:cs="Arial"/>
        </w:rPr>
        <w:t>的区域。</w:t>
      </w:r>
    </w:p>
    <w:p w14:paraId="5A8DF610">
      <w:pPr>
        <w:pStyle w:val="29"/>
        <w:ind w:left="360" w:firstLine="0" w:firstLineChars="0"/>
        <w:jc w:val="center"/>
        <w:rPr>
          <w:rFonts w:cs="Times New Roman"/>
        </w:rPr>
      </w:pPr>
    </w:p>
    <w:p w14:paraId="7AA012D8">
      <w:pPr>
        <w:pStyle w:val="9"/>
        <w:keepNext/>
        <w:ind w:firstLine="482"/>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17</w:t>
      </w:r>
      <w:r>
        <w:fldChar w:fldCharType="end"/>
      </w:r>
      <w:r>
        <w:t xml:space="preserve"> </w:t>
      </w:r>
      <w:r>
        <w:rPr>
          <w:rFonts w:hint="eastAsia"/>
        </w:rPr>
        <w:t>混合材料属性定义</w:t>
      </w:r>
    </w:p>
    <w:tbl>
      <w:tblPr>
        <w:tblStyle w:val="24"/>
        <w:tblW w:w="864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0"/>
        <w:gridCol w:w="1412"/>
        <w:gridCol w:w="6365"/>
      </w:tblGrid>
      <w:tr w14:paraId="156CF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5" w:type="dxa"/>
            <w:tcBorders>
              <w:top w:val="single" w:color="auto" w:sz="4" w:space="0"/>
              <w:bottom w:val="single" w:color="auto" w:sz="4" w:space="0"/>
              <w:right w:val="single" w:color="auto" w:sz="4" w:space="0"/>
            </w:tcBorders>
            <w:vAlign w:val="center"/>
          </w:tcPr>
          <w:p w14:paraId="293CD1E1">
            <w:pPr>
              <w:pStyle w:val="37"/>
            </w:pPr>
            <w:r>
              <w:rPr>
                <w:rFonts w:hint="eastAsia"/>
              </w:rPr>
              <w:t>变量</w:t>
            </w:r>
          </w:p>
        </w:tc>
        <w:tc>
          <w:tcPr>
            <w:tcW w:w="1412" w:type="dxa"/>
            <w:tcBorders>
              <w:top w:val="single" w:color="auto" w:sz="4" w:space="0"/>
              <w:left w:val="single" w:color="auto" w:sz="4" w:space="0"/>
              <w:bottom w:val="single" w:color="auto" w:sz="4" w:space="0"/>
              <w:right w:val="single" w:color="auto" w:sz="4" w:space="0"/>
            </w:tcBorders>
            <w:vAlign w:val="center"/>
          </w:tcPr>
          <w:p w14:paraId="1D4C6DDF">
            <w:pPr>
              <w:pStyle w:val="37"/>
            </w:pPr>
            <w:r>
              <w:rPr>
                <w:rFonts w:hint="eastAsia"/>
              </w:rPr>
              <w:t>值</w:t>
            </w:r>
          </w:p>
        </w:tc>
        <w:tc>
          <w:tcPr>
            <w:tcW w:w="6400" w:type="dxa"/>
            <w:tcBorders>
              <w:top w:val="single" w:color="auto" w:sz="4" w:space="0"/>
              <w:left w:val="single" w:color="auto" w:sz="4" w:space="0"/>
              <w:bottom w:val="single" w:color="auto" w:sz="4" w:space="0"/>
            </w:tcBorders>
            <w:vAlign w:val="center"/>
          </w:tcPr>
          <w:p w14:paraId="181FC248">
            <w:pPr>
              <w:pStyle w:val="37"/>
            </w:pPr>
            <w:r>
              <w:rPr>
                <w:rFonts w:hint="eastAsia"/>
              </w:rPr>
              <w:t>描述</w:t>
            </w:r>
          </w:p>
        </w:tc>
      </w:tr>
      <w:tr w14:paraId="2AF44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5" w:type="dxa"/>
            <w:tcBorders>
              <w:top w:val="single" w:color="auto" w:sz="4" w:space="0"/>
              <w:bottom w:val="single" w:color="auto" w:sz="4" w:space="0"/>
              <w:right w:val="single" w:color="auto" w:sz="4" w:space="0"/>
            </w:tcBorders>
            <w:vAlign w:val="center"/>
          </w:tcPr>
          <w:p w14:paraId="10117747">
            <w:pPr>
              <w:pStyle w:val="37"/>
            </w:pPr>
            <w:r>
              <w:t>IMAT</w:t>
            </w:r>
          </w:p>
        </w:tc>
        <w:tc>
          <w:tcPr>
            <w:tcW w:w="1412" w:type="dxa"/>
            <w:tcBorders>
              <w:top w:val="single" w:color="auto" w:sz="4" w:space="0"/>
              <w:left w:val="single" w:color="auto" w:sz="4" w:space="0"/>
              <w:bottom w:val="single" w:color="auto" w:sz="4" w:space="0"/>
              <w:right w:val="single" w:color="auto" w:sz="4" w:space="0"/>
            </w:tcBorders>
            <w:vAlign w:val="center"/>
          </w:tcPr>
          <w:p w14:paraId="0919963E">
            <w:pPr>
              <w:pStyle w:val="37"/>
            </w:pPr>
            <w:r>
              <w:t>1</w:t>
            </w:r>
          </w:p>
        </w:tc>
        <w:tc>
          <w:tcPr>
            <w:tcW w:w="6400" w:type="dxa"/>
            <w:tcBorders>
              <w:top w:val="single" w:color="auto" w:sz="4" w:space="0"/>
              <w:left w:val="single" w:color="auto" w:sz="4" w:space="0"/>
              <w:bottom w:val="single" w:color="auto" w:sz="4" w:space="0"/>
            </w:tcBorders>
            <w:vAlign w:val="center"/>
          </w:tcPr>
          <w:p w14:paraId="35A58BE3">
            <w:pPr>
              <w:pStyle w:val="37"/>
            </w:pPr>
            <w:r>
              <w:rPr>
                <w:rFonts w:hint="eastAsia"/>
              </w:rPr>
              <w:t>球床材料标识号</w:t>
            </w:r>
          </w:p>
        </w:tc>
      </w:tr>
      <w:tr w14:paraId="4B4F2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5" w:type="dxa"/>
            <w:tcBorders>
              <w:top w:val="single" w:color="auto" w:sz="4" w:space="0"/>
              <w:bottom w:val="single" w:color="auto" w:sz="4" w:space="0"/>
              <w:right w:val="single" w:color="auto" w:sz="4" w:space="0"/>
            </w:tcBorders>
            <w:vAlign w:val="center"/>
          </w:tcPr>
          <w:p w14:paraId="779E99B1">
            <w:pPr>
              <w:pStyle w:val="37"/>
            </w:pPr>
            <w:r>
              <w:t>ITYP</w:t>
            </w:r>
          </w:p>
        </w:tc>
        <w:tc>
          <w:tcPr>
            <w:tcW w:w="1412" w:type="dxa"/>
            <w:tcBorders>
              <w:top w:val="single" w:color="auto" w:sz="4" w:space="0"/>
              <w:left w:val="single" w:color="auto" w:sz="4" w:space="0"/>
              <w:bottom w:val="single" w:color="auto" w:sz="4" w:space="0"/>
              <w:right w:val="single" w:color="auto" w:sz="4" w:space="0"/>
            </w:tcBorders>
            <w:vAlign w:val="center"/>
          </w:tcPr>
          <w:p w14:paraId="1A7B1297">
            <w:pPr>
              <w:pStyle w:val="37"/>
            </w:pPr>
            <w:r>
              <w:rPr>
                <w:rFonts w:hint="eastAsia"/>
              </w:rPr>
              <w:t>2</w:t>
            </w:r>
          </w:p>
        </w:tc>
        <w:tc>
          <w:tcPr>
            <w:tcW w:w="6400" w:type="dxa"/>
            <w:tcBorders>
              <w:top w:val="single" w:color="auto" w:sz="4" w:space="0"/>
              <w:left w:val="single" w:color="auto" w:sz="4" w:space="0"/>
              <w:bottom w:val="single" w:color="auto" w:sz="4" w:space="0"/>
            </w:tcBorders>
            <w:vAlign w:val="center"/>
          </w:tcPr>
          <w:p w14:paraId="7E84E4EC">
            <w:pPr>
              <w:pStyle w:val="37"/>
            </w:pPr>
            <w:r>
              <w:rPr>
                <w:rFonts w:hint="eastAsia"/>
              </w:rPr>
              <w:t>材料区域1的燃料球类型识别号</w:t>
            </w:r>
          </w:p>
        </w:tc>
      </w:tr>
      <w:tr w14:paraId="2E29D5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5" w:type="dxa"/>
            <w:tcBorders>
              <w:top w:val="single" w:color="auto" w:sz="4" w:space="0"/>
              <w:bottom w:val="single" w:color="auto" w:sz="4" w:space="0"/>
              <w:right w:val="single" w:color="auto" w:sz="4" w:space="0"/>
            </w:tcBorders>
            <w:vAlign w:val="center"/>
          </w:tcPr>
          <w:p w14:paraId="36EB4524">
            <w:pPr>
              <w:pStyle w:val="37"/>
            </w:pPr>
            <w:r>
              <w:t>BANT</w:t>
            </w:r>
          </w:p>
        </w:tc>
        <w:tc>
          <w:tcPr>
            <w:tcW w:w="1412" w:type="dxa"/>
            <w:tcBorders>
              <w:top w:val="single" w:color="auto" w:sz="4" w:space="0"/>
              <w:left w:val="single" w:color="auto" w:sz="4" w:space="0"/>
              <w:bottom w:val="single" w:color="auto" w:sz="4" w:space="0"/>
              <w:right w:val="single" w:color="auto" w:sz="4" w:space="0"/>
            </w:tcBorders>
            <w:vAlign w:val="center"/>
          </w:tcPr>
          <w:p w14:paraId="7AC84CD8">
            <w:pPr>
              <w:pStyle w:val="37"/>
            </w:pPr>
            <w:r>
              <w:t>0.16666667</w:t>
            </w:r>
          </w:p>
        </w:tc>
        <w:tc>
          <w:tcPr>
            <w:tcW w:w="6400" w:type="dxa"/>
            <w:tcBorders>
              <w:top w:val="single" w:color="auto" w:sz="4" w:space="0"/>
              <w:left w:val="single" w:color="auto" w:sz="4" w:space="0"/>
              <w:bottom w:val="single" w:color="auto" w:sz="4" w:space="0"/>
            </w:tcBorders>
            <w:vAlign w:val="center"/>
          </w:tcPr>
          <w:p w14:paraId="7138E158">
            <w:pPr>
              <w:pStyle w:val="37"/>
            </w:pPr>
            <w:r>
              <w:rPr>
                <w:rFonts w:hint="eastAsia"/>
              </w:rPr>
              <w:t>燃料球类型I</w:t>
            </w:r>
            <w:r>
              <w:t>TYP</w:t>
            </w:r>
            <w:r>
              <w:rPr>
                <w:rFonts w:hint="eastAsia"/>
              </w:rPr>
              <w:t>的占比</w:t>
            </w:r>
          </w:p>
        </w:tc>
      </w:tr>
      <w:tr w14:paraId="07032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5" w:type="dxa"/>
            <w:tcBorders>
              <w:top w:val="single" w:color="auto" w:sz="4" w:space="0"/>
              <w:bottom w:val="single" w:color="auto" w:sz="4" w:space="0"/>
              <w:right w:val="single" w:color="auto" w:sz="4" w:space="0"/>
            </w:tcBorders>
            <w:vAlign w:val="center"/>
          </w:tcPr>
          <w:p w14:paraId="16016AD3">
            <w:pPr>
              <w:pStyle w:val="37"/>
              <w:rPr>
                <w:sz w:val="20"/>
                <w:szCs w:val="20"/>
              </w:rPr>
            </w:pPr>
            <w:r>
              <w:t>FANT</w:t>
            </w:r>
          </w:p>
        </w:tc>
        <w:tc>
          <w:tcPr>
            <w:tcW w:w="1412" w:type="dxa"/>
            <w:tcBorders>
              <w:top w:val="single" w:color="auto" w:sz="4" w:space="0"/>
              <w:left w:val="single" w:color="auto" w:sz="4" w:space="0"/>
              <w:bottom w:val="single" w:color="auto" w:sz="4" w:space="0"/>
              <w:right w:val="single" w:color="auto" w:sz="4" w:space="0"/>
            </w:tcBorders>
            <w:vAlign w:val="center"/>
          </w:tcPr>
          <w:p w14:paraId="4F6BE62F">
            <w:pPr>
              <w:pStyle w:val="37"/>
              <w:rPr>
                <w:kern w:val="0"/>
                <w:sz w:val="20"/>
                <w:szCs w:val="20"/>
              </w:rPr>
            </w:pPr>
            <w:r>
              <w:t>0.22114619</w:t>
            </w:r>
          </w:p>
        </w:tc>
        <w:tc>
          <w:tcPr>
            <w:tcW w:w="6400" w:type="dxa"/>
            <w:tcBorders>
              <w:top w:val="single" w:color="auto" w:sz="4" w:space="0"/>
              <w:left w:val="single" w:color="auto" w:sz="4" w:space="0"/>
              <w:bottom w:val="single" w:color="auto" w:sz="4" w:space="0"/>
            </w:tcBorders>
            <w:vAlign w:val="center"/>
          </w:tcPr>
          <w:p w14:paraId="796A887D">
            <w:pPr>
              <w:pStyle w:val="37"/>
            </w:pPr>
            <w:r>
              <w:rPr>
                <w:rFonts w:hint="eastAsia"/>
              </w:rPr>
              <w:t>燃料球I</w:t>
            </w:r>
            <w:r>
              <w:t>TYP</w:t>
            </w:r>
            <w:r>
              <w:rPr>
                <w:rFonts w:hint="eastAsia"/>
              </w:rPr>
              <w:t>的局部裂变功率分数</w:t>
            </w:r>
          </w:p>
        </w:tc>
      </w:tr>
      <w:tr w14:paraId="6FFC1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5" w:type="dxa"/>
            <w:tcBorders>
              <w:top w:val="single" w:color="auto" w:sz="4" w:space="0"/>
              <w:bottom w:val="single" w:color="auto" w:sz="4" w:space="0"/>
              <w:right w:val="single" w:color="auto" w:sz="4" w:space="0"/>
            </w:tcBorders>
            <w:vAlign w:val="center"/>
          </w:tcPr>
          <w:p w14:paraId="1F0CA943">
            <w:pPr>
              <w:pStyle w:val="37"/>
              <w:rPr>
                <w:sz w:val="20"/>
                <w:szCs w:val="20"/>
              </w:rPr>
            </w:pPr>
            <w:r>
              <w:t>DOS</w:t>
            </w:r>
          </w:p>
        </w:tc>
        <w:tc>
          <w:tcPr>
            <w:tcW w:w="1412" w:type="dxa"/>
            <w:tcBorders>
              <w:top w:val="single" w:color="auto" w:sz="4" w:space="0"/>
              <w:left w:val="single" w:color="auto" w:sz="4" w:space="0"/>
              <w:bottom w:val="single" w:color="auto" w:sz="4" w:space="0"/>
              <w:right w:val="single" w:color="auto" w:sz="4" w:space="0"/>
            </w:tcBorders>
            <w:vAlign w:val="center"/>
          </w:tcPr>
          <w:p w14:paraId="43C6444F">
            <w:pPr>
              <w:pStyle w:val="37"/>
              <w:rPr>
                <w:kern w:val="0"/>
                <w:sz w:val="20"/>
                <w:szCs w:val="20"/>
              </w:rPr>
            </w:pPr>
            <w:r>
              <w:t>0.0111889</w:t>
            </w:r>
          </w:p>
        </w:tc>
        <w:tc>
          <w:tcPr>
            <w:tcW w:w="6400" w:type="dxa"/>
            <w:tcBorders>
              <w:top w:val="single" w:color="auto" w:sz="4" w:space="0"/>
              <w:left w:val="single" w:color="auto" w:sz="4" w:space="0"/>
              <w:bottom w:val="single" w:color="auto" w:sz="4" w:space="0"/>
            </w:tcBorders>
            <w:vAlign w:val="center"/>
          </w:tcPr>
          <w:p w14:paraId="283763CA">
            <w:pPr>
              <w:pStyle w:val="37"/>
            </w:pPr>
            <w:r>
              <w:rPr>
                <w:rFonts w:hint="eastAsia"/>
              </w:rPr>
              <w:t>燃料球的快中子剂量【1</w:t>
            </w:r>
            <w:r>
              <w:t>0</w:t>
            </w:r>
            <w:r>
              <w:rPr>
                <w:vertAlign w:val="superscript"/>
              </w:rPr>
              <w:t>21</w:t>
            </w:r>
            <w:r>
              <w:t>*EDN</w:t>
            </w:r>
            <w:r>
              <w:rPr>
                <w:rFonts w:hint="eastAsia"/>
              </w:rPr>
              <w:t>】，负数表示球内无燃料只有石墨</w:t>
            </w:r>
          </w:p>
        </w:tc>
      </w:tr>
    </w:tbl>
    <w:p w14:paraId="34C23C52">
      <w:pPr>
        <w:ind w:firstLine="480"/>
        <w:jc w:val="left"/>
        <w:rPr>
          <w:rFonts w:ascii="Arial" w:hAnsi="Arial" w:cs="Arial"/>
        </w:rPr>
      </w:pPr>
      <w:r>
        <w:rPr>
          <w:rFonts w:hint="eastAsia" w:ascii="Arial" w:hAnsi="Arial" w:cs="Arial"/>
        </w:rPr>
        <w:t>例：</w:t>
      </w:r>
    </w:p>
    <w:p w14:paraId="1A90E058">
      <w:pPr>
        <w:ind w:firstLine="480"/>
        <w:jc w:val="left"/>
        <w:rPr>
          <w:rFonts w:ascii="Arial" w:hAnsi="Arial" w:cs="Arial"/>
        </w:rPr>
      </w:pPr>
      <w:r>
        <w:rPr>
          <w:rFonts w:ascii="Arial" w:hAnsi="Arial" w:cs="Arial"/>
        </w:rPr>
        <w:drawing>
          <wp:inline distT="0" distB="0" distL="0" distR="0">
            <wp:extent cx="2621280" cy="381000"/>
            <wp:effectExtent l="0" t="0" r="762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6"/>
                    <a:stretch>
                      <a:fillRect/>
                    </a:stretch>
                  </pic:blipFill>
                  <pic:spPr>
                    <a:xfrm>
                      <a:off x="0" y="0"/>
                      <a:ext cx="2621507" cy="381033"/>
                    </a:xfrm>
                    <a:prstGeom prst="rect">
                      <a:avLst/>
                    </a:prstGeom>
                  </pic:spPr>
                </pic:pic>
              </a:graphicData>
            </a:graphic>
          </wp:inline>
        </w:drawing>
      </w:r>
    </w:p>
    <w:p w14:paraId="42FB5F8B">
      <w:pPr>
        <w:ind w:firstLine="480"/>
        <w:jc w:val="left"/>
        <w:rPr>
          <w:rFonts w:ascii="Arial" w:hAnsi="Arial" w:cs="Arial"/>
        </w:rPr>
      </w:pPr>
    </w:p>
    <w:p w14:paraId="408D2D97">
      <w:pPr>
        <w:pStyle w:val="3"/>
      </w:pPr>
      <w:bookmarkStart w:id="41" w:name="_Toc176255415"/>
      <w:bookmarkStart w:id="42" w:name="_Toc172131508"/>
      <w:r>
        <w:rPr>
          <w:rFonts w:hint="eastAsia"/>
        </w:rPr>
        <w:t>3</w:t>
      </w:r>
      <w:r>
        <w:t>.3 *</w:t>
      </w:r>
      <w:r>
        <w:rPr>
          <w:rFonts w:hint="eastAsia"/>
        </w:rPr>
        <w:t>.tn</w:t>
      </w:r>
      <w:r>
        <w:t>1</w:t>
      </w:r>
      <w:r>
        <w:rPr>
          <w:rFonts w:hint="eastAsia"/>
        </w:rPr>
        <w:t>文件</w:t>
      </w:r>
      <w:bookmarkEnd w:id="41"/>
      <w:bookmarkEnd w:id="42"/>
    </w:p>
    <w:p w14:paraId="031AC862">
      <w:pPr>
        <w:pStyle w:val="4"/>
        <w:ind w:firstLine="199" w:firstLineChars="66"/>
      </w:pPr>
      <w:bookmarkStart w:id="43" w:name="_Toc172131509"/>
      <w:r>
        <w:rPr>
          <w:rFonts w:hint="eastAsia"/>
        </w:rPr>
        <w:t>3</w:t>
      </w:r>
      <w:r>
        <w:t xml:space="preserve">.3.1 </w:t>
      </w:r>
      <w:r>
        <w:rPr>
          <w:rFonts w:hint="eastAsia"/>
        </w:rPr>
        <w:t>数据卡7（</w:t>
      </w:r>
      <w:r>
        <w:t>B</w:t>
      </w:r>
      <w:r>
        <w:rPr>
          <w:rFonts w:hint="eastAsia"/>
        </w:rPr>
        <w:t>lock</w:t>
      </w:r>
      <w:r>
        <w:t>7</w:t>
      </w:r>
      <w:r>
        <w:rPr>
          <w:rFonts w:hint="eastAsia"/>
        </w:rPr>
        <w:t>）</w:t>
      </w:r>
      <w:bookmarkEnd w:id="43"/>
    </w:p>
    <w:p w14:paraId="358618DD">
      <w:pPr>
        <w:ind w:firstLine="480"/>
        <w:rPr>
          <w:rFonts w:ascii="Arial" w:hAnsi="Arial" w:cs="Arial"/>
        </w:rPr>
      </w:pPr>
      <w:r>
        <w:rPr>
          <w:rFonts w:hint="eastAsia" w:ascii="Arial" w:hAnsi="Arial" w:cs="Arial"/>
        </w:rPr>
        <w:t>数据块以标题T</w:t>
      </w:r>
      <w:r>
        <w:rPr>
          <w:rFonts w:ascii="Arial" w:hAnsi="Arial" w:cs="Arial"/>
        </w:rPr>
        <w:t>T</w:t>
      </w:r>
      <w:r>
        <w:rPr>
          <w:rFonts w:hint="eastAsia" w:ascii="Arial" w:hAnsi="Arial" w:cs="Arial"/>
        </w:rPr>
        <w:t>%或T</w:t>
      </w:r>
      <w:r>
        <w:rPr>
          <w:rFonts w:ascii="Arial" w:hAnsi="Arial" w:cs="Arial"/>
        </w:rPr>
        <w:t>T*</w:t>
      </w:r>
      <w:r>
        <w:rPr>
          <w:rFonts w:hint="eastAsia" w:ascii="Arial" w:hAnsi="Arial" w:cs="Arial"/>
        </w:rPr>
        <w:t>开始。主要通过指定变量时间线性依赖关系（ramp）、外部定义参数或定义计算类型的直接控制命令来实现。事故分析软件瞬态控制命令和代码控制命令可以存储在tn1文件中或通过控制台交互。T</w:t>
      </w:r>
      <w:r>
        <w:rPr>
          <w:rFonts w:ascii="Arial" w:hAnsi="Arial" w:cs="Arial"/>
        </w:rPr>
        <w:t>T</w:t>
      </w:r>
      <w:r>
        <w:rPr>
          <w:rFonts w:hint="eastAsia" w:ascii="Arial" w:hAnsi="Arial" w:cs="Arial"/>
        </w:rPr>
        <w:t>%或T</w:t>
      </w:r>
      <w:r>
        <w:rPr>
          <w:rFonts w:ascii="Arial" w:hAnsi="Arial" w:cs="Arial"/>
        </w:rPr>
        <w:t>T*</w:t>
      </w:r>
      <w:r>
        <w:rPr>
          <w:rFonts w:hint="eastAsia" w:ascii="Arial" w:hAnsi="Arial" w:cs="Arial"/>
        </w:rPr>
        <w:t>字符串后可以任意输入不超过八十个字符的拥护描述。</w:t>
      </w:r>
    </w:p>
    <w:p w14:paraId="7474B824">
      <w:pPr>
        <w:pStyle w:val="6"/>
      </w:pPr>
      <w:r>
        <w:rPr>
          <w:rFonts w:hint="eastAsia"/>
        </w:rPr>
        <w:t>3</w:t>
      </w:r>
      <w:r>
        <w:t>.3.1.1</w:t>
      </w:r>
      <w:r>
        <w:rPr>
          <w:rFonts w:hint="eastAsia"/>
        </w:rPr>
        <w:t>输入卡格式</w:t>
      </w:r>
    </w:p>
    <w:p w14:paraId="3CC93676">
      <w:pPr>
        <w:ind w:firstLine="480"/>
      </w:pPr>
      <w:r>
        <w:rPr>
          <w:rFonts w:hint="eastAsia"/>
        </w:rPr>
        <w:t>由</w:t>
      </w:r>
      <w:r>
        <w:t>5个变量组成的代码命令，由数字之间的空格分隔。这些变量为（按顺序排列）：</w:t>
      </w:r>
    </w:p>
    <w:p w14:paraId="0E3B309A">
      <w:pPr>
        <w:ind w:firstLine="440"/>
        <w:jc w:val="center"/>
        <w:rPr>
          <w:rFonts w:ascii="Arial" w:hAnsi="Arial" w:cs="Arial"/>
          <w:color w:val="000000"/>
          <w:sz w:val="22"/>
        </w:rPr>
      </w:pPr>
      <w:r>
        <w:rPr>
          <w:rFonts w:ascii="Arial" w:hAnsi="Arial" w:cs="Arial"/>
          <w:color w:val="000000"/>
          <w:sz w:val="22"/>
        </w:rPr>
        <w:t>ZEITS ZEITZ WERTZ IORT IART</w:t>
      </w:r>
    </w:p>
    <w:p w14:paraId="0FC42E5C">
      <w:pPr>
        <w:ind w:firstLine="440"/>
        <w:jc w:val="center"/>
        <w:rPr>
          <w:rFonts w:ascii="Arial" w:hAnsi="Arial" w:cs="Arial"/>
          <w:color w:val="000000"/>
          <w:sz w:val="22"/>
        </w:rPr>
      </w:pPr>
    </w:p>
    <w:p w14:paraId="1E36E62D">
      <w:pPr>
        <w:pStyle w:val="9"/>
        <w:keepNext/>
        <w:ind w:firstLine="482"/>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18</w:t>
      </w:r>
      <w:r>
        <w:fldChar w:fldCharType="end"/>
      </w:r>
      <w:r>
        <w:t xml:space="preserve"> </w:t>
      </w:r>
      <w:r>
        <w:rPr>
          <w:rFonts w:hint="eastAsia"/>
        </w:rPr>
        <w:t>控制指令总体描述</w:t>
      </w:r>
    </w:p>
    <w:tbl>
      <w:tblPr>
        <w:tblStyle w:val="24"/>
        <w:tblW w:w="823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0"/>
        <w:gridCol w:w="1028"/>
        <w:gridCol w:w="6510"/>
      </w:tblGrid>
      <w:tr w14:paraId="6DC8F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2" w:type="dxa"/>
            <w:tcBorders>
              <w:top w:val="single" w:color="auto" w:sz="4" w:space="0"/>
              <w:bottom w:val="single" w:color="auto" w:sz="4" w:space="0"/>
              <w:right w:val="single" w:color="auto" w:sz="4" w:space="0"/>
            </w:tcBorders>
            <w:vAlign w:val="center"/>
          </w:tcPr>
          <w:p w14:paraId="6A1ABFE6">
            <w:pPr>
              <w:pStyle w:val="37"/>
            </w:pPr>
            <w:r>
              <w:rPr>
                <w:rFonts w:hint="eastAsia"/>
              </w:rPr>
              <w:t>序号</w:t>
            </w:r>
          </w:p>
        </w:tc>
        <w:tc>
          <w:tcPr>
            <w:tcW w:w="995" w:type="dxa"/>
            <w:tcBorders>
              <w:top w:val="single" w:color="auto" w:sz="4" w:space="0"/>
              <w:bottom w:val="single" w:color="auto" w:sz="4" w:space="0"/>
              <w:right w:val="single" w:color="auto" w:sz="4" w:space="0"/>
            </w:tcBorders>
            <w:vAlign w:val="center"/>
          </w:tcPr>
          <w:p w14:paraId="1F40C82D">
            <w:pPr>
              <w:pStyle w:val="37"/>
            </w:pPr>
            <w:r>
              <w:rPr>
                <w:rFonts w:hint="eastAsia"/>
              </w:rPr>
              <w:t>变量</w:t>
            </w:r>
          </w:p>
        </w:tc>
        <w:tc>
          <w:tcPr>
            <w:tcW w:w="6541" w:type="dxa"/>
            <w:tcBorders>
              <w:top w:val="single" w:color="auto" w:sz="4" w:space="0"/>
              <w:left w:val="single" w:color="auto" w:sz="4" w:space="0"/>
              <w:bottom w:val="single" w:color="auto" w:sz="4" w:space="0"/>
            </w:tcBorders>
            <w:vAlign w:val="center"/>
          </w:tcPr>
          <w:p w14:paraId="134C3639">
            <w:pPr>
              <w:pStyle w:val="37"/>
            </w:pPr>
            <w:r>
              <w:rPr>
                <w:rFonts w:hint="eastAsia"/>
              </w:rPr>
              <w:t>描述</w:t>
            </w:r>
          </w:p>
        </w:tc>
      </w:tr>
      <w:tr w14:paraId="5554F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2" w:type="dxa"/>
            <w:tcBorders>
              <w:top w:val="single" w:color="auto" w:sz="4" w:space="0"/>
              <w:bottom w:val="single" w:color="auto" w:sz="4" w:space="0"/>
              <w:right w:val="single" w:color="auto" w:sz="4" w:space="0"/>
            </w:tcBorders>
            <w:vAlign w:val="center"/>
          </w:tcPr>
          <w:p w14:paraId="51515F1A">
            <w:pPr>
              <w:pStyle w:val="37"/>
            </w:pPr>
            <w:r>
              <w:rPr>
                <w:rFonts w:hint="eastAsia"/>
              </w:rPr>
              <w:t>1</w:t>
            </w:r>
          </w:p>
        </w:tc>
        <w:tc>
          <w:tcPr>
            <w:tcW w:w="995" w:type="dxa"/>
            <w:tcBorders>
              <w:top w:val="single" w:color="auto" w:sz="4" w:space="0"/>
              <w:bottom w:val="single" w:color="auto" w:sz="4" w:space="0"/>
              <w:right w:val="single" w:color="auto" w:sz="4" w:space="0"/>
            </w:tcBorders>
            <w:vAlign w:val="center"/>
          </w:tcPr>
          <w:p w14:paraId="39BA5192">
            <w:pPr>
              <w:pStyle w:val="37"/>
            </w:pPr>
            <w:r>
              <w:t>ZEITS</w:t>
            </w:r>
          </w:p>
        </w:tc>
        <w:tc>
          <w:tcPr>
            <w:tcW w:w="6541" w:type="dxa"/>
            <w:tcBorders>
              <w:top w:val="single" w:color="auto" w:sz="4" w:space="0"/>
              <w:left w:val="single" w:color="auto" w:sz="4" w:space="0"/>
              <w:bottom w:val="single" w:color="auto" w:sz="4" w:space="0"/>
            </w:tcBorders>
            <w:vAlign w:val="center"/>
          </w:tcPr>
          <w:p w14:paraId="3BD821CF">
            <w:pPr>
              <w:pStyle w:val="37"/>
            </w:pPr>
            <w:r>
              <w:rPr>
                <w:rFonts w:hint="eastAsia"/>
              </w:rPr>
              <w:t>Z</w:t>
            </w:r>
            <w:r>
              <w:t>EITS</w:t>
            </w:r>
            <w:r>
              <w:rPr>
                <w:rFonts w:hint="eastAsia"/>
              </w:rPr>
              <w:t>=</w:t>
            </w:r>
            <w:r>
              <w:t>TIMET</w:t>
            </w:r>
            <w:r>
              <w:rPr>
                <w:rFonts w:hint="eastAsia"/>
              </w:rPr>
              <w:t>（从瞬态开始时间s）：命令执行成功</w:t>
            </w:r>
          </w:p>
          <w:p w14:paraId="6D95DEE2">
            <w:pPr>
              <w:pStyle w:val="37"/>
            </w:pPr>
            <w:r>
              <w:rPr>
                <w:rFonts w:hint="eastAsia"/>
              </w:rPr>
              <w:t>Z</w:t>
            </w:r>
            <w:r>
              <w:t>EITS</w:t>
            </w:r>
            <w:r>
              <w:rPr>
                <w:rFonts w:hint="eastAsia"/>
              </w:rPr>
              <w:t>&gt;</w:t>
            </w:r>
            <w:r>
              <w:t>TIMET:</w:t>
            </w:r>
            <w:r>
              <w:rPr>
                <w:rFonts w:hint="eastAsia"/>
              </w:rPr>
              <w:t>当瞬态开始时间运行至Z</w:t>
            </w:r>
            <w:r>
              <w:t>EITS</w:t>
            </w:r>
            <w:r>
              <w:rPr>
                <w:rFonts w:hint="eastAsia"/>
              </w:rPr>
              <w:t>=</w:t>
            </w:r>
            <w:r>
              <w:t>TIMET</w:t>
            </w:r>
            <w:r>
              <w:rPr>
                <w:rFonts w:hint="eastAsia"/>
              </w:rPr>
              <w:t>时，指定命令被执行</w:t>
            </w:r>
          </w:p>
          <w:p w14:paraId="29947864">
            <w:pPr>
              <w:pStyle w:val="37"/>
            </w:pPr>
            <w:r>
              <w:rPr>
                <w:rFonts w:hint="eastAsia"/>
              </w:rPr>
              <w:t>Z</w:t>
            </w:r>
            <w:r>
              <w:t>EITS</w:t>
            </w:r>
            <w:r>
              <w:rPr>
                <w:rFonts w:hint="eastAsia"/>
              </w:rPr>
              <w:t>=</w:t>
            </w:r>
            <w:r>
              <w:t>0</w:t>
            </w:r>
            <w:r>
              <w:rPr>
                <w:rFonts w:hint="eastAsia"/>
              </w:rPr>
              <w:t>:命令读取后立即执行</w:t>
            </w:r>
          </w:p>
          <w:p w14:paraId="3FDB6A92">
            <w:pPr>
              <w:pStyle w:val="37"/>
            </w:pPr>
            <w:r>
              <w:t>TIMET</w:t>
            </w:r>
            <w:r>
              <w:rPr>
                <w:rFonts w:hint="eastAsia"/>
              </w:rPr>
              <w:t>&gt; Z</w:t>
            </w:r>
            <w:r>
              <w:t>EITS</w:t>
            </w:r>
            <w:r>
              <w:rPr>
                <w:rFonts w:hint="eastAsia"/>
              </w:rPr>
              <w:t>&gt;</w:t>
            </w:r>
            <w:r>
              <w:t>0</w:t>
            </w:r>
            <w:r>
              <w:rPr>
                <w:rFonts w:hint="eastAsia"/>
              </w:rPr>
              <w:t>：忽略该命令</w:t>
            </w:r>
          </w:p>
          <w:p w14:paraId="5F943F80">
            <w:pPr>
              <w:pStyle w:val="37"/>
            </w:pPr>
            <w:r>
              <w:rPr>
                <w:rFonts w:hint="eastAsia"/>
              </w:rPr>
              <w:t>Z</w:t>
            </w:r>
            <w:r>
              <w:t>EITS&lt;0</w:t>
            </w:r>
            <w:r>
              <w:rPr>
                <w:rFonts w:hint="eastAsia"/>
              </w:rPr>
              <w:t>：立即执行</w:t>
            </w:r>
          </w:p>
        </w:tc>
      </w:tr>
      <w:tr w14:paraId="2C873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2" w:type="dxa"/>
            <w:tcBorders>
              <w:top w:val="single" w:color="auto" w:sz="4" w:space="0"/>
              <w:bottom w:val="single" w:color="auto" w:sz="4" w:space="0"/>
              <w:right w:val="single" w:color="auto" w:sz="4" w:space="0"/>
            </w:tcBorders>
            <w:vAlign w:val="center"/>
          </w:tcPr>
          <w:p w14:paraId="36A9F0B5">
            <w:pPr>
              <w:pStyle w:val="37"/>
            </w:pPr>
            <w:r>
              <w:rPr>
                <w:rFonts w:hint="eastAsia"/>
              </w:rPr>
              <w:t>2</w:t>
            </w:r>
          </w:p>
        </w:tc>
        <w:tc>
          <w:tcPr>
            <w:tcW w:w="995" w:type="dxa"/>
            <w:tcBorders>
              <w:top w:val="single" w:color="auto" w:sz="4" w:space="0"/>
              <w:bottom w:val="single" w:color="auto" w:sz="4" w:space="0"/>
              <w:right w:val="single" w:color="auto" w:sz="4" w:space="0"/>
            </w:tcBorders>
            <w:vAlign w:val="center"/>
          </w:tcPr>
          <w:p w14:paraId="30842B18">
            <w:pPr>
              <w:pStyle w:val="37"/>
            </w:pPr>
            <w:r>
              <w:t>ZEITZ</w:t>
            </w:r>
          </w:p>
        </w:tc>
        <w:tc>
          <w:tcPr>
            <w:tcW w:w="6541" w:type="dxa"/>
            <w:tcBorders>
              <w:top w:val="single" w:color="auto" w:sz="4" w:space="0"/>
              <w:left w:val="single" w:color="auto" w:sz="4" w:space="0"/>
              <w:bottom w:val="single" w:color="auto" w:sz="4" w:space="0"/>
            </w:tcBorders>
            <w:vAlign w:val="center"/>
          </w:tcPr>
          <w:p w14:paraId="5975FB4E">
            <w:pPr>
              <w:pStyle w:val="37"/>
            </w:pPr>
            <w:r>
              <w:rPr>
                <w:rFonts w:hint="eastAsia"/>
              </w:rPr>
              <w:t>定义命令的结束时间，以瞬态开始时间算起，单位s</w:t>
            </w:r>
          </w:p>
          <w:p w14:paraId="1E36B309">
            <w:pPr>
              <w:pStyle w:val="37"/>
            </w:pPr>
            <w:r>
              <w:t>ZEITZ&lt; ZEITS:</w:t>
            </w:r>
            <w:r>
              <w:rPr>
                <w:rFonts w:hint="eastAsia"/>
              </w:rPr>
              <w:t>线性变化的变量直接跳跃，用于稳态计算</w:t>
            </w:r>
          </w:p>
          <w:p w14:paraId="337F0FA0">
            <w:pPr>
              <w:pStyle w:val="37"/>
            </w:pPr>
            <w:r>
              <w:t>ZEITZ</w:t>
            </w:r>
            <w:r>
              <w:rPr>
                <w:rFonts w:hint="eastAsia"/>
              </w:rPr>
              <w:t>=</w:t>
            </w:r>
            <w:r>
              <w:t>-1</w:t>
            </w:r>
            <w:r>
              <w:rPr>
                <w:rFonts w:hint="eastAsia"/>
              </w:rPr>
              <w:t>：这个特殊命令指从这一点开始变量值不变</w:t>
            </w:r>
          </w:p>
        </w:tc>
      </w:tr>
      <w:tr w14:paraId="395B2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2" w:type="dxa"/>
            <w:tcBorders>
              <w:top w:val="single" w:color="auto" w:sz="4" w:space="0"/>
              <w:bottom w:val="single" w:color="auto" w:sz="4" w:space="0"/>
              <w:right w:val="single" w:color="auto" w:sz="4" w:space="0"/>
            </w:tcBorders>
            <w:vAlign w:val="center"/>
          </w:tcPr>
          <w:p w14:paraId="5B8F50DA">
            <w:pPr>
              <w:pStyle w:val="37"/>
            </w:pPr>
            <w:r>
              <w:rPr>
                <w:rFonts w:hint="eastAsia"/>
              </w:rPr>
              <w:t>3</w:t>
            </w:r>
          </w:p>
        </w:tc>
        <w:tc>
          <w:tcPr>
            <w:tcW w:w="995" w:type="dxa"/>
            <w:tcBorders>
              <w:top w:val="single" w:color="auto" w:sz="4" w:space="0"/>
              <w:bottom w:val="single" w:color="auto" w:sz="4" w:space="0"/>
              <w:right w:val="single" w:color="auto" w:sz="4" w:space="0"/>
            </w:tcBorders>
            <w:vAlign w:val="center"/>
          </w:tcPr>
          <w:p w14:paraId="241D9B2E">
            <w:pPr>
              <w:pStyle w:val="37"/>
            </w:pPr>
            <w:r>
              <w:t>WERTZ</w:t>
            </w:r>
          </w:p>
        </w:tc>
        <w:tc>
          <w:tcPr>
            <w:tcW w:w="6541" w:type="dxa"/>
            <w:tcBorders>
              <w:top w:val="single" w:color="auto" w:sz="4" w:space="0"/>
              <w:left w:val="single" w:color="auto" w:sz="4" w:space="0"/>
              <w:bottom w:val="single" w:color="auto" w:sz="4" w:space="0"/>
            </w:tcBorders>
            <w:vAlign w:val="center"/>
          </w:tcPr>
          <w:p w14:paraId="1ED70157">
            <w:pPr>
              <w:pStyle w:val="37"/>
            </w:pPr>
            <w:r>
              <w:rPr>
                <w:rFonts w:hint="eastAsia"/>
              </w:rPr>
              <w:t>线性变量的最终值，从初始值随时间间隔（</w:t>
            </w:r>
            <w:r>
              <w:rPr>
                <w:color w:val="000000"/>
                <w:sz w:val="22"/>
              </w:rPr>
              <w:t>ZEITZ- ZEITS</w:t>
            </w:r>
            <w:r>
              <w:rPr>
                <w:rFonts w:hint="eastAsia"/>
              </w:rPr>
              <w:t>）线性变化到最终值</w:t>
            </w:r>
          </w:p>
        </w:tc>
      </w:tr>
      <w:tr w14:paraId="6026F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2" w:type="dxa"/>
            <w:tcBorders>
              <w:top w:val="single" w:color="auto" w:sz="4" w:space="0"/>
              <w:bottom w:val="single" w:color="auto" w:sz="4" w:space="0"/>
              <w:right w:val="single" w:color="auto" w:sz="4" w:space="0"/>
            </w:tcBorders>
            <w:vAlign w:val="center"/>
          </w:tcPr>
          <w:p w14:paraId="780CDD66">
            <w:pPr>
              <w:pStyle w:val="37"/>
            </w:pPr>
            <w:r>
              <w:rPr>
                <w:rFonts w:hint="eastAsia"/>
              </w:rPr>
              <w:t>4</w:t>
            </w:r>
          </w:p>
        </w:tc>
        <w:tc>
          <w:tcPr>
            <w:tcW w:w="995" w:type="dxa"/>
            <w:tcBorders>
              <w:top w:val="single" w:color="auto" w:sz="4" w:space="0"/>
              <w:bottom w:val="single" w:color="auto" w:sz="4" w:space="0"/>
              <w:right w:val="single" w:color="auto" w:sz="4" w:space="0"/>
            </w:tcBorders>
            <w:vAlign w:val="center"/>
          </w:tcPr>
          <w:p w14:paraId="2096964E">
            <w:pPr>
              <w:pStyle w:val="37"/>
              <w:rPr>
                <w:sz w:val="20"/>
                <w:szCs w:val="20"/>
              </w:rPr>
            </w:pPr>
            <w:r>
              <w:t>IORT</w:t>
            </w:r>
          </w:p>
        </w:tc>
        <w:tc>
          <w:tcPr>
            <w:tcW w:w="6541" w:type="dxa"/>
            <w:tcBorders>
              <w:top w:val="single" w:color="auto" w:sz="4" w:space="0"/>
              <w:left w:val="single" w:color="auto" w:sz="4" w:space="0"/>
              <w:bottom w:val="single" w:color="auto" w:sz="4" w:space="0"/>
            </w:tcBorders>
            <w:vAlign w:val="center"/>
          </w:tcPr>
          <w:p w14:paraId="4C10F8BD">
            <w:pPr>
              <w:pStyle w:val="37"/>
            </w:pPr>
            <w:r>
              <w:rPr>
                <w:color w:val="000000"/>
                <w:sz w:val="22"/>
              </w:rPr>
              <w:t>IORT</w:t>
            </w:r>
            <w:r>
              <w:rPr>
                <w:rFonts w:hint="eastAsia"/>
                <w:color w:val="000000"/>
                <w:sz w:val="22"/>
              </w:rPr>
              <w:t>≠</w:t>
            </w:r>
            <w:r>
              <w:rPr>
                <w:color w:val="000000"/>
                <w:sz w:val="22"/>
              </w:rPr>
              <w:t>0</w:t>
            </w:r>
            <w:r>
              <w:rPr>
                <w:rFonts w:hint="eastAsia"/>
                <w:color w:val="000000"/>
                <w:sz w:val="22"/>
              </w:rPr>
              <w:t>：</w:t>
            </w:r>
            <w:r>
              <w:rPr>
                <w:rFonts w:hint="eastAsia"/>
              </w:rPr>
              <w:t>定义出现线性变化的材料标识号（.tn3文件中的T</w:t>
            </w:r>
            <w:r>
              <w:t>Z*</w:t>
            </w:r>
            <w:r>
              <w:rPr>
                <w:rFonts w:hint="eastAsia"/>
              </w:rPr>
              <w:t>块标识）</w:t>
            </w:r>
          </w:p>
          <w:p w14:paraId="422352A9">
            <w:pPr>
              <w:pStyle w:val="37"/>
            </w:pPr>
            <w:r>
              <w:t>IORT</w:t>
            </w:r>
            <w:r>
              <w:rPr>
                <w:rFonts w:hint="eastAsia"/>
              </w:rPr>
              <w:t>=</w:t>
            </w:r>
            <w:r>
              <w:t>0</w:t>
            </w:r>
            <w:r>
              <w:rPr>
                <w:rFonts w:hint="eastAsia"/>
              </w:rPr>
              <w:t>：仅用于全区域线性斜坡变化，如有效增值因子K</w:t>
            </w:r>
            <w:r>
              <w:rPr>
                <w:rFonts w:hint="eastAsia"/>
                <w:vertAlign w:val="subscript"/>
              </w:rPr>
              <w:t>eff</w:t>
            </w:r>
            <w:r>
              <w:rPr>
                <w:rFonts w:hint="eastAsia"/>
              </w:rPr>
              <w:t>、反应堆功率或控制棒位置变化</w:t>
            </w:r>
          </w:p>
        </w:tc>
      </w:tr>
      <w:tr w14:paraId="00CFC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2" w:type="dxa"/>
            <w:tcBorders>
              <w:top w:val="single" w:color="auto" w:sz="4" w:space="0"/>
              <w:bottom w:val="single" w:color="auto" w:sz="4" w:space="0"/>
              <w:right w:val="single" w:color="auto" w:sz="4" w:space="0"/>
            </w:tcBorders>
            <w:vAlign w:val="center"/>
          </w:tcPr>
          <w:p w14:paraId="529402B5">
            <w:pPr>
              <w:pStyle w:val="37"/>
            </w:pPr>
            <w:r>
              <w:rPr>
                <w:rFonts w:hint="eastAsia"/>
              </w:rPr>
              <w:t>5</w:t>
            </w:r>
          </w:p>
        </w:tc>
        <w:tc>
          <w:tcPr>
            <w:tcW w:w="995" w:type="dxa"/>
            <w:tcBorders>
              <w:top w:val="single" w:color="auto" w:sz="4" w:space="0"/>
              <w:bottom w:val="single" w:color="auto" w:sz="4" w:space="0"/>
              <w:right w:val="single" w:color="auto" w:sz="4" w:space="0"/>
            </w:tcBorders>
            <w:vAlign w:val="center"/>
          </w:tcPr>
          <w:p w14:paraId="1338C86D">
            <w:pPr>
              <w:pStyle w:val="37"/>
              <w:rPr>
                <w:sz w:val="20"/>
                <w:szCs w:val="20"/>
              </w:rPr>
            </w:pPr>
            <w:r>
              <w:t>IART</w:t>
            </w:r>
          </w:p>
        </w:tc>
        <w:tc>
          <w:tcPr>
            <w:tcW w:w="6541" w:type="dxa"/>
            <w:tcBorders>
              <w:top w:val="single" w:color="auto" w:sz="4" w:space="0"/>
              <w:left w:val="single" w:color="auto" w:sz="4" w:space="0"/>
              <w:bottom w:val="single" w:color="auto" w:sz="4" w:space="0"/>
            </w:tcBorders>
            <w:vAlign w:val="center"/>
          </w:tcPr>
          <w:p w14:paraId="046DBBF1">
            <w:pPr>
              <w:pStyle w:val="37"/>
            </w:pPr>
            <w:r>
              <w:rPr>
                <w:rFonts w:hint="eastAsia"/>
              </w:rPr>
              <w:t>定义线性斜坡或控制命令的类型</w:t>
            </w:r>
          </w:p>
        </w:tc>
      </w:tr>
    </w:tbl>
    <w:p w14:paraId="3DBE95F0">
      <w:pPr>
        <w:ind w:firstLine="480"/>
        <w:jc w:val="center"/>
      </w:pPr>
    </w:p>
    <w:p w14:paraId="538AF65F">
      <w:pPr>
        <w:pStyle w:val="6"/>
      </w:pPr>
      <w:r>
        <w:rPr>
          <w:rFonts w:hint="eastAsia"/>
        </w:rPr>
        <w:t>3</w:t>
      </w:r>
      <w:r>
        <w:t>.3.1.</w:t>
      </w:r>
      <w:r>
        <w:rPr>
          <w:rFonts w:hint="eastAsia"/>
        </w:rPr>
        <w:t>2核参数斜坡变化控制命令</w:t>
      </w:r>
    </w:p>
    <w:p w14:paraId="151A8C2E">
      <w:pPr>
        <w:pStyle w:val="7"/>
      </w:pPr>
      <w:r>
        <w:t>3.</w:t>
      </w:r>
      <w:r>
        <w:rPr>
          <w:rFonts w:hint="eastAsia"/>
        </w:rPr>
        <w:t>3</w:t>
      </w:r>
      <w:r>
        <w:t>.1.</w:t>
      </w:r>
      <w:r>
        <w:rPr>
          <w:rFonts w:hint="eastAsia"/>
        </w:rPr>
        <w:t>2</w:t>
      </w:r>
      <w:r>
        <w:t>.1</w:t>
      </w:r>
      <w:r>
        <w:rPr>
          <w:rFonts w:hint="eastAsia"/>
        </w:rPr>
        <w:t>局部网格材料上截面集合的组分斜坡变化</w:t>
      </w:r>
    </w:p>
    <w:p w14:paraId="3680893E">
      <w:pPr>
        <w:ind w:firstLine="480"/>
        <w:jc w:val="left"/>
      </w:pPr>
      <w:r>
        <w:rPr>
          <w:rFonts w:hint="eastAsia"/>
        </w:rPr>
        <w:t>控制命令通过材料网格复合核截面集中的截面组分变化来描述材料的运动（如控制板的移动）。不过，随着线性杆运动模型R</w:t>
      </w:r>
      <w:r>
        <w:t>OMO</w:t>
      </w:r>
      <w:r>
        <w:rPr>
          <w:rFonts w:hint="eastAsia"/>
        </w:rPr>
        <w:t>的实现，控制杆的运动不再使用这些材料网格的斜坡变化。</w:t>
      </w:r>
    </w:p>
    <w:p w14:paraId="2416A23C">
      <w:pPr>
        <w:pStyle w:val="9"/>
        <w:keepNext/>
        <w:ind w:firstLine="482"/>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19</w:t>
      </w:r>
      <w:r>
        <w:fldChar w:fldCharType="end"/>
      </w:r>
      <w:r>
        <w:t xml:space="preserve"> </w:t>
      </w:r>
      <w:r>
        <w:rPr>
          <w:rFonts w:hint="eastAsia"/>
        </w:rPr>
        <w:t>核斜坡控制变量</w:t>
      </w:r>
    </w:p>
    <w:tbl>
      <w:tblPr>
        <w:tblStyle w:val="24"/>
        <w:tblW w:w="823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2"/>
        <w:gridCol w:w="1028"/>
        <w:gridCol w:w="6508"/>
      </w:tblGrid>
      <w:tr w14:paraId="250709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2" w:type="dxa"/>
            <w:tcBorders>
              <w:top w:val="single" w:color="auto" w:sz="4" w:space="0"/>
              <w:bottom w:val="single" w:color="auto" w:sz="4" w:space="0"/>
              <w:right w:val="single" w:color="auto" w:sz="4" w:space="0"/>
            </w:tcBorders>
            <w:vAlign w:val="center"/>
          </w:tcPr>
          <w:p w14:paraId="219171D7">
            <w:pPr>
              <w:pStyle w:val="37"/>
            </w:pPr>
            <w:r>
              <w:rPr>
                <w:rFonts w:hint="eastAsia"/>
              </w:rPr>
              <w:t>序号</w:t>
            </w:r>
          </w:p>
        </w:tc>
        <w:tc>
          <w:tcPr>
            <w:tcW w:w="1028" w:type="dxa"/>
            <w:tcBorders>
              <w:top w:val="single" w:color="auto" w:sz="4" w:space="0"/>
              <w:bottom w:val="single" w:color="auto" w:sz="4" w:space="0"/>
              <w:right w:val="single" w:color="auto" w:sz="4" w:space="0"/>
            </w:tcBorders>
            <w:vAlign w:val="center"/>
          </w:tcPr>
          <w:p w14:paraId="63C909AA">
            <w:pPr>
              <w:pStyle w:val="37"/>
            </w:pPr>
            <w:r>
              <w:rPr>
                <w:rFonts w:hint="eastAsia"/>
              </w:rPr>
              <w:t>变量</w:t>
            </w:r>
          </w:p>
        </w:tc>
        <w:tc>
          <w:tcPr>
            <w:tcW w:w="6508" w:type="dxa"/>
            <w:tcBorders>
              <w:top w:val="single" w:color="auto" w:sz="4" w:space="0"/>
              <w:left w:val="single" w:color="auto" w:sz="4" w:space="0"/>
              <w:bottom w:val="single" w:color="auto" w:sz="4" w:space="0"/>
            </w:tcBorders>
            <w:vAlign w:val="center"/>
          </w:tcPr>
          <w:p w14:paraId="3284A051">
            <w:pPr>
              <w:pStyle w:val="37"/>
            </w:pPr>
            <w:r>
              <w:rPr>
                <w:rFonts w:hint="eastAsia"/>
              </w:rPr>
              <w:t>描述</w:t>
            </w:r>
          </w:p>
        </w:tc>
      </w:tr>
      <w:tr w14:paraId="34508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2" w:type="dxa"/>
            <w:tcBorders>
              <w:top w:val="single" w:color="auto" w:sz="4" w:space="0"/>
              <w:bottom w:val="single" w:color="auto" w:sz="4" w:space="0"/>
              <w:right w:val="single" w:color="auto" w:sz="4" w:space="0"/>
            </w:tcBorders>
            <w:vAlign w:val="center"/>
          </w:tcPr>
          <w:p w14:paraId="1A14ECBE">
            <w:pPr>
              <w:pStyle w:val="37"/>
            </w:pPr>
            <w:r>
              <w:rPr>
                <w:rFonts w:hint="eastAsia"/>
              </w:rPr>
              <w:t>1</w:t>
            </w:r>
          </w:p>
        </w:tc>
        <w:tc>
          <w:tcPr>
            <w:tcW w:w="1028" w:type="dxa"/>
            <w:tcBorders>
              <w:top w:val="single" w:color="auto" w:sz="4" w:space="0"/>
              <w:bottom w:val="single" w:color="auto" w:sz="4" w:space="0"/>
              <w:right w:val="single" w:color="auto" w:sz="4" w:space="0"/>
            </w:tcBorders>
            <w:vAlign w:val="center"/>
          </w:tcPr>
          <w:p w14:paraId="2FCB037A">
            <w:pPr>
              <w:pStyle w:val="37"/>
            </w:pPr>
            <w:r>
              <w:t>ZEITS</w:t>
            </w:r>
          </w:p>
        </w:tc>
        <w:tc>
          <w:tcPr>
            <w:tcW w:w="6508" w:type="dxa"/>
            <w:tcBorders>
              <w:top w:val="single" w:color="auto" w:sz="4" w:space="0"/>
              <w:left w:val="single" w:color="auto" w:sz="4" w:space="0"/>
              <w:bottom w:val="single" w:color="auto" w:sz="4" w:space="0"/>
            </w:tcBorders>
            <w:vAlign w:val="center"/>
          </w:tcPr>
          <w:p w14:paraId="1A51199E">
            <w:pPr>
              <w:pStyle w:val="37"/>
            </w:pPr>
            <w:r>
              <w:rPr>
                <w:rFonts w:hint="eastAsia"/>
              </w:rPr>
              <w:t>核斜坡开始时间s</w:t>
            </w:r>
          </w:p>
        </w:tc>
      </w:tr>
      <w:tr w14:paraId="1339F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2" w:type="dxa"/>
            <w:tcBorders>
              <w:top w:val="single" w:color="auto" w:sz="4" w:space="0"/>
              <w:bottom w:val="single" w:color="auto" w:sz="4" w:space="0"/>
              <w:right w:val="single" w:color="auto" w:sz="4" w:space="0"/>
            </w:tcBorders>
            <w:vAlign w:val="center"/>
          </w:tcPr>
          <w:p w14:paraId="0F988F19">
            <w:pPr>
              <w:pStyle w:val="37"/>
            </w:pPr>
            <w:r>
              <w:rPr>
                <w:rFonts w:hint="eastAsia"/>
              </w:rPr>
              <w:t>2</w:t>
            </w:r>
          </w:p>
        </w:tc>
        <w:tc>
          <w:tcPr>
            <w:tcW w:w="1028" w:type="dxa"/>
            <w:tcBorders>
              <w:top w:val="single" w:color="auto" w:sz="4" w:space="0"/>
              <w:bottom w:val="single" w:color="auto" w:sz="4" w:space="0"/>
              <w:right w:val="single" w:color="auto" w:sz="4" w:space="0"/>
            </w:tcBorders>
            <w:vAlign w:val="center"/>
          </w:tcPr>
          <w:p w14:paraId="6AB67C09">
            <w:pPr>
              <w:pStyle w:val="37"/>
            </w:pPr>
            <w:r>
              <w:t>ZEITZ</w:t>
            </w:r>
          </w:p>
        </w:tc>
        <w:tc>
          <w:tcPr>
            <w:tcW w:w="6508" w:type="dxa"/>
            <w:tcBorders>
              <w:top w:val="single" w:color="auto" w:sz="4" w:space="0"/>
              <w:left w:val="single" w:color="auto" w:sz="4" w:space="0"/>
              <w:bottom w:val="single" w:color="auto" w:sz="4" w:space="0"/>
            </w:tcBorders>
            <w:vAlign w:val="center"/>
          </w:tcPr>
          <w:p w14:paraId="75C149D2">
            <w:pPr>
              <w:pStyle w:val="37"/>
            </w:pPr>
            <w:r>
              <w:rPr>
                <w:rFonts w:hint="eastAsia"/>
              </w:rPr>
              <w:t>斜坡结束时间</w:t>
            </w:r>
          </w:p>
        </w:tc>
      </w:tr>
      <w:tr w14:paraId="410FA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2" w:type="dxa"/>
            <w:tcBorders>
              <w:top w:val="single" w:color="auto" w:sz="4" w:space="0"/>
              <w:bottom w:val="single" w:color="auto" w:sz="4" w:space="0"/>
              <w:right w:val="single" w:color="auto" w:sz="4" w:space="0"/>
            </w:tcBorders>
            <w:vAlign w:val="center"/>
          </w:tcPr>
          <w:p w14:paraId="315FEC4D">
            <w:pPr>
              <w:pStyle w:val="37"/>
            </w:pPr>
            <w:r>
              <w:rPr>
                <w:rFonts w:hint="eastAsia"/>
              </w:rPr>
              <w:t>3</w:t>
            </w:r>
          </w:p>
        </w:tc>
        <w:tc>
          <w:tcPr>
            <w:tcW w:w="1028" w:type="dxa"/>
            <w:tcBorders>
              <w:top w:val="single" w:color="auto" w:sz="4" w:space="0"/>
              <w:bottom w:val="single" w:color="auto" w:sz="4" w:space="0"/>
              <w:right w:val="single" w:color="auto" w:sz="4" w:space="0"/>
            </w:tcBorders>
            <w:vAlign w:val="center"/>
          </w:tcPr>
          <w:p w14:paraId="47F90403">
            <w:pPr>
              <w:pStyle w:val="37"/>
            </w:pPr>
            <w:r>
              <w:t>WERTZ</w:t>
            </w:r>
          </w:p>
        </w:tc>
        <w:tc>
          <w:tcPr>
            <w:tcW w:w="6508" w:type="dxa"/>
            <w:tcBorders>
              <w:top w:val="single" w:color="auto" w:sz="4" w:space="0"/>
              <w:left w:val="single" w:color="auto" w:sz="4" w:space="0"/>
              <w:bottom w:val="single" w:color="auto" w:sz="4" w:space="0"/>
            </w:tcBorders>
            <w:vAlign w:val="center"/>
          </w:tcPr>
          <w:p w14:paraId="371BD037">
            <w:pPr>
              <w:pStyle w:val="37"/>
            </w:pPr>
            <w:r>
              <w:rPr>
                <w:rFonts w:hint="eastAsia"/>
              </w:rPr>
              <w:t>斜坡末端的某一核截面组分的最终值</w:t>
            </w:r>
          </w:p>
        </w:tc>
      </w:tr>
      <w:tr w14:paraId="04FDA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2" w:type="dxa"/>
            <w:tcBorders>
              <w:top w:val="single" w:color="auto" w:sz="4" w:space="0"/>
              <w:bottom w:val="single" w:color="auto" w:sz="4" w:space="0"/>
              <w:right w:val="single" w:color="auto" w:sz="4" w:space="0"/>
            </w:tcBorders>
            <w:vAlign w:val="center"/>
          </w:tcPr>
          <w:p w14:paraId="0FBD1F71">
            <w:pPr>
              <w:pStyle w:val="37"/>
            </w:pPr>
            <w:r>
              <w:rPr>
                <w:rFonts w:hint="eastAsia"/>
              </w:rPr>
              <w:t>4</w:t>
            </w:r>
          </w:p>
        </w:tc>
        <w:tc>
          <w:tcPr>
            <w:tcW w:w="1028" w:type="dxa"/>
            <w:tcBorders>
              <w:top w:val="single" w:color="auto" w:sz="4" w:space="0"/>
              <w:bottom w:val="single" w:color="auto" w:sz="4" w:space="0"/>
              <w:right w:val="single" w:color="auto" w:sz="4" w:space="0"/>
            </w:tcBorders>
            <w:vAlign w:val="center"/>
          </w:tcPr>
          <w:p w14:paraId="656BD99C">
            <w:pPr>
              <w:pStyle w:val="37"/>
            </w:pPr>
            <w:r>
              <w:t>IORT</w:t>
            </w:r>
          </w:p>
        </w:tc>
        <w:tc>
          <w:tcPr>
            <w:tcW w:w="6508" w:type="dxa"/>
            <w:tcBorders>
              <w:top w:val="single" w:color="auto" w:sz="4" w:space="0"/>
              <w:left w:val="single" w:color="auto" w:sz="4" w:space="0"/>
              <w:bottom w:val="single" w:color="auto" w:sz="4" w:space="0"/>
            </w:tcBorders>
            <w:vAlign w:val="center"/>
          </w:tcPr>
          <w:p w14:paraId="75883246">
            <w:pPr>
              <w:pStyle w:val="37"/>
            </w:pPr>
            <w:r>
              <w:rPr>
                <w:rFonts w:hint="eastAsia"/>
              </w:rPr>
              <w:t>负数，表示具有复合截面集的材料标识号</w:t>
            </w:r>
          </w:p>
        </w:tc>
      </w:tr>
      <w:tr w14:paraId="25B26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2" w:type="dxa"/>
            <w:tcBorders>
              <w:top w:val="single" w:color="auto" w:sz="4" w:space="0"/>
              <w:bottom w:val="single" w:color="auto" w:sz="4" w:space="0"/>
              <w:right w:val="single" w:color="auto" w:sz="4" w:space="0"/>
            </w:tcBorders>
            <w:vAlign w:val="center"/>
          </w:tcPr>
          <w:p w14:paraId="12795F26">
            <w:pPr>
              <w:pStyle w:val="37"/>
            </w:pPr>
            <w:r>
              <w:rPr>
                <w:rFonts w:hint="eastAsia"/>
              </w:rPr>
              <w:t>5</w:t>
            </w:r>
          </w:p>
        </w:tc>
        <w:tc>
          <w:tcPr>
            <w:tcW w:w="1028" w:type="dxa"/>
            <w:tcBorders>
              <w:top w:val="single" w:color="auto" w:sz="4" w:space="0"/>
              <w:bottom w:val="single" w:color="auto" w:sz="4" w:space="0"/>
              <w:right w:val="single" w:color="auto" w:sz="4" w:space="0"/>
            </w:tcBorders>
            <w:vAlign w:val="center"/>
          </w:tcPr>
          <w:p w14:paraId="5543FEFC">
            <w:pPr>
              <w:pStyle w:val="37"/>
            </w:pPr>
            <w:r>
              <w:t>IART</w:t>
            </w:r>
          </w:p>
        </w:tc>
        <w:tc>
          <w:tcPr>
            <w:tcW w:w="6508" w:type="dxa"/>
            <w:tcBorders>
              <w:top w:val="single" w:color="auto" w:sz="4" w:space="0"/>
              <w:left w:val="single" w:color="auto" w:sz="4" w:space="0"/>
              <w:bottom w:val="single" w:color="auto" w:sz="4" w:space="0"/>
            </w:tcBorders>
            <w:vAlign w:val="center"/>
          </w:tcPr>
          <w:p w14:paraId="2C99DCA5">
            <w:pPr>
              <w:pStyle w:val="37"/>
            </w:pPr>
            <w:r>
              <w:rPr>
                <w:rFonts w:hint="eastAsia"/>
              </w:rPr>
              <w:t>正数，tn3文件中所显示的核材料标识号，其材料核截面将与其他网格材料截面集复合</w:t>
            </w:r>
          </w:p>
        </w:tc>
      </w:tr>
    </w:tbl>
    <w:p w14:paraId="48A3F272">
      <w:pPr>
        <w:ind w:firstLine="480"/>
        <w:jc w:val="left"/>
      </w:pPr>
    </w:p>
    <w:p w14:paraId="5498D249">
      <w:pPr>
        <w:ind w:firstLine="480"/>
        <w:jc w:val="left"/>
      </w:pPr>
      <w:r>
        <w:rPr>
          <w:rFonts w:hint="eastAsia"/>
        </w:rPr>
        <w:t>例：</w:t>
      </w:r>
    </w:p>
    <w:p w14:paraId="05C81051">
      <w:pPr>
        <w:ind w:firstLine="480"/>
        <w:jc w:val="left"/>
      </w:pPr>
      <w:r>
        <w:drawing>
          <wp:inline distT="0" distB="0" distL="0" distR="0">
            <wp:extent cx="2819400" cy="335280"/>
            <wp:effectExtent l="0" t="0" r="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37"/>
                    <a:stretch>
                      <a:fillRect/>
                    </a:stretch>
                  </pic:blipFill>
                  <pic:spPr>
                    <a:xfrm>
                      <a:off x="0" y="0"/>
                      <a:ext cx="2819644" cy="335309"/>
                    </a:xfrm>
                    <a:prstGeom prst="rect">
                      <a:avLst/>
                    </a:prstGeom>
                  </pic:spPr>
                </pic:pic>
              </a:graphicData>
            </a:graphic>
          </wp:inline>
        </w:drawing>
      </w:r>
    </w:p>
    <w:p w14:paraId="6726A613">
      <w:pPr>
        <w:ind w:firstLine="480"/>
        <w:jc w:val="left"/>
        <w:rPr>
          <w:rFonts w:cs="Times New Roman"/>
        </w:rPr>
      </w:pPr>
      <w:r>
        <w:rPr>
          <w:rFonts w:cs="Times New Roman"/>
        </w:rPr>
        <w:t>在.tn3文件中</w:t>
      </w:r>
      <w:r>
        <w:rPr>
          <w:rFonts w:hint="eastAsia" w:cs="Times New Roman"/>
        </w:rPr>
        <w:t>曾</w:t>
      </w:r>
      <w:r>
        <w:rPr>
          <w:rFonts w:cs="Times New Roman"/>
        </w:rPr>
        <w:t>表示材料-4的核截面集，其基本截面集由材料190的核截面定义，三个</w:t>
      </w:r>
      <w:r>
        <w:rPr>
          <w:rFonts w:hint="eastAsia" w:cs="Times New Roman"/>
        </w:rPr>
        <w:t>用于叠加的</w:t>
      </w:r>
      <w:r>
        <w:rPr>
          <w:rFonts w:cs="Times New Roman"/>
        </w:rPr>
        <w:t>核截面由材料187、188、189定义。</w:t>
      </w:r>
    </w:p>
    <w:p w14:paraId="50BE1F03">
      <w:pPr>
        <w:ind w:firstLine="480"/>
        <w:jc w:val="left"/>
        <w:rPr>
          <w:rFonts w:cs="Times New Roman"/>
        </w:rPr>
      </w:pPr>
      <w:r>
        <w:rPr>
          <w:rFonts w:hint="eastAsia" w:cs="Times New Roman"/>
        </w:rPr>
        <w:t>对应可能的核斜坡命令是：</w:t>
      </w:r>
    </w:p>
    <w:p w14:paraId="28B89673">
      <w:pPr>
        <w:pStyle w:val="29"/>
        <w:ind w:left="360" w:firstLine="221" w:firstLineChars="100"/>
        <w:jc w:val="left"/>
        <w:rPr>
          <w:rFonts w:cs="Times New Roman"/>
          <w:b/>
          <w:bCs/>
          <w:sz w:val="22"/>
          <w:szCs w:val="24"/>
        </w:rPr>
      </w:pPr>
      <w:r>
        <w:rPr>
          <w:rFonts w:cs="Times New Roman"/>
          <w:b/>
          <w:bCs/>
          <w:sz w:val="22"/>
          <w:szCs w:val="24"/>
        </w:rPr>
        <w:t xml:space="preserve">0.  </w:t>
      </w:r>
      <w:r>
        <w:rPr>
          <w:rFonts w:hint="eastAsia" w:cs="Times New Roman"/>
          <w:b/>
          <w:bCs/>
          <w:sz w:val="22"/>
          <w:szCs w:val="24"/>
        </w:rPr>
        <w:t>1</w:t>
      </w:r>
      <w:r>
        <w:rPr>
          <w:rFonts w:cs="Times New Roman"/>
          <w:b/>
          <w:bCs/>
          <w:sz w:val="22"/>
          <w:szCs w:val="24"/>
        </w:rPr>
        <w:t>00. 0 -4 187</w:t>
      </w:r>
    </w:p>
    <w:p w14:paraId="4C7083E2">
      <w:pPr>
        <w:ind w:firstLine="480"/>
        <w:jc w:val="left"/>
        <w:rPr>
          <w:rFonts w:cs="Times New Roman"/>
        </w:rPr>
      </w:pPr>
      <w:r>
        <w:rPr>
          <w:rFonts w:cs="Times New Roman"/>
        </w:rPr>
        <w:t>这表示材料187的截面组分从0.2降到0.0，</w:t>
      </w:r>
      <w:r>
        <w:rPr>
          <w:rFonts w:hint="eastAsia" w:cs="Times New Roman"/>
        </w:rPr>
        <w:t>其他材料截面组分不变，那么</w:t>
      </w:r>
      <w:r>
        <w:rPr>
          <w:rFonts w:cs="Times New Roman"/>
        </w:rPr>
        <w:t>材料190的截面组分从0增加至0.2。</w:t>
      </w:r>
    </w:p>
    <w:p w14:paraId="1380413B">
      <w:pPr>
        <w:ind w:firstLine="480"/>
        <w:jc w:val="left"/>
        <w:rPr>
          <w:rFonts w:cs="Times New Roman"/>
        </w:rPr>
      </w:pPr>
    </w:p>
    <w:p w14:paraId="3A533CE4">
      <w:pPr>
        <w:pStyle w:val="7"/>
      </w:pPr>
      <w:r>
        <w:t>3.</w:t>
      </w:r>
      <w:r>
        <w:rPr>
          <w:rFonts w:hint="eastAsia"/>
        </w:rPr>
        <w:t>3</w:t>
      </w:r>
      <w:r>
        <w:t>.1.</w:t>
      </w:r>
      <w:r>
        <w:rPr>
          <w:rFonts w:hint="eastAsia"/>
        </w:rPr>
        <w:t>2</w:t>
      </w:r>
      <w:r>
        <w:t>.2</w:t>
      </w:r>
      <w:r>
        <w:rPr>
          <w:rFonts w:hint="eastAsia"/>
        </w:rPr>
        <w:t>全局网格材料截面集合组分斜坡变化和控制棒运动</w:t>
      </w:r>
    </w:p>
    <w:p w14:paraId="2653C31B">
      <w:pPr>
        <w:ind w:firstLine="480"/>
        <w:jc w:val="left"/>
      </w:pPr>
      <w:r>
        <w:rPr>
          <w:rFonts w:hint="eastAsia"/>
        </w:rPr>
        <w:t>除了上述通过改变材料网格中复合核截面集的各截面组分变化来模拟控制棒运动，</w:t>
      </w:r>
      <w:r>
        <w:rPr>
          <w:rFonts w:hint="eastAsia" w:ascii="Arial" w:hAnsi="Arial" w:cs="Arial"/>
        </w:rPr>
        <w:t>事故分析软件</w:t>
      </w:r>
      <w:r>
        <w:rPr>
          <w:rFonts w:hint="eastAsia"/>
        </w:rPr>
        <w:t>提供了通过改变有效倍增因子、平衡裂变功率等参数执行斜坡改变从而改变反应堆功率。R</w:t>
      </w:r>
      <w:r>
        <w:t>OMO</w:t>
      </w:r>
      <w:r>
        <w:rPr>
          <w:rFonts w:hint="eastAsia"/>
        </w:rPr>
        <w:t>提供了两个功能：一是将棒作为一个整体统一运动；二是通过棒的连续运动进行完全自动化永久反应性控制。</w:t>
      </w:r>
    </w:p>
    <w:p w14:paraId="69882AFE">
      <w:pPr>
        <w:pStyle w:val="9"/>
        <w:keepNext/>
        <w:ind w:firstLine="482"/>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20</w:t>
      </w:r>
      <w:r>
        <w:fldChar w:fldCharType="end"/>
      </w:r>
      <w:r>
        <w:t xml:space="preserve"> </w:t>
      </w:r>
      <w:r>
        <w:rPr>
          <w:rFonts w:hint="eastAsia"/>
        </w:rPr>
        <w:t>全局斜坡控制变量</w:t>
      </w:r>
    </w:p>
    <w:tbl>
      <w:tblPr>
        <w:tblStyle w:val="24"/>
        <w:tblW w:w="823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0"/>
        <w:gridCol w:w="1028"/>
        <w:gridCol w:w="6510"/>
      </w:tblGrid>
      <w:tr w14:paraId="751E6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2" w:type="dxa"/>
            <w:tcBorders>
              <w:top w:val="single" w:color="auto" w:sz="4" w:space="0"/>
              <w:bottom w:val="single" w:color="auto" w:sz="4" w:space="0"/>
              <w:right w:val="single" w:color="auto" w:sz="4" w:space="0"/>
            </w:tcBorders>
            <w:vAlign w:val="center"/>
          </w:tcPr>
          <w:p w14:paraId="5D7DC3ED">
            <w:pPr>
              <w:pStyle w:val="37"/>
            </w:pPr>
            <w:r>
              <w:rPr>
                <w:rFonts w:hint="eastAsia"/>
              </w:rPr>
              <w:t>序号</w:t>
            </w:r>
          </w:p>
        </w:tc>
        <w:tc>
          <w:tcPr>
            <w:tcW w:w="995" w:type="dxa"/>
            <w:tcBorders>
              <w:top w:val="single" w:color="auto" w:sz="4" w:space="0"/>
              <w:bottom w:val="single" w:color="auto" w:sz="4" w:space="0"/>
              <w:right w:val="single" w:color="auto" w:sz="4" w:space="0"/>
            </w:tcBorders>
            <w:vAlign w:val="center"/>
          </w:tcPr>
          <w:p w14:paraId="3CD2323D">
            <w:pPr>
              <w:pStyle w:val="37"/>
            </w:pPr>
            <w:r>
              <w:rPr>
                <w:rFonts w:hint="eastAsia"/>
              </w:rPr>
              <w:t>变量</w:t>
            </w:r>
          </w:p>
        </w:tc>
        <w:tc>
          <w:tcPr>
            <w:tcW w:w="6541" w:type="dxa"/>
            <w:tcBorders>
              <w:top w:val="single" w:color="auto" w:sz="4" w:space="0"/>
              <w:left w:val="single" w:color="auto" w:sz="4" w:space="0"/>
              <w:bottom w:val="single" w:color="auto" w:sz="4" w:space="0"/>
            </w:tcBorders>
            <w:vAlign w:val="center"/>
          </w:tcPr>
          <w:p w14:paraId="66DE3183">
            <w:pPr>
              <w:pStyle w:val="37"/>
            </w:pPr>
            <w:r>
              <w:rPr>
                <w:rFonts w:hint="eastAsia"/>
              </w:rPr>
              <w:t>描述</w:t>
            </w:r>
          </w:p>
        </w:tc>
      </w:tr>
      <w:tr w14:paraId="59222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2" w:type="dxa"/>
            <w:tcBorders>
              <w:top w:val="single" w:color="auto" w:sz="4" w:space="0"/>
              <w:bottom w:val="single" w:color="auto" w:sz="4" w:space="0"/>
              <w:right w:val="single" w:color="auto" w:sz="4" w:space="0"/>
            </w:tcBorders>
            <w:vAlign w:val="center"/>
          </w:tcPr>
          <w:p w14:paraId="2AB87CFD">
            <w:pPr>
              <w:pStyle w:val="37"/>
            </w:pPr>
            <w:r>
              <w:rPr>
                <w:rFonts w:hint="eastAsia"/>
              </w:rPr>
              <w:t>1</w:t>
            </w:r>
          </w:p>
        </w:tc>
        <w:tc>
          <w:tcPr>
            <w:tcW w:w="995" w:type="dxa"/>
            <w:tcBorders>
              <w:top w:val="single" w:color="auto" w:sz="4" w:space="0"/>
              <w:bottom w:val="single" w:color="auto" w:sz="4" w:space="0"/>
              <w:right w:val="single" w:color="auto" w:sz="4" w:space="0"/>
            </w:tcBorders>
            <w:vAlign w:val="center"/>
          </w:tcPr>
          <w:p w14:paraId="029FCD5B">
            <w:pPr>
              <w:pStyle w:val="37"/>
            </w:pPr>
            <w:r>
              <w:t>ZEITS</w:t>
            </w:r>
          </w:p>
        </w:tc>
        <w:tc>
          <w:tcPr>
            <w:tcW w:w="6541" w:type="dxa"/>
            <w:tcBorders>
              <w:top w:val="single" w:color="auto" w:sz="4" w:space="0"/>
              <w:left w:val="single" w:color="auto" w:sz="4" w:space="0"/>
              <w:bottom w:val="single" w:color="auto" w:sz="4" w:space="0"/>
            </w:tcBorders>
            <w:vAlign w:val="center"/>
          </w:tcPr>
          <w:p w14:paraId="4795CE8F">
            <w:pPr>
              <w:pStyle w:val="37"/>
            </w:pPr>
            <w:r>
              <w:rPr>
                <w:rFonts w:hint="eastAsia"/>
              </w:rPr>
              <w:t>斜坡开始时间s</w:t>
            </w:r>
          </w:p>
        </w:tc>
      </w:tr>
      <w:tr w14:paraId="46E67B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2" w:type="dxa"/>
            <w:tcBorders>
              <w:top w:val="single" w:color="auto" w:sz="4" w:space="0"/>
              <w:bottom w:val="single" w:color="auto" w:sz="4" w:space="0"/>
              <w:right w:val="single" w:color="auto" w:sz="4" w:space="0"/>
            </w:tcBorders>
            <w:vAlign w:val="center"/>
          </w:tcPr>
          <w:p w14:paraId="0F505ADE">
            <w:pPr>
              <w:pStyle w:val="37"/>
            </w:pPr>
            <w:r>
              <w:rPr>
                <w:rFonts w:hint="eastAsia"/>
              </w:rPr>
              <w:t>2</w:t>
            </w:r>
          </w:p>
        </w:tc>
        <w:tc>
          <w:tcPr>
            <w:tcW w:w="995" w:type="dxa"/>
            <w:tcBorders>
              <w:top w:val="single" w:color="auto" w:sz="4" w:space="0"/>
              <w:bottom w:val="single" w:color="auto" w:sz="4" w:space="0"/>
              <w:right w:val="single" w:color="auto" w:sz="4" w:space="0"/>
            </w:tcBorders>
            <w:vAlign w:val="center"/>
          </w:tcPr>
          <w:p w14:paraId="18BAB6F1">
            <w:pPr>
              <w:pStyle w:val="37"/>
            </w:pPr>
            <w:r>
              <w:t>ZEITZ</w:t>
            </w:r>
          </w:p>
        </w:tc>
        <w:tc>
          <w:tcPr>
            <w:tcW w:w="6541" w:type="dxa"/>
            <w:tcBorders>
              <w:top w:val="single" w:color="auto" w:sz="4" w:space="0"/>
              <w:left w:val="single" w:color="auto" w:sz="4" w:space="0"/>
              <w:bottom w:val="single" w:color="auto" w:sz="4" w:space="0"/>
            </w:tcBorders>
            <w:vAlign w:val="center"/>
          </w:tcPr>
          <w:p w14:paraId="4E08E92E">
            <w:pPr>
              <w:pStyle w:val="37"/>
            </w:pPr>
            <w:r>
              <w:rPr>
                <w:rFonts w:hint="eastAsia"/>
              </w:rPr>
              <w:t>斜坡结束时间</w:t>
            </w:r>
          </w:p>
        </w:tc>
      </w:tr>
      <w:tr w14:paraId="59C3FF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2" w:type="dxa"/>
            <w:tcBorders>
              <w:top w:val="single" w:color="auto" w:sz="4" w:space="0"/>
              <w:bottom w:val="single" w:color="auto" w:sz="4" w:space="0"/>
              <w:right w:val="single" w:color="auto" w:sz="4" w:space="0"/>
            </w:tcBorders>
            <w:vAlign w:val="center"/>
          </w:tcPr>
          <w:p w14:paraId="131520E7">
            <w:pPr>
              <w:pStyle w:val="37"/>
            </w:pPr>
            <w:r>
              <w:rPr>
                <w:rFonts w:hint="eastAsia"/>
              </w:rPr>
              <w:t>3</w:t>
            </w:r>
          </w:p>
        </w:tc>
        <w:tc>
          <w:tcPr>
            <w:tcW w:w="995" w:type="dxa"/>
            <w:tcBorders>
              <w:top w:val="single" w:color="auto" w:sz="4" w:space="0"/>
              <w:bottom w:val="single" w:color="auto" w:sz="4" w:space="0"/>
              <w:right w:val="single" w:color="auto" w:sz="4" w:space="0"/>
            </w:tcBorders>
            <w:vAlign w:val="center"/>
          </w:tcPr>
          <w:p w14:paraId="2C9BEEEC">
            <w:pPr>
              <w:pStyle w:val="37"/>
            </w:pPr>
            <w:r>
              <w:t>WERTZ</w:t>
            </w:r>
          </w:p>
        </w:tc>
        <w:tc>
          <w:tcPr>
            <w:tcW w:w="6541" w:type="dxa"/>
            <w:tcBorders>
              <w:top w:val="single" w:color="auto" w:sz="4" w:space="0"/>
              <w:left w:val="single" w:color="auto" w:sz="4" w:space="0"/>
              <w:bottom w:val="single" w:color="auto" w:sz="4" w:space="0"/>
            </w:tcBorders>
            <w:vAlign w:val="center"/>
          </w:tcPr>
          <w:p w14:paraId="7529A5A1">
            <w:pPr>
              <w:pStyle w:val="37"/>
            </w:pPr>
            <w:r>
              <w:rPr>
                <w:rFonts w:hint="eastAsia"/>
              </w:rPr>
              <w:t>斜坡末端的最终值</w:t>
            </w:r>
          </w:p>
        </w:tc>
      </w:tr>
      <w:tr w14:paraId="42FBE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2" w:type="dxa"/>
            <w:tcBorders>
              <w:top w:val="single" w:color="auto" w:sz="4" w:space="0"/>
              <w:bottom w:val="single" w:color="auto" w:sz="4" w:space="0"/>
              <w:right w:val="single" w:color="auto" w:sz="4" w:space="0"/>
            </w:tcBorders>
            <w:vAlign w:val="center"/>
          </w:tcPr>
          <w:p w14:paraId="4F3883E2">
            <w:pPr>
              <w:pStyle w:val="37"/>
            </w:pPr>
            <w:r>
              <w:rPr>
                <w:rFonts w:hint="eastAsia"/>
              </w:rPr>
              <w:t>4</w:t>
            </w:r>
          </w:p>
        </w:tc>
        <w:tc>
          <w:tcPr>
            <w:tcW w:w="995" w:type="dxa"/>
            <w:tcBorders>
              <w:top w:val="single" w:color="auto" w:sz="4" w:space="0"/>
              <w:bottom w:val="single" w:color="auto" w:sz="4" w:space="0"/>
              <w:right w:val="single" w:color="auto" w:sz="4" w:space="0"/>
            </w:tcBorders>
            <w:vAlign w:val="center"/>
          </w:tcPr>
          <w:p w14:paraId="462841FA">
            <w:pPr>
              <w:pStyle w:val="37"/>
              <w:rPr>
                <w:sz w:val="20"/>
                <w:szCs w:val="20"/>
              </w:rPr>
            </w:pPr>
            <w:r>
              <w:t>IORT</w:t>
            </w:r>
          </w:p>
        </w:tc>
        <w:tc>
          <w:tcPr>
            <w:tcW w:w="6541" w:type="dxa"/>
            <w:tcBorders>
              <w:top w:val="single" w:color="auto" w:sz="4" w:space="0"/>
              <w:left w:val="single" w:color="auto" w:sz="4" w:space="0"/>
              <w:bottom w:val="single" w:color="auto" w:sz="4" w:space="0"/>
            </w:tcBorders>
            <w:vAlign w:val="center"/>
          </w:tcPr>
          <w:p w14:paraId="1177FB99">
            <w:pPr>
              <w:pStyle w:val="37"/>
            </w:pPr>
            <w:r>
              <w:t>IORT</w:t>
            </w:r>
            <w:r>
              <w:rPr>
                <w:rFonts w:hint="eastAsia"/>
              </w:rPr>
              <w:t>=</w:t>
            </w:r>
            <w:r>
              <w:t>0</w:t>
            </w:r>
            <w:r>
              <w:rPr>
                <w:rFonts w:hint="eastAsia"/>
              </w:rPr>
              <w:t>指示全局斜坡变化</w:t>
            </w:r>
          </w:p>
        </w:tc>
      </w:tr>
      <w:tr w14:paraId="0E7F4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2" w:type="dxa"/>
            <w:tcBorders>
              <w:top w:val="single" w:color="auto" w:sz="4" w:space="0"/>
              <w:bottom w:val="single" w:color="auto" w:sz="4" w:space="0"/>
              <w:right w:val="single" w:color="auto" w:sz="4" w:space="0"/>
            </w:tcBorders>
            <w:vAlign w:val="center"/>
          </w:tcPr>
          <w:p w14:paraId="54B3DB3A">
            <w:pPr>
              <w:pStyle w:val="37"/>
            </w:pPr>
            <w:r>
              <w:rPr>
                <w:rFonts w:hint="eastAsia"/>
              </w:rPr>
              <w:t>5</w:t>
            </w:r>
          </w:p>
        </w:tc>
        <w:tc>
          <w:tcPr>
            <w:tcW w:w="995" w:type="dxa"/>
            <w:tcBorders>
              <w:top w:val="single" w:color="auto" w:sz="4" w:space="0"/>
              <w:bottom w:val="single" w:color="auto" w:sz="4" w:space="0"/>
              <w:right w:val="single" w:color="auto" w:sz="4" w:space="0"/>
            </w:tcBorders>
            <w:vAlign w:val="center"/>
          </w:tcPr>
          <w:p w14:paraId="12EE2D9E">
            <w:pPr>
              <w:pStyle w:val="37"/>
              <w:rPr>
                <w:sz w:val="20"/>
                <w:szCs w:val="20"/>
              </w:rPr>
            </w:pPr>
            <w:r>
              <w:t>IART</w:t>
            </w:r>
          </w:p>
        </w:tc>
        <w:tc>
          <w:tcPr>
            <w:tcW w:w="6541" w:type="dxa"/>
            <w:tcBorders>
              <w:top w:val="single" w:color="auto" w:sz="4" w:space="0"/>
              <w:left w:val="single" w:color="auto" w:sz="4" w:space="0"/>
              <w:bottom w:val="single" w:color="auto" w:sz="4" w:space="0"/>
            </w:tcBorders>
            <w:vAlign w:val="center"/>
          </w:tcPr>
          <w:p w14:paraId="5658CF4D">
            <w:pPr>
              <w:pStyle w:val="37"/>
            </w:pPr>
            <w:r>
              <w:t>IART</w:t>
            </w:r>
            <w:r>
              <w:rPr>
                <w:rFonts w:hint="eastAsia"/>
              </w:rPr>
              <w:t>=</w:t>
            </w:r>
            <w:r>
              <w:t>1</w:t>
            </w:r>
            <w:r>
              <w:rPr>
                <w:rFonts w:hint="eastAsia"/>
              </w:rPr>
              <w:t>： K</w:t>
            </w:r>
            <w:r>
              <w:rPr>
                <w:rFonts w:hint="eastAsia"/>
                <w:vertAlign w:val="subscript"/>
              </w:rPr>
              <w:t>eff</w:t>
            </w:r>
            <w:r>
              <w:rPr>
                <w:rFonts w:hint="eastAsia"/>
              </w:rPr>
              <w:t>斜坡；</w:t>
            </w:r>
          </w:p>
          <w:p w14:paraId="2815B310">
            <w:pPr>
              <w:pStyle w:val="37"/>
            </w:pPr>
            <w:r>
              <w:t>IART</w:t>
            </w:r>
            <w:r>
              <w:rPr>
                <w:rFonts w:hint="eastAsia"/>
              </w:rPr>
              <w:t>=</w:t>
            </w:r>
            <w:r>
              <w:t>2</w:t>
            </w:r>
            <w:r>
              <w:rPr>
                <w:rFonts w:hint="eastAsia"/>
              </w:rPr>
              <w:t>：平均反应堆裂变功率斜坡；</w:t>
            </w:r>
          </w:p>
          <w:p w14:paraId="63832A7A">
            <w:pPr>
              <w:pStyle w:val="37"/>
            </w:pPr>
            <w:r>
              <w:t>IART</w:t>
            </w:r>
            <w:r>
              <w:rPr>
                <w:rFonts w:hint="eastAsia"/>
              </w:rPr>
              <w:t>=</w:t>
            </w:r>
            <w:r>
              <w:t>3</w:t>
            </w:r>
            <w:r>
              <w:rPr>
                <w:rFonts w:hint="eastAsia"/>
              </w:rPr>
              <w:t>：平衡反应堆裂变功率的最终值斜坡（M</w:t>
            </w:r>
            <w:r>
              <w:t>W</w:t>
            </w:r>
            <w:r>
              <w:rPr>
                <w:rFonts w:hint="eastAsia"/>
              </w:rPr>
              <w:t>）；</w:t>
            </w:r>
          </w:p>
          <w:p w14:paraId="3A0176F8">
            <w:pPr>
              <w:pStyle w:val="37"/>
            </w:pPr>
            <w:r>
              <w:t>IART</w:t>
            </w:r>
            <w:r>
              <w:rPr>
                <w:rFonts w:hint="eastAsia"/>
              </w:rPr>
              <w:t>=</w:t>
            </w:r>
            <w:r>
              <w:t>4</w:t>
            </w:r>
            <w:r>
              <w:rPr>
                <w:rFonts w:hint="eastAsia"/>
              </w:rPr>
              <w:t>：表示棒插入位置（cm）上的棒组线性移动斜坡（具体参考命令R</w:t>
            </w:r>
            <w:r>
              <w:t>OMO</w:t>
            </w:r>
            <w:r>
              <w:rPr>
                <w:rFonts w:hint="eastAsia"/>
              </w:rPr>
              <w:t>）；</w:t>
            </w:r>
          </w:p>
          <w:p w14:paraId="66F07CAA">
            <w:pPr>
              <w:pStyle w:val="37"/>
            </w:pPr>
            <w:r>
              <w:t>IART</w:t>
            </w:r>
            <w:r>
              <w:rPr>
                <w:rFonts w:hint="eastAsia"/>
              </w:rPr>
              <w:t>=</w:t>
            </w:r>
            <w:r>
              <w:t>5</w:t>
            </w:r>
            <w:r>
              <w:rPr>
                <w:rFonts w:hint="eastAsia"/>
              </w:rPr>
              <w:t>：反应性控制斜坡或外部反应性控制斜坡，需要执行给定的功率斜坡或保持固定的功率水平。反应性功率斜坡在Z</w:t>
            </w:r>
            <w:r>
              <w:t>EITZ</w:t>
            </w:r>
            <w:r>
              <w:rPr>
                <w:rFonts w:hint="eastAsia"/>
              </w:rPr>
              <w:t>时结束，但控制棒仍在继续运动直至平衡功率斜坡结束或I</w:t>
            </w:r>
            <w:r>
              <w:t>ART</w:t>
            </w:r>
            <w:r>
              <w:rPr>
                <w:rFonts w:hint="eastAsia"/>
              </w:rPr>
              <w:t>=</w:t>
            </w:r>
            <w:r>
              <w:t>4</w:t>
            </w:r>
            <w:r>
              <w:rPr>
                <w:rFonts w:hint="eastAsia"/>
              </w:rPr>
              <w:t>启动；</w:t>
            </w:r>
          </w:p>
          <w:p w14:paraId="40C3A60A">
            <w:pPr>
              <w:pStyle w:val="37"/>
            </w:pPr>
            <w:r>
              <w:t>IART</w:t>
            </w:r>
            <w:r>
              <w:rPr>
                <w:rFonts w:hint="eastAsia"/>
              </w:rPr>
              <w:t>=</w:t>
            </w:r>
            <w:r>
              <w:t>6</w:t>
            </w:r>
            <w:r>
              <w:rPr>
                <w:rFonts w:hint="eastAsia"/>
              </w:rPr>
              <w:t>：输出二维堆芯参数分布；</w:t>
            </w:r>
          </w:p>
          <w:p w14:paraId="78DDD0BC">
            <w:pPr>
              <w:pStyle w:val="37"/>
            </w:pPr>
            <w:r>
              <w:t>IART</w:t>
            </w:r>
            <w:r>
              <w:rPr>
                <w:rFonts w:hint="eastAsia"/>
              </w:rPr>
              <w:t>=</w:t>
            </w:r>
            <w:r>
              <w:t>7</w:t>
            </w:r>
            <w:r>
              <w:rPr>
                <w:rFonts w:hint="eastAsia"/>
              </w:rPr>
              <w:t>：输出回路组件节点参数；</w:t>
            </w:r>
          </w:p>
          <w:p w14:paraId="2E5517DB">
            <w:pPr>
              <w:pStyle w:val="37"/>
            </w:pPr>
            <w:r>
              <w:t>IART</w:t>
            </w:r>
            <w:r>
              <w:rPr>
                <w:rFonts w:hint="eastAsia"/>
              </w:rPr>
              <w:t>=</w:t>
            </w:r>
            <w:r>
              <w:t>8</w:t>
            </w:r>
            <w:r>
              <w:rPr>
                <w:rFonts w:hint="eastAsia"/>
              </w:rPr>
              <w:t>：开启/关闭sg模块；</w:t>
            </w:r>
            <w:r>
              <w:t>WERTZ=0</w:t>
            </w:r>
            <w:r>
              <w:rPr>
                <w:rFonts w:hint="eastAsia"/>
              </w:rPr>
              <w:t>表示关闭，</w:t>
            </w:r>
            <w:r>
              <w:t>WERTZ=1</w:t>
            </w:r>
            <w:r>
              <w:rPr>
                <w:rFonts w:hint="eastAsia"/>
              </w:rPr>
              <w:t>表示开启；</w:t>
            </w:r>
          </w:p>
          <w:p w14:paraId="1180F099">
            <w:pPr>
              <w:pStyle w:val="37"/>
            </w:pPr>
            <w:r>
              <w:t>IART</w:t>
            </w:r>
            <w:r>
              <w:rPr>
                <w:rFonts w:hint="eastAsia"/>
              </w:rPr>
              <w:t>=</w:t>
            </w:r>
            <w:r>
              <w:t>9</w:t>
            </w:r>
            <w:r>
              <w:rPr>
                <w:rFonts w:hint="eastAsia"/>
              </w:rPr>
              <w:t>：sg给水量；kg</w:t>
            </w:r>
            <w:r>
              <w:t>/</w:t>
            </w:r>
            <w:r>
              <w:rPr>
                <w:rFonts w:hint="eastAsia"/>
              </w:rPr>
              <w:t>s；</w:t>
            </w:r>
          </w:p>
          <w:p w14:paraId="27524C22">
            <w:pPr>
              <w:pStyle w:val="37"/>
            </w:pPr>
            <w:r>
              <w:t>IART</w:t>
            </w:r>
            <w:r>
              <w:rPr>
                <w:rFonts w:hint="eastAsia"/>
              </w:rPr>
              <w:t>=</w:t>
            </w:r>
            <w:r>
              <w:t>10</w:t>
            </w:r>
            <w:r>
              <w:rPr>
                <w:rFonts w:hint="eastAsia"/>
              </w:rPr>
              <w:t>：sg给水温度℃；</w:t>
            </w:r>
          </w:p>
          <w:p w14:paraId="36269CA6">
            <w:pPr>
              <w:pStyle w:val="37"/>
            </w:pPr>
            <w:r>
              <w:t>IART</w:t>
            </w:r>
            <w:r>
              <w:rPr>
                <w:rFonts w:hint="eastAsia"/>
              </w:rPr>
              <w:t>=</w:t>
            </w:r>
            <w:r>
              <w:t>11</w:t>
            </w:r>
            <w:r>
              <w:rPr>
                <w:rFonts w:hint="eastAsia"/>
              </w:rPr>
              <w:t>：落棒保护延迟时间设定；</w:t>
            </w:r>
          </w:p>
          <w:p w14:paraId="02544F5F">
            <w:pPr>
              <w:pStyle w:val="37"/>
            </w:pPr>
            <w:r>
              <w:t>IART</w:t>
            </w:r>
            <w:r>
              <w:rPr>
                <w:rFonts w:hint="eastAsia"/>
              </w:rPr>
              <w:t>=</w:t>
            </w:r>
            <w:r>
              <w:t>12</w:t>
            </w:r>
            <w:r>
              <w:rPr>
                <w:rFonts w:hint="eastAsia"/>
              </w:rPr>
              <w:t>：关闭冷源延迟时间设定；</w:t>
            </w:r>
          </w:p>
          <w:p w14:paraId="7775926D">
            <w:pPr>
              <w:pStyle w:val="37"/>
            </w:pPr>
            <w:r>
              <w:t>IART</w:t>
            </w:r>
            <w:r>
              <w:rPr>
                <w:rFonts w:hint="eastAsia"/>
              </w:rPr>
              <w:t>=</w:t>
            </w:r>
            <w:r>
              <w:t>13</w:t>
            </w:r>
            <w:r>
              <w:rPr>
                <w:rFonts w:hint="eastAsia"/>
              </w:rPr>
              <w:t>：关闭氦气流量延迟时间设定；</w:t>
            </w:r>
          </w:p>
          <w:p w14:paraId="30BFA87C">
            <w:pPr>
              <w:pStyle w:val="37"/>
            </w:pPr>
            <w:r>
              <w:t>IART</w:t>
            </w:r>
            <w:r>
              <w:rPr>
                <w:rFonts w:hint="eastAsia"/>
              </w:rPr>
              <w:t>=</w:t>
            </w:r>
            <w:r>
              <w:t>14</w:t>
            </w:r>
            <w:r>
              <w:rPr>
                <w:rFonts w:hint="eastAsia"/>
              </w:rPr>
              <w:t>：修改转速；</w:t>
            </w:r>
          </w:p>
          <w:p w14:paraId="653DCA1B">
            <w:pPr>
              <w:pStyle w:val="37"/>
            </w:pPr>
            <w:r>
              <w:t>IART</w:t>
            </w:r>
            <w:r>
              <w:rPr>
                <w:rFonts w:hint="eastAsia"/>
              </w:rPr>
              <w:t>=</w:t>
            </w:r>
            <w:r>
              <w:t>15</w:t>
            </w:r>
            <w:r>
              <w:rPr>
                <w:rFonts w:hint="eastAsia"/>
              </w:rPr>
              <w:t>：开启保护触发；</w:t>
            </w:r>
          </w:p>
        </w:tc>
      </w:tr>
    </w:tbl>
    <w:p w14:paraId="4411DB4C">
      <w:pPr>
        <w:ind w:firstLine="480"/>
        <w:jc w:val="left"/>
      </w:pPr>
    </w:p>
    <w:p w14:paraId="7C16BCC9">
      <w:pPr>
        <w:ind w:firstLine="480"/>
        <w:jc w:val="left"/>
        <w:rPr>
          <w:rFonts w:cs="Times New Roman"/>
        </w:rPr>
      </w:pPr>
      <w:r>
        <w:rPr>
          <w:rFonts w:hint="eastAsia" w:cs="Times New Roman"/>
        </w:rPr>
        <w:t>注意事项：</w:t>
      </w:r>
    </w:p>
    <w:p w14:paraId="0F55647B">
      <w:pPr>
        <w:ind w:firstLine="480"/>
        <w:jc w:val="left"/>
        <w:rPr>
          <w:rFonts w:cs="Times New Roman"/>
        </w:rPr>
      </w:pPr>
      <w:r>
        <w:rPr>
          <w:rFonts w:cs="Times New Roman"/>
        </w:rPr>
        <w:t>1.选项IART = 2和IART = 3不应与流体斜坡（即当IART = 6或IART=9时）同时使用，因为冷却剂流量或温度变化产生的裂变功率反馈将与不同斜坡对裂变功率的直接控制相冲突。</w:t>
      </w:r>
    </w:p>
    <w:p w14:paraId="59FC8718">
      <w:pPr>
        <w:ind w:firstLine="480"/>
        <w:rPr>
          <w:rFonts w:cs="Times New Roman"/>
        </w:rPr>
      </w:pPr>
      <w:r>
        <w:rPr>
          <w:rFonts w:cs="Times New Roman"/>
        </w:rPr>
        <w:t>2. 如果全局参数提升为新设定值，则该值将在瞬态过渡期间保留，直到结束才能再次更改该值。</w:t>
      </w:r>
    </w:p>
    <w:p w14:paraId="47D77757">
      <w:pPr>
        <w:ind w:firstLine="480"/>
        <w:rPr>
          <w:rFonts w:cs="Times New Roman"/>
        </w:rPr>
      </w:pPr>
      <w:r>
        <w:rPr>
          <w:rFonts w:cs="Times New Roman"/>
        </w:rPr>
        <w:t>3.</w:t>
      </w:r>
      <w:r>
        <w:rPr>
          <w:rFonts w:cs="Times New Roman"/>
          <w:color w:val="000000"/>
          <w:sz w:val="22"/>
        </w:rPr>
        <w:t xml:space="preserve"> K</w:t>
      </w:r>
      <w:r>
        <w:rPr>
          <w:rFonts w:cs="Times New Roman"/>
          <w:color w:val="000000"/>
          <w:sz w:val="22"/>
          <w:vertAlign w:val="subscript"/>
        </w:rPr>
        <w:t>eff</w:t>
      </w:r>
      <w:r>
        <w:rPr>
          <w:rFonts w:cs="Times New Roman"/>
        </w:rPr>
        <w:t>的斜坡和反应堆功率斜坡不能同时使用。如果存在一个斜坡类型，将自动终止另一个斜坡类型，</w:t>
      </w:r>
      <w:r>
        <w:rPr>
          <w:rFonts w:cs="Times New Roman"/>
          <w:color w:val="000000"/>
          <w:sz w:val="22"/>
        </w:rPr>
        <w:t>IART=4</w:t>
      </w:r>
      <w:r>
        <w:rPr>
          <w:rFonts w:cs="Times New Roman"/>
        </w:rPr>
        <w:t>和</w:t>
      </w:r>
      <w:r>
        <w:rPr>
          <w:rFonts w:cs="Times New Roman"/>
          <w:color w:val="000000"/>
          <w:sz w:val="22"/>
        </w:rPr>
        <w:t>IART=5同理。</w:t>
      </w:r>
    </w:p>
    <w:p w14:paraId="300A135B">
      <w:pPr>
        <w:ind w:firstLine="480"/>
        <w:rPr>
          <w:rFonts w:cs="Times New Roman"/>
        </w:rPr>
      </w:pPr>
      <w:r>
        <w:rPr>
          <w:rFonts w:cs="Times New Roman"/>
        </w:rPr>
        <w:t>4.在执行斜坡类型5之前，必须先启动斜坡类型2或3。</w:t>
      </w:r>
    </w:p>
    <w:p w14:paraId="0D95603B">
      <w:pPr>
        <w:ind w:firstLine="480"/>
        <w:rPr>
          <w:rFonts w:cs="Times New Roman"/>
        </w:rPr>
      </w:pPr>
    </w:p>
    <w:p w14:paraId="360085D1">
      <w:pPr>
        <w:ind w:firstLine="480"/>
        <w:rPr>
          <w:rFonts w:cs="Times New Roman"/>
        </w:rPr>
      </w:pPr>
      <w:r>
        <w:rPr>
          <w:rFonts w:hint="eastAsia" w:cs="Times New Roman"/>
        </w:rPr>
        <w:t>例：</w:t>
      </w:r>
    </w:p>
    <w:p w14:paraId="2C7122F8">
      <w:pPr>
        <w:ind w:left="840" w:firstLine="0" w:firstLineChars="0"/>
        <w:rPr>
          <w:rFonts w:cs="Times New Roman"/>
        </w:rPr>
      </w:pPr>
      <w:r>
        <w:rPr>
          <w:rFonts w:cs="Times New Roman"/>
        </w:rPr>
        <w:t>0.</w:t>
      </w:r>
      <w:r>
        <w:rPr>
          <w:rFonts w:hint="eastAsia" w:cs="Times New Roman"/>
        </w:rPr>
        <w:t xml:space="preserve"> </w:t>
      </w:r>
      <w:r>
        <w:rPr>
          <w:rFonts w:cs="Times New Roman"/>
        </w:rPr>
        <w:t>100.  1.006  0  1</w:t>
      </w:r>
    </w:p>
    <w:p w14:paraId="0D732E65">
      <w:pPr>
        <w:ind w:firstLine="480"/>
        <w:rPr>
          <w:rFonts w:cs="Times New Roman"/>
        </w:rPr>
      </w:pPr>
      <w:r>
        <w:rPr>
          <w:rFonts w:hint="eastAsia" w:cs="Times New Roman"/>
        </w:rPr>
        <w:t>上述表明0</w:t>
      </w:r>
      <w:r>
        <w:rPr>
          <w:rFonts w:cs="Times New Roman"/>
        </w:rPr>
        <w:t>-100</w:t>
      </w:r>
      <w:r>
        <w:rPr>
          <w:rFonts w:hint="eastAsia" w:cs="Times New Roman"/>
        </w:rPr>
        <w:t>s期间，</w:t>
      </w:r>
      <w:r>
        <w:rPr>
          <w:rFonts w:cs="Times New Roman"/>
          <w:color w:val="000000"/>
          <w:sz w:val="22"/>
        </w:rPr>
        <w:t xml:space="preserve"> K</w:t>
      </w:r>
      <w:r>
        <w:rPr>
          <w:rFonts w:cs="Times New Roman"/>
          <w:color w:val="000000"/>
          <w:sz w:val="22"/>
          <w:vertAlign w:val="subscript"/>
        </w:rPr>
        <w:t>eff</w:t>
      </w:r>
      <w:r>
        <w:rPr>
          <w:rFonts w:hint="eastAsia" w:cs="Times New Roman"/>
        </w:rPr>
        <w:t>变为原来的1</w:t>
      </w:r>
      <w:r>
        <w:rPr>
          <w:rFonts w:cs="Times New Roman"/>
        </w:rPr>
        <w:t>.006</w:t>
      </w:r>
      <w:r>
        <w:rPr>
          <w:rFonts w:hint="eastAsia" w:cs="Times New Roman"/>
        </w:rPr>
        <w:t>。</w:t>
      </w:r>
    </w:p>
    <w:p w14:paraId="526A5F09">
      <w:pPr>
        <w:ind w:left="840" w:firstLine="0" w:firstLineChars="0"/>
        <w:rPr>
          <w:rFonts w:cs="Times New Roman"/>
        </w:rPr>
      </w:pPr>
      <w:r>
        <w:rPr>
          <w:rFonts w:cs="Times New Roman"/>
        </w:rPr>
        <w:t>0.</w:t>
      </w:r>
      <w:r>
        <w:rPr>
          <w:rFonts w:hint="eastAsia" w:cs="Times New Roman"/>
        </w:rPr>
        <w:t xml:space="preserve"> </w:t>
      </w:r>
      <w:r>
        <w:rPr>
          <w:rFonts w:cs="Times New Roman"/>
        </w:rPr>
        <w:t>100.  1.10  0  2</w:t>
      </w:r>
    </w:p>
    <w:p w14:paraId="0019E224">
      <w:pPr>
        <w:ind w:firstLine="480"/>
        <w:rPr>
          <w:rFonts w:cs="Times New Roman"/>
        </w:rPr>
      </w:pPr>
      <w:r>
        <w:rPr>
          <w:rFonts w:hint="eastAsia" w:cs="Times New Roman"/>
        </w:rPr>
        <w:t>上述表明0</w:t>
      </w:r>
      <w:r>
        <w:rPr>
          <w:rFonts w:cs="Times New Roman"/>
        </w:rPr>
        <w:t>-100</w:t>
      </w:r>
      <w:r>
        <w:rPr>
          <w:rFonts w:hint="eastAsia" w:cs="Times New Roman"/>
        </w:rPr>
        <w:t>s期间，</w:t>
      </w:r>
      <w:r>
        <w:rPr>
          <w:rFonts w:hint="eastAsia" w:cs="Times New Roman"/>
          <w:color w:val="000000"/>
          <w:sz w:val="22"/>
        </w:rPr>
        <w:t>平均反应堆裂变功率</w:t>
      </w:r>
      <w:r>
        <w:rPr>
          <w:rFonts w:hint="eastAsia" w:cs="Times New Roman"/>
        </w:rPr>
        <w:t>变为原来的1</w:t>
      </w:r>
      <w:r>
        <w:rPr>
          <w:rFonts w:cs="Times New Roman"/>
        </w:rPr>
        <w:t>.10</w:t>
      </w:r>
      <w:r>
        <w:rPr>
          <w:rFonts w:hint="eastAsia" w:cs="Times New Roman"/>
        </w:rPr>
        <w:t>倍。</w:t>
      </w:r>
    </w:p>
    <w:p w14:paraId="17ADBAAF">
      <w:pPr>
        <w:ind w:left="840" w:firstLine="0" w:firstLineChars="0"/>
        <w:rPr>
          <w:rFonts w:cs="Times New Roman"/>
        </w:rPr>
      </w:pPr>
      <w:r>
        <w:rPr>
          <w:rFonts w:cs="Times New Roman"/>
        </w:rPr>
        <w:t>0.</w:t>
      </w:r>
      <w:r>
        <w:rPr>
          <w:rFonts w:hint="eastAsia" w:cs="Times New Roman"/>
        </w:rPr>
        <w:t xml:space="preserve"> </w:t>
      </w:r>
      <w:r>
        <w:rPr>
          <w:rFonts w:cs="Times New Roman"/>
        </w:rPr>
        <w:t>100.  320.  0  3</w:t>
      </w:r>
    </w:p>
    <w:p w14:paraId="7C05400A">
      <w:pPr>
        <w:ind w:firstLine="480"/>
        <w:rPr>
          <w:rFonts w:cs="Times New Roman"/>
        </w:rPr>
      </w:pPr>
      <w:r>
        <w:rPr>
          <w:rFonts w:hint="eastAsia" w:cs="Times New Roman"/>
        </w:rPr>
        <w:t>上述表明0</w:t>
      </w:r>
      <w:r>
        <w:rPr>
          <w:rFonts w:cs="Times New Roman"/>
        </w:rPr>
        <w:t>-100</w:t>
      </w:r>
      <w:r>
        <w:rPr>
          <w:rFonts w:hint="eastAsia" w:cs="Times New Roman"/>
        </w:rPr>
        <w:t>s期间，</w:t>
      </w:r>
      <w:r>
        <w:rPr>
          <w:rFonts w:hint="eastAsia" w:cs="Times New Roman"/>
          <w:color w:val="000000"/>
          <w:sz w:val="22"/>
        </w:rPr>
        <w:t>平衡裂变功率</w:t>
      </w:r>
      <w:r>
        <w:rPr>
          <w:rFonts w:hint="eastAsia" w:cs="Times New Roman"/>
        </w:rPr>
        <w:t>从比如4</w:t>
      </w:r>
      <w:r>
        <w:rPr>
          <w:rFonts w:cs="Times New Roman"/>
        </w:rPr>
        <w:t>00MW</w:t>
      </w:r>
      <w:r>
        <w:rPr>
          <w:rFonts w:hint="eastAsia" w:cs="Times New Roman"/>
        </w:rPr>
        <w:t>降至3</w:t>
      </w:r>
      <w:r>
        <w:rPr>
          <w:rFonts w:cs="Times New Roman"/>
        </w:rPr>
        <w:t>20MW</w:t>
      </w:r>
      <w:r>
        <w:rPr>
          <w:rFonts w:hint="eastAsia" w:cs="Times New Roman"/>
        </w:rPr>
        <w:t>。</w:t>
      </w:r>
    </w:p>
    <w:p w14:paraId="75B08CBA">
      <w:pPr>
        <w:ind w:left="840" w:firstLine="0" w:firstLineChars="0"/>
        <w:rPr>
          <w:rFonts w:cs="Times New Roman"/>
        </w:rPr>
      </w:pPr>
      <w:r>
        <w:rPr>
          <w:rFonts w:cs="Times New Roman"/>
        </w:rPr>
        <w:t>0.</w:t>
      </w:r>
      <w:r>
        <w:rPr>
          <w:rFonts w:hint="eastAsia" w:cs="Times New Roman"/>
        </w:rPr>
        <w:t xml:space="preserve"> </w:t>
      </w:r>
      <w:r>
        <w:rPr>
          <w:rFonts w:cs="Times New Roman"/>
        </w:rPr>
        <w:t>100.  1.  0  6</w:t>
      </w:r>
    </w:p>
    <w:p w14:paraId="7DADCC25">
      <w:pPr>
        <w:ind w:firstLine="480"/>
        <w:rPr>
          <w:rFonts w:cs="Times New Roman"/>
        </w:rPr>
      </w:pPr>
      <w:r>
        <w:rPr>
          <w:rFonts w:hint="eastAsia" w:cs="Times New Roman"/>
        </w:rPr>
        <w:t>上述表明</w:t>
      </w:r>
      <w:r>
        <w:rPr>
          <w:rFonts w:cs="Times New Roman"/>
        </w:rPr>
        <w:t>100</w:t>
      </w:r>
      <w:r>
        <w:rPr>
          <w:rFonts w:hint="eastAsia" w:cs="Times New Roman"/>
        </w:rPr>
        <w:t>s时刻，</w:t>
      </w:r>
      <w:r>
        <w:rPr>
          <w:rFonts w:hint="eastAsia" w:cs="Times New Roman"/>
          <w:color w:val="000000"/>
          <w:sz w:val="22"/>
        </w:rPr>
        <w:t>输出</w:t>
      </w:r>
      <w:r>
        <w:rPr>
          <w:rFonts w:hint="eastAsia"/>
        </w:rPr>
        <w:t>二维堆芯参数分布</w:t>
      </w:r>
      <w:r>
        <w:rPr>
          <w:rFonts w:hint="eastAsia" w:cs="Times New Roman"/>
        </w:rPr>
        <w:t>。</w:t>
      </w:r>
    </w:p>
    <w:p w14:paraId="7D15E997">
      <w:pPr>
        <w:ind w:left="840" w:firstLine="0" w:firstLineChars="0"/>
        <w:rPr>
          <w:rFonts w:cs="Times New Roman"/>
        </w:rPr>
      </w:pPr>
      <w:r>
        <w:rPr>
          <w:rFonts w:cs="Times New Roman"/>
        </w:rPr>
        <w:t>0.</w:t>
      </w:r>
      <w:r>
        <w:rPr>
          <w:rFonts w:hint="eastAsia" w:cs="Times New Roman"/>
        </w:rPr>
        <w:t xml:space="preserve"> </w:t>
      </w:r>
      <w:r>
        <w:rPr>
          <w:rFonts w:cs="Times New Roman"/>
        </w:rPr>
        <w:t>100.  1.  0  7</w:t>
      </w:r>
    </w:p>
    <w:p w14:paraId="4CAF4AA1">
      <w:pPr>
        <w:ind w:firstLine="480"/>
        <w:rPr>
          <w:rFonts w:cs="Times New Roman"/>
        </w:rPr>
      </w:pPr>
      <w:r>
        <w:rPr>
          <w:rFonts w:hint="eastAsia" w:cs="Times New Roman"/>
        </w:rPr>
        <w:t>上述表明</w:t>
      </w:r>
      <w:r>
        <w:rPr>
          <w:rFonts w:cs="Times New Roman"/>
        </w:rPr>
        <w:t>100</w:t>
      </w:r>
      <w:r>
        <w:rPr>
          <w:rFonts w:hint="eastAsia" w:cs="Times New Roman"/>
        </w:rPr>
        <w:t>s时刻，</w:t>
      </w:r>
      <w:r>
        <w:rPr>
          <w:rFonts w:hint="eastAsia" w:cs="Times New Roman"/>
          <w:color w:val="000000"/>
          <w:sz w:val="22"/>
        </w:rPr>
        <w:t>输出</w:t>
      </w:r>
      <w:r>
        <w:rPr>
          <w:rFonts w:hint="eastAsia"/>
        </w:rPr>
        <w:t>回路参数分布</w:t>
      </w:r>
      <w:r>
        <w:rPr>
          <w:rFonts w:hint="eastAsia" w:cs="Times New Roman"/>
        </w:rPr>
        <w:t>。</w:t>
      </w:r>
    </w:p>
    <w:p w14:paraId="7BCED73B">
      <w:pPr>
        <w:ind w:left="840" w:firstLine="0" w:firstLineChars="0"/>
        <w:rPr>
          <w:rFonts w:cs="Times New Roman"/>
        </w:rPr>
      </w:pPr>
      <w:r>
        <w:rPr>
          <w:rFonts w:cs="Times New Roman"/>
        </w:rPr>
        <w:t>100.</w:t>
      </w:r>
      <w:r>
        <w:rPr>
          <w:rFonts w:hint="eastAsia" w:cs="Times New Roman"/>
        </w:rPr>
        <w:t xml:space="preserve"> </w:t>
      </w:r>
      <w:r>
        <w:rPr>
          <w:rFonts w:cs="Times New Roman"/>
        </w:rPr>
        <w:t xml:space="preserve"> 100.  1  0  8</w:t>
      </w:r>
    </w:p>
    <w:p w14:paraId="4923DCFB">
      <w:pPr>
        <w:ind w:firstLine="480"/>
        <w:rPr>
          <w:rFonts w:cs="Times New Roman"/>
        </w:rPr>
      </w:pPr>
      <w:r>
        <w:rPr>
          <w:rFonts w:hint="eastAsia" w:cs="Times New Roman"/>
        </w:rPr>
        <w:t>上述表明</w:t>
      </w:r>
      <w:r>
        <w:rPr>
          <w:rFonts w:cs="Times New Roman"/>
        </w:rPr>
        <w:t>100</w:t>
      </w:r>
      <w:r>
        <w:rPr>
          <w:rFonts w:hint="eastAsia" w:cs="Times New Roman"/>
        </w:rPr>
        <w:t>s时刻，</w:t>
      </w:r>
      <w:r>
        <w:rPr>
          <w:rFonts w:hint="eastAsia" w:cs="Times New Roman"/>
          <w:color w:val="000000"/>
          <w:sz w:val="22"/>
        </w:rPr>
        <w:t>开启蒸汽发生器模块</w:t>
      </w:r>
      <w:r>
        <w:rPr>
          <w:rFonts w:hint="eastAsia" w:cs="Times New Roman"/>
        </w:rPr>
        <w:t>。</w:t>
      </w:r>
    </w:p>
    <w:p w14:paraId="695CE8AB">
      <w:pPr>
        <w:ind w:left="840" w:firstLine="0" w:firstLineChars="0"/>
        <w:rPr>
          <w:rFonts w:cs="Times New Roman"/>
        </w:rPr>
      </w:pPr>
      <w:r>
        <w:rPr>
          <w:rFonts w:cs="Times New Roman"/>
        </w:rPr>
        <w:t>0.</w:t>
      </w:r>
      <w:r>
        <w:rPr>
          <w:rFonts w:hint="eastAsia" w:cs="Times New Roman"/>
        </w:rPr>
        <w:t xml:space="preserve"> </w:t>
      </w:r>
      <w:r>
        <w:rPr>
          <w:rFonts w:cs="Times New Roman"/>
        </w:rPr>
        <w:t>100.  96.  0  9</w:t>
      </w:r>
    </w:p>
    <w:p w14:paraId="2C56D36C">
      <w:pPr>
        <w:ind w:firstLine="480"/>
        <w:rPr>
          <w:rFonts w:cs="Times New Roman"/>
        </w:rPr>
      </w:pPr>
      <w:r>
        <w:rPr>
          <w:rFonts w:hint="eastAsia" w:cs="Times New Roman"/>
        </w:rPr>
        <w:t>上述表明0</w:t>
      </w:r>
      <w:r>
        <w:rPr>
          <w:rFonts w:cs="Times New Roman"/>
        </w:rPr>
        <w:t>-100</w:t>
      </w:r>
      <w:r>
        <w:rPr>
          <w:rFonts w:hint="eastAsia" w:cs="Times New Roman"/>
        </w:rPr>
        <w:t>s期间，</w:t>
      </w:r>
      <w:r>
        <w:rPr>
          <w:rFonts w:hint="eastAsia" w:cs="Times New Roman"/>
          <w:color w:val="000000"/>
          <w:sz w:val="22"/>
        </w:rPr>
        <w:t>给水流量从原流量变为9</w:t>
      </w:r>
      <w:r>
        <w:rPr>
          <w:rFonts w:cs="Times New Roman"/>
          <w:color w:val="000000"/>
          <w:sz w:val="22"/>
        </w:rPr>
        <w:t>6</w:t>
      </w:r>
      <w:r>
        <w:rPr>
          <w:rFonts w:hint="eastAsia" w:cs="Times New Roman"/>
          <w:color w:val="000000"/>
          <w:sz w:val="22"/>
        </w:rPr>
        <w:t>kg</w:t>
      </w:r>
      <w:r>
        <w:rPr>
          <w:rFonts w:cs="Times New Roman"/>
          <w:color w:val="000000"/>
          <w:sz w:val="22"/>
        </w:rPr>
        <w:t>/</w:t>
      </w:r>
      <w:r>
        <w:rPr>
          <w:rFonts w:hint="eastAsia" w:cs="Times New Roman"/>
          <w:color w:val="000000"/>
          <w:sz w:val="22"/>
        </w:rPr>
        <w:t>s</w:t>
      </w:r>
      <w:r>
        <w:rPr>
          <w:rFonts w:hint="eastAsia" w:cs="Times New Roman"/>
        </w:rPr>
        <w:t>。</w:t>
      </w:r>
    </w:p>
    <w:p w14:paraId="18D2AC79">
      <w:pPr>
        <w:ind w:left="840" w:firstLine="0" w:firstLineChars="0"/>
        <w:rPr>
          <w:rFonts w:cs="Times New Roman"/>
        </w:rPr>
      </w:pPr>
      <w:r>
        <w:rPr>
          <w:rFonts w:cs="Times New Roman"/>
        </w:rPr>
        <w:t>0.</w:t>
      </w:r>
      <w:r>
        <w:rPr>
          <w:rFonts w:hint="eastAsia" w:cs="Times New Roman"/>
        </w:rPr>
        <w:t xml:space="preserve"> </w:t>
      </w:r>
      <w:r>
        <w:rPr>
          <w:rFonts w:cs="Times New Roman"/>
        </w:rPr>
        <w:t>100.  250.  0  10</w:t>
      </w:r>
    </w:p>
    <w:p w14:paraId="652F679C">
      <w:pPr>
        <w:ind w:firstLine="480"/>
        <w:rPr>
          <w:rFonts w:cs="Times New Roman"/>
        </w:rPr>
      </w:pPr>
      <w:r>
        <w:rPr>
          <w:rFonts w:hint="eastAsia" w:cs="Times New Roman"/>
        </w:rPr>
        <w:t>上述表明0</w:t>
      </w:r>
      <w:r>
        <w:rPr>
          <w:rFonts w:cs="Times New Roman"/>
        </w:rPr>
        <w:t>-100</w:t>
      </w:r>
      <w:r>
        <w:rPr>
          <w:rFonts w:hint="eastAsia" w:cs="Times New Roman"/>
        </w:rPr>
        <w:t>s期间，</w:t>
      </w:r>
      <w:r>
        <w:rPr>
          <w:rFonts w:hint="eastAsia" w:cs="Times New Roman"/>
          <w:color w:val="000000"/>
          <w:sz w:val="22"/>
        </w:rPr>
        <w:t>给水温度从原温度变为</w:t>
      </w:r>
      <w:r>
        <w:rPr>
          <w:rFonts w:cs="Times New Roman"/>
          <w:color w:val="000000"/>
          <w:sz w:val="22"/>
        </w:rPr>
        <w:t>250</w:t>
      </w:r>
      <w:r>
        <w:rPr>
          <w:rFonts w:hint="eastAsia" w:cs="Times New Roman"/>
          <w:color w:val="000000"/>
          <w:sz w:val="22"/>
        </w:rPr>
        <w:t>℃</w:t>
      </w:r>
      <w:r>
        <w:rPr>
          <w:rFonts w:hint="eastAsia" w:cs="Times New Roman"/>
        </w:rPr>
        <w:t>。</w:t>
      </w:r>
    </w:p>
    <w:p w14:paraId="66A6BAB7">
      <w:pPr>
        <w:ind w:left="840" w:firstLine="0" w:firstLineChars="0"/>
        <w:rPr>
          <w:rFonts w:cs="Times New Roman"/>
        </w:rPr>
      </w:pPr>
      <w:r>
        <w:rPr>
          <w:rFonts w:cs="Times New Roman"/>
        </w:rPr>
        <w:t>100.</w:t>
      </w:r>
      <w:r>
        <w:rPr>
          <w:rFonts w:hint="eastAsia" w:cs="Times New Roman"/>
        </w:rPr>
        <w:t xml:space="preserve"> </w:t>
      </w:r>
      <w:r>
        <w:rPr>
          <w:rFonts w:cs="Times New Roman"/>
        </w:rPr>
        <w:t>0  120.  0  11</w:t>
      </w:r>
    </w:p>
    <w:p w14:paraId="2555DFAA">
      <w:pPr>
        <w:ind w:firstLine="480"/>
        <w:rPr>
          <w:rFonts w:cs="Times New Roman"/>
        </w:rPr>
      </w:pPr>
      <w:r>
        <w:rPr>
          <w:rFonts w:hint="eastAsia" w:cs="Times New Roman"/>
        </w:rPr>
        <w:t>上述表明</w:t>
      </w:r>
      <w:r>
        <w:rPr>
          <w:rFonts w:cs="Times New Roman"/>
        </w:rPr>
        <w:t>100</w:t>
      </w:r>
      <w:r>
        <w:rPr>
          <w:rFonts w:hint="eastAsia" w:cs="Times New Roman"/>
        </w:rPr>
        <w:t>s时刻开始，</w:t>
      </w:r>
      <w:r>
        <w:rPr>
          <w:rFonts w:hint="eastAsia" w:cs="Times New Roman"/>
          <w:color w:val="000000"/>
          <w:sz w:val="22"/>
        </w:rPr>
        <w:t>设定落棒保护动作为1</w:t>
      </w:r>
      <w:r>
        <w:rPr>
          <w:rFonts w:cs="Times New Roman"/>
          <w:color w:val="000000"/>
          <w:sz w:val="22"/>
        </w:rPr>
        <w:t>20</w:t>
      </w:r>
      <w:r>
        <w:rPr>
          <w:rFonts w:hint="eastAsia" w:cs="Times New Roman"/>
          <w:color w:val="000000"/>
          <w:sz w:val="22"/>
        </w:rPr>
        <w:t>s</w:t>
      </w:r>
      <w:r>
        <w:rPr>
          <w:rFonts w:hint="eastAsia" w:cs="Times New Roman"/>
        </w:rPr>
        <w:t>。</w:t>
      </w:r>
    </w:p>
    <w:p w14:paraId="6A7246C9">
      <w:pPr>
        <w:ind w:left="840" w:firstLine="0" w:firstLineChars="0"/>
        <w:rPr>
          <w:rFonts w:cs="Times New Roman"/>
        </w:rPr>
      </w:pPr>
      <w:r>
        <w:rPr>
          <w:rFonts w:cs="Times New Roman"/>
        </w:rPr>
        <w:t>0.</w:t>
      </w:r>
      <w:r>
        <w:rPr>
          <w:rFonts w:hint="eastAsia" w:cs="Times New Roman"/>
        </w:rPr>
        <w:t xml:space="preserve"> </w:t>
      </w:r>
      <w:r>
        <w:rPr>
          <w:rFonts w:cs="Times New Roman"/>
        </w:rPr>
        <w:t>100.  0.8.  0  14</w:t>
      </w:r>
    </w:p>
    <w:p w14:paraId="3D12788B">
      <w:pPr>
        <w:ind w:firstLine="480"/>
        <w:rPr>
          <w:rFonts w:cs="Times New Roman"/>
        </w:rPr>
      </w:pPr>
      <w:r>
        <w:rPr>
          <w:rFonts w:hint="eastAsia" w:cs="Times New Roman"/>
        </w:rPr>
        <w:t>上述表明0</w:t>
      </w:r>
      <w:r>
        <w:rPr>
          <w:rFonts w:cs="Times New Roman"/>
        </w:rPr>
        <w:t>-100</w:t>
      </w:r>
      <w:r>
        <w:rPr>
          <w:rFonts w:hint="eastAsia" w:cs="Times New Roman"/>
        </w:rPr>
        <w:t>s期间，</w:t>
      </w:r>
      <w:r>
        <w:rPr>
          <w:rFonts w:hint="eastAsia" w:cs="Times New Roman"/>
          <w:color w:val="000000"/>
          <w:sz w:val="22"/>
        </w:rPr>
        <w:t>风机转速变为转速的0</w:t>
      </w:r>
      <w:r>
        <w:rPr>
          <w:rFonts w:cs="Times New Roman"/>
          <w:color w:val="000000"/>
          <w:sz w:val="22"/>
        </w:rPr>
        <w:t>.8</w:t>
      </w:r>
      <w:r>
        <w:rPr>
          <w:rFonts w:hint="eastAsia" w:cs="Times New Roman"/>
        </w:rPr>
        <w:t>。</w:t>
      </w:r>
    </w:p>
    <w:p w14:paraId="621507EC">
      <w:pPr>
        <w:ind w:left="840" w:firstLine="0" w:firstLineChars="0"/>
        <w:rPr>
          <w:rFonts w:cs="Times New Roman"/>
        </w:rPr>
      </w:pPr>
      <w:r>
        <w:rPr>
          <w:rFonts w:cs="Times New Roman"/>
        </w:rPr>
        <w:t>100.</w:t>
      </w:r>
      <w:r>
        <w:rPr>
          <w:rFonts w:hint="eastAsia" w:cs="Times New Roman"/>
        </w:rPr>
        <w:t xml:space="preserve"> </w:t>
      </w:r>
      <w:r>
        <w:rPr>
          <w:rFonts w:cs="Times New Roman"/>
        </w:rPr>
        <w:t>15.  250.  0  15</w:t>
      </w:r>
    </w:p>
    <w:p w14:paraId="5BDDC27F">
      <w:pPr>
        <w:ind w:firstLine="480"/>
        <w:rPr>
          <w:rFonts w:cs="Times New Roman"/>
        </w:rPr>
      </w:pPr>
      <w:r>
        <w:rPr>
          <w:rFonts w:hint="eastAsia" w:cs="Times New Roman"/>
        </w:rPr>
        <w:t>上述表明</w:t>
      </w:r>
      <w:r>
        <w:rPr>
          <w:rFonts w:cs="Times New Roman"/>
        </w:rPr>
        <w:t>100</w:t>
      </w:r>
      <w:r>
        <w:rPr>
          <w:rFonts w:hint="eastAsia" w:cs="Times New Roman"/>
        </w:rPr>
        <w:t>s时刻开始，</w:t>
      </w:r>
      <w:r>
        <w:rPr>
          <w:rFonts w:hint="eastAsia" w:cs="Times New Roman"/>
          <w:color w:val="000000"/>
          <w:sz w:val="22"/>
        </w:rPr>
        <w:t>开启触发保护功能，延迟触发时间为1</w:t>
      </w:r>
      <w:r>
        <w:rPr>
          <w:rFonts w:cs="Times New Roman"/>
          <w:color w:val="000000"/>
          <w:sz w:val="22"/>
        </w:rPr>
        <w:t>5</w:t>
      </w:r>
      <w:r>
        <w:rPr>
          <w:rFonts w:hint="eastAsia" w:cs="Times New Roman"/>
          <w:color w:val="000000"/>
          <w:sz w:val="22"/>
        </w:rPr>
        <w:t>s，额定功率为2</w:t>
      </w:r>
      <w:r>
        <w:rPr>
          <w:rFonts w:cs="Times New Roman"/>
          <w:color w:val="000000"/>
          <w:sz w:val="22"/>
        </w:rPr>
        <w:t>50MW</w:t>
      </w:r>
      <w:r>
        <w:rPr>
          <w:rFonts w:hint="eastAsia" w:cs="Times New Roman"/>
        </w:rPr>
        <w:t>。</w:t>
      </w:r>
    </w:p>
    <w:p w14:paraId="1F50C612">
      <w:pPr>
        <w:ind w:firstLine="0" w:firstLineChars="0"/>
        <w:rPr>
          <w:rFonts w:cs="Times New Roman"/>
        </w:rPr>
      </w:pPr>
    </w:p>
    <w:p w14:paraId="7076ABFA">
      <w:pPr>
        <w:ind w:firstLine="480"/>
        <w:rPr>
          <w:rFonts w:cs="Times New Roman"/>
        </w:rPr>
      </w:pPr>
    </w:p>
    <w:p w14:paraId="13B0967A">
      <w:pPr>
        <w:pStyle w:val="6"/>
      </w:pPr>
      <w:r>
        <w:t>3.</w:t>
      </w:r>
      <w:r>
        <w:rPr>
          <w:rFonts w:hint="eastAsia"/>
        </w:rPr>
        <w:t>3</w:t>
      </w:r>
      <w:r>
        <w:t>.1.</w:t>
      </w:r>
      <w:r>
        <w:rPr>
          <w:rFonts w:hint="eastAsia"/>
        </w:rPr>
        <w:t>3热力参数斜坡变化控制命令</w:t>
      </w:r>
    </w:p>
    <w:p w14:paraId="78897526">
      <w:pPr>
        <w:ind w:firstLine="480"/>
        <w:rPr>
          <w:rFonts w:cs="Times New Roman"/>
        </w:rPr>
      </w:pPr>
      <w:r>
        <w:rPr>
          <w:rFonts w:hint="eastAsia" w:cs="Times New Roman"/>
        </w:rPr>
        <w:t>在一些网格材料中，温度作为输入项，可以通过温度的斜坡变化来显示换热边界条件的变化。此外，还有一些网格具有外部热源，热源值同样可以使用斜坡来反应组件产热率的变化，在管组件中，可以通过Z</w:t>
      </w:r>
      <w:r>
        <w:rPr>
          <w:rFonts w:cs="Times New Roman"/>
        </w:rPr>
        <w:t>ETA</w:t>
      </w:r>
      <w:r>
        <w:rPr>
          <w:rFonts w:hint="eastAsia" w:cs="Times New Roman"/>
        </w:rPr>
        <w:t>斜坡来控制组件内部的流速。安全阀（M</w:t>
      </w:r>
      <w:r>
        <w:rPr>
          <w:rFonts w:cs="Times New Roman"/>
        </w:rPr>
        <w:t>AT</w:t>
      </w:r>
      <w:r>
        <w:rPr>
          <w:rFonts w:hint="eastAsia" w:cs="Times New Roman"/>
        </w:rPr>
        <w:t>=</w:t>
      </w:r>
      <w:r>
        <w:rPr>
          <w:rFonts w:cs="Times New Roman"/>
        </w:rPr>
        <w:t>11</w:t>
      </w:r>
      <w:r>
        <w:rPr>
          <w:rFonts w:hint="eastAsia" w:cs="Times New Roman"/>
        </w:rPr>
        <w:t>）的开启压力同样可以通过斜坡来改变。固体材料的斜坡控制变量见下</w:t>
      </w:r>
      <w:r>
        <w:rPr>
          <w:rFonts w:cs="Times New Roman"/>
        </w:rPr>
        <w:fldChar w:fldCharType="begin"/>
      </w:r>
      <w:r>
        <w:rPr>
          <w:rFonts w:cs="Times New Roman"/>
        </w:rPr>
        <w:instrText xml:space="preserve"> </w:instrText>
      </w:r>
      <w:r>
        <w:rPr>
          <w:rFonts w:hint="eastAsia" w:cs="Times New Roman"/>
        </w:rPr>
        <w:instrText xml:space="preserve">REF _Ref171699405 \h</w:instrText>
      </w:r>
      <w:r>
        <w:rPr>
          <w:rFonts w:cs="Times New Roman"/>
        </w:rPr>
        <w:instrText xml:space="preserve"> </w:instrText>
      </w:r>
      <w:r>
        <w:rPr>
          <w:rFonts w:cs="Times New Roman"/>
        </w:rPr>
        <w:fldChar w:fldCharType="separate"/>
      </w:r>
      <w:r>
        <w:rPr>
          <w:rFonts w:hint="eastAsia"/>
        </w:rPr>
        <w:t xml:space="preserve">表 </w:t>
      </w:r>
      <w:r>
        <w:t>20</w:t>
      </w:r>
      <w:r>
        <w:rPr>
          <w:rFonts w:cs="Times New Roman"/>
        </w:rPr>
        <w:fldChar w:fldCharType="end"/>
      </w:r>
      <w:r>
        <w:rPr>
          <w:rFonts w:hint="eastAsia" w:cs="Times New Roman"/>
        </w:rPr>
        <w:t>。</w:t>
      </w:r>
    </w:p>
    <w:p w14:paraId="623AAB3E">
      <w:pPr>
        <w:pStyle w:val="9"/>
        <w:keepNext/>
        <w:ind w:firstLine="482"/>
      </w:pPr>
      <w:bookmarkStart w:id="44" w:name="_Ref171699405"/>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21</w:t>
      </w:r>
      <w:r>
        <w:fldChar w:fldCharType="end"/>
      </w:r>
      <w:bookmarkEnd w:id="44"/>
      <w:r>
        <w:t xml:space="preserve"> </w:t>
      </w:r>
      <w:r>
        <w:rPr>
          <w:rFonts w:hint="eastAsia"/>
        </w:rPr>
        <w:t>固体材料的斜坡控制变量</w:t>
      </w:r>
    </w:p>
    <w:tbl>
      <w:tblPr>
        <w:tblStyle w:val="24"/>
        <w:tblW w:w="823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0"/>
        <w:gridCol w:w="1028"/>
        <w:gridCol w:w="6510"/>
      </w:tblGrid>
      <w:tr w14:paraId="75F752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0" w:type="dxa"/>
            <w:tcBorders>
              <w:top w:val="single" w:color="auto" w:sz="4" w:space="0"/>
              <w:bottom w:val="single" w:color="auto" w:sz="4" w:space="0"/>
              <w:right w:val="single" w:color="auto" w:sz="4" w:space="0"/>
            </w:tcBorders>
            <w:vAlign w:val="center"/>
          </w:tcPr>
          <w:p w14:paraId="1ED724D4">
            <w:pPr>
              <w:pStyle w:val="37"/>
            </w:pPr>
            <w:r>
              <w:rPr>
                <w:rFonts w:hint="eastAsia"/>
              </w:rPr>
              <w:t>序号</w:t>
            </w:r>
          </w:p>
        </w:tc>
        <w:tc>
          <w:tcPr>
            <w:tcW w:w="1028" w:type="dxa"/>
            <w:tcBorders>
              <w:top w:val="single" w:color="auto" w:sz="4" w:space="0"/>
              <w:bottom w:val="single" w:color="auto" w:sz="4" w:space="0"/>
              <w:right w:val="single" w:color="auto" w:sz="4" w:space="0"/>
            </w:tcBorders>
            <w:vAlign w:val="center"/>
          </w:tcPr>
          <w:p w14:paraId="3EAC9003">
            <w:pPr>
              <w:pStyle w:val="37"/>
            </w:pPr>
            <w:r>
              <w:rPr>
                <w:rFonts w:hint="eastAsia"/>
              </w:rPr>
              <w:t>变量</w:t>
            </w:r>
          </w:p>
        </w:tc>
        <w:tc>
          <w:tcPr>
            <w:tcW w:w="6510" w:type="dxa"/>
            <w:tcBorders>
              <w:top w:val="single" w:color="auto" w:sz="4" w:space="0"/>
              <w:left w:val="single" w:color="auto" w:sz="4" w:space="0"/>
              <w:bottom w:val="single" w:color="auto" w:sz="4" w:space="0"/>
            </w:tcBorders>
            <w:vAlign w:val="center"/>
          </w:tcPr>
          <w:p w14:paraId="7D1DA95D">
            <w:pPr>
              <w:pStyle w:val="37"/>
            </w:pPr>
            <w:r>
              <w:rPr>
                <w:rFonts w:hint="eastAsia"/>
              </w:rPr>
              <w:t>描述</w:t>
            </w:r>
          </w:p>
        </w:tc>
      </w:tr>
      <w:tr w14:paraId="695ED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0" w:type="dxa"/>
            <w:tcBorders>
              <w:top w:val="single" w:color="auto" w:sz="4" w:space="0"/>
              <w:bottom w:val="single" w:color="auto" w:sz="4" w:space="0"/>
              <w:right w:val="single" w:color="auto" w:sz="4" w:space="0"/>
            </w:tcBorders>
            <w:vAlign w:val="center"/>
          </w:tcPr>
          <w:p w14:paraId="2C2B2398">
            <w:pPr>
              <w:pStyle w:val="37"/>
            </w:pPr>
            <w:r>
              <w:rPr>
                <w:rFonts w:hint="eastAsia"/>
              </w:rPr>
              <w:t>1</w:t>
            </w:r>
          </w:p>
        </w:tc>
        <w:tc>
          <w:tcPr>
            <w:tcW w:w="1028" w:type="dxa"/>
            <w:tcBorders>
              <w:top w:val="single" w:color="auto" w:sz="4" w:space="0"/>
              <w:bottom w:val="single" w:color="auto" w:sz="4" w:space="0"/>
              <w:right w:val="single" w:color="auto" w:sz="4" w:space="0"/>
            </w:tcBorders>
            <w:vAlign w:val="center"/>
          </w:tcPr>
          <w:p w14:paraId="0E013DFC">
            <w:pPr>
              <w:pStyle w:val="37"/>
            </w:pPr>
            <w:r>
              <w:t>ZEITS</w:t>
            </w:r>
          </w:p>
        </w:tc>
        <w:tc>
          <w:tcPr>
            <w:tcW w:w="6510" w:type="dxa"/>
            <w:tcBorders>
              <w:top w:val="single" w:color="auto" w:sz="4" w:space="0"/>
              <w:left w:val="single" w:color="auto" w:sz="4" w:space="0"/>
              <w:bottom w:val="single" w:color="auto" w:sz="4" w:space="0"/>
            </w:tcBorders>
            <w:vAlign w:val="center"/>
          </w:tcPr>
          <w:p w14:paraId="60B3B620">
            <w:pPr>
              <w:pStyle w:val="37"/>
            </w:pPr>
            <w:r>
              <w:rPr>
                <w:rFonts w:hint="eastAsia"/>
              </w:rPr>
              <w:t>核斜坡开始时间s</w:t>
            </w:r>
          </w:p>
        </w:tc>
      </w:tr>
      <w:tr w14:paraId="05197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0" w:type="dxa"/>
            <w:tcBorders>
              <w:top w:val="single" w:color="auto" w:sz="4" w:space="0"/>
              <w:bottom w:val="single" w:color="auto" w:sz="4" w:space="0"/>
              <w:right w:val="single" w:color="auto" w:sz="4" w:space="0"/>
            </w:tcBorders>
            <w:vAlign w:val="center"/>
          </w:tcPr>
          <w:p w14:paraId="759FA554">
            <w:pPr>
              <w:pStyle w:val="37"/>
            </w:pPr>
            <w:r>
              <w:rPr>
                <w:rFonts w:hint="eastAsia"/>
              </w:rPr>
              <w:t>2</w:t>
            </w:r>
          </w:p>
        </w:tc>
        <w:tc>
          <w:tcPr>
            <w:tcW w:w="1028" w:type="dxa"/>
            <w:tcBorders>
              <w:top w:val="single" w:color="auto" w:sz="4" w:space="0"/>
              <w:bottom w:val="single" w:color="auto" w:sz="4" w:space="0"/>
              <w:right w:val="single" w:color="auto" w:sz="4" w:space="0"/>
            </w:tcBorders>
            <w:vAlign w:val="center"/>
          </w:tcPr>
          <w:p w14:paraId="0896778A">
            <w:pPr>
              <w:pStyle w:val="37"/>
            </w:pPr>
            <w:r>
              <w:t>ZEITZ</w:t>
            </w:r>
          </w:p>
        </w:tc>
        <w:tc>
          <w:tcPr>
            <w:tcW w:w="6510" w:type="dxa"/>
            <w:tcBorders>
              <w:top w:val="single" w:color="auto" w:sz="4" w:space="0"/>
              <w:left w:val="single" w:color="auto" w:sz="4" w:space="0"/>
              <w:bottom w:val="single" w:color="auto" w:sz="4" w:space="0"/>
            </w:tcBorders>
            <w:vAlign w:val="center"/>
          </w:tcPr>
          <w:p w14:paraId="0F748B87">
            <w:pPr>
              <w:pStyle w:val="37"/>
            </w:pPr>
            <w:r>
              <w:rPr>
                <w:rFonts w:hint="eastAsia"/>
              </w:rPr>
              <w:t>斜坡结束时间；但是当</w:t>
            </w:r>
            <w:r>
              <w:t>IART = -4</w:t>
            </w:r>
            <w:r>
              <w:rPr>
                <w:rFonts w:hint="eastAsia"/>
              </w:rPr>
              <w:t>时</w:t>
            </w:r>
            <w:r>
              <w:t>，ZEITZ不是时间，而是一个参数。</w:t>
            </w:r>
          </w:p>
        </w:tc>
      </w:tr>
      <w:tr w14:paraId="6247E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0" w:type="dxa"/>
            <w:tcBorders>
              <w:top w:val="single" w:color="auto" w:sz="4" w:space="0"/>
              <w:bottom w:val="single" w:color="auto" w:sz="4" w:space="0"/>
              <w:right w:val="single" w:color="auto" w:sz="4" w:space="0"/>
            </w:tcBorders>
            <w:vAlign w:val="center"/>
          </w:tcPr>
          <w:p w14:paraId="3DB0604A">
            <w:pPr>
              <w:pStyle w:val="37"/>
            </w:pPr>
            <w:r>
              <w:rPr>
                <w:rFonts w:hint="eastAsia"/>
              </w:rPr>
              <w:t>3</w:t>
            </w:r>
          </w:p>
        </w:tc>
        <w:tc>
          <w:tcPr>
            <w:tcW w:w="1028" w:type="dxa"/>
            <w:tcBorders>
              <w:top w:val="single" w:color="auto" w:sz="4" w:space="0"/>
              <w:bottom w:val="single" w:color="auto" w:sz="4" w:space="0"/>
              <w:right w:val="single" w:color="auto" w:sz="4" w:space="0"/>
            </w:tcBorders>
            <w:vAlign w:val="center"/>
          </w:tcPr>
          <w:p w14:paraId="326ABC6B">
            <w:pPr>
              <w:pStyle w:val="37"/>
            </w:pPr>
            <w:r>
              <w:t>WERTZ</w:t>
            </w:r>
          </w:p>
        </w:tc>
        <w:tc>
          <w:tcPr>
            <w:tcW w:w="6510" w:type="dxa"/>
            <w:tcBorders>
              <w:top w:val="single" w:color="auto" w:sz="4" w:space="0"/>
              <w:left w:val="single" w:color="auto" w:sz="4" w:space="0"/>
              <w:bottom w:val="single" w:color="auto" w:sz="4" w:space="0"/>
            </w:tcBorders>
            <w:vAlign w:val="center"/>
          </w:tcPr>
          <w:p w14:paraId="43CB1DED">
            <w:pPr>
              <w:pStyle w:val="37"/>
            </w:pPr>
            <w:r>
              <w:rPr>
                <w:rFonts w:hint="eastAsia"/>
              </w:rPr>
              <w:t>斜坡末端的最终值（温度、外部功率</w:t>
            </w:r>
            <w:r>
              <w:t>MW、最终ZETA或超压</w:t>
            </w:r>
            <w:r>
              <w:rPr>
                <w:rFonts w:hint="eastAsia"/>
              </w:rPr>
              <w:t>阈值）</w:t>
            </w:r>
          </w:p>
        </w:tc>
      </w:tr>
      <w:tr w14:paraId="72FD50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0" w:type="dxa"/>
            <w:tcBorders>
              <w:top w:val="single" w:color="auto" w:sz="4" w:space="0"/>
              <w:bottom w:val="single" w:color="auto" w:sz="4" w:space="0"/>
              <w:right w:val="single" w:color="auto" w:sz="4" w:space="0"/>
            </w:tcBorders>
            <w:vAlign w:val="center"/>
          </w:tcPr>
          <w:p w14:paraId="7C05F043">
            <w:pPr>
              <w:pStyle w:val="37"/>
            </w:pPr>
            <w:r>
              <w:rPr>
                <w:rFonts w:hint="eastAsia"/>
              </w:rPr>
              <w:t>4</w:t>
            </w:r>
          </w:p>
        </w:tc>
        <w:tc>
          <w:tcPr>
            <w:tcW w:w="1028" w:type="dxa"/>
            <w:tcBorders>
              <w:top w:val="single" w:color="auto" w:sz="4" w:space="0"/>
              <w:bottom w:val="single" w:color="auto" w:sz="4" w:space="0"/>
              <w:right w:val="single" w:color="auto" w:sz="4" w:space="0"/>
            </w:tcBorders>
            <w:vAlign w:val="center"/>
          </w:tcPr>
          <w:p w14:paraId="0ADF27BD">
            <w:pPr>
              <w:pStyle w:val="37"/>
            </w:pPr>
            <w:r>
              <w:t>IORT</w:t>
            </w:r>
          </w:p>
        </w:tc>
        <w:tc>
          <w:tcPr>
            <w:tcW w:w="6510" w:type="dxa"/>
            <w:tcBorders>
              <w:top w:val="single" w:color="auto" w:sz="4" w:space="0"/>
              <w:left w:val="single" w:color="auto" w:sz="4" w:space="0"/>
              <w:bottom w:val="single" w:color="auto" w:sz="4" w:space="0"/>
            </w:tcBorders>
            <w:vAlign w:val="center"/>
          </w:tcPr>
          <w:p w14:paraId="2E0438A1">
            <w:pPr>
              <w:pStyle w:val="37"/>
            </w:pPr>
            <w:r>
              <w:rPr>
                <w:rFonts w:hint="eastAsia"/>
              </w:rPr>
              <w:t>正在斜坡变化的部件材料标识号</w:t>
            </w:r>
          </w:p>
        </w:tc>
      </w:tr>
      <w:tr w14:paraId="51746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0" w:type="dxa"/>
            <w:tcBorders>
              <w:top w:val="single" w:color="auto" w:sz="4" w:space="0"/>
              <w:bottom w:val="single" w:color="auto" w:sz="4" w:space="0"/>
              <w:right w:val="single" w:color="auto" w:sz="4" w:space="0"/>
            </w:tcBorders>
            <w:vAlign w:val="center"/>
          </w:tcPr>
          <w:p w14:paraId="7B04556B">
            <w:pPr>
              <w:pStyle w:val="37"/>
            </w:pPr>
            <w:r>
              <w:rPr>
                <w:rFonts w:hint="eastAsia"/>
              </w:rPr>
              <w:t>5</w:t>
            </w:r>
          </w:p>
        </w:tc>
        <w:tc>
          <w:tcPr>
            <w:tcW w:w="1028" w:type="dxa"/>
            <w:tcBorders>
              <w:top w:val="single" w:color="auto" w:sz="4" w:space="0"/>
              <w:bottom w:val="single" w:color="auto" w:sz="4" w:space="0"/>
              <w:right w:val="single" w:color="auto" w:sz="4" w:space="0"/>
            </w:tcBorders>
            <w:vAlign w:val="center"/>
          </w:tcPr>
          <w:p w14:paraId="704DDDA2">
            <w:pPr>
              <w:pStyle w:val="37"/>
            </w:pPr>
            <w:r>
              <w:t>IART</w:t>
            </w:r>
          </w:p>
        </w:tc>
        <w:tc>
          <w:tcPr>
            <w:tcW w:w="6510" w:type="dxa"/>
            <w:tcBorders>
              <w:top w:val="single" w:color="auto" w:sz="4" w:space="0"/>
              <w:left w:val="single" w:color="auto" w:sz="4" w:space="0"/>
              <w:bottom w:val="single" w:color="auto" w:sz="4" w:space="0"/>
            </w:tcBorders>
            <w:vAlign w:val="center"/>
          </w:tcPr>
          <w:p w14:paraId="763C821D">
            <w:pPr>
              <w:pStyle w:val="37"/>
            </w:pPr>
            <w:r>
              <w:t>IART</w:t>
            </w:r>
            <w:r>
              <w:rPr>
                <w:rFonts w:hint="eastAsia"/>
              </w:rPr>
              <w:t>=</w:t>
            </w:r>
            <w:r>
              <w:t>-1</w:t>
            </w:r>
            <w:r>
              <w:rPr>
                <w:rFonts w:hint="eastAsia"/>
              </w:rPr>
              <w:t>：温度斜坡</w:t>
            </w:r>
          </w:p>
          <w:p w14:paraId="0A5892E4">
            <w:pPr>
              <w:pStyle w:val="37"/>
            </w:pPr>
            <w:r>
              <w:t>IART</w:t>
            </w:r>
            <w:r>
              <w:rPr>
                <w:rFonts w:hint="eastAsia"/>
              </w:rPr>
              <w:t>=</w:t>
            </w:r>
            <w:r>
              <w:t>-2</w:t>
            </w:r>
            <w:r>
              <w:rPr>
                <w:rFonts w:hint="eastAsia"/>
              </w:rPr>
              <w:t>：热源斜坡</w:t>
            </w:r>
          </w:p>
          <w:p w14:paraId="0307EE27">
            <w:pPr>
              <w:pStyle w:val="37"/>
            </w:pPr>
            <w:r>
              <w:t>IART</w:t>
            </w:r>
            <w:r>
              <w:rPr>
                <w:rFonts w:hint="eastAsia"/>
              </w:rPr>
              <w:t>=</w:t>
            </w:r>
            <w:r>
              <w:t>-3</w:t>
            </w:r>
            <w:r>
              <w:rPr>
                <w:rFonts w:hint="eastAsia"/>
              </w:rPr>
              <w:t>：管部件Z</w:t>
            </w:r>
            <w:r>
              <w:t>ETA</w:t>
            </w:r>
            <w:r>
              <w:rPr>
                <w:rFonts w:hint="eastAsia"/>
              </w:rPr>
              <w:t>斜坡（M</w:t>
            </w:r>
            <w:r>
              <w:t>AT</w:t>
            </w:r>
            <w:r>
              <w:rPr>
                <w:rFonts w:hint="eastAsia"/>
              </w:rPr>
              <w:t>=</w:t>
            </w:r>
            <w:r>
              <w:t>13</w:t>
            </w:r>
            <w:r>
              <w:rPr>
                <w:rFonts w:hint="eastAsia"/>
              </w:rPr>
              <w:t>）</w:t>
            </w:r>
          </w:p>
          <w:p w14:paraId="6247FFEB">
            <w:pPr>
              <w:pStyle w:val="37"/>
            </w:pPr>
            <w:r>
              <w:t>IART</w:t>
            </w:r>
            <w:r>
              <w:rPr>
                <w:rFonts w:hint="eastAsia"/>
              </w:rPr>
              <w:t>=</w:t>
            </w:r>
            <w:r>
              <w:t>-4</w:t>
            </w:r>
            <w:r>
              <w:rPr>
                <w:rFonts w:hint="eastAsia"/>
              </w:rPr>
              <w:t>：安全阀压力跳跃如下两种情况</w:t>
            </w:r>
          </w:p>
          <w:p w14:paraId="7F31CB96">
            <w:pPr>
              <w:pStyle w:val="37"/>
            </w:pPr>
            <w:r>
              <w:rPr>
                <w:rFonts w:hint="eastAsia"/>
              </w:rPr>
              <w:t>若</w:t>
            </w:r>
            <w:r>
              <w:t>ZEITZ= -1：则WERTZ为</w:t>
            </w:r>
            <w:r>
              <w:rPr>
                <w:rFonts w:hint="eastAsia"/>
              </w:rPr>
              <w:t>开口瞬间</w:t>
            </w:r>
            <w:r>
              <w:t>组件节点之间的压差。</w:t>
            </w:r>
          </w:p>
          <w:p w14:paraId="345C3BF2">
            <w:pPr>
              <w:pStyle w:val="37"/>
            </w:pPr>
            <w:r>
              <w:rPr>
                <w:rFonts w:hint="eastAsia"/>
              </w:rPr>
              <w:t>若</w:t>
            </w:r>
            <w:r>
              <w:t>ZEITZ= -2：则WERTZ为完全开口</w:t>
            </w:r>
            <w:r>
              <w:rPr>
                <w:rFonts w:hint="eastAsia"/>
              </w:rPr>
              <w:t>时</w:t>
            </w:r>
            <w:r>
              <w:t>组件节点之间的压差。</w:t>
            </w:r>
          </w:p>
        </w:tc>
      </w:tr>
    </w:tbl>
    <w:p w14:paraId="7AE78C38">
      <w:pPr>
        <w:ind w:firstLine="480"/>
        <w:rPr>
          <w:rFonts w:cs="Times New Roman"/>
        </w:rPr>
      </w:pPr>
    </w:p>
    <w:p w14:paraId="1FFB3C0D">
      <w:pPr>
        <w:ind w:firstLine="480"/>
        <w:rPr>
          <w:rFonts w:cs="Times New Roman"/>
        </w:rPr>
      </w:pPr>
      <w:r>
        <w:rPr>
          <w:rFonts w:hint="eastAsia" w:cs="Times New Roman"/>
        </w:rPr>
        <w:t>例1：</w:t>
      </w:r>
    </w:p>
    <w:p w14:paraId="043B945F">
      <w:pPr>
        <w:ind w:firstLine="480"/>
        <w:rPr>
          <w:rFonts w:cs="Times New Roman"/>
        </w:rPr>
      </w:pPr>
      <w:r>
        <w:rPr>
          <w:rFonts w:cs="Times New Roman"/>
        </w:rPr>
        <w:drawing>
          <wp:inline distT="0" distB="0" distL="0" distR="0">
            <wp:extent cx="1790700" cy="26670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8"/>
                    <a:stretch>
                      <a:fillRect/>
                    </a:stretch>
                  </pic:blipFill>
                  <pic:spPr>
                    <a:xfrm>
                      <a:off x="0" y="0"/>
                      <a:ext cx="1790855" cy="266723"/>
                    </a:xfrm>
                    <a:prstGeom prst="rect">
                      <a:avLst/>
                    </a:prstGeom>
                  </pic:spPr>
                </pic:pic>
              </a:graphicData>
            </a:graphic>
          </wp:inline>
        </w:drawing>
      </w:r>
    </w:p>
    <w:p w14:paraId="7CB7A539">
      <w:pPr>
        <w:ind w:firstLine="480"/>
        <w:rPr>
          <w:rFonts w:cs="Times New Roman"/>
        </w:rPr>
      </w:pPr>
      <w:r>
        <w:rPr>
          <w:rFonts w:hint="eastAsia" w:cs="Times New Roman"/>
        </w:rPr>
        <w:t>表明材料5</w:t>
      </w:r>
      <w:r>
        <w:rPr>
          <w:rFonts w:cs="Times New Roman"/>
        </w:rPr>
        <w:t>0</w:t>
      </w:r>
      <w:r>
        <w:rPr>
          <w:rFonts w:hint="eastAsia" w:cs="Times New Roman"/>
        </w:rPr>
        <w:t>在0</w:t>
      </w:r>
      <w:r>
        <w:rPr>
          <w:rFonts w:cs="Times New Roman"/>
        </w:rPr>
        <w:t>-100</w:t>
      </w:r>
      <w:r>
        <w:rPr>
          <w:rFonts w:hint="eastAsia" w:cs="Times New Roman"/>
        </w:rPr>
        <w:t>s时间间隔下，热源功率从原有值变为</w:t>
      </w:r>
      <w:r>
        <w:rPr>
          <w:rFonts w:cs="Times New Roman"/>
        </w:rPr>
        <w:t>0.01MW</w:t>
      </w:r>
      <w:r>
        <w:rPr>
          <w:rFonts w:hint="eastAsia" w:cs="Times New Roman"/>
        </w:rPr>
        <w:t>。</w:t>
      </w:r>
    </w:p>
    <w:p w14:paraId="2C4A7C10">
      <w:pPr>
        <w:ind w:firstLine="480"/>
        <w:rPr>
          <w:rFonts w:cs="Times New Roman"/>
        </w:rPr>
      </w:pPr>
      <w:r>
        <w:rPr>
          <w:rFonts w:hint="eastAsia" w:cs="Times New Roman"/>
        </w:rPr>
        <w:t>例2：安全阀阈值斜坡</w:t>
      </w:r>
    </w:p>
    <w:p w14:paraId="40862B22">
      <w:pPr>
        <w:ind w:firstLine="480"/>
        <w:rPr>
          <w:rFonts w:cs="Times New Roman"/>
        </w:rPr>
      </w:pPr>
      <w:r>
        <w:rPr>
          <w:rFonts w:hint="eastAsia" w:cs="Times New Roman"/>
        </w:rPr>
        <w:t>安全阀材料网格定义：</w:t>
      </w:r>
    </w:p>
    <w:p w14:paraId="76318F77">
      <w:pPr>
        <w:ind w:firstLine="480"/>
        <w:rPr>
          <w:rFonts w:cs="Times New Roman"/>
        </w:rPr>
      </w:pPr>
      <w:r>
        <w:rPr>
          <w:rFonts w:cs="Times New Roman"/>
        </w:rPr>
        <w:drawing>
          <wp:inline distT="0" distB="0" distL="0" distR="0">
            <wp:extent cx="2727960" cy="281940"/>
            <wp:effectExtent l="0" t="0" r="0" b="381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9"/>
                    <a:stretch>
                      <a:fillRect/>
                    </a:stretch>
                  </pic:blipFill>
                  <pic:spPr>
                    <a:xfrm>
                      <a:off x="0" y="0"/>
                      <a:ext cx="2728196" cy="281964"/>
                    </a:xfrm>
                    <a:prstGeom prst="rect">
                      <a:avLst/>
                    </a:prstGeom>
                  </pic:spPr>
                </pic:pic>
              </a:graphicData>
            </a:graphic>
          </wp:inline>
        </w:drawing>
      </w:r>
    </w:p>
    <w:p w14:paraId="6659B972">
      <w:pPr>
        <w:ind w:firstLine="480"/>
        <w:rPr>
          <w:rFonts w:cs="Times New Roman"/>
        </w:rPr>
      </w:pPr>
      <w:r>
        <w:rPr>
          <w:rFonts w:hint="eastAsia" w:cs="Times New Roman"/>
        </w:rPr>
        <w:t>斜坡：</w:t>
      </w:r>
    </w:p>
    <w:p w14:paraId="1B2C35F0">
      <w:pPr>
        <w:ind w:firstLine="480"/>
        <w:rPr>
          <w:rFonts w:cs="Times New Roman"/>
        </w:rPr>
      </w:pPr>
      <w:r>
        <w:rPr>
          <w:rFonts w:cs="Times New Roman"/>
        </w:rPr>
        <w:drawing>
          <wp:inline distT="0" distB="0" distL="0" distR="0">
            <wp:extent cx="1706880" cy="266700"/>
            <wp:effectExtent l="0" t="0" r="762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40"/>
                    <a:stretch>
                      <a:fillRect/>
                    </a:stretch>
                  </pic:blipFill>
                  <pic:spPr>
                    <a:xfrm>
                      <a:off x="0" y="0"/>
                      <a:ext cx="1707028" cy="266723"/>
                    </a:xfrm>
                    <a:prstGeom prst="rect">
                      <a:avLst/>
                    </a:prstGeom>
                  </pic:spPr>
                </pic:pic>
              </a:graphicData>
            </a:graphic>
          </wp:inline>
        </w:drawing>
      </w:r>
    </w:p>
    <w:p w14:paraId="0A1E04C5">
      <w:pPr>
        <w:ind w:firstLine="480"/>
        <w:rPr>
          <w:rFonts w:cs="Times New Roman"/>
        </w:rPr>
      </w:pPr>
      <w:r>
        <w:rPr>
          <w:rFonts w:hint="eastAsia" w:cs="Times New Roman"/>
        </w:rPr>
        <w:t>上述表明当二维组件-</w:t>
      </w:r>
      <w:r>
        <w:rPr>
          <w:rFonts w:cs="Times New Roman"/>
        </w:rPr>
        <w:t>42</w:t>
      </w:r>
      <w:r>
        <w:rPr>
          <w:rFonts w:hint="eastAsia" w:cs="Times New Roman"/>
        </w:rPr>
        <w:t>与一位网格9</w:t>
      </w:r>
      <w:r>
        <w:rPr>
          <w:rFonts w:cs="Times New Roman"/>
        </w:rPr>
        <w:t>9</w:t>
      </w:r>
      <w:r>
        <w:rPr>
          <w:rFonts w:hint="eastAsia" w:cs="Times New Roman"/>
        </w:rPr>
        <w:t>之间的压力差超过</w:t>
      </w:r>
      <w:r>
        <w:rPr>
          <w:rFonts w:cs="Times New Roman"/>
        </w:rPr>
        <w:t>80</w:t>
      </w:r>
      <w:r>
        <w:rPr>
          <w:rFonts w:hint="eastAsia" w:cs="Times New Roman"/>
        </w:rPr>
        <w:t>bar，导致安全阀开启。</w:t>
      </w:r>
    </w:p>
    <w:p w14:paraId="3CA99F1B">
      <w:pPr>
        <w:ind w:firstLine="480"/>
        <w:rPr>
          <w:rFonts w:cs="Times New Roman"/>
        </w:rPr>
      </w:pPr>
      <w:r>
        <w:rPr>
          <w:rFonts w:cs="Times New Roman"/>
        </w:rPr>
        <w:drawing>
          <wp:inline distT="0" distB="0" distL="0" distR="0">
            <wp:extent cx="1699260" cy="297180"/>
            <wp:effectExtent l="0" t="0" r="0" b="762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41"/>
                    <a:stretch>
                      <a:fillRect/>
                    </a:stretch>
                  </pic:blipFill>
                  <pic:spPr>
                    <a:xfrm>
                      <a:off x="0" y="0"/>
                      <a:ext cx="1699407" cy="297206"/>
                    </a:xfrm>
                    <a:prstGeom prst="rect">
                      <a:avLst/>
                    </a:prstGeom>
                  </pic:spPr>
                </pic:pic>
              </a:graphicData>
            </a:graphic>
          </wp:inline>
        </w:drawing>
      </w:r>
    </w:p>
    <w:p w14:paraId="5249A8B9">
      <w:pPr>
        <w:ind w:firstLine="480"/>
        <w:rPr>
          <w:rFonts w:cs="Times New Roman"/>
        </w:rPr>
      </w:pPr>
      <w:r>
        <w:rPr>
          <w:rFonts w:hint="eastAsia" w:cs="Times New Roman"/>
        </w:rPr>
        <w:t>上式表明当二维组件-</w:t>
      </w:r>
      <w:r>
        <w:rPr>
          <w:rFonts w:cs="Times New Roman"/>
        </w:rPr>
        <w:t>42</w:t>
      </w:r>
      <w:r>
        <w:rPr>
          <w:rFonts w:hint="eastAsia" w:cs="Times New Roman"/>
        </w:rPr>
        <w:t>与一位网格9</w:t>
      </w:r>
      <w:r>
        <w:rPr>
          <w:rFonts w:cs="Times New Roman"/>
        </w:rPr>
        <w:t>9</w:t>
      </w:r>
      <w:r>
        <w:rPr>
          <w:rFonts w:hint="eastAsia" w:cs="Times New Roman"/>
        </w:rPr>
        <w:t>之间的压力差超过</w:t>
      </w:r>
      <w:r>
        <w:rPr>
          <w:rFonts w:cs="Times New Roman"/>
        </w:rPr>
        <w:t>90</w:t>
      </w:r>
      <w:r>
        <w:rPr>
          <w:rFonts w:hint="eastAsia" w:cs="Times New Roman"/>
        </w:rPr>
        <w:t>bar，导致安全阀完全打开。</w:t>
      </w:r>
    </w:p>
    <w:p w14:paraId="6EDA99D8">
      <w:pPr>
        <w:ind w:firstLine="480"/>
        <w:rPr>
          <w:rFonts w:cs="Times New Roman"/>
        </w:rPr>
      </w:pPr>
    </w:p>
    <w:p w14:paraId="534CEF19">
      <w:pPr>
        <w:pStyle w:val="6"/>
      </w:pPr>
      <w:r>
        <w:t>3.</w:t>
      </w:r>
      <w:r>
        <w:rPr>
          <w:rFonts w:hint="eastAsia"/>
        </w:rPr>
        <w:t>3</w:t>
      </w:r>
      <w:r>
        <w:t>.1.</w:t>
      </w:r>
      <w:r>
        <w:rPr>
          <w:rFonts w:hint="eastAsia"/>
        </w:rPr>
        <w:t>4气体参数斜坡变化控制命令</w:t>
      </w:r>
    </w:p>
    <w:p w14:paraId="497D8732">
      <w:pPr>
        <w:ind w:firstLine="480"/>
        <w:rPr>
          <w:rFonts w:cs="Times New Roman"/>
        </w:rPr>
      </w:pPr>
      <w:r>
        <w:rPr>
          <w:rFonts w:hint="eastAsia" w:cs="Times New Roman"/>
        </w:rPr>
        <w:t>用户可以通过气体压力、源区气体入口温度、气体质量流量、组件间压降来影响</w:t>
      </w:r>
      <w:r>
        <w:rPr>
          <w:rFonts w:hint="eastAsia" w:ascii="Arial" w:hAnsi="Arial" w:cs="Arial"/>
        </w:rPr>
        <w:t>事故分析软件</w:t>
      </w:r>
      <w:r>
        <w:rPr>
          <w:rFonts w:cs="Times New Roman"/>
        </w:rPr>
        <w:t>气体流量计算。气体材料坡道中所涉及的</w:t>
      </w:r>
      <w:r>
        <w:rPr>
          <w:rFonts w:hint="eastAsia" w:ascii="Arial" w:hAnsi="Arial" w:cs="Arial"/>
        </w:rPr>
        <w:t>事故分析软件</w:t>
      </w:r>
      <w:r>
        <w:rPr>
          <w:rFonts w:cs="Times New Roman"/>
        </w:rPr>
        <w:t>参数见</w:t>
      </w:r>
      <w:r>
        <w:rPr>
          <w:rFonts w:cs="Times New Roman"/>
        </w:rPr>
        <w:fldChar w:fldCharType="begin"/>
      </w:r>
      <w:r>
        <w:rPr>
          <w:rFonts w:cs="Times New Roman"/>
        </w:rPr>
        <w:instrText xml:space="preserve"> REF _Ref171699414 \h </w:instrText>
      </w:r>
      <w:r>
        <w:rPr>
          <w:rFonts w:cs="Times New Roman"/>
        </w:rPr>
        <w:fldChar w:fldCharType="separate"/>
      </w:r>
      <w:r>
        <w:rPr>
          <w:rFonts w:hint="eastAsia"/>
        </w:rPr>
        <w:t xml:space="preserve">表 </w:t>
      </w:r>
      <w:r>
        <w:t>21</w:t>
      </w:r>
      <w:r>
        <w:rPr>
          <w:rFonts w:cs="Times New Roman"/>
        </w:rPr>
        <w:fldChar w:fldCharType="end"/>
      </w:r>
      <w:r>
        <w:rPr>
          <w:rFonts w:cs="Times New Roman"/>
        </w:rPr>
        <w:t>。</w:t>
      </w:r>
    </w:p>
    <w:p w14:paraId="2B3E29BF">
      <w:pPr>
        <w:pStyle w:val="9"/>
        <w:keepNext/>
        <w:ind w:firstLine="482"/>
      </w:pPr>
      <w:bookmarkStart w:id="45" w:name="_Ref171699414"/>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22</w:t>
      </w:r>
      <w:r>
        <w:fldChar w:fldCharType="end"/>
      </w:r>
      <w:bookmarkEnd w:id="45"/>
      <w:r>
        <w:t xml:space="preserve"> </w:t>
      </w:r>
      <w:r>
        <w:rPr>
          <w:rFonts w:hint="eastAsia"/>
        </w:rPr>
        <w:t>气体斜坡指令</w:t>
      </w:r>
    </w:p>
    <w:tbl>
      <w:tblPr>
        <w:tblStyle w:val="24"/>
        <w:tblW w:w="823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94"/>
        <w:gridCol w:w="1028"/>
        <w:gridCol w:w="6516"/>
      </w:tblGrid>
      <w:tr w14:paraId="27CFBA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4" w:type="dxa"/>
            <w:tcBorders>
              <w:top w:val="single" w:color="auto" w:sz="4" w:space="0"/>
              <w:bottom w:val="single" w:color="auto" w:sz="4" w:space="0"/>
              <w:right w:val="single" w:color="auto" w:sz="4" w:space="0"/>
            </w:tcBorders>
            <w:vAlign w:val="center"/>
          </w:tcPr>
          <w:p w14:paraId="0F2E1560">
            <w:pPr>
              <w:pStyle w:val="37"/>
            </w:pPr>
            <w:r>
              <w:rPr>
                <w:rFonts w:hint="eastAsia"/>
              </w:rPr>
              <w:t>序号</w:t>
            </w:r>
          </w:p>
        </w:tc>
        <w:tc>
          <w:tcPr>
            <w:tcW w:w="1028" w:type="dxa"/>
            <w:tcBorders>
              <w:top w:val="single" w:color="auto" w:sz="4" w:space="0"/>
              <w:bottom w:val="single" w:color="auto" w:sz="4" w:space="0"/>
              <w:right w:val="single" w:color="auto" w:sz="4" w:space="0"/>
            </w:tcBorders>
            <w:vAlign w:val="center"/>
          </w:tcPr>
          <w:p w14:paraId="75F6C117">
            <w:pPr>
              <w:pStyle w:val="37"/>
            </w:pPr>
            <w:r>
              <w:rPr>
                <w:rFonts w:hint="eastAsia"/>
              </w:rPr>
              <w:t>变量</w:t>
            </w:r>
          </w:p>
        </w:tc>
        <w:tc>
          <w:tcPr>
            <w:tcW w:w="6516" w:type="dxa"/>
            <w:tcBorders>
              <w:top w:val="single" w:color="auto" w:sz="4" w:space="0"/>
              <w:left w:val="single" w:color="auto" w:sz="4" w:space="0"/>
              <w:bottom w:val="single" w:color="auto" w:sz="4" w:space="0"/>
            </w:tcBorders>
            <w:vAlign w:val="center"/>
          </w:tcPr>
          <w:p w14:paraId="165A788F">
            <w:pPr>
              <w:pStyle w:val="37"/>
            </w:pPr>
            <w:r>
              <w:rPr>
                <w:rFonts w:hint="eastAsia"/>
              </w:rPr>
              <w:t>描述</w:t>
            </w:r>
          </w:p>
        </w:tc>
      </w:tr>
      <w:tr w14:paraId="202FA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4" w:type="dxa"/>
            <w:tcBorders>
              <w:top w:val="single" w:color="auto" w:sz="4" w:space="0"/>
              <w:bottom w:val="single" w:color="auto" w:sz="4" w:space="0"/>
              <w:right w:val="single" w:color="auto" w:sz="4" w:space="0"/>
            </w:tcBorders>
            <w:vAlign w:val="center"/>
          </w:tcPr>
          <w:p w14:paraId="672BDAB7">
            <w:pPr>
              <w:pStyle w:val="37"/>
            </w:pPr>
            <w:r>
              <w:rPr>
                <w:rFonts w:hint="eastAsia"/>
              </w:rPr>
              <w:t>1</w:t>
            </w:r>
          </w:p>
        </w:tc>
        <w:tc>
          <w:tcPr>
            <w:tcW w:w="1028" w:type="dxa"/>
            <w:tcBorders>
              <w:top w:val="single" w:color="auto" w:sz="4" w:space="0"/>
              <w:bottom w:val="single" w:color="auto" w:sz="4" w:space="0"/>
              <w:right w:val="single" w:color="auto" w:sz="4" w:space="0"/>
            </w:tcBorders>
            <w:vAlign w:val="center"/>
          </w:tcPr>
          <w:p w14:paraId="18729326">
            <w:pPr>
              <w:pStyle w:val="37"/>
            </w:pPr>
            <w:r>
              <w:t>ZEITS</w:t>
            </w:r>
          </w:p>
        </w:tc>
        <w:tc>
          <w:tcPr>
            <w:tcW w:w="6516" w:type="dxa"/>
            <w:tcBorders>
              <w:top w:val="single" w:color="auto" w:sz="4" w:space="0"/>
              <w:left w:val="single" w:color="auto" w:sz="4" w:space="0"/>
              <w:bottom w:val="single" w:color="auto" w:sz="4" w:space="0"/>
            </w:tcBorders>
            <w:vAlign w:val="center"/>
          </w:tcPr>
          <w:p w14:paraId="7E83C529">
            <w:pPr>
              <w:pStyle w:val="37"/>
            </w:pPr>
            <w:r>
              <w:rPr>
                <w:rFonts w:hint="eastAsia"/>
              </w:rPr>
              <w:t>核斜坡开始时间s</w:t>
            </w:r>
          </w:p>
        </w:tc>
      </w:tr>
      <w:tr w14:paraId="0DAE6F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4" w:type="dxa"/>
            <w:tcBorders>
              <w:top w:val="single" w:color="auto" w:sz="4" w:space="0"/>
              <w:bottom w:val="single" w:color="auto" w:sz="4" w:space="0"/>
              <w:right w:val="single" w:color="auto" w:sz="4" w:space="0"/>
            </w:tcBorders>
            <w:vAlign w:val="center"/>
          </w:tcPr>
          <w:p w14:paraId="5EB7CDDE">
            <w:pPr>
              <w:pStyle w:val="37"/>
            </w:pPr>
            <w:r>
              <w:rPr>
                <w:rFonts w:hint="eastAsia"/>
              </w:rPr>
              <w:t>2</w:t>
            </w:r>
          </w:p>
        </w:tc>
        <w:tc>
          <w:tcPr>
            <w:tcW w:w="1028" w:type="dxa"/>
            <w:tcBorders>
              <w:top w:val="single" w:color="auto" w:sz="4" w:space="0"/>
              <w:bottom w:val="single" w:color="auto" w:sz="4" w:space="0"/>
              <w:right w:val="single" w:color="auto" w:sz="4" w:space="0"/>
            </w:tcBorders>
            <w:vAlign w:val="center"/>
          </w:tcPr>
          <w:p w14:paraId="4C61959D">
            <w:pPr>
              <w:pStyle w:val="37"/>
            </w:pPr>
            <w:r>
              <w:t>ZEITZ</w:t>
            </w:r>
          </w:p>
        </w:tc>
        <w:tc>
          <w:tcPr>
            <w:tcW w:w="6516" w:type="dxa"/>
            <w:tcBorders>
              <w:top w:val="single" w:color="auto" w:sz="4" w:space="0"/>
              <w:left w:val="single" w:color="auto" w:sz="4" w:space="0"/>
              <w:bottom w:val="single" w:color="auto" w:sz="4" w:space="0"/>
            </w:tcBorders>
            <w:vAlign w:val="center"/>
          </w:tcPr>
          <w:p w14:paraId="56B58B50">
            <w:pPr>
              <w:pStyle w:val="37"/>
            </w:pPr>
            <w:r>
              <w:rPr>
                <w:rFonts w:hint="eastAsia"/>
              </w:rPr>
              <w:t>斜坡结束时间；但是当</w:t>
            </w:r>
            <w:r>
              <w:t>IART = 5、8、9、12</w:t>
            </w:r>
            <w:r>
              <w:rPr>
                <w:rFonts w:hint="eastAsia"/>
              </w:rPr>
              <w:t>时</w:t>
            </w:r>
            <w:r>
              <w:t>，ZEITZ不是时间，而是一个参数。</w:t>
            </w:r>
          </w:p>
        </w:tc>
      </w:tr>
      <w:tr w14:paraId="37605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4" w:type="dxa"/>
            <w:tcBorders>
              <w:top w:val="single" w:color="auto" w:sz="4" w:space="0"/>
              <w:bottom w:val="single" w:color="auto" w:sz="4" w:space="0"/>
              <w:right w:val="single" w:color="auto" w:sz="4" w:space="0"/>
            </w:tcBorders>
            <w:vAlign w:val="center"/>
          </w:tcPr>
          <w:p w14:paraId="780203F8">
            <w:pPr>
              <w:pStyle w:val="37"/>
            </w:pPr>
            <w:r>
              <w:rPr>
                <w:rFonts w:hint="eastAsia"/>
              </w:rPr>
              <w:t>3</w:t>
            </w:r>
          </w:p>
        </w:tc>
        <w:tc>
          <w:tcPr>
            <w:tcW w:w="1028" w:type="dxa"/>
            <w:tcBorders>
              <w:top w:val="single" w:color="auto" w:sz="4" w:space="0"/>
              <w:bottom w:val="single" w:color="auto" w:sz="4" w:space="0"/>
              <w:right w:val="single" w:color="auto" w:sz="4" w:space="0"/>
            </w:tcBorders>
            <w:vAlign w:val="center"/>
          </w:tcPr>
          <w:p w14:paraId="005F3E87">
            <w:pPr>
              <w:pStyle w:val="37"/>
            </w:pPr>
            <w:r>
              <w:t>WERTZ</w:t>
            </w:r>
          </w:p>
        </w:tc>
        <w:tc>
          <w:tcPr>
            <w:tcW w:w="6516" w:type="dxa"/>
            <w:tcBorders>
              <w:top w:val="single" w:color="auto" w:sz="4" w:space="0"/>
              <w:left w:val="single" w:color="auto" w:sz="4" w:space="0"/>
              <w:bottom w:val="single" w:color="auto" w:sz="4" w:space="0"/>
            </w:tcBorders>
            <w:vAlign w:val="center"/>
          </w:tcPr>
          <w:p w14:paraId="60EE7737">
            <w:pPr>
              <w:pStyle w:val="37"/>
            </w:pPr>
            <w:r>
              <w:rPr>
                <w:rFonts w:hint="eastAsia"/>
              </w:rPr>
              <w:t>斜坡末端的最终值或控制参数</w:t>
            </w:r>
          </w:p>
        </w:tc>
      </w:tr>
      <w:tr w14:paraId="56B30F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4" w:type="dxa"/>
            <w:tcBorders>
              <w:top w:val="single" w:color="auto" w:sz="4" w:space="0"/>
              <w:bottom w:val="single" w:color="auto" w:sz="4" w:space="0"/>
              <w:right w:val="single" w:color="auto" w:sz="4" w:space="0"/>
            </w:tcBorders>
            <w:vAlign w:val="center"/>
          </w:tcPr>
          <w:p w14:paraId="07362CC1">
            <w:pPr>
              <w:pStyle w:val="37"/>
            </w:pPr>
            <w:r>
              <w:rPr>
                <w:rFonts w:hint="eastAsia"/>
              </w:rPr>
              <w:t>4</w:t>
            </w:r>
          </w:p>
        </w:tc>
        <w:tc>
          <w:tcPr>
            <w:tcW w:w="1028" w:type="dxa"/>
            <w:tcBorders>
              <w:top w:val="single" w:color="auto" w:sz="4" w:space="0"/>
              <w:bottom w:val="single" w:color="auto" w:sz="4" w:space="0"/>
              <w:right w:val="single" w:color="auto" w:sz="4" w:space="0"/>
            </w:tcBorders>
            <w:vAlign w:val="center"/>
          </w:tcPr>
          <w:p w14:paraId="445F98AB">
            <w:pPr>
              <w:pStyle w:val="37"/>
              <w:rPr>
                <w:sz w:val="20"/>
                <w:szCs w:val="20"/>
              </w:rPr>
            </w:pPr>
            <w:r>
              <w:t>IORT</w:t>
            </w:r>
          </w:p>
        </w:tc>
        <w:tc>
          <w:tcPr>
            <w:tcW w:w="6516" w:type="dxa"/>
            <w:tcBorders>
              <w:top w:val="single" w:color="auto" w:sz="4" w:space="0"/>
              <w:left w:val="single" w:color="auto" w:sz="4" w:space="0"/>
              <w:bottom w:val="single" w:color="auto" w:sz="4" w:space="0"/>
            </w:tcBorders>
            <w:vAlign w:val="center"/>
          </w:tcPr>
          <w:p w14:paraId="2270A693">
            <w:pPr>
              <w:pStyle w:val="37"/>
            </w:pPr>
            <w:r>
              <w:rPr>
                <w:rFonts w:hint="eastAsia"/>
              </w:rPr>
              <w:t>有气体流动的材料标识号，若标识号为负数，则取绝对值</w:t>
            </w:r>
          </w:p>
        </w:tc>
      </w:tr>
      <w:tr w14:paraId="3E58E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4" w:type="dxa"/>
            <w:tcBorders>
              <w:top w:val="single" w:color="auto" w:sz="4" w:space="0"/>
              <w:bottom w:val="single" w:color="auto" w:sz="4" w:space="0"/>
              <w:right w:val="single" w:color="auto" w:sz="4" w:space="0"/>
            </w:tcBorders>
            <w:vAlign w:val="center"/>
          </w:tcPr>
          <w:p w14:paraId="2E6E05A5">
            <w:pPr>
              <w:pStyle w:val="37"/>
            </w:pPr>
            <w:r>
              <w:rPr>
                <w:rFonts w:hint="eastAsia"/>
              </w:rPr>
              <w:t>5</w:t>
            </w:r>
          </w:p>
        </w:tc>
        <w:tc>
          <w:tcPr>
            <w:tcW w:w="1028" w:type="dxa"/>
            <w:tcBorders>
              <w:top w:val="single" w:color="auto" w:sz="4" w:space="0"/>
              <w:bottom w:val="single" w:color="auto" w:sz="4" w:space="0"/>
              <w:right w:val="single" w:color="auto" w:sz="4" w:space="0"/>
            </w:tcBorders>
            <w:vAlign w:val="center"/>
          </w:tcPr>
          <w:p w14:paraId="4DDB4695">
            <w:pPr>
              <w:pStyle w:val="37"/>
              <w:rPr>
                <w:sz w:val="20"/>
                <w:szCs w:val="20"/>
              </w:rPr>
            </w:pPr>
            <w:r>
              <w:t>IART</w:t>
            </w:r>
          </w:p>
        </w:tc>
        <w:tc>
          <w:tcPr>
            <w:tcW w:w="6516" w:type="dxa"/>
            <w:tcBorders>
              <w:top w:val="single" w:color="auto" w:sz="4" w:space="0"/>
              <w:left w:val="single" w:color="auto" w:sz="4" w:space="0"/>
              <w:bottom w:val="single" w:color="auto" w:sz="4" w:space="0"/>
            </w:tcBorders>
            <w:vAlign w:val="center"/>
          </w:tcPr>
          <w:p w14:paraId="702FB272">
            <w:pPr>
              <w:pStyle w:val="37"/>
            </w:pPr>
            <w:r>
              <w:rPr>
                <w:rFonts w:hint="eastAsia"/>
              </w:rPr>
              <w:t>斜坡类型</w:t>
            </w:r>
          </w:p>
          <w:p w14:paraId="70DDA3F7">
            <w:pPr>
              <w:pStyle w:val="37"/>
            </w:pPr>
            <w:r>
              <w:t>IART = 1：气源区域进气温度。在天然气汇中，这些</w:t>
            </w:r>
            <w:r>
              <w:rPr>
                <w:rFonts w:hint="eastAsia"/>
              </w:rPr>
              <w:t>斜坡</w:t>
            </w:r>
            <w:r>
              <w:t>忽略。然而，指定</w:t>
            </w:r>
            <w:r>
              <w:rPr>
                <w:rFonts w:hint="eastAsia"/>
              </w:rPr>
              <w:t>沉降</w:t>
            </w:r>
            <w:r>
              <w:t>区域的温度是有意义的，特别是在不能排除流量反转的情况下</w:t>
            </w:r>
            <w:r>
              <w:rPr>
                <w:rFonts w:hint="eastAsia"/>
              </w:rPr>
              <w:t>。</w:t>
            </w:r>
          </w:p>
          <w:p w14:paraId="01E831F2">
            <w:pPr>
              <w:pStyle w:val="37"/>
            </w:pPr>
            <w:r>
              <w:t>IART = 2：压力差与参考压力[mbar]。然而，参考压力必须在另一个材料区域中定义。</w:t>
            </w:r>
          </w:p>
          <w:p w14:paraId="43D0C417">
            <w:pPr>
              <w:pStyle w:val="37"/>
            </w:pPr>
            <w:r>
              <w:t>IART = 3：质量流</w:t>
            </w:r>
            <w:r>
              <w:rPr>
                <w:rFonts w:hint="eastAsia"/>
              </w:rPr>
              <w:t>量</w:t>
            </w:r>
            <w:r>
              <w:t>[kg/</w:t>
            </w:r>
            <w:r>
              <w:rPr>
                <w:rFonts w:hint="eastAsia"/>
              </w:rPr>
              <w:t>s</w:t>
            </w:r>
            <w:r>
              <w:t>]。</w:t>
            </w:r>
          </w:p>
          <w:p w14:paraId="3AFF8285">
            <w:pPr>
              <w:pStyle w:val="37"/>
            </w:pPr>
            <w:r>
              <w:t>IART = 4：稳态体积</w:t>
            </w:r>
            <w:r>
              <w:rPr>
                <w:rFonts w:hint="eastAsia"/>
              </w:rPr>
              <w:t>流量</w:t>
            </w:r>
            <w:r>
              <w:t>[相对于平衡源流量的分数]</w:t>
            </w:r>
          </w:p>
          <w:p w14:paraId="773F02D4">
            <w:pPr>
              <w:pStyle w:val="37"/>
            </w:pPr>
            <w:r>
              <w:t>IART = 5：</w:t>
            </w:r>
            <w:r>
              <w:rPr>
                <w:rFonts w:hint="eastAsia"/>
              </w:rPr>
              <w:t>压力</w:t>
            </w:r>
            <w:r>
              <w:t>[</w:t>
            </w:r>
            <w:r>
              <w:rPr>
                <w:rFonts w:hint="eastAsia"/>
              </w:rPr>
              <w:t>bar</w:t>
            </w:r>
            <w:r>
              <w:t>]</w:t>
            </w:r>
            <w:r>
              <w:rPr>
                <w:rFonts w:hint="eastAsia"/>
              </w:rPr>
              <w:t>。参考压力可以在这里重新定义，并移动到另一个材料区域。在这种情况下，以前的压差将有不同的含义。它们应该通过总压力上的斜坡来切换。对于用</w:t>
            </w:r>
            <w:r>
              <w:t>ZEITZ = -1、WERTZ = -1和IART = 5定义的任意节点的斜坡，其压力将被定义为新的参考压力。对于所有的压力斜坡，以后可以使用一个斜坡来改变参考压力，其中WERTZ作为参考压力的新值。根据参考压力，可以通过</w:t>
            </w:r>
            <w:r>
              <w:rPr>
                <w:rFonts w:hint="eastAsia" w:ascii="Arial" w:hAnsi="Arial" w:cs="Arial"/>
              </w:rPr>
              <w:t>事故分析软件</w:t>
            </w:r>
            <w:r>
              <w:t>计算，而不是指定参考压力。通过使用ZEITZ = -2；WERTZ = 0；和IART = 5激活此</w:t>
            </w:r>
            <w:r>
              <w:rPr>
                <w:rFonts w:hint="eastAsia" w:ascii="Arial" w:hAnsi="Arial" w:cs="Arial"/>
              </w:rPr>
              <w:t>事故分析软件</w:t>
            </w:r>
            <w:r>
              <w:t>功能。在这个斜坡中，可以在IORT中指定一个任意节点，其中压力将被视为参考节点。</w:t>
            </w:r>
            <w:r>
              <w:rPr>
                <w:rFonts w:hint="eastAsia"/>
              </w:rPr>
              <w:t>（安全阀）</w:t>
            </w:r>
          </w:p>
          <w:p w14:paraId="475C690A">
            <w:pPr>
              <w:pStyle w:val="37"/>
            </w:pPr>
            <w:r>
              <w:t>IART &gt; 5</w:t>
            </w:r>
            <w:r>
              <w:rPr>
                <w:rFonts w:hint="eastAsia"/>
              </w:rPr>
              <w:t>时</w:t>
            </w:r>
            <w:r>
              <w:t>，应该使用IART = 12定义一个伙伴节点。伙伴节点是定义了某些变量的差异的节点。如果没有定义伙伴节点，则</w:t>
            </w:r>
            <w:r>
              <w:rPr>
                <w:rFonts w:hint="eastAsia" w:ascii="Arial" w:hAnsi="Arial" w:cs="Arial"/>
              </w:rPr>
              <w:t>事故分析软件</w:t>
            </w:r>
            <w:r>
              <w:t>假定为定义参考压力的伙伴节点（通常是主反应堆入口或出口节点）</w:t>
            </w:r>
          </w:p>
          <w:p w14:paraId="3F367F5F">
            <w:pPr>
              <w:pStyle w:val="37"/>
            </w:pPr>
            <w:r>
              <w:t>IART = 6：通过对流去除的相对功率</w:t>
            </w:r>
            <w:r>
              <w:rPr>
                <w:rFonts w:hint="eastAsia"/>
              </w:rPr>
              <w:t>。用于调整</w:t>
            </w:r>
            <w:r>
              <w:t>IORT</w:t>
            </w:r>
            <w:r>
              <w:rPr>
                <w:rFonts w:hint="eastAsia"/>
              </w:rPr>
              <w:t>材料</w:t>
            </w:r>
            <w:r>
              <w:t>指示的节点和合作伙伴节点之间的质量流</w:t>
            </w:r>
          </w:p>
          <w:p w14:paraId="28C13814">
            <w:pPr>
              <w:pStyle w:val="37"/>
            </w:pPr>
            <w:r>
              <w:t>IART = 7：通过对流去除的相对功率。用于调节气体入口温度</w:t>
            </w:r>
            <w:r>
              <w:rPr>
                <w:rFonts w:hint="eastAsia"/>
              </w:rPr>
              <w:t>，保持节点与伙伴节点之间的质量流不变。</w:t>
            </w:r>
          </w:p>
          <w:p w14:paraId="17912592">
            <w:pPr>
              <w:pStyle w:val="37"/>
            </w:pPr>
            <w:r>
              <w:t>IART = 8：通过对流去除的相对功率。用于调节进气温度，同时保持IORT中指示的节点与伙伴节点之间的体积流量不变</w:t>
            </w:r>
            <w:r>
              <w:rPr>
                <w:rFonts w:hint="eastAsia"/>
              </w:rPr>
              <w:t>。</w:t>
            </w:r>
          </w:p>
          <w:p w14:paraId="365AFE66">
            <w:pPr>
              <w:pStyle w:val="37"/>
            </w:pPr>
            <w:r>
              <w:t>IART = 9：根据以下关系说明合作伙伴节点中的当前气体出口温度：</w:t>
            </w:r>
          </w:p>
          <w:p w14:paraId="5BDE56E9">
            <w:pPr>
              <w:pStyle w:val="37"/>
            </w:pPr>
            <w:r>
              <w:drawing>
                <wp:inline distT="0" distB="0" distL="0" distR="0">
                  <wp:extent cx="2263140" cy="320040"/>
                  <wp:effectExtent l="0" t="0" r="3810" b="381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42"/>
                          <a:stretch>
                            <a:fillRect/>
                          </a:stretch>
                        </pic:blipFill>
                        <pic:spPr>
                          <a:xfrm>
                            <a:off x="0" y="0"/>
                            <a:ext cx="2263336" cy="320068"/>
                          </a:xfrm>
                          <a:prstGeom prst="rect">
                            <a:avLst/>
                          </a:prstGeom>
                        </pic:spPr>
                      </pic:pic>
                    </a:graphicData>
                  </a:graphic>
                </wp:inline>
              </w:drawing>
            </w:r>
          </w:p>
          <w:p w14:paraId="7BB909E6">
            <w:pPr>
              <w:pStyle w:val="37"/>
            </w:pPr>
            <w:r>
              <w:t>α预定义值为1</w:t>
            </w:r>
            <w:r>
              <w:rPr>
                <w:rFonts w:hint="eastAsia"/>
              </w:rPr>
              <w:t>，</w:t>
            </w:r>
            <w:r>
              <w:t>如果ZEITZ = -2</w:t>
            </w:r>
            <w:r>
              <w:rPr>
                <w:rFonts w:hint="eastAsia"/>
              </w:rPr>
              <w:t>，</w:t>
            </w:r>
            <w:r>
              <w:t xml:space="preserve"> α等于WERTZ给出的值。如果ZEITZ = -1： δT被调整到当前状态，而不改变α的值。如果在渐变中指定了ZEITZ &gt; 0： δT。</w:t>
            </w:r>
          </w:p>
          <w:p w14:paraId="04BDB3EB">
            <w:pPr>
              <w:pStyle w:val="37"/>
            </w:pPr>
            <w:r>
              <w:t>IART = 10：相对于其平衡值的鼓风机功率</w:t>
            </w:r>
            <w:r>
              <w:rPr>
                <w:rFonts w:hint="eastAsia"/>
              </w:rPr>
              <w:t>。</w:t>
            </w:r>
          </w:p>
          <w:p w14:paraId="7CABFF7B">
            <w:pPr>
              <w:pStyle w:val="37"/>
            </w:pPr>
            <w:r>
              <w:t>IART = 11：相对于平衡值的鼓风机功率限制</w:t>
            </w:r>
            <w:r>
              <w:rPr>
                <w:rFonts w:hint="eastAsia"/>
              </w:rPr>
              <w:t>。</w:t>
            </w:r>
          </w:p>
          <w:p w14:paraId="6D750BF7">
            <w:pPr>
              <w:pStyle w:val="37"/>
            </w:pPr>
            <w:r>
              <w:t>IART = 12：定义要在斜坡选项IART = 6到IART = 11中使用的伙伴节点</w:t>
            </w:r>
            <w:r>
              <w:rPr>
                <w:rFonts w:hint="eastAsia"/>
              </w:rPr>
              <w:t>。</w:t>
            </w:r>
          </w:p>
        </w:tc>
      </w:tr>
    </w:tbl>
    <w:p w14:paraId="2CFAFC0D">
      <w:pPr>
        <w:pStyle w:val="3"/>
      </w:pPr>
      <w:bookmarkStart w:id="46" w:name="_Toc176255416"/>
      <w:bookmarkStart w:id="47" w:name="_Toc172131510"/>
      <w:r>
        <w:rPr>
          <w:rFonts w:hint="eastAsia"/>
        </w:rPr>
        <w:t>3</w:t>
      </w:r>
      <w:r>
        <w:t>.4 Performance Curve</w:t>
      </w:r>
      <w:r>
        <w:rPr>
          <w:rFonts w:hint="eastAsia"/>
        </w:rPr>
        <w:t>文件</w:t>
      </w:r>
      <w:bookmarkEnd w:id="46"/>
      <w:bookmarkEnd w:id="47"/>
    </w:p>
    <w:p w14:paraId="2DE47242">
      <w:pPr>
        <w:spacing w:line="288" w:lineRule="auto"/>
        <w:ind w:firstLine="480"/>
      </w:pPr>
      <w:r>
        <w:rPr>
          <w:rFonts w:hint="eastAsia"/>
        </w:rPr>
        <w:t>本节阐述了风机特性曲线外置输入文件Performance Curve</w:t>
      </w:r>
      <w:r>
        <w:t>.txt</w:t>
      </w:r>
      <w:r>
        <w:rPr>
          <w:rFonts w:hint="eastAsia"/>
        </w:rPr>
        <w:t>的输入卡结构和数据需求。</w:t>
      </w:r>
    </w:p>
    <w:p w14:paraId="30001AEE">
      <w:pPr>
        <w:spacing w:line="288" w:lineRule="auto"/>
        <w:ind w:firstLine="480"/>
      </w:pPr>
      <w:r>
        <w:rPr>
          <w:rFonts w:hint="eastAsia"/>
        </w:rPr>
        <w:t>输入</w:t>
      </w:r>
      <w:r>
        <w:t>卡编写</w:t>
      </w:r>
      <w:r>
        <w:rPr>
          <w:rFonts w:hint="eastAsia"/>
        </w:rPr>
        <w:t>中，每行数据为编号索引+输入数据组成，并以空格作为分隔符。</w:t>
      </w:r>
    </w:p>
    <w:p w14:paraId="0F15E4D8">
      <w:pPr>
        <w:spacing w:line="288" w:lineRule="auto"/>
        <w:ind w:firstLine="480"/>
        <w:rPr>
          <w:rFonts w:cs="Times New Roman"/>
          <w:szCs w:val="24"/>
        </w:rPr>
      </w:pPr>
      <w:r>
        <w:rPr>
          <w:rFonts w:hint="eastAsia" w:cs="Times New Roman"/>
          <w:szCs w:val="24"/>
        </w:rPr>
        <w:t>以下具体的输入卡说明中，提供了卡片编号索引规则，说明了包含在该卡片关键字内的任何变量数据，并给出了数据的顺序、类型和数据项目的说明。类型说明中</w:t>
      </w:r>
      <w:r>
        <w:rPr>
          <w:rFonts w:cs="Times New Roman"/>
          <w:szCs w:val="24"/>
        </w:rPr>
        <w:t>I 表示整数，R 表示实数。</w:t>
      </w:r>
      <w:r>
        <w:rPr>
          <w:rFonts w:hint="eastAsia" w:cs="Times New Roman"/>
          <w:szCs w:val="24"/>
        </w:rPr>
        <w:t>W表示每行第几个数据。</w:t>
      </w:r>
    </w:p>
    <w:p w14:paraId="451E4655">
      <w:pPr>
        <w:pStyle w:val="4"/>
        <w:ind w:firstLine="199" w:firstLineChars="66"/>
      </w:pPr>
      <w:bookmarkStart w:id="48" w:name="_Toc144714824"/>
      <w:bookmarkStart w:id="49" w:name="_Toc172131511"/>
      <w:r>
        <w:t>3.4.1</w:t>
      </w:r>
      <w:r>
        <w:rPr>
          <w:rFonts w:hint="eastAsia"/>
        </w:rPr>
        <w:t>特性曲线模式设定</w:t>
      </w:r>
      <w:bookmarkEnd w:id="48"/>
      <w:bookmarkEnd w:id="49"/>
    </w:p>
    <w:p w14:paraId="394B4896">
      <w:pPr>
        <w:spacing w:line="288" w:lineRule="auto"/>
        <w:ind w:firstLine="480"/>
        <w:rPr>
          <w:rFonts w:cs="Times New Roman"/>
          <w:szCs w:val="24"/>
        </w:rPr>
      </w:pPr>
      <w:r>
        <w:rPr>
          <w:rFonts w:cs="Times New Roman"/>
          <w:szCs w:val="24"/>
        </w:rPr>
        <w:t>输入卡第一部分为该</w:t>
      </w:r>
      <w:r>
        <w:rPr>
          <w:rFonts w:hint="eastAsia" w:cs="Times New Roman"/>
          <w:szCs w:val="24"/>
        </w:rPr>
        <w:t>文件必须内容，为对风机特性曲线输入模式的设定。</w:t>
      </w:r>
    </w:p>
    <w:tbl>
      <w:tblPr>
        <w:tblStyle w:val="24"/>
        <w:tblW w:w="500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715"/>
        <w:gridCol w:w="2841"/>
        <w:gridCol w:w="2966"/>
      </w:tblGrid>
      <w:tr w14:paraId="7B1B380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5000" w:type="pct"/>
            <w:gridSpan w:val="3"/>
            <w:tcBorders>
              <w:bottom w:val="single" w:color="auto" w:sz="4" w:space="0"/>
            </w:tcBorders>
          </w:tcPr>
          <w:p w14:paraId="182C6B40">
            <w:pPr>
              <w:spacing w:line="288" w:lineRule="auto"/>
              <w:ind w:firstLine="482" w:firstLineChars="0"/>
              <w:jc w:val="left"/>
              <w:rPr>
                <w:rFonts w:cs="Times New Roman"/>
                <w:b/>
                <w:bCs/>
                <w:szCs w:val="24"/>
              </w:rPr>
            </w:pPr>
            <w:bookmarkStart w:id="50" w:name="_Hlk172130471"/>
            <w:r>
              <w:rPr>
                <w:rFonts w:cs="Times New Roman"/>
                <w:b/>
                <w:bCs/>
                <w:szCs w:val="24"/>
              </w:rPr>
              <w:t>编号：00000</w:t>
            </w:r>
          </w:p>
        </w:tc>
      </w:tr>
      <w:tr w14:paraId="73D24EE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30" w:hRule="atLeast"/>
        </w:trPr>
        <w:tc>
          <w:tcPr>
            <w:tcW w:w="1593" w:type="pct"/>
            <w:vMerge w:val="restart"/>
            <w:tcBorders>
              <w:top w:val="single" w:color="auto" w:sz="4" w:space="0"/>
              <w:bottom w:val="single" w:color="auto" w:sz="4" w:space="0"/>
              <w:right w:val="single" w:color="auto" w:sz="4" w:space="0"/>
            </w:tcBorders>
            <w:vAlign w:val="center"/>
          </w:tcPr>
          <w:p w14:paraId="5E419D8A">
            <w:pPr>
              <w:spacing w:line="288" w:lineRule="auto"/>
              <w:ind w:firstLine="0" w:firstLineChars="0"/>
              <w:jc w:val="center"/>
              <w:rPr>
                <w:rFonts w:ascii="宋体" w:hAnsi="宋体"/>
                <w:szCs w:val="24"/>
              </w:rPr>
            </w:pPr>
            <w:r>
              <w:rPr>
                <w:rFonts w:cs="Times New Roman"/>
                <w:b/>
                <w:bCs/>
                <w:szCs w:val="24"/>
              </w:rPr>
              <w:t>W1</w:t>
            </w:r>
          </w:p>
        </w:tc>
        <w:tc>
          <w:tcPr>
            <w:tcW w:w="1667" w:type="pct"/>
            <w:tcBorders>
              <w:top w:val="single" w:color="auto" w:sz="4" w:space="0"/>
              <w:left w:val="single" w:color="auto" w:sz="4" w:space="0"/>
              <w:bottom w:val="single" w:color="auto" w:sz="4" w:space="0"/>
              <w:right w:val="single" w:color="auto" w:sz="4" w:space="0"/>
            </w:tcBorders>
          </w:tcPr>
          <w:p w14:paraId="1645A31B">
            <w:pPr>
              <w:spacing w:line="288" w:lineRule="auto"/>
              <w:ind w:firstLine="0" w:firstLineChars="0"/>
              <w:jc w:val="center"/>
              <w:rPr>
                <w:rFonts w:ascii="宋体" w:hAnsi="宋体"/>
                <w:szCs w:val="24"/>
              </w:rPr>
            </w:pPr>
            <w:r>
              <w:rPr>
                <w:rFonts w:hint="eastAsia" w:ascii="宋体" w:hAnsi="宋体"/>
                <w:szCs w:val="24"/>
              </w:rPr>
              <w:t>单个数据</w:t>
            </w:r>
          </w:p>
        </w:tc>
        <w:tc>
          <w:tcPr>
            <w:tcW w:w="1740" w:type="pct"/>
            <w:tcBorders>
              <w:top w:val="single" w:color="auto" w:sz="4" w:space="0"/>
              <w:left w:val="single" w:color="auto" w:sz="4" w:space="0"/>
              <w:bottom w:val="single" w:color="auto" w:sz="4" w:space="0"/>
            </w:tcBorders>
          </w:tcPr>
          <w:p w14:paraId="088F12D6">
            <w:pPr>
              <w:spacing w:line="288" w:lineRule="auto"/>
              <w:ind w:firstLine="0" w:firstLineChars="0"/>
              <w:jc w:val="center"/>
              <w:rPr>
                <w:rFonts w:cs="Times New Roman"/>
                <w:szCs w:val="24"/>
              </w:rPr>
            </w:pPr>
            <w:r>
              <w:rPr>
                <w:rFonts w:hint="eastAsia" w:cs="Times New Roman"/>
                <w:szCs w:val="24"/>
              </w:rPr>
              <w:t>数据类型：I</w:t>
            </w:r>
          </w:p>
        </w:tc>
      </w:tr>
      <w:tr w14:paraId="452906A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30" w:hRule="atLeast"/>
        </w:trPr>
        <w:tc>
          <w:tcPr>
            <w:tcW w:w="1593" w:type="pct"/>
            <w:vMerge w:val="continue"/>
            <w:tcBorders>
              <w:top w:val="single" w:color="auto" w:sz="4" w:space="0"/>
              <w:bottom w:val="single" w:color="auto" w:sz="4" w:space="0"/>
              <w:right w:val="single" w:color="auto" w:sz="4" w:space="0"/>
            </w:tcBorders>
            <w:vAlign w:val="center"/>
          </w:tcPr>
          <w:p w14:paraId="662A6988">
            <w:pPr>
              <w:spacing w:line="288" w:lineRule="auto"/>
              <w:ind w:right="-286" w:rightChars="-119" w:firstLine="0" w:firstLineChars="0"/>
              <w:jc w:val="center"/>
              <w:rPr>
                <w:rFonts w:cs="Times New Roman"/>
                <w:szCs w:val="24"/>
              </w:rPr>
            </w:pPr>
          </w:p>
        </w:tc>
        <w:tc>
          <w:tcPr>
            <w:tcW w:w="3407" w:type="pct"/>
            <w:gridSpan w:val="2"/>
            <w:tcBorders>
              <w:top w:val="single" w:color="auto" w:sz="4" w:space="0"/>
              <w:left w:val="single" w:color="auto" w:sz="4" w:space="0"/>
              <w:bottom w:val="single" w:color="auto" w:sz="4" w:space="0"/>
            </w:tcBorders>
          </w:tcPr>
          <w:p w14:paraId="041F706F">
            <w:pPr>
              <w:spacing w:line="288" w:lineRule="auto"/>
              <w:ind w:firstLine="0" w:firstLineChars="0"/>
              <w:jc w:val="left"/>
              <w:rPr>
                <w:rFonts w:cs="Times New Roman"/>
                <w:szCs w:val="24"/>
              </w:rPr>
            </w:pPr>
            <w:r>
              <w:rPr>
                <w:rFonts w:hint="eastAsia" w:cs="Times New Roman"/>
                <w:szCs w:val="24"/>
              </w:rPr>
              <w:t>压升计算模式。输入1选择内置性能曲线模式，输入2选择用户自定义表格输入。</w:t>
            </w:r>
          </w:p>
        </w:tc>
      </w:tr>
      <w:tr w14:paraId="3930C73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30" w:hRule="atLeast"/>
        </w:trPr>
        <w:tc>
          <w:tcPr>
            <w:tcW w:w="1593" w:type="pct"/>
            <w:vMerge w:val="restart"/>
            <w:tcBorders>
              <w:top w:val="single" w:color="auto" w:sz="4" w:space="0"/>
              <w:bottom w:val="single" w:color="auto" w:sz="4" w:space="0"/>
              <w:right w:val="single" w:color="auto" w:sz="4" w:space="0"/>
            </w:tcBorders>
            <w:vAlign w:val="center"/>
          </w:tcPr>
          <w:p w14:paraId="51EFF9B9">
            <w:pPr>
              <w:spacing w:line="288" w:lineRule="auto"/>
              <w:ind w:firstLine="0" w:firstLineChars="0"/>
              <w:jc w:val="center"/>
              <w:rPr>
                <w:rFonts w:cs="Times New Roman"/>
                <w:szCs w:val="24"/>
              </w:rPr>
            </w:pPr>
            <w:r>
              <w:rPr>
                <w:rFonts w:cs="Times New Roman"/>
                <w:b/>
                <w:bCs/>
                <w:szCs w:val="24"/>
              </w:rPr>
              <w:t>W2</w:t>
            </w:r>
          </w:p>
        </w:tc>
        <w:tc>
          <w:tcPr>
            <w:tcW w:w="1667" w:type="pct"/>
            <w:tcBorders>
              <w:top w:val="single" w:color="auto" w:sz="4" w:space="0"/>
              <w:left w:val="single" w:color="auto" w:sz="4" w:space="0"/>
              <w:bottom w:val="single" w:color="auto" w:sz="4" w:space="0"/>
              <w:right w:val="single" w:color="auto" w:sz="4" w:space="0"/>
            </w:tcBorders>
          </w:tcPr>
          <w:p w14:paraId="7E4C00A0">
            <w:pPr>
              <w:spacing w:line="288" w:lineRule="auto"/>
              <w:ind w:firstLine="0" w:firstLineChars="0"/>
              <w:jc w:val="center"/>
              <w:rPr>
                <w:rFonts w:cs="Times New Roman"/>
                <w:szCs w:val="24"/>
              </w:rPr>
            </w:pPr>
            <w:r>
              <w:rPr>
                <w:rFonts w:hint="eastAsia" w:ascii="宋体" w:hAnsi="宋体"/>
                <w:szCs w:val="24"/>
              </w:rPr>
              <w:t>单个数据</w:t>
            </w:r>
          </w:p>
        </w:tc>
        <w:tc>
          <w:tcPr>
            <w:tcW w:w="1740" w:type="pct"/>
            <w:tcBorders>
              <w:top w:val="single" w:color="auto" w:sz="4" w:space="0"/>
              <w:left w:val="single" w:color="auto" w:sz="4" w:space="0"/>
              <w:bottom w:val="single" w:color="auto" w:sz="4" w:space="0"/>
            </w:tcBorders>
          </w:tcPr>
          <w:p w14:paraId="44C0F2D6">
            <w:pPr>
              <w:spacing w:line="288" w:lineRule="auto"/>
              <w:ind w:firstLine="0" w:firstLineChars="0"/>
              <w:jc w:val="center"/>
              <w:rPr>
                <w:rFonts w:cs="Times New Roman"/>
                <w:szCs w:val="24"/>
              </w:rPr>
            </w:pPr>
            <w:r>
              <w:rPr>
                <w:rFonts w:hint="eastAsia" w:cs="Times New Roman"/>
                <w:szCs w:val="24"/>
              </w:rPr>
              <w:t>数据类型：I</w:t>
            </w:r>
          </w:p>
        </w:tc>
      </w:tr>
      <w:tr w14:paraId="2790A89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30" w:hRule="atLeast"/>
        </w:trPr>
        <w:tc>
          <w:tcPr>
            <w:tcW w:w="1593" w:type="pct"/>
            <w:vMerge w:val="continue"/>
            <w:tcBorders>
              <w:top w:val="single" w:color="auto" w:sz="4" w:space="0"/>
              <w:bottom w:val="single" w:color="auto" w:sz="4" w:space="0"/>
              <w:right w:val="single" w:color="auto" w:sz="4" w:space="0"/>
            </w:tcBorders>
            <w:vAlign w:val="center"/>
          </w:tcPr>
          <w:p w14:paraId="1F569FA2">
            <w:pPr>
              <w:spacing w:line="288" w:lineRule="auto"/>
              <w:ind w:firstLine="0" w:firstLineChars="0"/>
              <w:jc w:val="center"/>
              <w:rPr>
                <w:rFonts w:cs="Times New Roman"/>
                <w:b/>
                <w:bCs/>
                <w:szCs w:val="24"/>
              </w:rPr>
            </w:pPr>
          </w:p>
        </w:tc>
        <w:tc>
          <w:tcPr>
            <w:tcW w:w="3407" w:type="pct"/>
            <w:gridSpan w:val="2"/>
            <w:tcBorders>
              <w:top w:val="single" w:color="auto" w:sz="4" w:space="0"/>
              <w:left w:val="single" w:color="auto" w:sz="4" w:space="0"/>
              <w:bottom w:val="single" w:color="auto" w:sz="4" w:space="0"/>
            </w:tcBorders>
          </w:tcPr>
          <w:p w14:paraId="5936D4DB">
            <w:pPr>
              <w:spacing w:line="288" w:lineRule="auto"/>
              <w:ind w:firstLine="0" w:firstLineChars="0"/>
              <w:jc w:val="left"/>
              <w:rPr>
                <w:rFonts w:cs="Times New Roman"/>
                <w:szCs w:val="24"/>
              </w:rPr>
            </w:pPr>
            <w:r>
              <w:rPr>
                <w:rFonts w:hint="eastAsia" w:cs="Times New Roman"/>
                <w:szCs w:val="24"/>
              </w:rPr>
              <w:t>功率计算模式。输入1选择内置性能曲线模式，输入2选择用户自定义表格输入。</w:t>
            </w:r>
          </w:p>
        </w:tc>
      </w:tr>
      <w:tr w14:paraId="789EBC2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30" w:hRule="atLeast"/>
        </w:trPr>
        <w:tc>
          <w:tcPr>
            <w:tcW w:w="1593" w:type="pct"/>
            <w:vMerge w:val="restart"/>
            <w:tcBorders>
              <w:top w:val="single" w:color="auto" w:sz="4" w:space="0"/>
              <w:bottom w:val="single" w:color="auto" w:sz="4" w:space="0"/>
              <w:right w:val="single" w:color="auto" w:sz="4" w:space="0"/>
            </w:tcBorders>
            <w:vAlign w:val="center"/>
          </w:tcPr>
          <w:p w14:paraId="73A0197E">
            <w:pPr>
              <w:spacing w:line="288" w:lineRule="auto"/>
              <w:ind w:firstLine="0" w:firstLineChars="0"/>
              <w:jc w:val="center"/>
              <w:rPr>
                <w:rFonts w:cs="Times New Roman"/>
                <w:szCs w:val="24"/>
              </w:rPr>
            </w:pPr>
            <w:r>
              <w:rPr>
                <w:rFonts w:cs="Times New Roman"/>
                <w:b/>
                <w:bCs/>
                <w:szCs w:val="24"/>
              </w:rPr>
              <w:t>W3</w:t>
            </w:r>
          </w:p>
        </w:tc>
        <w:tc>
          <w:tcPr>
            <w:tcW w:w="1667" w:type="pct"/>
            <w:tcBorders>
              <w:top w:val="single" w:color="auto" w:sz="4" w:space="0"/>
              <w:left w:val="single" w:color="auto" w:sz="4" w:space="0"/>
              <w:bottom w:val="single" w:color="auto" w:sz="4" w:space="0"/>
              <w:right w:val="single" w:color="auto" w:sz="4" w:space="0"/>
            </w:tcBorders>
          </w:tcPr>
          <w:p w14:paraId="5FFEEDE8">
            <w:pPr>
              <w:spacing w:line="288" w:lineRule="auto"/>
              <w:ind w:firstLine="0" w:firstLineChars="0"/>
              <w:jc w:val="center"/>
              <w:rPr>
                <w:rFonts w:cs="Times New Roman"/>
                <w:szCs w:val="24"/>
              </w:rPr>
            </w:pPr>
            <w:r>
              <w:rPr>
                <w:rFonts w:hint="eastAsia" w:ascii="宋体" w:hAnsi="宋体"/>
                <w:szCs w:val="24"/>
              </w:rPr>
              <w:t>单个数据</w:t>
            </w:r>
          </w:p>
        </w:tc>
        <w:tc>
          <w:tcPr>
            <w:tcW w:w="1740" w:type="pct"/>
            <w:tcBorders>
              <w:top w:val="single" w:color="auto" w:sz="4" w:space="0"/>
              <w:left w:val="single" w:color="auto" w:sz="4" w:space="0"/>
              <w:bottom w:val="single" w:color="auto" w:sz="4" w:space="0"/>
            </w:tcBorders>
          </w:tcPr>
          <w:p w14:paraId="51F9D64A">
            <w:pPr>
              <w:spacing w:line="288" w:lineRule="auto"/>
              <w:ind w:firstLine="0" w:firstLineChars="0"/>
              <w:jc w:val="center"/>
              <w:rPr>
                <w:rFonts w:cs="Times New Roman"/>
                <w:szCs w:val="24"/>
              </w:rPr>
            </w:pPr>
            <w:r>
              <w:rPr>
                <w:rFonts w:hint="eastAsia" w:cs="Times New Roman"/>
                <w:szCs w:val="24"/>
              </w:rPr>
              <w:t>数据类型：I</w:t>
            </w:r>
          </w:p>
        </w:tc>
      </w:tr>
      <w:tr w14:paraId="26A1217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30" w:hRule="atLeast"/>
        </w:trPr>
        <w:tc>
          <w:tcPr>
            <w:tcW w:w="1593" w:type="pct"/>
            <w:vMerge w:val="continue"/>
            <w:tcBorders>
              <w:top w:val="single" w:color="auto" w:sz="4" w:space="0"/>
              <w:bottom w:val="single" w:color="auto" w:sz="4" w:space="0"/>
              <w:right w:val="single" w:color="auto" w:sz="4" w:space="0"/>
            </w:tcBorders>
            <w:vAlign w:val="center"/>
          </w:tcPr>
          <w:p w14:paraId="7CA449BA">
            <w:pPr>
              <w:spacing w:line="288" w:lineRule="auto"/>
              <w:ind w:firstLine="0" w:firstLineChars="0"/>
              <w:jc w:val="center"/>
              <w:rPr>
                <w:rFonts w:cs="Times New Roman"/>
                <w:b/>
                <w:bCs/>
                <w:szCs w:val="24"/>
              </w:rPr>
            </w:pPr>
          </w:p>
        </w:tc>
        <w:tc>
          <w:tcPr>
            <w:tcW w:w="3407" w:type="pct"/>
            <w:gridSpan w:val="2"/>
            <w:tcBorders>
              <w:top w:val="single" w:color="auto" w:sz="4" w:space="0"/>
              <w:left w:val="single" w:color="auto" w:sz="4" w:space="0"/>
              <w:bottom w:val="single" w:color="auto" w:sz="4" w:space="0"/>
            </w:tcBorders>
          </w:tcPr>
          <w:p w14:paraId="45AD5BA2">
            <w:pPr>
              <w:spacing w:line="288" w:lineRule="auto"/>
              <w:ind w:firstLine="0" w:firstLineChars="0"/>
              <w:jc w:val="left"/>
              <w:rPr>
                <w:rFonts w:cs="Times New Roman"/>
                <w:szCs w:val="24"/>
              </w:rPr>
            </w:pPr>
            <w:r>
              <w:rPr>
                <w:rFonts w:hint="eastAsia" w:cs="Times New Roman"/>
                <w:szCs w:val="24"/>
              </w:rPr>
              <w:t>转速个数。若为内置性能曲线模式，输入0；若为外置性能曲线模式，输入给定压升/功率特性曲线中转速个数。</w:t>
            </w:r>
          </w:p>
        </w:tc>
      </w:tr>
      <w:bookmarkEnd w:id="50"/>
    </w:tbl>
    <w:p w14:paraId="6380C640">
      <w:pPr>
        <w:pStyle w:val="4"/>
        <w:ind w:firstLine="199" w:firstLineChars="66"/>
      </w:pPr>
      <w:bookmarkStart w:id="51" w:name="_Toc172131512"/>
      <w:bookmarkStart w:id="52" w:name="_Toc144714831"/>
      <w:r>
        <w:t>3.4.2</w:t>
      </w:r>
      <w:r>
        <w:rPr>
          <w:rFonts w:hint="eastAsia"/>
        </w:rPr>
        <w:t>节点个数设定</w:t>
      </w:r>
      <w:bookmarkEnd w:id="51"/>
    </w:p>
    <w:p w14:paraId="3A629794">
      <w:pPr>
        <w:spacing w:line="288" w:lineRule="auto"/>
        <w:ind w:firstLine="480"/>
        <w:rPr>
          <w:rFonts w:cs="Times New Roman"/>
          <w:szCs w:val="24"/>
        </w:rPr>
      </w:pPr>
      <w:bookmarkStart w:id="53" w:name="_Hlk172130921"/>
      <w:r>
        <w:rPr>
          <w:rFonts w:hint="eastAsia" w:cs="Times New Roman"/>
          <w:szCs w:val="24"/>
        </w:rPr>
        <w:t>若为内置性能曲线模式，则不需要此部分。</w:t>
      </w:r>
      <w:bookmarkEnd w:id="53"/>
      <w:r>
        <w:rPr>
          <w:rFonts w:cs="Times New Roman"/>
          <w:szCs w:val="24"/>
        </w:rPr>
        <w:t>输入卡第</w:t>
      </w:r>
      <w:r>
        <w:rPr>
          <w:rFonts w:hint="eastAsia" w:cs="Times New Roman"/>
          <w:szCs w:val="24"/>
        </w:rPr>
        <w:t>二</w:t>
      </w:r>
      <w:r>
        <w:rPr>
          <w:rFonts w:cs="Times New Roman"/>
          <w:szCs w:val="24"/>
        </w:rPr>
        <w:t>部分</w:t>
      </w:r>
      <w:r>
        <w:rPr>
          <w:rFonts w:hint="eastAsia" w:cs="Times New Roman"/>
          <w:szCs w:val="24"/>
        </w:rPr>
        <w:t>为对风机特性曲线上节点个数的设定。本部分编号索引为</w:t>
      </w:r>
      <w:r>
        <w:rPr>
          <w:rFonts w:cs="Times New Roman"/>
          <w:szCs w:val="24"/>
        </w:rPr>
        <w:t>201NN</w:t>
      </w:r>
      <w:r>
        <w:rPr>
          <w:rFonts w:hint="eastAsia" w:cs="Times New Roman"/>
          <w:szCs w:val="24"/>
        </w:rPr>
        <w:t>，NN为转速序号，若为给定的第一条转速，则编号为0</w:t>
      </w:r>
      <w:r>
        <w:rPr>
          <w:rFonts w:cs="Times New Roman"/>
          <w:szCs w:val="24"/>
        </w:rPr>
        <w:t>1</w:t>
      </w:r>
      <w:r>
        <w:rPr>
          <w:rFonts w:hint="eastAsia" w:cs="Times New Roman"/>
          <w:szCs w:val="24"/>
        </w:rPr>
        <w:t>。</w:t>
      </w:r>
    </w:p>
    <w:tbl>
      <w:tblPr>
        <w:tblStyle w:val="24"/>
        <w:tblW w:w="500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715"/>
        <w:gridCol w:w="2841"/>
        <w:gridCol w:w="2966"/>
      </w:tblGrid>
      <w:tr w14:paraId="6322F27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5000" w:type="pct"/>
            <w:gridSpan w:val="3"/>
            <w:tcBorders>
              <w:bottom w:val="single" w:color="auto" w:sz="4" w:space="0"/>
            </w:tcBorders>
          </w:tcPr>
          <w:p w14:paraId="24942A2E">
            <w:pPr>
              <w:spacing w:line="288" w:lineRule="auto"/>
              <w:ind w:firstLine="482" w:firstLineChars="0"/>
              <w:jc w:val="left"/>
              <w:rPr>
                <w:rFonts w:cs="Times New Roman"/>
                <w:b/>
                <w:bCs/>
                <w:szCs w:val="24"/>
              </w:rPr>
            </w:pPr>
            <w:r>
              <w:rPr>
                <w:rFonts w:cs="Times New Roman"/>
                <w:b/>
                <w:bCs/>
                <w:szCs w:val="24"/>
              </w:rPr>
              <w:t>编号：201</w:t>
            </w:r>
            <w:r>
              <w:rPr>
                <w:rFonts w:hint="eastAsia" w:cs="Times New Roman"/>
                <w:b/>
                <w:bCs/>
                <w:szCs w:val="24"/>
              </w:rPr>
              <w:t>NN</w:t>
            </w:r>
          </w:p>
        </w:tc>
      </w:tr>
      <w:tr w14:paraId="5722537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30" w:hRule="atLeast"/>
        </w:trPr>
        <w:tc>
          <w:tcPr>
            <w:tcW w:w="1593" w:type="pct"/>
            <w:vMerge w:val="restart"/>
            <w:tcBorders>
              <w:top w:val="single" w:color="auto" w:sz="4" w:space="0"/>
              <w:bottom w:val="single" w:color="auto" w:sz="4" w:space="0"/>
              <w:right w:val="single" w:color="auto" w:sz="4" w:space="0"/>
            </w:tcBorders>
            <w:vAlign w:val="center"/>
          </w:tcPr>
          <w:p w14:paraId="4EBC8B35">
            <w:pPr>
              <w:spacing w:line="288" w:lineRule="auto"/>
              <w:ind w:firstLine="0" w:firstLineChars="0"/>
              <w:jc w:val="center"/>
              <w:rPr>
                <w:rFonts w:ascii="宋体" w:hAnsi="宋体"/>
                <w:szCs w:val="24"/>
              </w:rPr>
            </w:pPr>
            <w:r>
              <w:rPr>
                <w:rFonts w:cs="Times New Roman"/>
                <w:b/>
                <w:bCs/>
                <w:szCs w:val="24"/>
              </w:rPr>
              <w:t>W1</w:t>
            </w:r>
          </w:p>
        </w:tc>
        <w:tc>
          <w:tcPr>
            <w:tcW w:w="1667" w:type="pct"/>
            <w:tcBorders>
              <w:top w:val="single" w:color="auto" w:sz="4" w:space="0"/>
              <w:left w:val="single" w:color="auto" w:sz="4" w:space="0"/>
              <w:bottom w:val="single" w:color="auto" w:sz="4" w:space="0"/>
              <w:right w:val="single" w:color="auto" w:sz="4" w:space="0"/>
            </w:tcBorders>
          </w:tcPr>
          <w:p w14:paraId="32355123">
            <w:pPr>
              <w:spacing w:line="288" w:lineRule="auto"/>
              <w:ind w:firstLine="0" w:firstLineChars="0"/>
              <w:jc w:val="center"/>
              <w:rPr>
                <w:rFonts w:ascii="宋体" w:hAnsi="宋体"/>
                <w:szCs w:val="24"/>
              </w:rPr>
            </w:pPr>
            <w:r>
              <w:rPr>
                <w:rFonts w:hint="eastAsia" w:ascii="宋体" w:hAnsi="宋体"/>
                <w:szCs w:val="24"/>
              </w:rPr>
              <w:t>单个数据</w:t>
            </w:r>
          </w:p>
        </w:tc>
        <w:tc>
          <w:tcPr>
            <w:tcW w:w="1740" w:type="pct"/>
            <w:tcBorders>
              <w:top w:val="single" w:color="auto" w:sz="4" w:space="0"/>
              <w:left w:val="single" w:color="auto" w:sz="4" w:space="0"/>
              <w:bottom w:val="single" w:color="auto" w:sz="4" w:space="0"/>
            </w:tcBorders>
          </w:tcPr>
          <w:p w14:paraId="4276803C">
            <w:pPr>
              <w:spacing w:line="288" w:lineRule="auto"/>
              <w:ind w:firstLine="0" w:firstLineChars="0"/>
              <w:jc w:val="center"/>
              <w:rPr>
                <w:rFonts w:cs="Times New Roman"/>
                <w:szCs w:val="24"/>
              </w:rPr>
            </w:pPr>
            <w:r>
              <w:rPr>
                <w:rFonts w:hint="eastAsia" w:cs="Times New Roman"/>
                <w:szCs w:val="24"/>
              </w:rPr>
              <w:t>数据类型：R</w:t>
            </w:r>
          </w:p>
        </w:tc>
      </w:tr>
      <w:tr w14:paraId="04F7BE6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30" w:hRule="atLeast"/>
        </w:trPr>
        <w:tc>
          <w:tcPr>
            <w:tcW w:w="1593" w:type="pct"/>
            <w:vMerge w:val="continue"/>
            <w:tcBorders>
              <w:top w:val="single" w:color="auto" w:sz="4" w:space="0"/>
              <w:bottom w:val="single" w:color="auto" w:sz="4" w:space="0"/>
              <w:right w:val="single" w:color="auto" w:sz="4" w:space="0"/>
            </w:tcBorders>
            <w:vAlign w:val="center"/>
          </w:tcPr>
          <w:p w14:paraId="5AE7E121">
            <w:pPr>
              <w:spacing w:line="288" w:lineRule="auto"/>
              <w:ind w:right="-286" w:rightChars="-119" w:firstLine="0" w:firstLineChars="0"/>
              <w:jc w:val="center"/>
              <w:rPr>
                <w:rFonts w:cs="Times New Roman"/>
                <w:szCs w:val="24"/>
              </w:rPr>
            </w:pPr>
          </w:p>
        </w:tc>
        <w:tc>
          <w:tcPr>
            <w:tcW w:w="3407" w:type="pct"/>
            <w:gridSpan w:val="2"/>
            <w:tcBorders>
              <w:top w:val="single" w:color="auto" w:sz="4" w:space="0"/>
              <w:left w:val="single" w:color="auto" w:sz="4" w:space="0"/>
              <w:bottom w:val="single" w:color="auto" w:sz="4" w:space="0"/>
            </w:tcBorders>
          </w:tcPr>
          <w:p w14:paraId="0CB488FB">
            <w:pPr>
              <w:spacing w:line="288" w:lineRule="auto"/>
              <w:ind w:firstLine="0" w:firstLineChars="0"/>
              <w:jc w:val="left"/>
              <w:rPr>
                <w:rFonts w:cs="Times New Roman"/>
                <w:szCs w:val="24"/>
              </w:rPr>
            </w:pPr>
            <w:r>
              <w:rPr>
                <w:rFonts w:hint="eastAsia" w:cs="Times New Roman"/>
                <w:szCs w:val="24"/>
              </w:rPr>
              <w:t>转速比=转速/</w:t>
            </w:r>
            <w:r>
              <w:rPr>
                <w:rFonts w:cs="Times New Roman"/>
                <w:szCs w:val="24"/>
              </w:rPr>
              <w:t>3800</w:t>
            </w:r>
            <w:r>
              <w:rPr>
                <w:rFonts w:hint="eastAsia" w:cs="Times New Roman"/>
                <w:szCs w:val="24"/>
              </w:rPr>
              <w:t>。</w:t>
            </w:r>
          </w:p>
        </w:tc>
      </w:tr>
      <w:tr w14:paraId="19DED71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30" w:hRule="atLeast"/>
        </w:trPr>
        <w:tc>
          <w:tcPr>
            <w:tcW w:w="1593" w:type="pct"/>
            <w:vMerge w:val="restart"/>
            <w:tcBorders>
              <w:top w:val="single" w:color="auto" w:sz="4" w:space="0"/>
              <w:bottom w:val="single" w:color="auto" w:sz="4" w:space="0"/>
              <w:right w:val="single" w:color="auto" w:sz="4" w:space="0"/>
            </w:tcBorders>
            <w:vAlign w:val="center"/>
          </w:tcPr>
          <w:p w14:paraId="2F51531C">
            <w:pPr>
              <w:spacing w:line="288" w:lineRule="auto"/>
              <w:ind w:firstLine="0" w:firstLineChars="0"/>
              <w:jc w:val="center"/>
              <w:rPr>
                <w:rFonts w:cs="Times New Roman"/>
                <w:szCs w:val="24"/>
              </w:rPr>
            </w:pPr>
            <w:r>
              <w:rPr>
                <w:rFonts w:cs="Times New Roman"/>
                <w:b/>
                <w:bCs/>
                <w:szCs w:val="24"/>
              </w:rPr>
              <w:t>W2</w:t>
            </w:r>
          </w:p>
        </w:tc>
        <w:tc>
          <w:tcPr>
            <w:tcW w:w="1667" w:type="pct"/>
            <w:tcBorders>
              <w:top w:val="single" w:color="auto" w:sz="4" w:space="0"/>
              <w:left w:val="single" w:color="auto" w:sz="4" w:space="0"/>
              <w:bottom w:val="single" w:color="auto" w:sz="4" w:space="0"/>
              <w:right w:val="single" w:color="auto" w:sz="4" w:space="0"/>
            </w:tcBorders>
          </w:tcPr>
          <w:p w14:paraId="5DEE2825">
            <w:pPr>
              <w:spacing w:line="288" w:lineRule="auto"/>
              <w:ind w:firstLine="0" w:firstLineChars="0"/>
              <w:jc w:val="center"/>
              <w:rPr>
                <w:rFonts w:cs="Times New Roman"/>
                <w:szCs w:val="24"/>
              </w:rPr>
            </w:pPr>
            <w:r>
              <w:rPr>
                <w:rFonts w:hint="eastAsia" w:ascii="宋体" w:hAnsi="宋体"/>
                <w:szCs w:val="24"/>
              </w:rPr>
              <w:t>单个数据</w:t>
            </w:r>
          </w:p>
        </w:tc>
        <w:tc>
          <w:tcPr>
            <w:tcW w:w="1740" w:type="pct"/>
            <w:tcBorders>
              <w:top w:val="single" w:color="auto" w:sz="4" w:space="0"/>
              <w:left w:val="single" w:color="auto" w:sz="4" w:space="0"/>
              <w:bottom w:val="single" w:color="auto" w:sz="4" w:space="0"/>
            </w:tcBorders>
          </w:tcPr>
          <w:p w14:paraId="1486FE84">
            <w:pPr>
              <w:spacing w:line="288" w:lineRule="auto"/>
              <w:ind w:firstLine="0" w:firstLineChars="0"/>
              <w:jc w:val="center"/>
              <w:rPr>
                <w:rFonts w:cs="Times New Roman"/>
                <w:szCs w:val="24"/>
              </w:rPr>
            </w:pPr>
            <w:r>
              <w:rPr>
                <w:rFonts w:hint="eastAsia" w:cs="Times New Roman"/>
                <w:szCs w:val="24"/>
              </w:rPr>
              <w:t>数据类型：I</w:t>
            </w:r>
          </w:p>
        </w:tc>
      </w:tr>
      <w:tr w14:paraId="2D757D5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30" w:hRule="atLeast"/>
        </w:trPr>
        <w:tc>
          <w:tcPr>
            <w:tcW w:w="1593" w:type="pct"/>
            <w:vMerge w:val="continue"/>
            <w:tcBorders>
              <w:top w:val="single" w:color="auto" w:sz="4" w:space="0"/>
              <w:bottom w:val="single" w:color="auto" w:sz="4" w:space="0"/>
              <w:right w:val="single" w:color="auto" w:sz="4" w:space="0"/>
            </w:tcBorders>
            <w:vAlign w:val="center"/>
          </w:tcPr>
          <w:p w14:paraId="14EE2543">
            <w:pPr>
              <w:spacing w:line="288" w:lineRule="auto"/>
              <w:ind w:firstLine="0" w:firstLineChars="0"/>
              <w:jc w:val="center"/>
              <w:rPr>
                <w:rFonts w:cs="Times New Roman"/>
                <w:b/>
                <w:bCs/>
                <w:szCs w:val="24"/>
              </w:rPr>
            </w:pPr>
          </w:p>
        </w:tc>
        <w:tc>
          <w:tcPr>
            <w:tcW w:w="3407" w:type="pct"/>
            <w:gridSpan w:val="2"/>
            <w:tcBorders>
              <w:top w:val="single" w:color="auto" w:sz="4" w:space="0"/>
              <w:left w:val="single" w:color="auto" w:sz="4" w:space="0"/>
              <w:bottom w:val="single" w:color="auto" w:sz="4" w:space="0"/>
            </w:tcBorders>
          </w:tcPr>
          <w:p w14:paraId="0F182CA5">
            <w:pPr>
              <w:spacing w:line="288" w:lineRule="auto"/>
              <w:ind w:firstLine="0" w:firstLineChars="0"/>
              <w:jc w:val="left"/>
              <w:rPr>
                <w:rFonts w:cs="Times New Roman"/>
                <w:szCs w:val="24"/>
              </w:rPr>
            </w:pPr>
            <w:r>
              <w:rPr>
                <w:rFonts w:hint="eastAsia" w:cs="Times New Roman"/>
                <w:szCs w:val="24"/>
              </w:rPr>
              <w:t>该转速曲线上的插值节点个数。</w:t>
            </w:r>
          </w:p>
        </w:tc>
      </w:tr>
    </w:tbl>
    <w:p w14:paraId="6BA59E93">
      <w:pPr>
        <w:pStyle w:val="4"/>
        <w:ind w:firstLine="199" w:firstLineChars="66"/>
      </w:pPr>
      <w:bookmarkStart w:id="54" w:name="_Toc172131513"/>
      <w:r>
        <w:t>3.4.2</w:t>
      </w:r>
      <w:r>
        <w:rPr>
          <w:rFonts w:hint="eastAsia"/>
        </w:rPr>
        <w:t>外置曲线插值节点数据给定</w:t>
      </w:r>
      <w:bookmarkEnd w:id="54"/>
    </w:p>
    <w:p w14:paraId="2CD4EB88">
      <w:pPr>
        <w:spacing w:line="288" w:lineRule="auto"/>
        <w:ind w:firstLine="480"/>
        <w:rPr>
          <w:rFonts w:cs="Times New Roman"/>
          <w:szCs w:val="24"/>
        </w:rPr>
      </w:pPr>
      <w:r>
        <w:rPr>
          <w:rFonts w:hint="eastAsia" w:cs="Times New Roman"/>
          <w:szCs w:val="24"/>
        </w:rPr>
        <w:t>若为内置性能曲线模式，则不需要此部分。本部分给出每个转速曲线上的数据，包括体积流量、压升以及功率。本部分索引编号为</w:t>
      </w:r>
      <w:bookmarkEnd w:id="52"/>
      <w:r>
        <w:rPr>
          <w:rFonts w:cs="Times New Roman"/>
          <w:szCs w:val="24"/>
        </w:rPr>
        <w:t>21XYY</w:t>
      </w:r>
      <w:r>
        <w:rPr>
          <w:rFonts w:hint="eastAsia" w:cs="Times New Roman"/>
          <w:szCs w:val="24"/>
        </w:rPr>
        <w:t>，其中X为转速序号，从0开始。</w:t>
      </w:r>
      <w:r>
        <w:rPr>
          <w:rFonts w:cs="Times New Roman"/>
          <w:szCs w:val="24"/>
        </w:rPr>
        <w:t>YY</w:t>
      </w:r>
      <w:r>
        <w:rPr>
          <w:rFonts w:hint="eastAsia" w:cs="Times New Roman"/>
          <w:szCs w:val="24"/>
        </w:rPr>
        <w:t>为X转速下的节点序号，从0开始。</w:t>
      </w:r>
    </w:p>
    <w:tbl>
      <w:tblPr>
        <w:tblStyle w:val="24"/>
        <w:tblW w:w="500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715"/>
        <w:gridCol w:w="2841"/>
        <w:gridCol w:w="2966"/>
      </w:tblGrid>
      <w:tr w14:paraId="1D37A9F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5000" w:type="pct"/>
            <w:gridSpan w:val="3"/>
            <w:tcBorders>
              <w:bottom w:val="single" w:color="auto" w:sz="4" w:space="0"/>
            </w:tcBorders>
          </w:tcPr>
          <w:p w14:paraId="018317E0">
            <w:pPr>
              <w:spacing w:line="288" w:lineRule="auto"/>
              <w:ind w:firstLine="0" w:firstLineChars="0"/>
              <w:jc w:val="left"/>
              <w:rPr>
                <w:rFonts w:cs="Times New Roman"/>
                <w:b/>
                <w:bCs/>
                <w:szCs w:val="24"/>
              </w:rPr>
            </w:pPr>
            <w:r>
              <w:rPr>
                <w:rFonts w:cs="Times New Roman"/>
                <w:b/>
                <w:bCs/>
                <w:szCs w:val="24"/>
              </w:rPr>
              <w:t>编号：21</w:t>
            </w:r>
            <w:r>
              <w:rPr>
                <w:rFonts w:hint="eastAsia" w:cs="Times New Roman"/>
                <w:b/>
                <w:bCs/>
                <w:szCs w:val="24"/>
              </w:rPr>
              <w:t>XYY</w:t>
            </w:r>
          </w:p>
        </w:tc>
      </w:tr>
      <w:tr w14:paraId="525A06A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30" w:hRule="atLeast"/>
        </w:trPr>
        <w:tc>
          <w:tcPr>
            <w:tcW w:w="1593" w:type="pct"/>
            <w:vMerge w:val="restart"/>
            <w:tcBorders>
              <w:top w:val="single" w:color="auto" w:sz="4" w:space="0"/>
              <w:bottom w:val="single" w:color="auto" w:sz="4" w:space="0"/>
              <w:right w:val="single" w:color="auto" w:sz="4" w:space="0"/>
            </w:tcBorders>
            <w:vAlign w:val="center"/>
          </w:tcPr>
          <w:p w14:paraId="7B804E68">
            <w:pPr>
              <w:spacing w:line="288" w:lineRule="auto"/>
              <w:ind w:firstLine="0" w:firstLineChars="0"/>
              <w:jc w:val="center"/>
              <w:rPr>
                <w:rFonts w:ascii="宋体" w:hAnsi="宋体"/>
                <w:szCs w:val="24"/>
              </w:rPr>
            </w:pPr>
            <w:r>
              <w:rPr>
                <w:rFonts w:cs="Times New Roman"/>
                <w:b/>
                <w:bCs/>
                <w:szCs w:val="24"/>
              </w:rPr>
              <w:t>W1</w:t>
            </w:r>
          </w:p>
        </w:tc>
        <w:tc>
          <w:tcPr>
            <w:tcW w:w="1667" w:type="pct"/>
            <w:tcBorders>
              <w:top w:val="single" w:color="auto" w:sz="4" w:space="0"/>
              <w:left w:val="single" w:color="auto" w:sz="4" w:space="0"/>
              <w:bottom w:val="single" w:color="auto" w:sz="4" w:space="0"/>
              <w:right w:val="single" w:color="auto" w:sz="4" w:space="0"/>
            </w:tcBorders>
          </w:tcPr>
          <w:p w14:paraId="044CE3C8">
            <w:pPr>
              <w:spacing w:line="288" w:lineRule="auto"/>
              <w:ind w:firstLine="0" w:firstLineChars="0"/>
              <w:jc w:val="center"/>
              <w:rPr>
                <w:rFonts w:ascii="宋体" w:hAnsi="宋体"/>
                <w:szCs w:val="24"/>
              </w:rPr>
            </w:pPr>
            <w:r>
              <w:rPr>
                <w:rFonts w:hint="eastAsia" w:ascii="宋体" w:hAnsi="宋体"/>
                <w:szCs w:val="24"/>
              </w:rPr>
              <w:t>单个数据</w:t>
            </w:r>
          </w:p>
        </w:tc>
        <w:tc>
          <w:tcPr>
            <w:tcW w:w="1740" w:type="pct"/>
            <w:tcBorders>
              <w:top w:val="single" w:color="auto" w:sz="4" w:space="0"/>
              <w:left w:val="single" w:color="auto" w:sz="4" w:space="0"/>
              <w:bottom w:val="single" w:color="auto" w:sz="4" w:space="0"/>
            </w:tcBorders>
          </w:tcPr>
          <w:p w14:paraId="14CB326C">
            <w:pPr>
              <w:spacing w:line="288" w:lineRule="auto"/>
              <w:ind w:firstLine="0" w:firstLineChars="0"/>
              <w:jc w:val="center"/>
              <w:rPr>
                <w:rFonts w:cs="Times New Roman"/>
                <w:szCs w:val="24"/>
              </w:rPr>
            </w:pPr>
            <w:r>
              <w:rPr>
                <w:rFonts w:hint="eastAsia" w:cs="Times New Roman"/>
                <w:szCs w:val="24"/>
              </w:rPr>
              <w:t>数据类型：</w:t>
            </w:r>
            <w:r>
              <w:rPr>
                <w:rFonts w:cs="Times New Roman"/>
                <w:szCs w:val="24"/>
              </w:rPr>
              <w:t>R</w:t>
            </w:r>
          </w:p>
        </w:tc>
      </w:tr>
      <w:tr w14:paraId="42BA4AB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30" w:hRule="atLeast"/>
        </w:trPr>
        <w:tc>
          <w:tcPr>
            <w:tcW w:w="1593" w:type="pct"/>
            <w:vMerge w:val="continue"/>
            <w:tcBorders>
              <w:top w:val="single" w:color="auto" w:sz="4" w:space="0"/>
              <w:bottom w:val="single" w:color="auto" w:sz="4" w:space="0"/>
              <w:right w:val="single" w:color="auto" w:sz="4" w:space="0"/>
            </w:tcBorders>
            <w:vAlign w:val="center"/>
          </w:tcPr>
          <w:p w14:paraId="62BD9E43">
            <w:pPr>
              <w:spacing w:line="288" w:lineRule="auto"/>
              <w:ind w:right="-286" w:rightChars="-119" w:firstLine="0" w:firstLineChars="0"/>
              <w:jc w:val="center"/>
              <w:rPr>
                <w:rFonts w:cs="Times New Roman"/>
                <w:szCs w:val="24"/>
              </w:rPr>
            </w:pPr>
          </w:p>
        </w:tc>
        <w:tc>
          <w:tcPr>
            <w:tcW w:w="3407" w:type="pct"/>
            <w:gridSpan w:val="2"/>
            <w:tcBorders>
              <w:top w:val="single" w:color="auto" w:sz="4" w:space="0"/>
              <w:left w:val="single" w:color="auto" w:sz="4" w:space="0"/>
              <w:bottom w:val="single" w:color="auto" w:sz="4" w:space="0"/>
            </w:tcBorders>
          </w:tcPr>
          <w:p w14:paraId="1F6D64A2">
            <w:pPr>
              <w:spacing w:line="288" w:lineRule="auto"/>
              <w:ind w:firstLine="0" w:firstLineChars="0"/>
              <w:jc w:val="left"/>
              <w:rPr>
                <w:rFonts w:cs="Times New Roman"/>
                <w:szCs w:val="24"/>
              </w:rPr>
            </w:pPr>
            <w:r>
              <w:rPr>
                <w:rFonts w:hint="eastAsia" w:cs="Times New Roman"/>
                <w:szCs w:val="24"/>
              </w:rPr>
              <w:t>体积流量，</w:t>
            </w:r>
            <w:r>
              <w:rPr>
                <w:rFonts w:cs="Times New Roman"/>
                <w:szCs w:val="24"/>
              </w:rPr>
              <w:t>cm3/s</w:t>
            </w:r>
            <w:r>
              <w:rPr>
                <w:rFonts w:hint="eastAsia" w:cs="Times New Roman"/>
                <w:szCs w:val="24"/>
              </w:rPr>
              <w:t>，X转速比YY节点数据。</w:t>
            </w:r>
          </w:p>
        </w:tc>
      </w:tr>
      <w:tr w14:paraId="264C8B7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30" w:hRule="atLeast"/>
        </w:trPr>
        <w:tc>
          <w:tcPr>
            <w:tcW w:w="1593" w:type="pct"/>
            <w:vMerge w:val="restart"/>
            <w:tcBorders>
              <w:top w:val="single" w:color="auto" w:sz="4" w:space="0"/>
              <w:bottom w:val="single" w:color="auto" w:sz="4" w:space="0"/>
              <w:right w:val="single" w:color="auto" w:sz="4" w:space="0"/>
            </w:tcBorders>
            <w:vAlign w:val="center"/>
          </w:tcPr>
          <w:p w14:paraId="7FD1C464">
            <w:pPr>
              <w:spacing w:line="288" w:lineRule="auto"/>
              <w:ind w:firstLine="0" w:firstLineChars="0"/>
              <w:jc w:val="center"/>
              <w:rPr>
                <w:rFonts w:ascii="宋体" w:hAnsi="宋体"/>
                <w:szCs w:val="24"/>
              </w:rPr>
            </w:pPr>
            <w:r>
              <w:rPr>
                <w:rFonts w:cs="Times New Roman"/>
                <w:b/>
                <w:bCs/>
                <w:szCs w:val="24"/>
              </w:rPr>
              <w:t>W2</w:t>
            </w:r>
          </w:p>
        </w:tc>
        <w:tc>
          <w:tcPr>
            <w:tcW w:w="1667" w:type="pct"/>
            <w:tcBorders>
              <w:top w:val="single" w:color="auto" w:sz="4" w:space="0"/>
              <w:left w:val="single" w:color="auto" w:sz="4" w:space="0"/>
              <w:bottom w:val="single" w:color="auto" w:sz="4" w:space="0"/>
              <w:right w:val="single" w:color="auto" w:sz="4" w:space="0"/>
            </w:tcBorders>
          </w:tcPr>
          <w:p w14:paraId="2D683614">
            <w:pPr>
              <w:spacing w:line="288" w:lineRule="auto"/>
              <w:ind w:firstLine="0" w:firstLineChars="0"/>
              <w:jc w:val="center"/>
              <w:rPr>
                <w:rFonts w:ascii="宋体" w:hAnsi="宋体"/>
                <w:szCs w:val="24"/>
              </w:rPr>
            </w:pPr>
            <w:r>
              <w:rPr>
                <w:rFonts w:hint="eastAsia" w:ascii="宋体" w:hAnsi="宋体"/>
                <w:szCs w:val="24"/>
              </w:rPr>
              <w:t>单个数据</w:t>
            </w:r>
          </w:p>
        </w:tc>
        <w:tc>
          <w:tcPr>
            <w:tcW w:w="1740" w:type="pct"/>
            <w:tcBorders>
              <w:top w:val="single" w:color="auto" w:sz="4" w:space="0"/>
              <w:left w:val="single" w:color="auto" w:sz="4" w:space="0"/>
              <w:bottom w:val="single" w:color="auto" w:sz="4" w:space="0"/>
            </w:tcBorders>
          </w:tcPr>
          <w:p w14:paraId="11EF5996">
            <w:pPr>
              <w:spacing w:line="288" w:lineRule="auto"/>
              <w:ind w:firstLine="0" w:firstLineChars="0"/>
              <w:jc w:val="center"/>
              <w:rPr>
                <w:rFonts w:cs="Times New Roman"/>
                <w:szCs w:val="24"/>
              </w:rPr>
            </w:pPr>
            <w:r>
              <w:rPr>
                <w:rFonts w:hint="eastAsia" w:cs="Times New Roman"/>
                <w:szCs w:val="24"/>
              </w:rPr>
              <w:t>数据类型：R</w:t>
            </w:r>
          </w:p>
        </w:tc>
      </w:tr>
      <w:tr w14:paraId="6314F15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30" w:hRule="atLeast"/>
        </w:trPr>
        <w:tc>
          <w:tcPr>
            <w:tcW w:w="1593" w:type="pct"/>
            <w:vMerge w:val="continue"/>
            <w:tcBorders>
              <w:top w:val="single" w:color="auto" w:sz="4" w:space="0"/>
              <w:bottom w:val="single" w:color="auto" w:sz="4" w:space="0"/>
              <w:right w:val="single" w:color="auto" w:sz="4" w:space="0"/>
            </w:tcBorders>
            <w:vAlign w:val="center"/>
          </w:tcPr>
          <w:p w14:paraId="618E0726">
            <w:pPr>
              <w:spacing w:line="288" w:lineRule="auto"/>
              <w:ind w:right="-286" w:rightChars="-119" w:firstLine="0" w:firstLineChars="0"/>
              <w:jc w:val="center"/>
              <w:rPr>
                <w:rFonts w:cs="Times New Roman"/>
                <w:szCs w:val="24"/>
              </w:rPr>
            </w:pPr>
          </w:p>
        </w:tc>
        <w:tc>
          <w:tcPr>
            <w:tcW w:w="3407" w:type="pct"/>
            <w:gridSpan w:val="2"/>
            <w:tcBorders>
              <w:top w:val="single" w:color="auto" w:sz="4" w:space="0"/>
              <w:left w:val="single" w:color="auto" w:sz="4" w:space="0"/>
              <w:bottom w:val="single" w:color="auto" w:sz="4" w:space="0"/>
            </w:tcBorders>
          </w:tcPr>
          <w:p w14:paraId="20B5373D">
            <w:pPr>
              <w:spacing w:line="288" w:lineRule="auto"/>
              <w:ind w:firstLine="0" w:firstLineChars="0"/>
              <w:jc w:val="left"/>
              <w:rPr>
                <w:rFonts w:cs="Times New Roman"/>
                <w:szCs w:val="24"/>
              </w:rPr>
            </w:pPr>
            <w:r>
              <w:rPr>
                <w:rFonts w:hint="eastAsia" w:cs="Times New Roman"/>
                <w:szCs w:val="24"/>
              </w:rPr>
              <w:t>W</w:t>
            </w:r>
            <w:r>
              <w:rPr>
                <w:rFonts w:cs="Times New Roman"/>
                <w:szCs w:val="24"/>
              </w:rPr>
              <w:t>1</w:t>
            </w:r>
            <w:r>
              <w:rPr>
                <w:rFonts w:hint="eastAsia" w:cs="Times New Roman"/>
                <w:szCs w:val="24"/>
              </w:rPr>
              <w:t>中体积流量对应的压升，</w:t>
            </w:r>
            <w:r>
              <w:rPr>
                <w:rFonts w:cs="Times New Roman"/>
                <w:szCs w:val="24"/>
              </w:rPr>
              <w:t>bar</w:t>
            </w:r>
            <w:r>
              <w:rPr>
                <w:rFonts w:hint="eastAsia" w:cs="Times New Roman"/>
                <w:szCs w:val="24"/>
              </w:rPr>
              <w:t>。</w:t>
            </w:r>
          </w:p>
        </w:tc>
      </w:tr>
      <w:tr w14:paraId="708CC83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30" w:hRule="atLeast"/>
        </w:trPr>
        <w:tc>
          <w:tcPr>
            <w:tcW w:w="1593" w:type="pct"/>
            <w:vMerge w:val="restart"/>
            <w:tcBorders>
              <w:top w:val="single" w:color="auto" w:sz="4" w:space="0"/>
              <w:bottom w:val="single" w:color="auto" w:sz="4" w:space="0"/>
              <w:right w:val="single" w:color="auto" w:sz="4" w:space="0"/>
            </w:tcBorders>
            <w:vAlign w:val="center"/>
          </w:tcPr>
          <w:p w14:paraId="357C13DD">
            <w:pPr>
              <w:spacing w:line="288" w:lineRule="auto"/>
              <w:ind w:firstLine="0" w:firstLineChars="0"/>
              <w:jc w:val="center"/>
              <w:rPr>
                <w:rFonts w:ascii="宋体" w:hAnsi="宋体"/>
                <w:szCs w:val="24"/>
              </w:rPr>
            </w:pPr>
            <w:r>
              <w:rPr>
                <w:rFonts w:cs="Times New Roman"/>
                <w:b/>
                <w:bCs/>
                <w:szCs w:val="24"/>
              </w:rPr>
              <w:t>W3</w:t>
            </w:r>
          </w:p>
        </w:tc>
        <w:tc>
          <w:tcPr>
            <w:tcW w:w="1667" w:type="pct"/>
            <w:tcBorders>
              <w:top w:val="single" w:color="auto" w:sz="4" w:space="0"/>
              <w:left w:val="single" w:color="auto" w:sz="4" w:space="0"/>
              <w:bottom w:val="single" w:color="auto" w:sz="4" w:space="0"/>
              <w:right w:val="single" w:color="auto" w:sz="4" w:space="0"/>
            </w:tcBorders>
          </w:tcPr>
          <w:p w14:paraId="7412DD06">
            <w:pPr>
              <w:spacing w:line="288" w:lineRule="auto"/>
              <w:ind w:firstLine="0" w:firstLineChars="0"/>
              <w:jc w:val="center"/>
              <w:rPr>
                <w:rFonts w:ascii="宋体" w:hAnsi="宋体"/>
                <w:szCs w:val="24"/>
              </w:rPr>
            </w:pPr>
            <w:r>
              <w:rPr>
                <w:rFonts w:hint="eastAsia" w:ascii="宋体" w:hAnsi="宋体"/>
                <w:szCs w:val="24"/>
              </w:rPr>
              <w:t>单个数据</w:t>
            </w:r>
          </w:p>
        </w:tc>
        <w:tc>
          <w:tcPr>
            <w:tcW w:w="1740" w:type="pct"/>
            <w:tcBorders>
              <w:top w:val="single" w:color="auto" w:sz="4" w:space="0"/>
              <w:left w:val="single" w:color="auto" w:sz="4" w:space="0"/>
              <w:bottom w:val="single" w:color="auto" w:sz="4" w:space="0"/>
            </w:tcBorders>
          </w:tcPr>
          <w:p w14:paraId="12B623EC">
            <w:pPr>
              <w:spacing w:line="288" w:lineRule="auto"/>
              <w:ind w:firstLine="0" w:firstLineChars="0"/>
              <w:jc w:val="center"/>
              <w:rPr>
                <w:rFonts w:cs="Times New Roman"/>
                <w:szCs w:val="24"/>
              </w:rPr>
            </w:pPr>
            <w:r>
              <w:rPr>
                <w:rFonts w:hint="eastAsia" w:cs="Times New Roman"/>
                <w:szCs w:val="24"/>
              </w:rPr>
              <w:t>数据类型：R</w:t>
            </w:r>
          </w:p>
        </w:tc>
      </w:tr>
      <w:tr w14:paraId="11DF146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30" w:hRule="atLeast"/>
        </w:trPr>
        <w:tc>
          <w:tcPr>
            <w:tcW w:w="1593" w:type="pct"/>
            <w:vMerge w:val="continue"/>
            <w:tcBorders>
              <w:top w:val="single" w:color="auto" w:sz="4" w:space="0"/>
              <w:bottom w:val="single" w:color="auto" w:sz="4" w:space="0"/>
              <w:right w:val="single" w:color="auto" w:sz="4" w:space="0"/>
            </w:tcBorders>
            <w:vAlign w:val="center"/>
          </w:tcPr>
          <w:p w14:paraId="63E9914A">
            <w:pPr>
              <w:spacing w:line="288" w:lineRule="auto"/>
              <w:ind w:right="-286" w:rightChars="-119" w:firstLine="0" w:firstLineChars="0"/>
              <w:jc w:val="center"/>
              <w:rPr>
                <w:rFonts w:cs="Times New Roman"/>
                <w:szCs w:val="24"/>
              </w:rPr>
            </w:pPr>
          </w:p>
        </w:tc>
        <w:tc>
          <w:tcPr>
            <w:tcW w:w="3407" w:type="pct"/>
            <w:gridSpan w:val="2"/>
            <w:tcBorders>
              <w:top w:val="single" w:color="auto" w:sz="4" w:space="0"/>
              <w:left w:val="single" w:color="auto" w:sz="4" w:space="0"/>
              <w:bottom w:val="single" w:color="auto" w:sz="4" w:space="0"/>
            </w:tcBorders>
          </w:tcPr>
          <w:p w14:paraId="12779D6D">
            <w:pPr>
              <w:spacing w:line="288" w:lineRule="auto"/>
              <w:ind w:firstLine="0" w:firstLineChars="0"/>
              <w:jc w:val="left"/>
              <w:rPr>
                <w:rFonts w:cs="Times New Roman"/>
                <w:szCs w:val="24"/>
              </w:rPr>
            </w:pPr>
            <w:r>
              <w:rPr>
                <w:rFonts w:hint="eastAsia" w:cs="Times New Roman"/>
                <w:szCs w:val="24"/>
              </w:rPr>
              <w:t>W</w:t>
            </w:r>
            <w:r>
              <w:rPr>
                <w:rFonts w:cs="Times New Roman"/>
                <w:szCs w:val="24"/>
              </w:rPr>
              <w:t>1</w:t>
            </w:r>
            <w:r>
              <w:rPr>
                <w:rFonts w:hint="eastAsia" w:cs="Times New Roman"/>
                <w:szCs w:val="24"/>
              </w:rPr>
              <w:t>中体积流量对应的功率，</w:t>
            </w:r>
            <w:r>
              <w:rPr>
                <w:rFonts w:cs="Times New Roman"/>
                <w:szCs w:val="24"/>
              </w:rPr>
              <w:t>W</w:t>
            </w:r>
            <w:r>
              <w:rPr>
                <w:rFonts w:hint="eastAsia" w:cs="Times New Roman"/>
                <w:szCs w:val="24"/>
              </w:rPr>
              <w:t>。</w:t>
            </w:r>
          </w:p>
        </w:tc>
      </w:tr>
    </w:tbl>
    <w:p w14:paraId="1CA99C61">
      <w:pPr>
        <w:ind w:firstLine="0" w:firstLineChars="0"/>
        <w:rPr>
          <w:rFonts w:ascii="Arial" w:hAnsi="Arial" w:cs="Arial"/>
        </w:rPr>
      </w:pPr>
      <w:r>
        <w:rPr>
          <w:rFonts w:hint="eastAsia" w:ascii="Arial" w:hAnsi="Arial" w:cs="Arial"/>
        </w:rPr>
        <w:t>注意，参数之间只能有一个空格。</w:t>
      </w:r>
    </w:p>
    <w:p w14:paraId="1ACF79D8">
      <w:pPr>
        <w:pStyle w:val="2"/>
        <w:numPr>
          <w:ilvl w:val="0"/>
          <w:numId w:val="1"/>
        </w:numPr>
        <w:ind w:firstLineChars="0"/>
      </w:pPr>
      <w:bookmarkStart w:id="55" w:name="_Toc176255417"/>
      <w:bookmarkStart w:id="56" w:name="_Toc172131514"/>
      <w:r>
        <w:rPr>
          <w:rFonts w:hint="eastAsia"/>
        </w:rPr>
        <w:t>输出说明</w:t>
      </w:r>
      <w:bookmarkEnd w:id="55"/>
      <w:bookmarkEnd w:id="56"/>
    </w:p>
    <w:p w14:paraId="3CA49080">
      <w:pPr>
        <w:pStyle w:val="3"/>
      </w:pPr>
      <w:bookmarkStart w:id="57" w:name="_Toc172131515"/>
      <w:bookmarkStart w:id="58" w:name="_Toc176255418"/>
      <w:r>
        <w:t>4.1 *-</w:t>
      </w:r>
      <w:r>
        <w:rPr>
          <w:rFonts w:hint="eastAsia"/>
        </w:rPr>
        <w:t>o文件</w:t>
      </w:r>
      <w:bookmarkEnd w:id="57"/>
      <w:bookmarkEnd w:id="58"/>
    </w:p>
    <w:p w14:paraId="0064028B">
      <w:pPr>
        <w:ind w:firstLine="480"/>
      </w:pPr>
      <w:r>
        <w:rPr>
          <w:rFonts w:hint="eastAsia"/>
        </w:rPr>
        <w:t>此文件为计算结果的output文件，主要包括基本的tn</w:t>
      </w:r>
      <w:r>
        <w:t>3</w:t>
      </w:r>
      <w:r>
        <w:rPr>
          <w:rFonts w:hint="eastAsia"/>
        </w:rPr>
        <w:t>文件建模参数、程序输入量，以及稳态计算结果与瞬态计算结果。</w:t>
      </w:r>
    </w:p>
    <w:p w14:paraId="5C65A0F2">
      <w:pPr>
        <w:pStyle w:val="4"/>
        <w:ind w:firstLine="199" w:firstLineChars="66"/>
      </w:pPr>
      <w:bookmarkStart w:id="59" w:name="_Toc172131516"/>
      <w:bookmarkStart w:id="60" w:name="_Hlk171870794"/>
      <w:r>
        <w:rPr>
          <w:rStyle w:val="30"/>
          <w:b/>
          <w:bCs/>
        </w:rPr>
        <w:t xml:space="preserve">4.1.1 </w:t>
      </w:r>
      <w:r>
        <w:rPr>
          <w:rStyle w:val="30"/>
          <w:rFonts w:hint="eastAsia"/>
          <w:b/>
          <w:bCs/>
        </w:rPr>
        <w:t>建模结果</w:t>
      </w:r>
      <w:bookmarkEnd w:id="59"/>
    </w:p>
    <w:bookmarkEnd w:id="60"/>
    <w:p w14:paraId="78A26507">
      <w:pPr>
        <w:ind w:firstLine="480"/>
      </w:pPr>
      <w:r>
        <w:rPr>
          <w:rFonts w:hint="eastAsia"/>
        </w:rPr>
        <w:t>1</w:t>
      </w:r>
      <w:r>
        <w:t xml:space="preserve">. </w:t>
      </w:r>
      <w:r>
        <w:rPr>
          <w:rFonts w:hint="eastAsia"/>
        </w:rPr>
        <w:t>非均匀温度计算区域体积（球床区域）cm</w:t>
      </w:r>
      <w:r>
        <w:rPr>
          <w:vertAlign w:val="superscript"/>
        </w:rPr>
        <w:t>3</w:t>
      </w:r>
      <w:r>
        <w:rPr>
          <w:rFonts w:hint="eastAsia"/>
        </w:rPr>
        <w:t>；</w:t>
      </w:r>
    </w:p>
    <w:p w14:paraId="57F41668">
      <w:pPr>
        <w:ind w:firstLine="480"/>
        <w:rPr>
          <w:vertAlign w:val="superscript"/>
        </w:rPr>
      </w:pPr>
      <w:r>
        <w:rPr>
          <w:rFonts w:hint="eastAsia"/>
        </w:rPr>
        <w:t>2</w:t>
      </w:r>
      <w:r>
        <w:t>. TZ*</w:t>
      </w:r>
      <w:r>
        <w:rPr>
          <w:rFonts w:hint="eastAsia"/>
        </w:rPr>
        <w:t>块定义的二维堆芯各材料编号的总体积cm</w:t>
      </w:r>
      <w:r>
        <w:rPr>
          <w:vertAlign w:val="superscript"/>
        </w:rPr>
        <w:t>3</w:t>
      </w:r>
      <w:r>
        <w:rPr>
          <w:rFonts w:hint="eastAsia"/>
        </w:rPr>
        <w:t>；</w:t>
      </w:r>
    </w:p>
    <w:p w14:paraId="5AF4AF75">
      <w:pPr>
        <w:ind w:firstLine="480"/>
      </w:pPr>
      <w:r>
        <w:rPr>
          <w:rFonts w:hint="eastAsia"/>
        </w:rPr>
        <w:t>3</w:t>
      </w:r>
      <w:r>
        <w:t>. TZ*</w:t>
      </w:r>
      <w:r>
        <w:rPr>
          <w:rFonts w:hint="eastAsia"/>
        </w:rPr>
        <w:t>块定义的二维堆芯各材料编号的气体体积cm</w:t>
      </w:r>
      <w:r>
        <w:rPr>
          <w:vertAlign w:val="superscript"/>
        </w:rPr>
        <w:t>3</w:t>
      </w:r>
      <w:r>
        <w:rPr>
          <w:rFonts w:hint="eastAsia"/>
        </w:rPr>
        <w:t>；</w:t>
      </w:r>
    </w:p>
    <w:p w14:paraId="78D1209C">
      <w:pPr>
        <w:ind w:firstLine="480"/>
      </w:pPr>
      <w:r>
        <w:rPr>
          <w:rFonts w:hint="eastAsia"/>
        </w:rPr>
        <w:t>4</w:t>
      </w:r>
      <w:r>
        <w:t xml:space="preserve">. </w:t>
      </w:r>
      <w:r>
        <w:rPr>
          <w:rFonts w:hint="eastAsia"/>
        </w:rPr>
        <w:t>空腔修正；</w:t>
      </w:r>
    </w:p>
    <w:p w14:paraId="75ACF808">
      <w:pPr>
        <w:ind w:firstLine="480"/>
      </w:pPr>
      <w:r>
        <w:rPr>
          <w:rFonts w:hint="eastAsia"/>
        </w:rPr>
        <w:t>5</w:t>
      </w:r>
      <w:r>
        <w:t>. TZ*</w:t>
      </w:r>
      <w:r>
        <w:rPr>
          <w:rFonts w:hint="eastAsia"/>
        </w:rPr>
        <w:t>块定义的二维堆芯和一维组件各材料编号的总体积cm</w:t>
      </w:r>
      <w:r>
        <w:rPr>
          <w:vertAlign w:val="superscript"/>
        </w:rPr>
        <w:t>3</w:t>
      </w:r>
      <w:r>
        <w:rPr>
          <w:rFonts w:hint="eastAsia"/>
        </w:rPr>
        <w:t>；</w:t>
      </w:r>
    </w:p>
    <w:p w14:paraId="6D73C022">
      <w:pPr>
        <w:ind w:firstLine="480"/>
      </w:pPr>
      <w:r>
        <w:t xml:space="preserve">6. </w:t>
      </w:r>
      <w:r>
        <w:rPr>
          <w:rFonts w:hint="eastAsia"/>
        </w:rPr>
        <w:t>堆芯总设计尺寸。</w:t>
      </w:r>
    </w:p>
    <w:p w14:paraId="5514396E">
      <w:pPr>
        <w:pStyle w:val="4"/>
        <w:ind w:firstLine="199" w:firstLineChars="66"/>
      </w:pPr>
      <w:bookmarkStart w:id="61" w:name="_Toc172131517"/>
      <w:r>
        <w:rPr>
          <w:rStyle w:val="30"/>
          <w:b/>
          <w:bCs/>
        </w:rPr>
        <w:t xml:space="preserve">4.1.2 </w:t>
      </w:r>
      <w:r>
        <w:rPr>
          <w:rStyle w:val="30"/>
          <w:rFonts w:hint="eastAsia"/>
          <w:b/>
          <w:bCs/>
        </w:rPr>
        <w:t>稳态结果</w:t>
      </w:r>
      <w:bookmarkEnd w:id="61"/>
    </w:p>
    <w:p w14:paraId="46DA23C7">
      <w:pPr>
        <w:pStyle w:val="6"/>
      </w:pPr>
      <w:r>
        <w:t>4.1.2.1</w:t>
      </w:r>
      <w:r>
        <w:rPr>
          <w:rFonts w:hint="eastAsia"/>
        </w:rPr>
        <w:t>稳态迭代结果</w:t>
      </w:r>
    </w:p>
    <w:p w14:paraId="39EAA8C8">
      <w:pPr>
        <w:pStyle w:val="9"/>
        <w:keepNext/>
        <w:ind w:firstLine="482"/>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23</w:t>
      </w:r>
      <w:r>
        <w:fldChar w:fldCharType="end"/>
      </w:r>
      <w:r>
        <w:t xml:space="preserve"> </w:t>
      </w:r>
      <w:r>
        <w:rPr>
          <w:rFonts w:hint="eastAsia"/>
        </w:rPr>
        <w:t>迭代参量</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6146"/>
      </w:tblGrid>
      <w:tr w14:paraId="7C1F2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Pr>
          <w:p w14:paraId="348ACE79">
            <w:pPr>
              <w:ind w:firstLine="0" w:firstLineChars="0"/>
            </w:pPr>
            <w:r>
              <w:rPr>
                <w:rFonts w:hint="eastAsia"/>
              </w:rPr>
              <w:t>变量</w:t>
            </w:r>
          </w:p>
        </w:tc>
        <w:tc>
          <w:tcPr>
            <w:tcW w:w="6146" w:type="dxa"/>
          </w:tcPr>
          <w:p w14:paraId="4C1FD445">
            <w:pPr>
              <w:ind w:firstLine="0" w:firstLineChars="0"/>
            </w:pPr>
            <w:r>
              <w:rPr>
                <w:rFonts w:hint="eastAsia"/>
              </w:rPr>
              <w:t>含义</w:t>
            </w:r>
          </w:p>
        </w:tc>
      </w:tr>
      <w:tr w14:paraId="2DF92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Pr>
          <w:p w14:paraId="52FB8870">
            <w:pPr>
              <w:ind w:firstLine="0" w:firstLineChars="0"/>
            </w:pPr>
            <w:r>
              <w:t>CPUS</w:t>
            </w:r>
          </w:p>
        </w:tc>
        <w:tc>
          <w:tcPr>
            <w:tcW w:w="6146" w:type="dxa"/>
          </w:tcPr>
          <w:p w14:paraId="16AE0B6E">
            <w:pPr>
              <w:ind w:firstLine="0" w:firstLineChars="0"/>
            </w:pPr>
            <w:r>
              <w:rPr>
                <w:rFonts w:hint="eastAsia"/>
              </w:rPr>
              <w:t>C</w:t>
            </w:r>
            <w:r>
              <w:t xml:space="preserve">PU </w:t>
            </w:r>
            <w:r>
              <w:rPr>
                <w:rFonts w:hint="eastAsia"/>
              </w:rPr>
              <w:t>时间s</w:t>
            </w:r>
          </w:p>
        </w:tc>
      </w:tr>
      <w:tr w14:paraId="36915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Pr>
          <w:p w14:paraId="4B46728F">
            <w:pPr>
              <w:ind w:firstLine="0" w:firstLineChars="0"/>
            </w:pPr>
            <w:r>
              <w:t>IFG</w:t>
            </w:r>
          </w:p>
        </w:tc>
        <w:tc>
          <w:tcPr>
            <w:tcW w:w="6146" w:type="dxa"/>
          </w:tcPr>
          <w:p w14:paraId="68A5AAAB">
            <w:pPr>
              <w:ind w:firstLine="0" w:firstLineChars="0"/>
            </w:pPr>
            <w:r>
              <w:rPr>
                <w:rFonts w:hint="eastAsia"/>
              </w:rPr>
              <w:t>气固对流换热迭代次数</w:t>
            </w:r>
          </w:p>
        </w:tc>
      </w:tr>
      <w:tr w14:paraId="52B2C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Pr>
          <w:p w14:paraId="7FC3FADC">
            <w:pPr>
              <w:ind w:firstLine="0" w:firstLineChars="0"/>
            </w:pPr>
            <w:r>
              <w:t>ITF</w:t>
            </w:r>
          </w:p>
        </w:tc>
        <w:tc>
          <w:tcPr>
            <w:tcW w:w="6146" w:type="dxa"/>
          </w:tcPr>
          <w:p w14:paraId="1C7BC149">
            <w:pPr>
              <w:ind w:firstLine="0" w:firstLineChars="0"/>
            </w:pPr>
            <w:r>
              <w:rPr>
                <w:rFonts w:hint="eastAsia"/>
              </w:rPr>
              <w:t>固体导热迭代次数</w:t>
            </w:r>
          </w:p>
        </w:tc>
      </w:tr>
      <w:tr w14:paraId="78E03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Pr>
          <w:p w14:paraId="30ADF0C6">
            <w:pPr>
              <w:ind w:firstLine="0" w:firstLineChars="0"/>
            </w:pPr>
            <w:r>
              <w:t>VFT</w:t>
            </w:r>
          </w:p>
        </w:tc>
        <w:tc>
          <w:tcPr>
            <w:tcW w:w="6146" w:type="dxa"/>
          </w:tcPr>
          <w:p w14:paraId="1BFAA031">
            <w:pPr>
              <w:ind w:firstLine="0" w:firstLineChars="0"/>
            </w:pPr>
            <w:r>
              <w:rPr>
                <w:rFonts w:hint="eastAsia"/>
              </w:rPr>
              <w:t>相邻两次迭代固体温度最大变化值℃</w:t>
            </w:r>
          </w:p>
        </w:tc>
      </w:tr>
      <w:tr w14:paraId="75558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Pr>
          <w:p w14:paraId="4DA3950A">
            <w:pPr>
              <w:ind w:firstLine="0" w:firstLineChars="0"/>
            </w:pPr>
            <w:r>
              <w:t>IGS</w:t>
            </w:r>
          </w:p>
        </w:tc>
        <w:tc>
          <w:tcPr>
            <w:tcW w:w="6146" w:type="dxa"/>
          </w:tcPr>
          <w:p w14:paraId="17997621">
            <w:pPr>
              <w:ind w:firstLine="0" w:firstLineChars="0"/>
            </w:pPr>
            <w:r>
              <w:rPr>
                <w:rFonts w:hint="eastAsia"/>
              </w:rPr>
              <w:t>气体流动迭代次数</w:t>
            </w:r>
          </w:p>
        </w:tc>
      </w:tr>
      <w:tr w14:paraId="081A0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Pr>
          <w:p w14:paraId="6E140D37">
            <w:pPr>
              <w:ind w:firstLine="0" w:firstLineChars="0"/>
            </w:pPr>
            <w:r>
              <w:t>IMX</w:t>
            </w:r>
          </w:p>
        </w:tc>
        <w:tc>
          <w:tcPr>
            <w:tcW w:w="6146" w:type="dxa"/>
          </w:tcPr>
          <w:p w14:paraId="124BFC48">
            <w:pPr>
              <w:ind w:firstLine="0" w:firstLineChars="0"/>
            </w:pPr>
            <w:r>
              <w:rPr>
                <w:rFonts w:hint="eastAsia"/>
              </w:rPr>
              <w:t>/</w:t>
            </w:r>
          </w:p>
        </w:tc>
      </w:tr>
      <w:tr w14:paraId="4C328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Pr>
          <w:p w14:paraId="6ABF5436">
            <w:pPr>
              <w:ind w:firstLine="0" w:firstLineChars="0"/>
            </w:pPr>
            <w:r>
              <w:t>VGT</w:t>
            </w:r>
          </w:p>
        </w:tc>
        <w:tc>
          <w:tcPr>
            <w:tcW w:w="6146" w:type="dxa"/>
          </w:tcPr>
          <w:p w14:paraId="490E7F32">
            <w:pPr>
              <w:ind w:firstLine="0" w:firstLineChars="0"/>
            </w:pPr>
            <w:r>
              <w:rPr>
                <w:rFonts w:hint="eastAsia"/>
              </w:rPr>
              <w:t>相邻两次迭代气体温度最大变化值℃</w:t>
            </w:r>
          </w:p>
        </w:tc>
      </w:tr>
      <w:tr w14:paraId="5531A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Pr>
          <w:p w14:paraId="49F2EC86">
            <w:pPr>
              <w:ind w:firstLine="0" w:firstLineChars="0"/>
            </w:pPr>
            <w:r>
              <w:t>DP21</w:t>
            </w:r>
          </w:p>
        </w:tc>
        <w:tc>
          <w:tcPr>
            <w:tcW w:w="6146" w:type="dxa"/>
          </w:tcPr>
          <w:p w14:paraId="0768A940">
            <w:pPr>
              <w:ind w:firstLine="0" w:firstLineChars="0"/>
            </w:pPr>
            <w:r>
              <w:rPr>
                <w:rFonts w:hint="eastAsia"/>
              </w:rPr>
              <w:t>节点1和节点2之间的压力差bar</w:t>
            </w:r>
          </w:p>
        </w:tc>
      </w:tr>
      <w:tr w14:paraId="63D4B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Pr>
          <w:p w14:paraId="6C749828">
            <w:pPr>
              <w:ind w:firstLine="0" w:firstLineChars="0"/>
            </w:pPr>
            <w:r>
              <w:t>P</w:t>
            </w:r>
          </w:p>
        </w:tc>
        <w:tc>
          <w:tcPr>
            <w:tcW w:w="6146" w:type="dxa"/>
          </w:tcPr>
          <w:p w14:paraId="4FFE24C0">
            <w:pPr>
              <w:ind w:firstLine="0" w:firstLineChars="0"/>
            </w:pPr>
            <w:r>
              <w:rPr>
                <w:rFonts w:hint="eastAsia"/>
              </w:rPr>
              <w:t>回路压力，一般指氦风机入口压力bar</w:t>
            </w:r>
          </w:p>
        </w:tc>
      </w:tr>
      <w:tr w14:paraId="58E70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Pr>
          <w:p w14:paraId="7319EC98">
            <w:pPr>
              <w:ind w:firstLine="0" w:firstLineChars="0"/>
            </w:pPr>
            <w:r>
              <w:t>TK1</w:t>
            </w:r>
          </w:p>
        </w:tc>
        <w:tc>
          <w:tcPr>
            <w:tcW w:w="6146" w:type="dxa"/>
          </w:tcPr>
          <w:p w14:paraId="44966680">
            <w:pPr>
              <w:ind w:firstLine="0" w:firstLineChars="0"/>
            </w:pPr>
            <w:r>
              <w:t>TZ*</w:t>
            </w:r>
            <w:r>
              <w:rPr>
                <w:rFonts w:hint="eastAsia"/>
              </w:rPr>
              <w:t>定义的回路第一个节点温度℃</w:t>
            </w:r>
          </w:p>
        </w:tc>
      </w:tr>
      <w:tr w14:paraId="765DA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Pr>
          <w:p w14:paraId="3273AEBF">
            <w:pPr>
              <w:ind w:firstLine="0" w:firstLineChars="0"/>
            </w:pPr>
            <w:r>
              <w:t>TK2</w:t>
            </w:r>
          </w:p>
        </w:tc>
        <w:tc>
          <w:tcPr>
            <w:tcW w:w="6146" w:type="dxa"/>
          </w:tcPr>
          <w:p w14:paraId="1B03A856">
            <w:pPr>
              <w:ind w:firstLine="0" w:firstLineChars="0"/>
            </w:pPr>
            <w:r>
              <w:t>TZ*</w:t>
            </w:r>
            <w:r>
              <w:rPr>
                <w:rFonts w:hint="eastAsia"/>
              </w:rPr>
              <w:t>定义的回路第二个节点温度℃</w:t>
            </w:r>
          </w:p>
        </w:tc>
      </w:tr>
      <w:tr w14:paraId="3C4C2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Pr>
          <w:p w14:paraId="010EE57A">
            <w:pPr>
              <w:ind w:firstLine="0" w:firstLineChars="0"/>
            </w:pPr>
            <w:r>
              <w:t>TK3</w:t>
            </w:r>
          </w:p>
        </w:tc>
        <w:tc>
          <w:tcPr>
            <w:tcW w:w="6146" w:type="dxa"/>
          </w:tcPr>
          <w:p w14:paraId="33862528">
            <w:pPr>
              <w:ind w:firstLine="0" w:firstLineChars="0"/>
            </w:pPr>
            <w:r>
              <w:t>TZ*</w:t>
            </w:r>
            <w:r>
              <w:rPr>
                <w:rFonts w:hint="eastAsia"/>
              </w:rPr>
              <w:t>定义的回路第三个节点温度℃</w:t>
            </w:r>
          </w:p>
        </w:tc>
      </w:tr>
      <w:tr w14:paraId="47891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Pr>
          <w:p w14:paraId="51662FB3">
            <w:pPr>
              <w:ind w:firstLine="0" w:firstLineChars="0"/>
            </w:pPr>
            <w:r>
              <w:t>MP1</w:t>
            </w:r>
          </w:p>
        </w:tc>
        <w:tc>
          <w:tcPr>
            <w:tcW w:w="6146" w:type="dxa"/>
          </w:tcPr>
          <w:p w14:paraId="5840C316">
            <w:pPr>
              <w:ind w:firstLine="0" w:firstLineChars="0"/>
            </w:pPr>
            <w:r>
              <w:rPr>
                <w:rFonts w:hint="eastAsia"/>
              </w:rPr>
              <w:t>堆芯进口流量kg</w:t>
            </w:r>
            <w:r>
              <w:t>/</w:t>
            </w:r>
            <w:r>
              <w:rPr>
                <w:rFonts w:hint="eastAsia"/>
              </w:rPr>
              <w:t>s</w:t>
            </w:r>
          </w:p>
        </w:tc>
      </w:tr>
      <w:tr w14:paraId="12277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Pr>
          <w:p w14:paraId="70C7E179">
            <w:pPr>
              <w:ind w:firstLine="0" w:firstLineChars="0"/>
            </w:pPr>
            <w:r>
              <w:t>WQK</w:t>
            </w:r>
          </w:p>
        </w:tc>
        <w:tc>
          <w:tcPr>
            <w:tcW w:w="6146" w:type="dxa"/>
          </w:tcPr>
          <w:p w14:paraId="3F21E3A8">
            <w:pPr>
              <w:ind w:firstLine="0" w:firstLineChars="0"/>
            </w:pPr>
            <w:r>
              <w:rPr>
                <w:rFonts w:hint="eastAsia"/>
              </w:rPr>
              <w:t>燃料对流换热的相对功率</w:t>
            </w:r>
          </w:p>
        </w:tc>
      </w:tr>
      <w:tr w14:paraId="2E63C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Pr>
          <w:p w14:paraId="0E48BA61">
            <w:pPr>
              <w:ind w:firstLine="0" w:firstLineChars="0"/>
            </w:pPr>
            <w:r>
              <w:t>BZTM</w:t>
            </w:r>
          </w:p>
        </w:tc>
        <w:tc>
          <w:tcPr>
            <w:tcW w:w="6146" w:type="dxa"/>
          </w:tcPr>
          <w:p w14:paraId="1722D576">
            <w:pPr>
              <w:ind w:firstLine="0" w:firstLineChars="0"/>
            </w:pPr>
            <w:r>
              <w:rPr>
                <w:rFonts w:hint="eastAsia"/>
              </w:rPr>
              <w:t>最高的球形燃料元件中心温度℃</w:t>
            </w:r>
          </w:p>
        </w:tc>
      </w:tr>
      <w:tr w14:paraId="33D66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Pr>
          <w:p w14:paraId="45102FB8">
            <w:pPr>
              <w:ind w:firstLine="0" w:firstLineChars="0"/>
            </w:pPr>
            <w:r>
              <w:t>TFUEM</w:t>
            </w:r>
          </w:p>
        </w:tc>
        <w:tc>
          <w:tcPr>
            <w:tcW w:w="6146" w:type="dxa"/>
          </w:tcPr>
          <w:p w14:paraId="19036F6D">
            <w:pPr>
              <w:ind w:firstLine="0" w:firstLineChars="0"/>
            </w:pPr>
            <w:r>
              <w:rPr>
                <w:rFonts w:hint="eastAsia"/>
              </w:rPr>
              <w:t>燃料元件平均温度℃</w:t>
            </w:r>
          </w:p>
        </w:tc>
      </w:tr>
      <w:tr w14:paraId="0B986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Pr>
          <w:p w14:paraId="43B93E01">
            <w:pPr>
              <w:ind w:firstLine="0" w:firstLineChars="0"/>
            </w:pPr>
            <w:r>
              <w:t>ITN</w:t>
            </w:r>
          </w:p>
        </w:tc>
        <w:tc>
          <w:tcPr>
            <w:tcW w:w="6146" w:type="dxa"/>
          </w:tcPr>
          <w:p w14:paraId="348C7605">
            <w:pPr>
              <w:ind w:firstLine="0" w:firstLineChars="0"/>
            </w:pPr>
            <w:r>
              <w:rPr>
                <w:rFonts w:hint="eastAsia"/>
              </w:rPr>
              <w:t>一次温度计算下核计算的迭代次数</w:t>
            </w:r>
          </w:p>
        </w:tc>
      </w:tr>
      <w:tr w14:paraId="39D71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Pr>
          <w:p w14:paraId="70A0F751">
            <w:pPr>
              <w:ind w:firstLine="0" w:firstLineChars="0"/>
            </w:pPr>
            <w:r>
              <w:t>VNL</w:t>
            </w:r>
          </w:p>
        </w:tc>
        <w:tc>
          <w:tcPr>
            <w:tcW w:w="6146" w:type="dxa"/>
          </w:tcPr>
          <w:p w14:paraId="6A3CCED1">
            <w:pPr>
              <w:ind w:firstLine="0" w:firstLineChars="0"/>
            </w:pPr>
            <w:r>
              <w:rPr>
                <w:rFonts w:hint="eastAsia"/>
              </w:rPr>
              <w:t>相邻迭代堆芯裂变功率的变化量%</w:t>
            </w:r>
          </w:p>
        </w:tc>
      </w:tr>
      <w:tr w14:paraId="1FA75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Pr>
          <w:p w14:paraId="0B11EF5C">
            <w:pPr>
              <w:ind w:firstLine="0" w:firstLineChars="0"/>
            </w:pPr>
            <w:r>
              <w:t>WQNF</w:t>
            </w:r>
          </w:p>
        </w:tc>
        <w:tc>
          <w:tcPr>
            <w:tcW w:w="6146" w:type="dxa"/>
          </w:tcPr>
          <w:p w14:paraId="4A1841F6">
            <w:pPr>
              <w:ind w:firstLine="0" w:firstLineChars="0"/>
            </w:pPr>
            <w:r>
              <w:rPr>
                <w:rFonts w:hint="eastAsia"/>
              </w:rPr>
              <w:t>堆芯裂变功率%</w:t>
            </w:r>
          </w:p>
        </w:tc>
      </w:tr>
      <w:tr w14:paraId="15369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Pr>
          <w:p w14:paraId="715926CB">
            <w:pPr>
              <w:ind w:firstLine="0" w:firstLineChars="0"/>
            </w:pPr>
            <w:r>
              <w:t>KEFF</w:t>
            </w:r>
          </w:p>
        </w:tc>
        <w:tc>
          <w:tcPr>
            <w:tcW w:w="6146" w:type="dxa"/>
          </w:tcPr>
          <w:p w14:paraId="04323562">
            <w:pPr>
              <w:ind w:firstLine="0" w:firstLineChars="0"/>
            </w:pPr>
            <w:r>
              <w:rPr>
                <w:rFonts w:hint="eastAsia"/>
              </w:rPr>
              <w:t>有效增殖系数</w:t>
            </w:r>
          </w:p>
        </w:tc>
      </w:tr>
      <w:tr w14:paraId="34CBB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Pr>
          <w:p w14:paraId="6A97F813">
            <w:pPr>
              <w:ind w:firstLine="0" w:firstLineChars="0"/>
            </w:pPr>
            <w:r>
              <w:t>S</w:t>
            </w:r>
            <w:r>
              <w:rPr>
                <w:rFonts w:hint="eastAsia"/>
              </w:rPr>
              <w:t>olid</w:t>
            </w:r>
            <w:r>
              <w:t xml:space="preserve"> M</w:t>
            </w:r>
            <w:r>
              <w:rPr>
                <w:rFonts w:hint="eastAsia"/>
              </w:rPr>
              <w:t>at</w:t>
            </w:r>
            <w:r>
              <w:t>- M</w:t>
            </w:r>
            <w:r>
              <w:rPr>
                <w:rFonts w:hint="eastAsia"/>
              </w:rPr>
              <w:t>esh</w:t>
            </w:r>
          </w:p>
        </w:tc>
        <w:tc>
          <w:tcPr>
            <w:tcW w:w="6146" w:type="dxa"/>
          </w:tcPr>
          <w:p w14:paraId="6314ECC2">
            <w:pPr>
              <w:ind w:firstLine="0" w:firstLineChars="0"/>
            </w:pPr>
            <w:r>
              <w:rPr>
                <w:rFonts w:hint="eastAsia"/>
              </w:rPr>
              <w:t>固体温度变化最大值的材料编号，粗网格及细网格位置（4列）</w:t>
            </w:r>
          </w:p>
        </w:tc>
      </w:tr>
      <w:tr w14:paraId="29DE3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Pr>
          <w:p w14:paraId="0577CC6B">
            <w:pPr>
              <w:ind w:firstLine="0" w:firstLineChars="0"/>
            </w:pPr>
            <w:r>
              <w:t>G</w:t>
            </w:r>
            <w:r>
              <w:rPr>
                <w:rFonts w:hint="eastAsia"/>
              </w:rPr>
              <w:t>a</w:t>
            </w:r>
            <w:r>
              <w:t>s-Temp M</w:t>
            </w:r>
            <w:r>
              <w:rPr>
                <w:rFonts w:hint="eastAsia"/>
              </w:rPr>
              <w:t>at</w:t>
            </w:r>
            <w:r>
              <w:t>- M</w:t>
            </w:r>
            <w:r>
              <w:rPr>
                <w:rFonts w:hint="eastAsia"/>
              </w:rPr>
              <w:t>esh</w:t>
            </w:r>
            <w:r>
              <w:t xml:space="preserve"> </w:t>
            </w:r>
          </w:p>
        </w:tc>
        <w:tc>
          <w:tcPr>
            <w:tcW w:w="6146" w:type="dxa"/>
          </w:tcPr>
          <w:p w14:paraId="5FE9DD5E">
            <w:pPr>
              <w:ind w:firstLine="0" w:firstLineChars="0"/>
            </w:pPr>
            <w:r>
              <w:rPr>
                <w:rFonts w:hint="eastAsia"/>
              </w:rPr>
              <w:t>气体温度变化最大值的材料编号，粗网格及细网格位置（4列）</w:t>
            </w:r>
          </w:p>
        </w:tc>
      </w:tr>
      <w:tr w14:paraId="50021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Pr>
          <w:p w14:paraId="4CFDD66D">
            <w:pPr>
              <w:ind w:firstLine="0" w:firstLineChars="0"/>
            </w:pPr>
            <w:r>
              <w:t>Nucl.pow M</w:t>
            </w:r>
            <w:r>
              <w:rPr>
                <w:rFonts w:hint="eastAsia"/>
              </w:rPr>
              <w:t>at</w:t>
            </w:r>
          </w:p>
        </w:tc>
        <w:tc>
          <w:tcPr>
            <w:tcW w:w="6146" w:type="dxa"/>
          </w:tcPr>
          <w:p w14:paraId="4117FAED">
            <w:pPr>
              <w:ind w:firstLine="0" w:firstLineChars="0"/>
            </w:pPr>
            <w:r>
              <w:rPr>
                <w:rFonts w:hint="eastAsia"/>
              </w:rPr>
              <w:t>相对裂变功率变化最大值的材料编号，粗网格及细网格位置（4列）</w:t>
            </w:r>
          </w:p>
        </w:tc>
      </w:tr>
      <w:tr w14:paraId="747CA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Pr>
          <w:p w14:paraId="7BFC1E21">
            <w:pPr>
              <w:ind w:firstLine="0" w:firstLineChars="0"/>
            </w:pPr>
            <w:r>
              <w:t>mesh-xs-generation</w:t>
            </w:r>
          </w:p>
        </w:tc>
        <w:tc>
          <w:tcPr>
            <w:tcW w:w="6146" w:type="dxa"/>
          </w:tcPr>
          <w:p w14:paraId="121CC34A">
            <w:pPr>
              <w:ind w:firstLine="0" w:firstLineChars="0"/>
            </w:pPr>
            <w:r>
              <w:rPr>
                <w:rFonts w:hint="eastAsia"/>
              </w:rPr>
              <w:t>网格及氙浓度迭代计算次数（2列）</w:t>
            </w:r>
          </w:p>
        </w:tc>
      </w:tr>
      <w:tr w14:paraId="02378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Pr>
          <w:p w14:paraId="6CE810D9">
            <w:pPr>
              <w:ind w:firstLine="0" w:firstLineChars="0"/>
            </w:pPr>
            <w:r>
              <w:t>spectrum-calculation</w:t>
            </w:r>
          </w:p>
        </w:tc>
        <w:tc>
          <w:tcPr>
            <w:tcW w:w="6146" w:type="dxa"/>
          </w:tcPr>
          <w:p w14:paraId="1DDB5423">
            <w:pPr>
              <w:ind w:firstLine="0" w:firstLineChars="0"/>
            </w:pPr>
            <w:r>
              <w:rPr>
                <w:rFonts w:hint="eastAsia"/>
              </w:rPr>
              <w:t>能谱计算次数</w:t>
            </w:r>
          </w:p>
        </w:tc>
      </w:tr>
    </w:tbl>
    <w:p w14:paraId="727436BB">
      <w:pPr>
        <w:pStyle w:val="6"/>
      </w:pPr>
      <w:r>
        <w:t>4.1.2.2</w:t>
      </w:r>
      <w:r>
        <w:rPr>
          <w:rFonts w:hint="eastAsia"/>
        </w:rPr>
        <w:t>稳态求解结果</w:t>
      </w:r>
    </w:p>
    <w:p w14:paraId="2BC45073">
      <w:pPr>
        <w:ind w:firstLine="480"/>
      </w:pPr>
      <w:r>
        <w:rPr>
          <w:rFonts w:hint="eastAsia"/>
        </w:rPr>
        <w:t>1</w:t>
      </w:r>
      <w:r>
        <w:t xml:space="preserve">. </w:t>
      </w:r>
      <w:r>
        <w:rPr>
          <w:rFonts w:hint="eastAsia"/>
        </w:rPr>
        <w:t>二维堆芯气体流量kg</w:t>
      </w:r>
      <w:r>
        <w:t>/</w:t>
      </w:r>
      <w:r>
        <w:rPr>
          <w:rFonts w:hint="eastAsia"/>
        </w:rPr>
        <w:t>s（径向与轴向）；</w:t>
      </w:r>
    </w:p>
    <w:p w14:paraId="3E28BBA2">
      <w:pPr>
        <w:ind w:firstLine="480"/>
      </w:pPr>
      <w:r>
        <w:rPr>
          <w:rFonts w:hint="eastAsia"/>
        </w:rPr>
        <w:t>2</w:t>
      </w:r>
      <w:r>
        <w:t xml:space="preserve">. </w:t>
      </w:r>
      <w:r>
        <w:rPr>
          <w:rFonts w:hint="eastAsia"/>
        </w:rPr>
        <w:t>二维堆芯气体流速cm</w:t>
      </w:r>
      <w:r>
        <w:t>/</w:t>
      </w:r>
      <w:r>
        <w:rPr>
          <w:rFonts w:hint="eastAsia"/>
        </w:rPr>
        <w:t>s（径向与轴向）；</w:t>
      </w:r>
    </w:p>
    <w:p w14:paraId="38D0FCB3">
      <w:pPr>
        <w:ind w:firstLine="480"/>
      </w:pPr>
      <w:r>
        <w:rPr>
          <w:rFonts w:hint="eastAsia"/>
        </w:rPr>
        <w:t>3</w:t>
      </w:r>
      <w:r>
        <w:t xml:space="preserve">. </w:t>
      </w:r>
      <w:r>
        <w:rPr>
          <w:rFonts w:hint="eastAsia"/>
        </w:rPr>
        <w:t>二维堆芯相对压力分布bar；</w:t>
      </w:r>
    </w:p>
    <w:p w14:paraId="35F3A38C">
      <w:pPr>
        <w:ind w:firstLine="480"/>
      </w:pPr>
      <w:r>
        <w:rPr>
          <w:rFonts w:hint="eastAsia"/>
        </w:rPr>
        <w:t>4</w:t>
      </w:r>
      <w:r>
        <w:t xml:space="preserve">. </w:t>
      </w:r>
      <w:r>
        <w:rPr>
          <w:rFonts w:hint="eastAsia"/>
        </w:rPr>
        <w:t>二维堆芯气体温度分布℃；</w:t>
      </w:r>
    </w:p>
    <w:p w14:paraId="182EA775">
      <w:pPr>
        <w:ind w:firstLine="480"/>
      </w:pPr>
      <w:r>
        <w:rPr>
          <w:rFonts w:hint="eastAsia"/>
        </w:rPr>
        <w:t>5</w:t>
      </w:r>
      <w:r>
        <w:t xml:space="preserve">. </w:t>
      </w:r>
      <w:r>
        <w:rPr>
          <w:rFonts w:hint="eastAsia"/>
        </w:rPr>
        <w:t>二维堆芯对流换热系数分布w</w:t>
      </w:r>
      <w:r>
        <w:t>/</w:t>
      </w:r>
      <w:r>
        <w:rPr>
          <w:rFonts w:hint="eastAsia"/>
        </w:rPr>
        <w:t>cm</w:t>
      </w:r>
      <w:r>
        <w:rPr>
          <w:vertAlign w:val="superscript"/>
        </w:rPr>
        <w:t>3</w:t>
      </w:r>
      <w:r>
        <w:t>/</w:t>
      </w:r>
      <w:r>
        <w:rPr>
          <w:rFonts w:hint="eastAsia"/>
        </w:rPr>
        <w:t>k；</w:t>
      </w:r>
    </w:p>
    <w:p w14:paraId="406B187A">
      <w:pPr>
        <w:ind w:firstLine="480"/>
      </w:pPr>
      <w:r>
        <w:rPr>
          <w:rFonts w:hint="eastAsia"/>
        </w:rPr>
        <w:t>6</w:t>
      </w:r>
      <w:r>
        <w:t xml:space="preserve">. </w:t>
      </w:r>
      <w:r>
        <w:rPr>
          <w:rFonts w:hint="eastAsia"/>
        </w:rPr>
        <w:t>二维堆芯氦气摩尔占比分布；</w:t>
      </w:r>
    </w:p>
    <w:p w14:paraId="0AC1BC8E">
      <w:pPr>
        <w:ind w:firstLine="480"/>
      </w:pPr>
      <w:r>
        <w:rPr>
          <w:rFonts w:hint="eastAsia"/>
        </w:rPr>
        <w:t>7</w:t>
      </w:r>
      <w:r>
        <w:t xml:space="preserve">. </w:t>
      </w:r>
      <w:r>
        <w:rPr>
          <w:rFonts w:hint="eastAsia"/>
        </w:rPr>
        <w:t>二维堆芯气体摩尔含量分布mol</w:t>
      </w:r>
      <w:r>
        <w:t>/</w:t>
      </w:r>
      <w:r>
        <w:rPr>
          <w:rFonts w:hint="eastAsia"/>
        </w:rPr>
        <w:t>m</w:t>
      </w:r>
      <w:r>
        <w:rPr>
          <w:vertAlign w:val="superscript"/>
        </w:rPr>
        <w:t>3</w:t>
      </w:r>
      <w:r>
        <w:rPr>
          <w:rFonts w:hint="eastAsia"/>
        </w:rPr>
        <w:t>；</w:t>
      </w:r>
    </w:p>
    <w:p w14:paraId="63FD49C9">
      <w:pPr>
        <w:ind w:firstLine="480"/>
      </w:pPr>
      <w:r>
        <w:rPr>
          <w:rFonts w:hint="eastAsia"/>
        </w:rPr>
        <w:t>8</w:t>
      </w:r>
      <w:r>
        <w:t xml:space="preserve">. </w:t>
      </w:r>
      <w:r>
        <w:rPr>
          <w:rFonts w:hint="eastAsia"/>
        </w:rPr>
        <w:t>二维堆芯石墨含量分布mol</w:t>
      </w:r>
      <w:r>
        <w:t>/</w:t>
      </w:r>
      <w:r>
        <w:rPr>
          <w:rFonts w:hint="eastAsia"/>
        </w:rPr>
        <w:t>m</w:t>
      </w:r>
      <w:r>
        <w:rPr>
          <w:vertAlign w:val="superscript"/>
        </w:rPr>
        <w:t>3</w:t>
      </w:r>
      <w:r>
        <w:rPr>
          <w:rFonts w:hint="eastAsia"/>
        </w:rPr>
        <w:t>；</w:t>
      </w:r>
    </w:p>
    <w:p w14:paraId="4CBC9120">
      <w:pPr>
        <w:ind w:firstLine="480"/>
      </w:pPr>
      <w:r>
        <w:t xml:space="preserve">9. </w:t>
      </w:r>
      <w:r>
        <w:rPr>
          <w:rFonts w:hint="eastAsia"/>
        </w:rPr>
        <w:t>二维堆芯固体温度分布℃；</w:t>
      </w:r>
    </w:p>
    <w:p w14:paraId="420FACFD">
      <w:pPr>
        <w:ind w:firstLine="480"/>
      </w:pPr>
      <w:r>
        <w:rPr>
          <w:rFonts w:hint="eastAsia"/>
        </w:rPr>
        <w:t>1</w:t>
      </w:r>
      <w:r>
        <w:t xml:space="preserve">0. </w:t>
      </w:r>
      <w:r>
        <w:rPr>
          <w:rFonts w:hint="eastAsia"/>
        </w:rPr>
        <w:t>类型1燃料球表面温度分布℃；</w:t>
      </w:r>
    </w:p>
    <w:p w14:paraId="5A79F7DF">
      <w:pPr>
        <w:ind w:firstLine="480"/>
      </w:pPr>
      <w:r>
        <w:rPr>
          <w:rFonts w:hint="eastAsia"/>
        </w:rPr>
        <w:t>1</w:t>
      </w:r>
      <w:r>
        <w:t xml:space="preserve">1. </w:t>
      </w:r>
      <w:r>
        <w:rPr>
          <w:rFonts w:hint="eastAsia"/>
        </w:rPr>
        <w:t>类型</w:t>
      </w:r>
      <w:r>
        <w:t>2</w:t>
      </w:r>
      <w:r>
        <w:rPr>
          <w:rFonts w:hint="eastAsia"/>
        </w:rPr>
        <w:t>燃料球表面温度分布℃；</w:t>
      </w:r>
    </w:p>
    <w:p w14:paraId="58F51D78">
      <w:pPr>
        <w:ind w:firstLine="480"/>
      </w:pPr>
      <w:r>
        <w:rPr>
          <w:rFonts w:hint="eastAsia"/>
        </w:rPr>
        <w:t>1</w:t>
      </w:r>
      <w:r>
        <w:t xml:space="preserve">2. </w:t>
      </w:r>
      <w:r>
        <w:rPr>
          <w:rFonts w:hint="eastAsia"/>
        </w:rPr>
        <w:t>类型</w:t>
      </w:r>
      <w:r>
        <w:t>1</w:t>
      </w:r>
      <w:r>
        <w:rPr>
          <w:rFonts w:hint="eastAsia"/>
        </w:rPr>
        <w:t>燃料球中心温度分布℃；</w:t>
      </w:r>
    </w:p>
    <w:p w14:paraId="4E786926">
      <w:pPr>
        <w:ind w:firstLine="480"/>
      </w:pPr>
      <w:r>
        <w:rPr>
          <w:rFonts w:hint="eastAsia"/>
        </w:rPr>
        <w:t>1</w:t>
      </w:r>
      <w:r>
        <w:t xml:space="preserve">3. </w:t>
      </w:r>
      <w:r>
        <w:rPr>
          <w:rFonts w:hint="eastAsia"/>
        </w:rPr>
        <w:t>类型</w:t>
      </w:r>
      <w:r>
        <w:t>2</w:t>
      </w:r>
      <w:r>
        <w:rPr>
          <w:rFonts w:hint="eastAsia"/>
        </w:rPr>
        <w:t>燃料球中心温度分布℃；</w:t>
      </w:r>
    </w:p>
    <w:p w14:paraId="69E7BDDB">
      <w:pPr>
        <w:ind w:firstLine="480"/>
      </w:pPr>
      <w:r>
        <w:rPr>
          <w:rFonts w:hint="eastAsia"/>
        </w:rPr>
        <w:t>1</w:t>
      </w:r>
      <w:r>
        <w:t xml:space="preserve">4. </w:t>
      </w:r>
      <w:r>
        <w:rPr>
          <w:rFonts w:hint="eastAsia"/>
        </w:rPr>
        <w:t>径向导热系数w</w:t>
      </w:r>
      <w:r>
        <w:t>/</w:t>
      </w:r>
      <w:r>
        <w:rPr>
          <w:rFonts w:hint="eastAsia"/>
        </w:rPr>
        <w:t>cm</w:t>
      </w:r>
      <w:r>
        <w:t>/</w:t>
      </w:r>
      <w:r>
        <w:rPr>
          <w:rFonts w:hint="eastAsia"/>
        </w:rPr>
        <w:t>k；</w:t>
      </w:r>
    </w:p>
    <w:p w14:paraId="78C1EA0C">
      <w:pPr>
        <w:ind w:firstLine="480"/>
      </w:pPr>
      <w:r>
        <w:rPr>
          <w:rFonts w:hint="eastAsia"/>
        </w:rPr>
        <w:t>1</w:t>
      </w:r>
      <w:r>
        <w:t xml:space="preserve">5. </w:t>
      </w:r>
      <w:r>
        <w:rPr>
          <w:rFonts w:hint="eastAsia"/>
        </w:rPr>
        <w:t>轴向导热系数w</w:t>
      </w:r>
      <w:r>
        <w:t>/</w:t>
      </w:r>
      <w:r>
        <w:rPr>
          <w:rFonts w:hint="eastAsia"/>
        </w:rPr>
        <w:t>cm</w:t>
      </w:r>
      <w:r>
        <w:t>/</w:t>
      </w:r>
      <w:r>
        <w:rPr>
          <w:rFonts w:hint="eastAsia"/>
        </w:rPr>
        <w:t>k；</w:t>
      </w:r>
    </w:p>
    <w:p w14:paraId="1A26117E">
      <w:pPr>
        <w:ind w:firstLine="480"/>
      </w:pPr>
      <w:r>
        <w:rPr>
          <w:rFonts w:hint="eastAsia"/>
        </w:rPr>
        <w:t>1</w:t>
      </w:r>
      <w:r>
        <w:t xml:space="preserve">6. </w:t>
      </w:r>
      <w:r>
        <w:rPr>
          <w:rFonts w:hint="eastAsia"/>
        </w:rPr>
        <w:t>单位体积对流换热量w</w:t>
      </w:r>
      <w:r>
        <w:t>/</w:t>
      </w:r>
      <w:r>
        <w:rPr>
          <w:rFonts w:hint="eastAsia"/>
        </w:rPr>
        <w:t>cm</w:t>
      </w:r>
      <w:r>
        <w:rPr>
          <w:vertAlign w:val="superscript"/>
        </w:rPr>
        <w:t>3</w:t>
      </w:r>
      <w:r>
        <w:rPr>
          <w:rFonts w:hint="eastAsia"/>
        </w:rPr>
        <w:t>；</w:t>
      </w:r>
    </w:p>
    <w:p w14:paraId="036F09E6">
      <w:pPr>
        <w:ind w:firstLine="480"/>
      </w:pPr>
      <w:r>
        <w:t>17.</w:t>
      </w:r>
      <w:r>
        <w:rPr>
          <w:rFonts w:hint="eastAsia"/>
        </w:rPr>
        <w:t xml:space="preserve"> 核热源w</w:t>
      </w:r>
      <w:r>
        <w:t>/</w:t>
      </w:r>
      <w:r>
        <w:rPr>
          <w:rFonts w:hint="eastAsia"/>
        </w:rPr>
        <w:t>cm</w:t>
      </w:r>
      <w:r>
        <w:rPr>
          <w:vertAlign w:val="superscript"/>
        </w:rPr>
        <w:t>3</w:t>
      </w:r>
      <w:r>
        <w:rPr>
          <w:rFonts w:hint="eastAsia"/>
        </w:rPr>
        <w:t>；</w:t>
      </w:r>
    </w:p>
    <w:p w14:paraId="1D880504">
      <w:pPr>
        <w:ind w:firstLine="480"/>
      </w:pPr>
      <w:r>
        <w:rPr>
          <w:rFonts w:hint="eastAsia"/>
        </w:rPr>
        <w:t>1</w:t>
      </w:r>
      <w:r>
        <w:t xml:space="preserve">8. </w:t>
      </w:r>
      <w:r>
        <w:rPr>
          <w:rFonts w:hint="eastAsia"/>
        </w:rPr>
        <w:t>其他热源w</w:t>
      </w:r>
      <w:r>
        <w:t>/</w:t>
      </w:r>
      <w:r>
        <w:rPr>
          <w:rFonts w:hint="eastAsia"/>
        </w:rPr>
        <w:t>cm</w:t>
      </w:r>
      <w:r>
        <w:rPr>
          <w:vertAlign w:val="superscript"/>
        </w:rPr>
        <w:t>3</w:t>
      </w:r>
      <w:r>
        <w:rPr>
          <w:rFonts w:hint="eastAsia"/>
        </w:rPr>
        <w:t>；</w:t>
      </w:r>
    </w:p>
    <w:p w14:paraId="60C45F7A">
      <w:pPr>
        <w:ind w:firstLine="480"/>
      </w:pPr>
      <w:r>
        <w:t xml:space="preserve">19. </w:t>
      </w:r>
      <w:r>
        <w:rPr>
          <w:rFonts w:hint="eastAsia"/>
        </w:rPr>
        <w:t>捕获热源w</w:t>
      </w:r>
      <w:r>
        <w:t>/</w:t>
      </w:r>
      <w:r>
        <w:rPr>
          <w:rFonts w:hint="eastAsia"/>
        </w:rPr>
        <w:t>cm</w:t>
      </w:r>
      <w:r>
        <w:rPr>
          <w:vertAlign w:val="superscript"/>
        </w:rPr>
        <w:t>3</w:t>
      </w:r>
      <w:r>
        <w:rPr>
          <w:rFonts w:hint="eastAsia"/>
        </w:rPr>
        <w:t>；</w:t>
      </w:r>
    </w:p>
    <w:p w14:paraId="6B4B557A">
      <w:pPr>
        <w:ind w:firstLine="480"/>
      </w:pPr>
      <w:r>
        <w:rPr>
          <w:rFonts w:hint="eastAsia"/>
        </w:rPr>
        <w:t>2</w:t>
      </w:r>
      <w:r>
        <w:t xml:space="preserve">0. </w:t>
      </w:r>
      <w:r>
        <w:rPr>
          <w:rFonts w:hint="eastAsia"/>
        </w:rPr>
        <w:t>快群1中子通量；</w:t>
      </w:r>
    </w:p>
    <w:p w14:paraId="44B2E646">
      <w:pPr>
        <w:ind w:firstLine="480"/>
      </w:pPr>
      <w:r>
        <w:rPr>
          <w:rFonts w:hint="eastAsia"/>
        </w:rPr>
        <w:t>2</w:t>
      </w:r>
      <w:r>
        <w:t xml:space="preserve">1. </w:t>
      </w:r>
      <w:r>
        <w:rPr>
          <w:rFonts w:hint="eastAsia"/>
        </w:rPr>
        <w:t>快群2中子通量；</w:t>
      </w:r>
    </w:p>
    <w:p w14:paraId="2503C2A2">
      <w:pPr>
        <w:ind w:firstLine="480"/>
      </w:pPr>
      <w:r>
        <w:rPr>
          <w:rFonts w:hint="eastAsia"/>
        </w:rPr>
        <w:t>2</w:t>
      </w:r>
      <w:r>
        <w:t xml:space="preserve">2. </w:t>
      </w:r>
      <w:r>
        <w:rPr>
          <w:rFonts w:hint="eastAsia"/>
        </w:rPr>
        <w:t>快群</w:t>
      </w:r>
      <w:r>
        <w:t>3</w:t>
      </w:r>
      <w:r>
        <w:rPr>
          <w:rFonts w:hint="eastAsia"/>
        </w:rPr>
        <w:t>中子通量；</w:t>
      </w:r>
    </w:p>
    <w:p w14:paraId="1C4E7B4C">
      <w:pPr>
        <w:ind w:firstLine="480"/>
      </w:pPr>
      <w:r>
        <w:rPr>
          <w:rFonts w:hint="eastAsia"/>
        </w:rPr>
        <w:t>2</w:t>
      </w:r>
      <w:r>
        <w:t xml:space="preserve">3. </w:t>
      </w:r>
      <w:r>
        <w:rPr>
          <w:rFonts w:hint="eastAsia"/>
        </w:rPr>
        <w:t>热群</w:t>
      </w:r>
      <w:r>
        <w:t>4</w:t>
      </w:r>
      <w:r>
        <w:rPr>
          <w:rFonts w:hint="eastAsia"/>
        </w:rPr>
        <w:t>中子通量；</w:t>
      </w:r>
    </w:p>
    <w:p w14:paraId="40DDDFFB">
      <w:pPr>
        <w:ind w:firstLine="480"/>
      </w:pPr>
      <w:r>
        <w:rPr>
          <w:rFonts w:hint="eastAsia"/>
        </w:rPr>
        <w:t>2</w:t>
      </w:r>
      <w:r>
        <w:t xml:space="preserve">4. </w:t>
      </w:r>
      <w:r>
        <w:rPr>
          <w:rFonts w:hint="eastAsia"/>
        </w:rPr>
        <w:t>氙浓度；</w:t>
      </w:r>
    </w:p>
    <w:p w14:paraId="43F39BE5">
      <w:pPr>
        <w:ind w:firstLine="480"/>
      </w:pPr>
      <w:r>
        <w:rPr>
          <w:rFonts w:hint="eastAsia"/>
        </w:rPr>
        <w:t>2</w:t>
      </w:r>
      <w:r>
        <w:t xml:space="preserve">5. </w:t>
      </w:r>
      <w:r>
        <w:rPr>
          <w:rFonts w:hint="eastAsia"/>
        </w:rPr>
        <w:t>碘浓度；</w:t>
      </w:r>
    </w:p>
    <w:p w14:paraId="397E1D71">
      <w:pPr>
        <w:ind w:firstLine="480"/>
      </w:pPr>
      <w:r>
        <w:rPr>
          <w:rFonts w:hint="eastAsia"/>
        </w:rPr>
        <w:t>2</w:t>
      </w:r>
      <w:r>
        <w:t xml:space="preserve">6. </w:t>
      </w:r>
      <w:r>
        <w:rPr>
          <w:rFonts w:hint="eastAsia"/>
        </w:rPr>
        <w:t>外部热源w</w:t>
      </w:r>
      <w:r>
        <w:t>/</w:t>
      </w:r>
      <w:r>
        <w:rPr>
          <w:rFonts w:hint="eastAsia"/>
        </w:rPr>
        <w:t>cm</w:t>
      </w:r>
      <w:r>
        <w:rPr>
          <w:vertAlign w:val="superscript"/>
        </w:rPr>
        <w:t>3</w:t>
      </w:r>
      <w:r>
        <w:rPr>
          <w:rFonts w:hint="eastAsia"/>
          <w:vertAlign w:val="superscript"/>
        </w:rPr>
        <w:t>；</w:t>
      </w:r>
    </w:p>
    <w:p w14:paraId="0274E155">
      <w:pPr>
        <w:ind w:firstLine="480"/>
      </w:pPr>
      <w:r>
        <w:rPr>
          <w:rFonts w:hint="eastAsia"/>
        </w:rPr>
        <w:t>2</w:t>
      </w:r>
      <w:r>
        <w:t xml:space="preserve">7. </w:t>
      </w:r>
      <w:r>
        <w:rPr>
          <w:rFonts w:hint="eastAsia"/>
        </w:rPr>
        <w:t>回路组件节点热工参数；</w:t>
      </w:r>
    </w:p>
    <w:p w14:paraId="35E12DA2">
      <w:pPr>
        <w:ind w:firstLine="480"/>
      </w:pPr>
      <w:r>
        <w:rPr>
          <w:rFonts w:hint="eastAsia"/>
        </w:rPr>
        <w:t>2</w:t>
      </w:r>
      <w:r>
        <w:t xml:space="preserve">8. </w:t>
      </w:r>
      <w:r>
        <w:rPr>
          <w:rFonts w:hint="eastAsia"/>
        </w:rPr>
        <w:t>材料间的换热量MW。</w:t>
      </w:r>
    </w:p>
    <w:p w14:paraId="643D8833">
      <w:pPr>
        <w:pStyle w:val="4"/>
        <w:ind w:firstLine="199" w:firstLineChars="66"/>
      </w:pPr>
      <w:bookmarkStart w:id="62" w:name="_Toc172131518"/>
      <w:r>
        <w:rPr>
          <w:rStyle w:val="30"/>
          <w:b/>
          <w:bCs/>
        </w:rPr>
        <w:t xml:space="preserve">4.1.3 </w:t>
      </w:r>
      <w:r>
        <w:rPr>
          <w:rStyle w:val="30"/>
          <w:rFonts w:hint="eastAsia"/>
          <w:b/>
          <w:bCs/>
        </w:rPr>
        <w:t>瞬态结果</w:t>
      </w:r>
      <w:bookmarkEnd w:id="62"/>
    </w:p>
    <w:p w14:paraId="40C3BDA8">
      <w:pPr>
        <w:pStyle w:val="9"/>
        <w:keepNext/>
        <w:ind w:firstLine="482"/>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24</w:t>
      </w:r>
      <w:r>
        <w:fldChar w:fldCharType="end"/>
      </w:r>
      <w:r>
        <w:t xml:space="preserve"> </w:t>
      </w:r>
      <w:r>
        <w:rPr>
          <w:rFonts w:hint="eastAsia"/>
        </w:rPr>
        <w:t>瞬态输出参量</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6287"/>
      </w:tblGrid>
      <w:tr w14:paraId="00D2D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279F0756">
            <w:pPr>
              <w:ind w:firstLine="0" w:firstLineChars="0"/>
            </w:pPr>
            <w:r>
              <w:rPr>
                <w:rFonts w:hint="eastAsia"/>
              </w:rPr>
              <w:t>变量</w:t>
            </w:r>
          </w:p>
        </w:tc>
        <w:tc>
          <w:tcPr>
            <w:tcW w:w="6287" w:type="dxa"/>
          </w:tcPr>
          <w:p w14:paraId="1AE93CEB">
            <w:pPr>
              <w:ind w:firstLine="0" w:firstLineChars="0"/>
            </w:pPr>
            <w:r>
              <w:rPr>
                <w:rFonts w:hint="eastAsia"/>
              </w:rPr>
              <w:t>含义</w:t>
            </w:r>
          </w:p>
        </w:tc>
      </w:tr>
      <w:tr w14:paraId="6613A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2C64F432">
            <w:pPr>
              <w:ind w:firstLine="0" w:firstLineChars="0"/>
            </w:pPr>
            <w:r>
              <w:rPr>
                <w:rFonts w:hint="eastAsia"/>
              </w:rPr>
              <w:t>T</w:t>
            </w:r>
            <w:r>
              <w:t>IME</w:t>
            </w:r>
          </w:p>
        </w:tc>
        <w:tc>
          <w:tcPr>
            <w:tcW w:w="6287" w:type="dxa"/>
          </w:tcPr>
          <w:p w14:paraId="37F8FD21">
            <w:pPr>
              <w:ind w:firstLine="0" w:firstLineChars="0"/>
            </w:pPr>
            <w:r>
              <w:rPr>
                <w:rFonts w:hint="eastAsia"/>
              </w:rPr>
              <w:t>运行时间s</w:t>
            </w:r>
          </w:p>
        </w:tc>
      </w:tr>
      <w:tr w14:paraId="1E4B4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32E504A8">
            <w:pPr>
              <w:ind w:firstLine="0" w:firstLineChars="0"/>
            </w:pPr>
            <w:r>
              <w:t>CPUS</w:t>
            </w:r>
          </w:p>
        </w:tc>
        <w:tc>
          <w:tcPr>
            <w:tcW w:w="6287" w:type="dxa"/>
          </w:tcPr>
          <w:p w14:paraId="16F05DCD">
            <w:pPr>
              <w:ind w:firstLine="0" w:firstLineChars="0"/>
            </w:pPr>
            <w:r>
              <w:rPr>
                <w:rFonts w:hint="eastAsia"/>
              </w:rPr>
              <w:t>C</w:t>
            </w:r>
            <w:r>
              <w:t xml:space="preserve">PU </w:t>
            </w:r>
            <w:r>
              <w:rPr>
                <w:rFonts w:hint="eastAsia"/>
              </w:rPr>
              <w:t>时间s</w:t>
            </w:r>
          </w:p>
        </w:tc>
      </w:tr>
      <w:tr w14:paraId="7DF40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49BD6789">
            <w:pPr>
              <w:ind w:firstLine="0" w:firstLineChars="0"/>
            </w:pPr>
            <w:r>
              <w:t>IFG</w:t>
            </w:r>
          </w:p>
        </w:tc>
        <w:tc>
          <w:tcPr>
            <w:tcW w:w="6287" w:type="dxa"/>
          </w:tcPr>
          <w:p w14:paraId="0239C981">
            <w:pPr>
              <w:ind w:firstLine="0" w:firstLineChars="0"/>
            </w:pPr>
            <w:r>
              <w:rPr>
                <w:rFonts w:hint="eastAsia"/>
              </w:rPr>
              <w:t>气固对流换热迭代次数</w:t>
            </w:r>
          </w:p>
        </w:tc>
      </w:tr>
      <w:tr w14:paraId="63108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153DC4F7">
            <w:pPr>
              <w:ind w:firstLine="0" w:firstLineChars="0"/>
            </w:pPr>
            <w:r>
              <w:t>ITF</w:t>
            </w:r>
          </w:p>
        </w:tc>
        <w:tc>
          <w:tcPr>
            <w:tcW w:w="6287" w:type="dxa"/>
          </w:tcPr>
          <w:p w14:paraId="7DB9FC49">
            <w:pPr>
              <w:ind w:firstLine="0" w:firstLineChars="0"/>
            </w:pPr>
            <w:r>
              <w:rPr>
                <w:rFonts w:hint="eastAsia"/>
              </w:rPr>
              <w:t>固体导热迭代次数</w:t>
            </w:r>
          </w:p>
        </w:tc>
      </w:tr>
      <w:tr w14:paraId="4FAC4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0BB5A9B6">
            <w:pPr>
              <w:ind w:firstLine="0" w:firstLineChars="0"/>
            </w:pPr>
            <w:r>
              <w:t>OMFT</w:t>
            </w:r>
          </w:p>
        </w:tc>
        <w:tc>
          <w:tcPr>
            <w:tcW w:w="6287" w:type="dxa"/>
          </w:tcPr>
          <w:p w14:paraId="533C699B">
            <w:pPr>
              <w:ind w:firstLine="0" w:firstLineChars="0"/>
            </w:pPr>
            <w:r>
              <w:rPr>
                <w:rFonts w:hint="eastAsia"/>
              </w:rPr>
              <w:t>固体温度相邻步长最大变化量k</w:t>
            </w:r>
            <w:r>
              <w:t>/</w:t>
            </w:r>
            <w:r>
              <w:rPr>
                <w:rFonts w:hint="eastAsia"/>
              </w:rPr>
              <w:t>s</w:t>
            </w:r>
          </w:p>
        </w:tc>
      </w:tr>
      <w:tr w14:paraId="0C085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1FE7D826">
            <w:pPr>
              <w:ind w:firstLine="0" w:firstLineChars="0"/>
            </w:pPr>
            <w:r>
              <w:t>IGS</w:t>
            </w:r>
          </w:p>
        </w:tc>
        <w:tc>
          <w:tcPr>
            <w:tcW w:w="6287" w:type="dxa"/>
          </w:tcPr>
          <w:p w14:paraId="1C5BE261">
            <w:pPr>
              <w:ind w:firstLine="0" w:firstLineChars="0"/>
            </w:pPr>
            <w:r>
              <w:rPr>
                <w:rFonts w:hint="eastAsia"/>
              </w:rPr>
              <w:t>气体流动迭代次数</w:t>
            </w:r>
          </w:p>
        </w:tc>
      </w:tr>
      <w:tr w14:paraId="0D152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37BF92F9">
            <w:pPr>
              <w:ind w:firstLine="0" w:firstLineChars="0"/>
            </w:pPr>
            <w:r>
              <w:t>IMX</w:t>
            </w:r>
          </w:p>
        </w:tc>
        <w:tc>
          <w:tcPr>
            <w:tcW w:w="6287" w:type="dxa"/>
          </w:tcPr>
          <w:p w14:paraId="4B761BCB">
            <w:pPr>
              <w:ind w:firstLine="0" w:firstLineChars="0"/>
            </w:pPr>
            <w:r>
              <w:rPr>
                <w:rFonts w:hint="eastAsia"/>
              </w:rPr>
              <w:t>/</w:t>
            </w:r>
          </w:p>
        </w:tc>
      </w:tr>
      <w:tr w14:paraId="22EC7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7F02764C">
            <w:pPr>
              <w:ind w:firstLine="0" w:firstLineChars="0"/>
            </w:pPr>
            <w:r>
              <w:t>OMGT</w:t>
            </w:r>
          </w:p>
        </w:tc>
        <w:tc>
          <w:tcPr>
            <w:tcW w:w="6287" w:type="dxa"/>
          </w:tcPr>
          <w:p w14:paraId="1C812EC8">
            <w:pPr>
              <w:ind w:firstLine="0" w:firstLineChars="0"/>
            </w:pPr>
            <w:r>
              <w:rPr>
                <w:rFonts w:hint="eastAsia"/>
              </w:rPr>
              <w:t>气体温度相邻步长最大变化量k</w:t>
            </w:r>
            <w:r>
              <w:t>/</w:t>
            </w:r>
            <w:r>
              <w:rPr>
                <w:rFonts w:hint="eastAsia"/>
              </w:rPr>
              <w:t>s</w:t>
            </w:r>
          </w:p>
        </w:tc>
      </w:tr>
      <w:tr w14:paraId="790C5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653D98D4">
            <w:pPr>
              <w:ind w:firstLine="0" w:firstLineChars="0"/>
            </w:pPr>
            <w:r>
              <w:t>DP21</w:t>
            </w:r>
          </w:p>
        </w:tc>
        <w:tc>
          <w:tcPr>
            <w:tcW w:w="6287" w:type="dxa"/>
          </w:tcPr>
          <w:p w14:paraId="071CDB0E">
            <w:pPr>
              <w:ind w:firstLine="0" w:firstLineChars="0"/>
            </w:pPr>
            <w:r>
              <w:rPr>
                <w:rFonts w:hint="eastAsia"/>
              </w:rPr>
              <w:t>节点1和节点2之间的压力差bar</w:t>
            </w:r>
          </w:p>
        </w:tc>
      </w:tr>
      <w:tr w14:paraId="4D63D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69E517B3">
            <w:pPr>
              <w:ind w:firstLine="0" w:firstLineChars="0"/>
            </w:pPr>
            <w:r>
              <w:t>P</w:t>
            </w:r>
          </w:p>
        </w:tc>
        <w:tc>
          <w:tcPr>
            <w:tcW w:w="6287" w:type="dxa"/>
          </w:tcPr>
          <w:p w14:paraId="14CB114F">
            <w:pPr>
              <w:ind w:firstLine="0" w:firstLineChars="0"/>
            </w:pPr>
            <w:r>
              <w:rPr>
                <w:rFonts w:hint="eastAsia"/>
              </w:rPr>
              <w:t>回路压力，一般指氦风机入口压力bar</w:t>
            </w:r>
          </w:p>
        </w:tc>
      </w:tr>
      <w:tr w14:paraId="482A0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0956BE68">
            <w:pPr>
              <w:ind w:firstLine="0" w:firstLineChars="0"/>
            </w:pPr>
            <w:r>
              <w:t>TK1</w:t>
            </w:r>
          </w:p>
        </w:tc>
        <w:tc>
          <w:tcPr>
            <w:tcW w:w="6287" w:type="dxa"/>
          </w:tcPr>
          <w:p w14:paraId="5FD34C7C">
            <w:pPr>
              <w:ind w:firstLine="0" w:firstLineChars="0"/>
            </w:pPr>
            <w:r>
              <w:t>TZ*</w:t>
            </w:r>
            <w:r>
              <w:rPr>
                <w:rFonts w:hint="eastAsia"/>
              </w:rPr>
              <w:t>定义的回路第一个节点温度℃</w:t>
            </w:r>
          </w:p>
        </w:tc>
      </w:tr>
      <w:tr w14:paraId="24BC7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105233BE">
            <w:pPr>
              <w:ind w:firstLine="0" w:firstLineChars="0"/>
            </w:pPr>
            <w:r>
              <w:t>TK2</w:t>
            </w:r>
          </w:p>
        </w:tc>
        <w:tc>
          <w:tcPr>
            <w:tcW w:w="6287" w:type="dxa"/>
          </w:tcPr>
          <w:p w14:paraId="3C97C063">
            <w:pPr>
              <w:ind w:firstLine="0" w:firstLineChars="0"/>
            </w:pPr>
            <w:r>
              <w:t>TZ*</w:t>
            </w:r>
            <w:r>
              <w:rPr>
                <w:rFonts w:hint="eastAsia"/>
              </w:rPr>
              <w:t>定义的回路第二个节点温度℃</w:t>
            </w:r>
          </w:p>
        </w:tc>
      </w:tr>
      <w:tr w14:paraId="45770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6C452191">
            <w:pPr>
              <w:ind w:firstLine="0" w:firstLineChars="0"/>
            </w:pPr>
            <w:r>
              <w:t>TK3</w:t>
            </w:r>
          </w:p>
        </w:tc>
        <w:tc>
          <w:tcPr>
            <w:tcW w:w="6287" w:type="dxa"/>
          </w:tcPr>
          <w:p w14:paraId="33259FFA">
            <w:pPr>
              <w:ind w:firstLine="0" w:firstLineChars="0"/>
            </w:pPr>
            <w:r>
              <w:t>TZ*</w:t>
            </w:r>
            <w:r>
              <w:rPr>
                <w:rFonts w:hint="eastAsia"/>
              </w:rPr>
              <w:t>定义的回路第三个节点温度℃</w:t>
            </w:r>
          </w:p>
        </w:tc>
      </w:tr>
      <w:tr w14:paraId="514E9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0354166B">
            <w:pPr>
              <w:ind w:firstLine="0" w:firstLineChars="0"/>
            </w:pPr>
            <w:r>
              <w:t>MP1</w:t>
            </w:r>
          </w:p>
        </w:tc>
        <w:tc>
          <w:tcPr>
            <w:tcW w:w="6287" w:type="dxa"/>
          </w:tcPr>
          <w:p w14:paraId="4BECAA50">
            <w:pPr>
              <w:ind w:firstLine="0" w:firstLineChars="0"/>
            </w:pPr>
            <w:r>
              <w:rPr>
                <w:rFonts w:hint="eastAsia"/>
              </w:rPr>
              <w:t>堆芯进口流量kg</w:t>
            </w:r>
            <w:r>
              <w:t>/</w:t>
            </w:r>
            <w:r>
              <w:rPr>
                <w:rFonts w:hint="eastAsia"/>
              </w:rPr>
              <w:t>s</w:t>
            </w:r>
          </w:p>
        </w:tc>
      </w:tr>
      <w:tr w14:paraId="5F2F3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4ED12427">
            <w:pPr>
              <w:ind w:firstLine="0" w:firstLineChars="0"/>
            </w:pPr>
            <w:r>
              <w:t>WQK</w:t>
            </w:r>
          </w:p>
        </w:tc>
        <w:tc>
          <w:tcPr>
            <w:tcW w:w="6287" w:type="dxa"/>
          </w:tcPr>
          <w:p w14:paraId="4864D43E">
            <w:pPr>
              <w:ind w:firstLine="0" w:firstLineChars="0"/>
            </w:pPr>
            <w:r>
              <w:rPr>
                <w:rFonts w:hint="eastAsia"/>
              </w:rPr>
              <w:t>燃料对流换热的相对功率</w:t>
            </w:r>
          </w:p>
        </w:tc>
      </w:tr>
      <w:tr w14:paraId="22E49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30E415AC">
            <w:pPr>
              <w:ind w:firstLine="0" w:firstLineChars="0"/>
            </w:pPr>
            <w:r>
              <w:t>BZTM</w:t>
            </w:r>
          </w:p>
        </w:tc>
        <w:tc>
          <w:tcPr>
            <w:tcW w:w="6287" w:type="dxa"/>
          </w:tcPr>
          <w:p w14:paraId="3920302A">
            <w:pPr>
              <w:ind w:firstLine="0" w:firstLineChars="0"/>
            </w:pPr>
            <w:r>
              <w:rPr>
                <w:rFonts w:hint="eastAsia"/>
              </w:rPr>
              <w:t>最高的球形燃料元件中心温度℃</w:t>
            </w:r>
          </w:p>
        </w:tc>
      </w:tr>
      <w:tr w14:paraId="6BF16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37526515">
            <w:pPr>
              <w:ind w:firstLine="0" w:firstLineChars="0"/>
            </w:pPr>
            <w:r>
              <w:t>TFUEM</w:t>
            </w:r>
          </w:p>
        </w:tc>
        <w:tc>
          <w:tcPr>
            <w:tcW w:w="6287" w:type="dxa"/>
          </w:tcPr>
          <w:p w14:paraId="6EFC9BC9">
            <w:pPr>
              <w:ind w:firstLine="0" w:firstLineChars="0"/>
            </w:pPr>
            <w:r>
              <w:rPr>
                <w:rFonts w:hint="eastAsia"/>
              </w:rPr>
              <w:t>燃料元件平均温度℃</w:t>
            </w:r>
          </w:p>
        </w:tc>
      </w:tr>
      <w:tr w14:paraId="15DC8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03051237">
            <w:pPr>
              <w:ind w:firstLine="0" w:firstLineChars="0"/>
            </w:pPr>
            <w:r>
              <w:rPr>
                <w:rFonts w:hint="eastAsia"/>
              </w:rPr>
              <w:t>D</w:t>
            </w:r>
            <w:r>
              <w:t>ELTN</w:t>
            </w:r>
          </w:p>
        </w:tc>
        <w:tc>
          <w:tcPr>
            <w:tcW w:w="6287" w:type="dxa"/>
          </w:tcPr>
          <w:p w14:paraId="7498680C">
            <w:pPr>
              <w:ind w:firstLine="0" w:firstLineChars="0"/>
            </w:pPr>
            <w:r>
              <w:rPr>
                <w:rFonts w:hint="eastAsia"/>
              </w:rPr>
              <w:t>热工计算时间步长s</w:t>
            </w:r>
          </w:p>
        </w:tc>
      </w:tr>
      <w:tr w14:paraId="29C82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2621896C">
            <w:pPr>
              <w:ind w:firstLine="0" w:firstLineChars="0"/>
            </w:pPr>
            <w:r>
              <w:t>ITN</w:t>
            </w:r>
          </w:p>
        </w:tc>
        <w:tc>
          <w:tcPr>
            <w:tcW w:w="6287" w:type="dxa"/>
          </w:tcPr>
          <w:p w14:paraId="6FA1B5CB">
            <w:pPr>
              <w:ind w:firstLine="0" w:firstLineChars="0"/>
            </w:pPr>
            <w:r>
              <w:rPr>
                <w:rFonts w:hint="eastAsia"/>
              </w:rPr>
              <w:t>一次温度计算下核计算的迭代次数</w:t>
            </w:r>
          </w:p>
        </w:tc>
      </w:tr>
      <w:tr w14:paraId="6A337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7F125C5D">
            <w:pPr>
              <w:ind w:firstLine="0" w:firstLineChars="0"/>
            </w:pPr>
            <w:r>
              <w:t>OMNL</w:t>
            </w:r>
          </w:p>
        </w:tc>
        <w:tc>
          <w:tcPr>
            <w:tcW w:w="6287" w:type="dxa"/>
          </w:tcPr>
          <w:p w14:paraId="7E6E5803">
            <w:pPr>
              <w:ind w:firstLine="0" w:firstLineChars="0"/>
            </w:pPr>
            <w:r>
              <w:rPr>
                <w:rFonts w:hint="eastAsia"/>
              </w:rPr>
              <w:t>反应堆周期的逆，用于指示系统全局功率密度率发生的变化1</w:t>
            </w:r>
            <w:r>
              <w:t>/</w:t>
            </w:r>
            <w:r>
              <w:rPr>
                <w:rFonts w:hint="eastAsia"/>
              </w:rPr>
              <w:t>s</w:t>
            </w:r>
          </w:p>
        </w:tc>
      </w:tr>
      <w:tr w14:paraId="0B22A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52996321">
            <w:pPr>
              <w:ind w:firstLine="0" w:firstLineChars="0"/>
            </w:pPr>
            <w:r>
              <w:t>WQNF</w:t>
            </w:r>
          </w:p>
        </w:tc>
        <w:tc>
          <w:tcPr>
            <w:tcW w:w="6287" w:type="dxa"/>
          </w:tcPr>
          <w:p w14:paraId="617CC872">
            <w:pPr>
              <w:ind w:firstLine="0" w:firstLineChars="0"/>
            </w:pPr>
            <w:r>
              <w:rPr>
                <w:rFonts w:hint="eastAsia"/>
              </w:rPr>
              <w:t>堆芯裂变功率%</w:t>
            </w:r>
          </w:p>
        </w:tc>
      </w:tr>
      <w:tr w14:paraId="47382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64EDAF76">
            <w:pPr>
              <w:ind w:firstLine="0" w:firstLineChars="0"/>
            </w:pPr>
            <w:r>
              <w:rPr>
                <w:rFonts w:hint="eastAsia"/>
              </w:rPr>
              <w:t>W</w:t>
            </w:r>
            <w:r>
              <w:t>QNT</w:t>
            </w:r>
          </w:p>
        </w:tc>
        <w:tc>
          <w:tcPr>
            <w:tcW w:w="6287" w:type="dxa"/>
          </w:tcPr>
          <w:p w14:paraId="0D711B7C">
            <w:pPr>
              <w:ind w:firstLine="0" w:firstLineChars="0"/>
            </w:pPr>
            <w:r>
              <w:rPr>
                <w:rFonts w:hint="eastAsia"/>
              </w:rPr>
              <w:t>堆芯相对热功率%</w:t>
            </w:r>
          </w:p>
        </w:tc>
      </w:tr>
      <w:tr w14:paraId="7F31C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4B6D0F20">
            <w:pPr>
              <w:ind w:firstLine="0" w:firstLineChars="0"/>
            </w:pPr>
            <w:r>
              <w:t>DETFL</w:t>
            </w:r>
          </w:p>
        </w:tc>
        <w:tc>
          <w:tcPr>
            <w:tcW w:w="6287" w:type="dxa"/>
          </w:tcPr>
          <w:p w14:paraId="31EA28F3">
            <w:pPr>
              <w:ind w:firstLine="0" w:firstLineChars="0"/>
            </w:pPr>
            <w:r>
              <w:rPr>
                <w:rFonts w:hint="eastAsia"/>
              </w:rPr>
              <w:t>检测位置相对裂变功率%</w:t>
            </w:r>
          </w:p>
        </w:tc>
      </w:tr>
      <w:tr w14:paraId="34E61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32FD9D41">
            <w:pPr>
              <w:ind w:firstLine="0" w:firstLineChars="0"/>
            </w:pPr>
            <w:r>
              <w:t>S</w:t>
            </w:r>
            <w:r>
              <w:rPr>
                <w:rFonts w:hint="eastAsia"/>
              </w:rPr>
              <w:t>olid</w:t>
            </w:r>
            <w:r>
              <w:t xml:space="preserve"> M</w:t>
            </w:r>
            <w:r>
              <w:rPr>
                <w:rFonts w:hint="eastAsia"/>
              </w:rPr>
              <w:t>at</w:t>
            </w:r>
            <w:r>
              <w:t>- M</w:t>
            </w:r>
            <w:r>
              <w:rPr>
                <w:rFonts w:hint="eastAsia"/>
              </w:rPr>
              <w:t>esh</w:t>
            </w:r>
          </w:p>
        </w:tc>
        <w:tc>
          <w:tcPr>
            <w:tcW w:w="6287" w:type="dxa"/>
          </w:tcPr>
          <w:p w14:paraId="46869A9C">
            <w:pPr>
              <w:ind w:firstLine="0" w:firstLineChars="0"/>
            </w:pPr>
            <w:r>
              <w:rPr>
                <w:rFonts w:hint="eastAsia"/>
              </w:rPr>
              <w:t>固体温度变化最大值的材料编号，粗网格及细网格位置（4列）</w:t>
            </w:r>
          </w:p>
        </w:tc>
      </w:tr>
      <w:tr w14:paraId="024A5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7B15E87A">
            <w:pPr>
              <w:ind w:firstLine="0" w:firstLineChars="0"/>
            </w:pPr>
            <w:r>
              <w:t>G</w:t>
            </w:r>
            <w:r>
              <w:rPr>
                <w:rFonts w:hint="eastAsia"/>
              </w:rPr>
              <w:t>a</w:t>
            </w:r>
            <w:r>
              <w:t>s-Temp M</w:t>
            </w:r>
            <w:r>
              <w:rPr>
                <w:rFonts w:hint="eastAsia"/>
              </w:rPr>
              <w:t>at</w:t>
            </w:r>
            <w:r>
              <w:t>- M</w:t>
            </w:r>
            <w:r>
              <w:rPr>
                <w:rFonts w:hint="eastAsia"/>
              </w:rPr>
              <w:t>esh</w:t>
            </w:r>
            <w:r>
              <w:t xml:space="preserve"> </w:t>
            </w:r>
          </w:p>
        </w:tc>
        <w:tc>
          <w:tcPr>
            <w:tcW w:w="6287" w:type="dxa"/>
          </w:tcPr>
          <w:p w14:paraId="12848E0E">
            <w:pPr>
              <w:ind w:firstLine="0" w:firstLineChars="0"/>
            </w:pPr>
            <w:r>
              <w:rPr>
                <w:rFonts w:hint="eastAsia"/>
              </w:rPr>
              <w:t>气体温度变化最大值的材料编号，粗网格及细网格位置（4列）</w:t>
            </w:r>
          </w:p>
        </w:tc>
      </w:tr>
      <w:tr w14:paraId="24512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79890D6E">
            <w:pPr>
              <w:ind w:firstLine="0" w:firstLineChars="0"/>
            </w:pPr>
            <w:r>
              <w:t>Nucl.pow M</w:t>
            </w:r>
            <w:r>
              <w:rPr>
                <w:rFonts w:hint="eastAsia"/>
              </w:rPr>
              <w:t>at</w:t>
            </w:r>
          </w:p>
        </w:tc>
        <w:tc>
          <w:tcPr>
            <w:tcW w:w="6287" w:type="dxa"/>
          </w:tcPr>
          <w:p w14:paraId="19D53B50">
            <w:pPr>
              <w:ind w:firstLine="0" w:firstLineChars="0"/>
            </w:pPr>
            <w:r>
              <w:rPr>
                <w:rFonts w:hint="eastAsia"/>
              </w:rPr>
              <w:t>相对裂变功率变化最大值的材料编号，粗网格及细网格位置（4列）</w:t>
            </w:r>
          </w:p>
        </w:tc>
      </w:tr>
      <w:tr w14:paraId="3E11C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58D1B02E">
            <w:pPr>
              <w:ind w:firstLine="0" w:firstLineChars="0"/>
            </w:pPr>
            <w:r>
              <w:t>mesh-xs-generation</w:t>
            </w:r>
          </w:p>
        </w:tc>
        <w:tc>
          <w:tcPr>
            <w:tcW w:w="6287" w:type="dxa"/>
          </w:tcPr>
          <w:p w14:paraId="7F60C27A">
            <w:pPr>
              <w:ind w:firstLine="0" w:firstLineChars="0"/>
            </w:pPr>
            <w:r>
              <w:rPr>
                <w:rFonts w:hint="eastAsia"/>
              </w:rPr>
              <w:t>网格及氙浓度迭代计算次数（2列）</w:t>
            </w:r>
          </w:p>
        </w:tc>
      </w:tr>
      <w:tr w14:paraId="37BD5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4AF8B97F">
            <w:pPr>
              <w:ind w:firstLine="0" w:firstLineChars="0"/>
            </w:pPr>
            <w:r>
              <w:t>spectrum-calculation</w:t>
            </w:r>
          </w:p>
        </w:tc>
        <w:tc>
          <w:tcPr>
            <w:tcW w:w="6287" w:type="dxa"/>
          </w:tcPr>
          <w:p w14:paraId="42F1224A">
            <w:pPr>
              <w:ind w:firstLine="0" w:firstLineChars="0"/>
            </w:pPr>
            <w:r>
              <w:rPr>
                <w:rFonts w:hint="eastAsia"/>
              </w:rPr>
              <w:t>能谱计算次数</w:t>
            </w:r>
          </w:p>
        </w:tc>
      </w:tr>
    </w:tbl>
    <w:p w14:paraId="55253D54">
      <w:pPr>
        <w:ind w:firstLine="480"/>
      </w:pPr>
    </w:p>
    <w:p w14:paraId="02432C57">
      <w:pPr>
        <w:ind w:firstLine="480"/>
      </w:pPr>
      <w:r>
        <w:rPr>
          <w:rFonts w:hint="eastAsia"/>
        </w:rPr>
        <w:t>此外，还会输出tn</w:t>
      </w:r>
      <w:r>
        <w:t>1</w:t>
      </w:r>
      <w:r>
        <w:rPr>
          <w:rFonts w:hint="eastAsia"/>
        </w:rPr>
        <w:t>文件中定义的控制指令。</w:t>
      </w:r>
    </w:p>
    <w:p w14:paraId="0AF9E2FE">
      <w:pPr>
        <w:pStyle w:val="3"/>
      </w:pPr>
      <w:bookmarkStart w:id="63" w:name="_Toc176255419"/>
      <w:bookmarkStart w:id="64" w:name="_Toc172131519"/>
      <w:r>
        <w:t>4.2 *.</w:t>
      </w:r>
      <w:r>
        <w:rPr>
          <w:rFonts w:hint="eastAsia"/>
        </w:rPr>
        <w:t>ptr文件</w:t>
      </w:r>
      <w:bookmarkEnd w:id="63"/>
      <w:bookmarkEnd w:id="64"/>
    </w:p>
    <w:p w14:paraId="72037DB1">
      <w:pPr>
        <w:ind w:firstLine="480"/>
      </w:pPr>
      <w:r>
        <w:rPr>
          <w:rFonts w:hint="eastAsia"/>
        </w:rPr>
        <w:t>此文件只输出关注参数的瞬态计算结果，具体如下表。</w:t>
      </w:r>
    </w:p>
    <w:p w14:paraId="3E69ED85">
      <w:pPr>
        <w:pStyle w:val="9"/>
        <w:keepNext/>
        <w:ind w:firstLine="482"/>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25</w:t>
      </w:r>
      <w:r>
        <w:fldChar w:fldCharType="end"/>
      </w:r>
      <w:r>
        <w:t xml:space="preserve"> PTR</w:t>
      </w:r>
      <w:r>
        <w:rPr>
          <w:rFonts w:hint="eastAsia"/>
        </w:rPr>
        <w:t>文件输出参量</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6146"/>
      </w:tblGrid>
      <w:tr w14:paraId="00EC8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63F916C2">
            <w:pPr>
              <w:ind w:firstLine="0" w:firstLineChars="0"/>
            </w:pPr>
            <w:r>
              <w:t>NO.</w:t>
            </w:r>
          </w:p>
        </w:tc>
        <w:tc>
          <w:tcPr>
            <w:tcW w:w="6146" w:type="dxa"/>
          </w:tcPr>
          <w:p w14:paraId="65EAEF55">
            <w:pPr>
              <w:ind w:firstLine="0" w:firstLineChars="0"/>
            </w:pPr>
            <w:r>
              <w:rPr>
                <w:rFonts w:hint="eastAsia"/>
              </w:rPr>
              <w:t>含义</w:t>
            </w:r>
          </w:p>
        </w:tc>
      </w:tr>
      <w:tr w14:paraId="201C9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0E210A26">
            <w:pPr>
              <w:ind w:firstLine="0" w:firstLineChars="0"/>
            </w:pPr>
            <w:r>
              <w:rPr>
                <w:rFonts w:hint="eastAsia"/>
              </w:rPr>
              <w:t>1</w:t>
            </w:r>
          </w:p>
        </w:tc>
        <w:tc>
          <w:tcPr>
            <w:tcW w:w="6146" w:type="dxa"/>
          </w:tcPr>
          <w:p w14:paraId="248F14C5">
            <w:pPr>
              <w:ind w:firstLine="0" w:firstLineChars="0"/>
            </w:pPr>
            <w:r>
              <w:rPr>
                <w:rFonts w:hint="eastAsia"/>
              </w:rPr>
              <w:t>T</w:t>
            </w:r>
            <w:r>
              <w:t>IME</w:t>
            </w:r>
            <w:r>
              <w:rPr>
                <w:rFonts w:hint="eastAsia"/>
              </w:rPr>
              <w:t>运行时间s</w:t>
            </w:r>
          </w:p>
        </w:tc>
      </w:tr>
      <w:tr w14:paraId="3560B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04751CE0">
            <w:pPr>
              <w:ind w:firstLine="0" w:firstLineChars="0"/>
            </w:pPr>
            <w:r>
              <w:rPr>
                <w:rFonts w:hint="eastAsia"/>
              </w:rPr>
              <w:t>2</w:t>
            </w:r>
          </w:p>
        </w:tc>
        <w:tc>
          <w:tcPr>
            <w:tcW w:w="6146" w:type="dxa"/>
          </w:tcPr>
          <w:p w14:paraId="1BE182B9">
            <w:pPr>
              <w:ind w:firstLine="0" w:firstLineChars="0"/>
            </w:pPr>
            <w:r>
              <w:t>OMNL</w:t>
            </w:r>
            <w:r>
              <w:rPr>
                <w:rFonts w:hint="eastAsia"/>
              </w:rPr>
              <w:t xml:space="preserve"> </w:t>
            </w:r>
            <w:r>
              <w:t>/</w:t>
            </w:r>
            <w:r>
              <w:rPr>
                <w:rFonts w:hint="eastAsia"/>
              </w:rPr>
              <w:t>s</w:t>
            </w:r>
          </w:p>
        </w:tc>
      </w:tr>
      <w:tr w14:paraId="3CE1C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5B66C0F6">
            <w:pPr>
              <w:ind w:firstLine="0" w:firstLineChars="0"/>
            </w:pPr>
            <w:r>
              <w:rPr>
                <w:rFonts w:hint="eastAsia"/>
              </w:rPr>
              <w:t>3</w:t>
            </w:r>
          </w:p>
        </w:tc>
        <w:tc>
          <w:tcPr>
            <w:tcW w:w="6146" w:type="dxa"/>
          </w:tcPr>
          <w:p w14:paraId="10057839">
            <w:pPr>
              <w:ind w:firstLine="0" w:firstLineChars="0"/>
            </w:pPr>
            <w:r>
              <w:rPr>
                <w:rFonts w:hint="eastAsia"/>
              </w:rPr>
              <w:t>瞬时相对裂变功率%</w:t>
            </w:r>
          </w:p>
        </w:tc>
      </w:tr>
      <w:tr w14:paraId="7C027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3D644BF2">
            <w:pPr>
              <w:ind w:firstLine="0" w:firstLineChars="0"/>
            </w:pPr>
            <w:r>
              <w:rPr>
                <w:rFonts w:hint="eastAsia"/>
              </w:rPr>
              <w:t>4</w:t>
            </w:r>
          </w:p>
        </w:tc>
        <w:tc>
          <w:tcPr>
            <w:tcW w:w="6146" w:type="dxa"/>
          </w:tcPr>
          <w:p w14:paraId="4BC26751">
            <w:pPr>
              <w:ind w:firstLine="0" w:firstLineChars="0"/>
            </w:pPr>
            <w:r>
              <w:rPr>
                <w:rFonts w:hint="eastAsia"/>
              </w:rPr>
              <w:t>相对热功率%</w:t>
            </w:r>
          </w:p>
        </w:tc>
      </w:tr>
      <w:tr w14:paraId="64900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05B12FFF">
            <w:pPr>
              <w:ind w:firstLine="0" w:firstLineChars="0"/>
            </w:pPr>
            <w:r>
              <w:rPr>
                <w:rFonts w:hint="eastAsia"/>
              </w:rPr>
              <w:t>5</w:t>
            </w:r>
          </w:p>
        </w:tc>
        <w:tc>
          <w:tcPr>
            <w:tcW w:w="6146" w:type="dxa"/>
          </w:tcPr>
          <w:p w14:paraId="798B001B">
            <w:pPr>
              <w:ind w:firstLine="0" w:firstLineChars="0"/>
            </w:pPr>
            <w:r>
              <w:rPr>
                <w:rFonts w:hint="eastAsia"/>
              </w:rPr>
              <w:t>衰变功率%</w:t>
            </w:r>
          </w:p>
        </w:tc>
      </w:tr>
      <w:tr w14:paraId="16721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05773D6C">
            <w:pPr>
              <w:ind w:firstLine="0" w:firstLineChars="0"/>
            </w:pPr>
            <w:r>
              <w:rPr>
                <w:rFonts w:hint="eastAsia"/>
              </w:rPr>
              <w:t>6</w:t>
            </w:r>
          </w:p>
        </w:tc>
        <w:tc>
          <w:tcPr>
            <w:tcW w:w="6146" w:type="dxa"/>
          </w:tcPr>
          <w:p w14:paraId="4A7C1D05">
            <w:pPr>
              <w:ind w:firstLine="0" w:firstLineChars="0"/>
            </w:pPr>
            <w:r>
              <w:rPr>
                <w:rFonts w:hint="eastAsia"/>
              </w:rPr>
              <w:t>检测位置的相对裂变功率%</w:t>
            </w:r>
          </w:p>
        </w:tc>
      </w:tr>
      <w:tr w14:paraId="35326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3232A984">
            <w:pPr>
              <w:ind w:firstLine="0" w:firstLineChars="0"/>
            </w:pPr>
            <w:r>
              <w:rPr>
                <w:rFonts w:hint="eastAsia"/>
              </w:rPr>
              <w:t>7</w:t>
            </w:r>
          </w:p>
        </w:tc>
        <w:tc>
          <w:tcPr>
            <w:tcW w:w="6146" w:type="dxa"/>
          </w:tcPr>
          <w:p w14:paraId="5C9E04FE">
            <w:pPr>
              <w:ind w:firstLine="0" w:firstLineChars="0"/>
            </w:pPr>
            <w:r>
              <w:rPr>
                <w:rFonts w:hint="eastAsia"/>
              </w:rPr>
              <w:t>最高燃料温度℃</w:t>
            </w:r>
          </w:p>
        </w:tc>
      </w:tr>
      <w:tr w14:paraId="79DF5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6AC6D3E2">
            <w:pPr>
              <w:ind w:firstLine="0" w:firstLineChars="0"/>
            </w:pPr>
            <w:r>
              <w:rPr>
                <w:rFonts w:hint="eastAsia"/>
              </w:rPr>
              <w:t>8</w:t>
            </w:r>
          </w:p>
        </w:tc>
        <w:tc>
          <w:tcPr>
            <w:tcW w:w="6146" w:type="dxa"/>
          </w:tcPr>
          <w:p w14:paraId="68BB70B2">
            <w:pPr>
              <w:ind w:firstLine="0" w:firstLineChars="0"/>
            </w:pPr>
            <w:r>
              <w:rPr>
                <w:rFonts w:hint="eastAsia"/>
              </w:rPr>
              <w:t>堆芯冷却剂温度℃</w:t>
            </w:r>
          </w:p>
        </w:tc>
      </w:tr>
      <w:tr w14:paraId="160CE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08090D30">
            <w:pPr>
              <w:ind w:firstLine="0" w:firstLineChars="0"/>
            </w:pPr>
            <w:r>
              <w:rPr>
                <w:rFonts w:hint="eastAsia"/>
              </w:rPr>
              <w:t>9</w:t>
            </w:r>
          </w:p>
        </w:tc>
        <w:tc>
          <w:tcPr>
            <w:tcW w:w="6146" w:type="dxa"/>
          </w:tcPr>
          <w:p w14:paraId="5E4B9E83">
            <w:pPr>
              <w:ind w:firstLine="0" w:firstLineChars="0"/>
            </w:pPr>
            <w:r>
              <w:rPr>
                <w:rFonts w:hint="eastAsia"/>
              </w:rPr>
              <w:t>燃料平均温度℃</w:t>
            </w:r>
          </w:p>
        </w:tc>
      </w:tr>
      <w:tr w14:paraId="5FE01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08929ABB">
            <w:pPr>
              <w:ind w:firstLine="0" w:firstLineChars="0"/>
            </w:pPr>
            <w:r>
              <w:rPr>
                <w:rFonts w:hint="eastAsia"/>
              </w:rPr>
              <w:t>1</w:t>
            </w:r>
            <w:r>
              <w:t>0</w:t>
            </w:r>
          </w:p>
        </w:tc>
        <w:tc>
          <w:tcPr>
            <w:tcW w:w="6146" w:type="dxa"/>
          </w:tcPr>
          <w:p w14:paraId="7B46A2CA">
            <w:pPr>
              <w:ind w:firstLine="0" w:firstLineChars="0"/>
            </w:pPr>
            <w:r>
              <w:t>TK1</w:t>
            </w:r>
            <w:r>
              <w:rPr>
                <w:rFonts w:hint="eastAsia"/>
              </w:rPr>
              <w:t>，</w:t>
            </w:r>
            <w:r>
              <w:t>TZ*</w:t>
            </w:r>
            <w:r>
              <w:rPr>
                <w:rFonts w:hint="eastAsia"/>
              </w:rPr>
              <w:t>定义的回路第一个节点温度℃</w:t>
            </w:r>
          </w:p>
        </w:tc>
      </w:tr>
      <w:tr w14:paraId="21A32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339315F7">
            <w:pPr>
              <w:ind w:firstLine="0" w:firstLineChars="0"/>
            </w:pPr>
            <w:r>
              <w:rPr>
                <w:rFonts w:hint="eastAsia"/>
              </w:rPr>
              <w:t>1</w:t>
            </w:r>
            <w:r>
              <w:t>1</w:t>
            </w:r>
          </w:p>
        </w:tc>
        <w:tc>
          <w:tcPr>
            <w:tcW w:w="6146" w:type="dxa"/>
          </w:tcPr>
          <w:p w14:paraId="2CBE7534">
            <w:pPr>
              <w:ind w:firstLine="0" w:firstLineChars="0"/>
            </w:pPr>
            <w:r>
              <w:t>TK2</w:t>
            </w:r>
            <w:r>
              <w:rPr>
                <w:rFonts w:hint="eastAsia"/>
              </w:rPr>
              <w:t>，</w:t>
            </w:r>
            <w:r>
              <w:t>TZ*</w:t>
            </w:r>
            <w:r>
              <w:rPr>
                <w:rFonts w:hint="eastAsia"/>
              </w:rPr>
              <w:t>定义的回路第二个节点温度℃</w:t>
            </w:r>
          </w:p>
        </w:tc>
      </w:tr>
      <w:tr w14:paraId="5B7D3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0B64032D">
            <w:pPr>
              <w:ind w:firstLine="0" w:firstLineChars="0"/>
            </w:pPr>
            <w:r>
              <w:rPr>
                <w:rFonts w:hint="eastAsia"/>
              </w:rPr>
              <w:t>1</w:t>
            </w:r>
            <w:r>
              <w:t>2</w:t>
            </w:r>
          </w:p>
        </w:tc>
        <w:tc>
          <w:tcPr>
            <w:tcW w:w="6146" w:type="dxa"/>
          </w:tcPr>
          <w:p w14:paraId="16DA9B1C">
            <w:pPr>
              <w:ind w:firstLine="0" w:firstLineChars="0"/>
            </w:pPr>
            <w:r>
              <w:t>TK3</w:t>
            </w:r>
            <w:r>
              <w:rPr>
                <w:rFonts w:hint="eastAsia"/>
              </w:rPr>
              <w:t xml:space="preserve">， </w:t>
            </w:r>
            <w:r>
              <w:t>TZ*</w:t>
            </w:r>
            <w:r>
              <w:rPr>
                <w:rFonts w:hint="eastAsia"/>
              </w:rPr>
              <w:t>定义的回路第三个节点温度℃</w:t>
            </w:r>
          </w:p>
        </w:tc>
      </w:tr>
      <w:tr w14:paraId="52F82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6DF7AEDC">
            <w:pPr>
              <w:ind w:firstLine="0" w:firstLineChars="0"/>
            </w:pPr>
            <w:r>
              <w:rPr>
                <w:rFonts w:hint="eastAsia"/>
              </w:rPr>
              <w:t>1</w:t>
            </w:r>
            <w:r>
              <w:t>3</w:t>
            </w:r>
          </w:p>
        </w:tc>
        <w:tc>
          <w:tcPr>
            <w:tcW w:w="6146" w:type="dxa"/>
          </w:tcPr>
          <w:p w14:paraId="51FC3132">
            <w:pPr>
              <w:ind w:firstLine="0" w:firstLineChars="0"/>
            </w:pPr>
            <w:r>
              <w:rPr>
                <w:rFonts w:hint="eastAsia"/>
              </w:rPr>
              <w:t>回路压力，一般指氦风机入口压力bar</w:t>
            </w:r>
          </w:p>
        </w:tc>
      </w:tr>
      <w:tr w14:paraId="69875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16095985">
            <w:pPr>
              <w:ind w:firstLine="0" w:firstLineChars="0"/>
            </w:pPr>
            <w:r>
              <w:rPr>
                <w:rFonts w:hint="eastAsia"/>
              </w:rPr>
              <w:t>1</w:t>
            </w:r>
            <w:r>
              <w:t>4</w:t>
            </w:r>
          </w:p>
        </w:tc>
        <w:tc>
          <w:tcPr>
            <w:tcW w:w="6146" w:type="dxa"/>
          </w:tcPr>
          <w:p w14:paraId="7FBBFA89">
            <w:pPr>
              <w:ind w:firstLine="0" w:firstLineChars="0"/>
            </w:pPr>
            <w:r>
              <w:t>ddi</w:t>
            </w:r>
          </w:p>
        </w:tc>
      </w:tr>
      <w:tr w14:paraId="1B5E8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07D2DFCC">
            <w:pPr>
              <w:ind w:firstLine="0" w:firstLineChars="0"/>
            </w:pPr>
            <w:r>
              <w:rPr>
                <w:rFonts w:hint="eastAsia"/>
              </w:rPr>
              <w:t>1</w:t>
            </w:r>
            <w:r>
              <w:t>5</w:t>
            </w:r>
          </w:p>
        </w:tc>
        <w:tc>
          <w:tcPr>
            <w:tcW w:w="6146" w:type="dxa"/>
          </w:tcPr>
          <w:p w14:paraId="3FE04FB4">
            <w:pPr>
              <w:ind w:firstLine="0" w:firstLineChars="0"/>
            </w:pPr>
            <w:r>
              <w:rPr>
                <w:rFonts w:hint="eastAsia"/>
              </w:rPr>
              <w:t>堆芯进口流量kg</w:t>
            </w:r>
            <w:r>
              <w:t>/</w:t>
            </w:r>
            <w:r>
              <w:rPr>
                <w:rFonts w:hint="eastAsia"/>
              </w:rPr>
              <w:t>s</w:t>
            </w:r>
          </w:p>
        </w:tc>
      </w:tr>
      <w:tr w14:paraId="6713D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148F9443">
            <w:pPr>
              <w:ind w:firstLine="0" w:firstLineChars="0"/>
            </w:pPr>
            <w:r>
              <w:rPr>
                <w:rFonts w:hint="eastAsia"/>
              </w:rPr>
              <w:t>1</w:t>
            </w:r>
            <w:r>
              <w:t>6</w:t>
            </w:r>
          </w:p>
        </w:tc>
        <w:tc>
          <w:tcPr>
            <w:tcW w:w="6146" w:type="dxa"/>
          </w:tcPr>
          <w:p w14:paraId="633799CA">
            <w:pPr>
              <w:ind w:firstLine="0" w:firstLineChars="0"/>
            </w:pPr>
            <w:r>
              <w:rPr>
                <w:rFonts w:hint="eastAsia"/>
              </w:rPr>
              <w:t>相对氙浓度%</w:t>
            </w:r>
          </w:p>
        </w:tc>
      </w:tr>
      <w:tr w14:paraId="798D9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7F3423FB">
            <w:pPr>
              <w:ind w:firstLine="0" w:firstLineChars="0"/>
            </w:pPr>
            <w:r>
              <w:rPr>
                <w:rFonts w:hint="eastAsia"/>
              </w:rPr>
              <w:t>1</w:t>
            </w:r>
            <w:r>
              <w:t>7</w:t>
            </w:r>
          </w:p>
        </w:tc>
        <w:tc>
          <w:tcPr>
            <w:tcW w:w="6146" w:type="dxa"/>
          </w:tcPr>
          <w:p w14:paraId="0E554D92">
            <w:pPr>
              <w:ind w:firstLine="0" w:firstLineChars="0"/>
            </w:pPr>
            <w:r>
              <w:t>cleak</w:t>
            </w:r>
          </w:p>
        </w:tc>
      </w:tr>
      <w:tr w14:paraId="53AB3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47F6418E">
            <w:pPr>
              <w:ind w:firstLine="0" w:firstLineChars="0"/>
            </w:pPr>
            <w:r>
              <w:rPr>
                <w:rFonts w:hint="eastAsia"/>
              </w:rPr>
              <w:t>1</w:t>
            </w:r>
            <w:r>
              <w:t>8</w:t>
            </w:r>
          </w:p>
        </w:tc>
        <w:tc>
          <w:tcPr>
            <w:tcW w:w="6146" w:type="dxa"/>
          </w:tcPr>
          <w:p w14:paraId="4D3DB73B">
            <w:pPr>
              <w:ind w:firstLine="0" w:firstLineChars="0"/>
            </w:pPr>
            <w:r>
              <w:t>reaktp</w:t>
            </w:r>
          </w:p>
        </w:tc>
      </w:tr>
      <w:tr w14:paraId="4729D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6AD0D3F3">
            <w:pPr>
              <w:ind w:firstLine="0" w:firstLineChars="0"/>
            </w:pPr>
            <w:r>
              <w:rPr>
                <w:rFonts w:hint="eastAsia"/>
              </w:rPr>
              <w:t>1</w:t>
            </w:r>
            <w:r>
              <w:t>9</w:t>
            </w:r>
          </w:p>
        </w:tc>
        <w:tc>
          <w:tcPr>
            <w:tcW w:w="6146" w:type="dxa"/>
          </w:tcPr>
          <w:p w14:paraId="68600843">
            <w:pPr>
              <w:ind w:firstLine="0" w:firstLineChars="0"/>
            </w:pPr>
            <w:r>
              <w:rPr>
                <w:rFonts w:hint="eastAsia"/>
              </w:rPr>
              <w:t>气体装量mol</w:t>
            </w:r>
          </w:p>
        </w:tc>
      </w:tr>
      <w:tr w14:paraId="43639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2C1A34E6">
            <w:pPr>
              <w:ind w:firstLine="0" w:firstLineChars="0"/>
            </w:pPr>
            <w:r>
              <w:rPr>
                <w:rFonts w:hint="eastAsia"/>
              </w:rPr>
              <w:t>2</w:t>
            </w:r>
            <w:r>
              <w:t>0</w:t>
            </w:r>
          </w:p>
        </w:tc>
        <w:tc>
          <w:tcPr>
            <w:tcW w:w="6146" w:type="dxa"/>
          </w:tcPr>
          <w:p w14:paraId="046C2211">
            <w:pPr>
              <w:ind w:firstLine="0" w:firstLineChars="0"/>
            </w:pPr>
            <w:r>
              <w:rPr>
                <w:rFonts w:hint="eastAsia"/>
              </w:rPr>
              <w:t>总泄漏量mol</w:t>
            </w:r>
          </w:p>
        </w:tc>
      </w:tr>
      <w:tr w14:paraId="6F2E7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5E9A5262">
            <w:pPr>
              <w:ind w:firstLine="0" w:firstLineChars="0"/>
            </w:pPr>
            <w:r>
              <w:rPr>
                <w:rFonts w:hint="eastAsia"/>
              </w:rPr>
              <w:t>2</w:t>
            </w:r>
            <w:r>
              <w:t>1</w:t>
            </w:r>
          </w:p>
        </w:tc>
        <w:tc>
          <w:tcPr>
            <w:tcW w:w="6146" w:type="dxa"/>
          </w:tcPr>
          <w:p w14:paraId="61575A42">
            <w:pPr>
              <w:ind w:firstLine="0" w:firstLineChars="0"/>
            </w:pPr>
            <w:r>
              <w:rPr>
                <w:rFonts w:hint="eastAsia"/>
              </w:rPr>
              <w:t>总outflow（非破口或开阀）</w:t>
            </w:r>
          </w:p>
        </w:tc>
      </w:tr>
      <w:tr w14:paraId="54FE7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655621A5">
            <w:pPr>
              <w:ind w:firstLine="0" w:firstLineChars="0"/>
            </w:pPr>
            <w:r>
              <w:t>22</w:t>
            </w:r>
          </w:p>
        </w:tc>
        <w:tc>
          <w:tcPr>
            <w:tcW w:w="6146" w:type="dxa"/>
          </w:tcPr>
          <w:p w14:paraId="3455A743">
            <w:pPr>
              <w:ind w:firstLine="0" w:firstLineChars="0"/>
            </w:pPr>
            <w:r>
              <w:rPr>
                <w:rFonts w:hint="eastAsia"/>
              </w:rPr>
              <w:t>He装量mol</w:t>
            </w:r>
          </w:p>
        </w:tc>
      </w:tr>
      <w:tr w14:paraId="48EC5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40A2F91B">
            <w:pPr>
              <w:ind w:firstLine="0" w:firstLineChars="0"/>
            </w:pPr>
            <w:r>
              <w:t>23</w:t>
            </w:r>
          </w:p>
        </w:tc>
        <w:tc>
          <w:tcPr>
            <w:tcW w:w="6146" w:type="dxa"/>
          </w:tcPr>
          <w:p w14:paraId="473B4C56">
            <w:pPr>
              <w:ind w:firstLine="0" w:firstLineChars="0"/>
            </w:pPr>
            <w:r>
              <w:rPr>
                <w:rFonts w:hint="eastAsia"/>
              </w:rPr>
              <w:t>He泄漏量mol</w:t>
            </w:r>
          </w:p>
        </w:tc>
      </w:tr>
      <w:tr w14:paraId="6F016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2EAC4618">
            <w:pPr>
              <w:ind w:firstLine="0" w:firstLineChars="0"/>
            </w:pPr>
            <w:r>
              <w:t>24</w:t>
            </w:r>
          </w:p>
        </w:tc>
        <w:tc>
          <w:tcPr>
            <w:tcW w:w="6146" w:type="dxa"/>
          </w:tcPr>
          <w:p w14:paraId="2209DA1E">
            <w:pPr>
              <w:ind w:firstLine="0" w:firstLineChars="0"/>
            </w:pPr>
            <w:r>
              <w:t xml:space="preserve">He -OUTFLOW </w:t>
            </w:r>
            <w:r>
              <w:rPr>
                <w:rFonts w:hint="eastAsia"/>
              </w:rPr>
              <w:t>mol</w:t>
            </w:r>
          </w:p>
        </w:tc>
      </w:tr>
      <w:tr w14:paraId="6B18B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2468DD8E">
            <w:pPr>
              <w:ind w:firstLine="0" w:firstLineChars="0"/>
            </w:pPr>
            <w:r>
              <w:t xml:space="preserve">25 </w:t>
            </w:r>
          </w:p>
        </w:tc>
        <w:tc>
          <w:tcPr>
            <w:tcW w:w="6146" w:type="dxa"/>
          </w:tcPr>
          <w:p w14:paraId="66086507">
            <w:pPr>
              <w:ind w:firstLine="0" w:firstLineChars="0"/>
            </w:pPr>
            <w:r>
              <w:t>N</w:t>
            </w:r>
            <w:r>
              <w:rPr>
                <w:vertAlign w:val="subscript"/>
              </w:rPr>
              <w:t>2</w:t>
            </w:r>
            <w:r>
              <w:rPr>
                <w:rFonts w:hint="eastAsia"/>
              </w:rPr>
              <w:t>装量mol</w:t>
            </w:r>
          </w:p>
        </w:tc>
      </w:tr>
      <w:tr w14:paraId="2EEB5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2D87CD54">
            <w:pPr>
              <w:ind w:firstLine="0" w:firstLineChars="0"/>
            </w:pPr>
            <w:r>
              <w:t>26</w:t>
            </w:r>
          </w:p>
        </w:tc>
        <w:tc>
          <w:tcPr>
            <w:tcW w:w="6146" w:type="dxa"/>
          </w:tcPr>
          <w:p w14:paraId="4DDCE934">
            <w:pPr>
              <w:ind w:firstLine="0" w:firstLineChars="0"/>
            </w:pPr>
            <w:r>
              <w:t>N</w:t>
            </w:r>
            <w:r>
              <w:rPr>
                <w:vertAlign w:val="subscript"/>
              </w:rPr>
              <w:t>2</w:t>
            </w:r>
            <w:r>
              <w:rPr>
                <w:rFonts w:hint="eastAsia"/>
              </w:rPr>
              <w:t>泄漏量mol</w:t>
            </w:r>
          </w:p>
        </w:tc>
      </w:tr>
      <w:tr w14:paraId="6730C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15E8208B">
            <w:pPr>
              <w:ind w:firstLine="0" w:firstLineChars="0"/>
            </w:pPr>
            <w:r>
              <w:t>27</w:t>
            </w:r>
          </w:p>
        </w:tc>
        <w:tc>
          <w:tcPr>
            <w:tcW w:w="6146" w:type="dxa"/>
          </w:tcPr>
          <w:p w14:paraId="053541FA">
            <w:pPr>
              <w:ind w:firstLine="0" w:firstLineChars="0"/>
            </w:pPr>
            <w:r>
              <w:t>N</w:t>
            </w:r>
            <w:r>
              <w:rPr>
                <w:vertAlign w:val="subscript"/>
              </w:rPr>
              <w:t>2</w:t>
            </w:r>
            <w:r>
              <w:t xml:space="preserve"> -OUTFLOW </w:t>
            </w:r>
            <w:r>
              <w:rPr>
                <w:rFonts w:hint="eastAsia"/>
              </w:rPr>
              <w:t>mol</w:t>
            </w:r>
          </w:p>
        </w:tc>
      </w:tr>
      <w:tr w14:paraId="13730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544C4C70">
            <w:pPr>
              <w:ind w:firstLine="0" w:firstLineChars="0"/>
            </w:pPr>
            <w:r>
              <w:t>28</w:t>
            </w:r>
          </w:p>
        </w:tc>
        <w:tc>
          <w:tcPr>
            <w:tcW w:w="6146" w:type="dxa"/>
          </w:tcPr>
          <w:p w14:paraId="0E1D41D4">
            <w:pPr>
              <w:ind w:firstLine="0" w:firstLineChars="0"/>
            </w:pPr>
            <w:r>
              <w:t>O</w:t>
            </w:r>
            <w:r>
              <w:rPr>
                <w:vertAlign w:val="subscript"/>
              </w:rPr>
              <w:t>2</w:t>
            </w:r>
            <w:r>
              <w:rPr>
                <w:rFonts w:hint="eastAsia"/>
              </w:rPr>
              <w:t>装量mol</w:t>
            </w:r>
          </w:p>
        </w:tc>
      </w:tr>
      <w:tr w14:paraId="4C6A7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65DE9558">
            <w:pPr>
              <w:ind w:firstLine="0" w:firstLineChars="0"/>
            </w:pPr>
            <w:r>
              <w:rPr>
                <w:rFonts w:hint="eastAsia"/>
              </w:rPr>
              <w:t>2</w:t>
            </w:r>
            <w:r>
              <w:t>9</w:t>
            </w:r>
          </w:p>
        </w:tc>
        <w:tc>
          <w:tcPr>
            <w:tcW w:w="6146" w:type="dxa"/>
          </w:tcPr>
          <w:p w14:paraId="27142F61">
            <w:pPr>
              <w:ind w:firstLine="0" w:firstLineChars="0"/>
            </w:pPr>
            <w:r>
              <w:t>O</w:t>
            </w:r>
            <w:r>
              <w:rPr>
                <w:vertAlign w:val="subscript"/>
              </w:rPr>
              <w:t>2</w:t>
            </w:r>
            <w:r>
              <w:rPr>
                <w:rFonts w:hint="eastAsia"/>
              </w:rPr>
              <w:t>泄漏量mol</w:t>
            </w:r>
          </w:p>
        </w:tc>
      </w:tr>
      <w:tr w14:paraId="67965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50A104AD">
            <w:pPr>
              <w:ind w:firstLine="0" w:firstLineChars="0"/>
            </w:pPr>
            <w:r>
              <w:rPr>
                <w:rFonts w:hint="eastAsia"/>
              </w:rPr>
              <w:t>3</w:t>
            </w:r>
            <w:r>
              <w:t>0</w:t>
            </w:r>
          </w:p>
        </w:tc>
        <w:tc>
          <w:tcPr>
            <w:tcW w:w="6146" w:type="dxa"/>
          </w:tcPr>
          <w:p w14:paraId="4C3D5297">
            <w:pPr>
              <w:ind w:firstLine="0" w:firstLineChars="0"/>
            </w:pPr>
            <w:r>
              <w:t>O</w:t>
            </w:r>
            <w:r>
              <w:rPr>
                <w:vertAlign w:val="subscript"/>
              </w:rPr>
              <w:t>2</w:t>
            </w:r>
            <w:r>
              <w:t xml:space="preserve"> -OUTFLOW </w:t>
            </w:r>
            <w:r>
              <w:rPr>
                <w:rFonts w:hint="eastAsia"/>
              </w:rPr>
              <w:t>mol</w:t>
            </w:r>
          </w:p>
        </w:tc>
      </w:tr>
      <w:tr w14:paraId="65102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62B7DC33">
            <w:pPr>
              <w:ind w:firstLine="0" w:firstLineChars="0"/>
            </w:pPr>
            <w:r>
              <w:rPr>
                <w:rFonts w:hint="eastAsia"/>
              </w:rPr>
              <w:t>3</w:t>
            </w:r>
            <w:r>
              <w:t>1</w:t>
            </w:r>
          </w:p>
        </w:tc>
        <w:tc>
          <w:tcPr>
            <w:tcW w:w="6146" w:type="dxa"/>
          </w:tcPr>
          <w:p w14:paraId="42878BEF">
            <w:pPr>
              <w:ind w:firstLine="0" w:firstLineChars="0"/>
            </w:pPr>
            <w:r>
              <w:t>CO</w:t>
            </w:r>
            <w:r>
              <w:rPr>
                <w:rFonts w:hint="eastAsia"/>
              </w:rPr>
              <w:t>装量mol</w:t>
            </w:r>
          </w:p>
        </w:tc>
      </w:tr>
      <w:tr w14:paraId="50E6D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3909C5B2">
            <w:pPr>
              <w:ind w:firstLine="0" w:firstLineChars="0"/>
            </w:pPr>
            <w:r>
              <w:rPr>
                <w:rFonts w:hint="eastAsia"/>
              </w:rPr>
              <w:t>3</w:t>
            </w:r>
            <w:r>
              <w:t>2</w:t>
            </w:r>
          </w:p>
        </w:tc>
        <w:tc>
          <w:tcPr>
            <w:tcW w:w="6146" w:type="dxa"/>
          </w:tcPr>
          <w:p w14:paraId="46F21A46">
            <w:pPr>
              <w:ind w:firstLine="0" w:firstLineChars="0"/>
            </w:pPr>
            <w:r>
              <w:t>CO</w:t>
            </w:r>
            <w:r>
              <w:rPr>
                <w:rFonts w:hint="eastAsia"/>
              </w:rPr>
              <w:t>泄漏量mol</w:t>
            </w:r>
          </w:p>
        </w:tc>
      </w:tr>
      <w:tr w14:paraId="1894E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314D86AB">
            <w:pPr>
              <w:ind w:firstLine="0" w:firstLineChars="0"/>
            </w:pPr>
            <w:r>
              <w:rPr>
                <w:rFonts w:hint="eastAsia"/>
              </w:rPr>
              <w:t>3</w:t>
            </w:r>
            <w:r>
              <w:t>3</w:t>
            </w:r>
          </w:p>
        </w:tc>
        <w:tc>
          <w:tcPr>
            <w:tcW w:w="6146" w:type="dxa"/>
          </w:tcPr>
          <w:p w14:paraId="06341EF9">
            <w:pPr>
              <w:ind w:firstLine="0" w:firstLineChars="0"/>
            </w:pPr>
            <w:r>
              <w:t xml:space="preserve">CO -OUTFLOW </w:t>
            </w:r>
            <w:r>
              <w:rPr>
                <w:rFonts w:hint="eastAsia"/>
              </w:rPr>
              <w:t>mol</w:t>
            </w:r>
          </w:p>
        </w:tc>
      </w:tr>
      <w:tr w14:paraId="1B57F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23D0E825">
            <w:pPr>
              <w:ind w:firstLine="0" w:firstLineChars="0"/>
            </w:pPr>
            <w:r>
              <w:rPr>
                <w:rFonts w:hint="eastAsia"/>
              </w:rPr>
              <w:t>3</w:t>
            </w:r>
            <w:r>
              <w:t>4</w:t>
            </w:r>
          </w:p>
        </w:tc>
        <w:tc>
          <w:tcPr>
            <w:tcW w:w="6146" w:type="dxa"/>
          </w:tcPr>
          <w:p w14:paraId="20669B13">
            <w:pPr>
              <w:ind w:firstLine="0" w:firstLineChars="0"/>
            </w:pPr>
            <w:r>
              <w:t>CO</w:t>
            </w:r>
            <w:r>
              <w:rPr>
                <w:vertAlign w:val="subscript"/>
              </w:rPr>
              <w:t>2</w:t>
            </w:r>
            <w:r>
              <w:rPr>
                <w:rFonts w:hint="eastAsia"/>
              </w:rPr>
              <w:t>装量mol</w:t>
            </w:r>
          </w:p>
        </w:tc>
      </w:tr>
      <w:tr w14:paraId="26334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18423EFA">
            <w:pPr>
              <w:ind w:firstLine="0" w:firstLineChars="0"/>
            </w:pPr>
            <w:r>
              <w:rPr>
                <w:rFonts w:hint="eastAsia"/>
              </w:rPr>
              <w:t>3</w:t>
            </w:r>
            <w:r>
              <w:t>5</w:t>
            </w:r>
          </w:p>
        </w:tc>
        <w:tc>
          <w:tcPr>
            <w:tcW w:w="6146" w:type="dxa"/>
          </w:tcPr>
          <w:p w14:paraId="4076BCBC">
            <w:pPr>
              <w:ind w:firstLine="0" w:firstLineChars="0"/>
            </w:pPr>
            <w:r>
              <w:t>CO</w:t>
            </w:r>
            <w:r>
              <w:rPr>
                <w:vertAlign w:val="subscript"/>
              </w:rPr>
              <w:t>2</w:t>
            </w:r>
            <w:r>
              <w:rPr>
                <w:rFonts w:hint="eastAsia"/>
              </w:rPr>
              <w:t>泄漏量mol</w:t>
            </w:r>
          </w:p>
        </w:tc>
      </w:tr>
      <w:tr w14:paraId="1DF47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1989BE66">
            <w:pPr>
              <w:ind w:firstLine="0" w:firstLineChars="0"/>
            </w:pPr>
            <w:r>
              <w:rPr>
                <w:rFonts w:hint="eastAsia"/>
              </w:rPr>
              <w:t>3</w:t>
            </w:r>
            <w:r>
              <w:t>6</w:t>
            </w:r>
          </w:p>
        </w:tc>
        <w:tc>
          <w:tcPr>
            <w:tcW w:w="6146" w:type="dxa"/>
          </w:tcPr>
          <w:p w14:paraId="545A0EBE">
            <w:pPr>
              <w:ind w:firstLine="0" w:firstLineChars="0"/>
            </w:pPr>
            <w:r>
              <w:t>CO</w:t>
            </w:r>
            <w:r>
              <w:rPr>
                <w:vertAlign w:val="subscript"/>
              </w:rPr>
              <w:t>2</w:t>
            </w:r>
            <w:r>
              <w:t xml:space="preserve"> -OUTFLOW </w:t>
            </w:r>
            <w:r>
              <w:rPr>
                <w:rFonts w:hint="eastAsia"/>
              </w:rPr>
              <w:t>mol</w:t>
            </w:r>
          </w:p>
        </w:tc>
      </w:tr>
      <w:tr w14:paraId="198A2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423E38E0">
            <w:pPr>
              <w:ind w:firstLine="0" w:firstLineChars="0"/>
            </w:pPr>
            <w:r>
              <w:rPr>
                <w:rFonts w:hint="eastAsia"/>
              </w:rPr>
              <w:t>3</w:t>
            </w:r>
            <w:r>
              <w:t>7</w:t>
            </w:r>
          </w:p>
        </w:tc>
        <w:tc>
          <w:tcPr>
            <w:tcW w:w="6146" w:type="dxa"/>
          </w:tcPr>
          <w:p w14:paraId="6818C6A9">
            <w:pPr>
              <w:ind w:firstLine="0" w:firstLineChars="0"/>
            </w:pPr>
            <w:r>
              <w:t>H</w:t>
            </w:r>
            <w:r>
              <w:rPr>
                <w:vertAlign w:val="subscript"/>
              </w:rPr>
              <w:t>2</w:t>
            </w:r>
            <w:r>
              <w:t>O</w:t>
            </w:r>
            <w:r>
              <w:rPr>
                <w:rFonts w:hint="eastAsia"/>
              </w:rPr>
              <w:t>装量mol</w:t>
            </w:r>
          </w:p>
        </w:tc>
      </w:tr>
      <w:tr w14:paraId="6E5D8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63157507">
            <w:pPr>
              <w:ind w:firstLine="0" w:firstLineChars="0"/>
            </w:pPr>
            <w:r>
              <w:rPr>
                <w:rFonts w:hint="eastAsia"/>
              </w:rPr>
              <w:t>3</w:t>
            </w:r>
            <w:r>
              <w:t>8</w:t>
            </w:r>
          </w:p>
        </w:tc>
        <w:tc>
          <w:tcPr>
            <w:tcW w:w="6146" w:type="dxa"/>
          </w:tcPr>
          <w:p w14:paraId="49376D00">
            <w:pPr>
              <w:ind w:firstLine="0" w:firstLineChars="0"/>
            </w:pPr>
            <w:r>
              <w:t>H</w:t>
            </w:r>
            <w:r>
              <w:rPr>
                <w:vertAlign w:val="subscript"/>
              </w:rPr>
              <w:t>2</w:t>
            </w:r>
            <w:r>
              <w:t>O</w:t>
            </w:r>
            <w:r>
              <w:rPr>
                <w:rFonts w:hint="eastAsia"/>
              </w:rPr>
              <w:t>泄漏量mol</w:t>
            </w:r>
          </w:p>
        </w:tc>
      </w:tr>
      <w:tr w14:paraId="6F873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1467189F">
            <w:pPr>
              <w:ind w:firstLine="0" w:firstLineChars="0"/>
            </w:pPr>
            <w:r>
              <w:rPr>
                <w:rFonts w:hint="eastAsia"/>
              </w:rPr>
              <w:t>3</w:t>
            </w:r>
            <w:r>
              <w:t>9</w:t>
            </w:r>
          </w:p>
        </w:tc>
        <w:tc>
          <w:tcPr>
            <w:tcW w:w="6146" w:type="dxa"/>
          </w:tcPr>
          <w:p w14:paraId="52284FB9">
            <w:pPr>
              <w:ind w:firstLine="0" w:firstLineChars="0"/>
            </w:pPr>
            <w:r>
              <w:t>H</w:t>
            </w:r>
            <w:r>
              <w:rPr>
                <w:vertAlign w:val="subscript"/>
              </w:rPr>
              <w:t>2</w:t>
            </w:r>
            <w:r>
              <w:t xml:space="preserve">O -OUTFLOW </w:t>
            </w:r>
            <w:r>
              <w:rPr>
                <w:rFonts w:hint="eastAsia"/>
              </w:rPr>
              <w:t>mol</w:t>
            </w:r>
          </w:p>
        </w:tc>
      </w:tr>
      <w:tr w14:paraId="54FD6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32243CB7">
            <w:pPr>
              <w:ind w:firstLine="0" w:firstLineChars="0"/>
            </w:pPr>
            <w:r>
              <w:rPr>
                <w:rFonts w:hint="eastAsia"/>
              </w:rPr>
              <w:t>4</w:t>
            </w:r>
            <w:r>
              <w:t>0</w:t>
            </w:r>
          </w:p>
        </w:tc>
        <w:tc>
          <w:tcPr>
            <w:tcW w:w="6146" w:type="dxa"/>
          </w:tcPr>
          <w:p w14:paraId="333A0C7A">
            <w:pPr>
              <w:ind w:firstLine="0" w:firstLineChars="0"/>
            </w:pPr>
            <w:r>
              <w:t>H</w:t>
            </w:r>
            <w:r>
              <w:rPr>
                <w:vertAlign w:val="subscript"/>
              </w:rPr>
              <w:t>2</w:t>
            </w:r>
            <w:r>
              <w:rPr>
                <w:rFonts w:hint="eastAsia"/>
              </w:rPr>
              <w:t>装量mol</w:t>
            </w:r>
          </w:p>
        </w:tc>
      </w:tr>
      <w:tr w14:paraId="6E5AA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19AD35CA">
            <w:pPr>
              <w:ind w:firstLine="0" w:firstLineChars="0"/>
            </w:pPr>
            <w:r>
              <w:rPr>
                <w:rFonts w:hint="eastAsia"/>
              </w:rPr>
              <w:t>4</w:t>
            </w:r>
            <w:r>
              <w:t>1</w:t>
            </w:r>
          </w:p>
        </w:tc>
        <w:tc>
          <w:tcPr>
            <w:tcW w:w="6146" w:type="dxa"/>
          </w:tcPr>
          <w:p w14:paraId="24F53763">
            <w:pPr>
              <w:ind w:firstLine="0" w:firstLineChars="0"/>
            </w:pPr>
            <w:r>
              <w:t>H</w:t>
            </w:r>
            <w:r>
              <w:rPr>
                <w:vertAlign w:val="subscript"/>
              </w:rPr>
              <w:t>2</w:t>
            </w:r>
            <w:r>
              <w:rPr>
                <w:rFonts w:hint="eastAsia"/>
              </w:rPr>
              <w:t>泄漏量mol</w:t>
            </w:r>
          </w:p>
        </w:tc>
      </w:tr>
      <w:tr w14:paraId="65944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2626C038">
            <w:pPr>
              <w:ind w:firstLine="0" w:firstLineChars="0"/>
            </w:pPr>
            <w:r>
              <w:rPr>
                <w:rFonts w:hint="eastAsia"/>
              </w:rPr>
              <w:t>4</w:t>
            </w:r>
            <w:r>
              <w:t>2</w:t>
            </w:r>
          </w:p>
        </w:tc>
        <w:tc>
          <w:tcPr>
            <w:tcW w:w="6146" w:type="dxa"/>
          </w:tcPr>
          <w:p w14:paraId="37A8E635">
            <w:pPr>
              <w:ind w:firstLine="0" w:firstLineChars="0"/>
            </w:pPr>
            <w:r>
              <w:t>H</w:t>
            </w:r>
            <w:r>
              <w:rPr>
                <w:vertAlign w:val="subscript"/>
              </w:rPr>
              <w:t>2</w:t>
            </w:r>
            <w:r>
              <w:t xml:space="preserve"> -OUTFLOW </w:t>
            </w:r>
            <w:r>
              <w:rPr>
                <w:rFonts w:hint="eastAsia"/>
              </w:rPr>
              <w:t>mol</w:t>
            </w:r>
          </w:p>
        </w:tc>
      </w:tr>
      <w:tr w14:paraId="0BE38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053975C5">
            <w:pPr>
              <w:ind w:firstLine="0" w:firstLineChars="0"/>
            </w:pPr>
            <w:r>
              <w:rPr>
                <w:rFonts w:hint="eastAsia"/>
              </w:rPr>
              <w:t>4</w:t>
            </w:r>
            <w:r>
              <w:t>3</w:t>
            </w:r>
          </w:p>
        </w:tc>
        <w:tc>
          <w:tcPr>
            <w:tcW w:w="6146" w:type="dxa"/>
          </w:tcPr>
          <w:p w14:paraId="0867A9A3">
            <w:pPr>
              <w:ind w:firstLine="0" w:firstLineChars="0"/>
            </w:pPr>
            <w:r>
              <w:rPr>
                <w:rFonts w:hint="eastAsia"/>
              </w:rPr>
              <w:t>液态水装量mol</w:t>
            </w:r>
          </w:p>
        </w:tc>
      </w:tr>
      <w:tr w14:paraId="51A50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49E4EB5E">
            <w:pPr>
              <w:ind w:firstLine="0" w:firstLineChars="0"/>
            </w:pPr>
            <w:r>
              <w:rPr>
                <w:rFonts w:hint="eastAsia"/>
              </w:rPr>
              <w:t>4</w:t>
            </w:r>
            <w:r>
              <w:t>4</w:t>
            </w:r>
          </w:p>
        </w:tc>
        <w:tc>
          <w:tcPr>
            <w:tcW w:w="6146" w:type="dxa"/>
          </w:tcPr>
          <w:p w14:paraId="6E2662B1">
            <w:pPr>
              <w:ind w:firstLine="0" w:firstLineChars="0"/>
            </w:pPr>
            <w:r>
              <w:rPr>
                <w:rFonts w:hint="eastAsia"/>
              </w:rPr>
              <w:t>液态水泄漏量mol</w:t>
            </w:r>
          </w:p>
        </w:tc>
      </w:tr>
      <w:tr w14:paraId="4B064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445323D6">
            <w:pPr>
              <w:ind w:firstLine="0" w:firstLineChars="0"/>
            </w:pPr>
            <w:r>
              <w:rPr>
                <w:rFonts w:hint="eastAsia"/>
              </w:rPr>
              <w:t>4</w:t>
            </w:r>
            <w:r>
              <w:t>5</w:t>
            </w:r>
          </w:p>
        </w:tc>
        <w:tc>
          <w:tcPr>
            <w:tcW w:w="6146" w:type="dxa"/>
          </w:tcPr>
          <w:p w14:paraId="4492B3BD">
            <w:pPr>
              <w:ind w:firstLine="0" w:firstLineChars="0"/>
            </w:pPr>
            <w:r>
              <w:rPr>
                <w:rFonts w:hint="eastAsia"/>
              </w:rPr>
              <w:t>液态水</w:t>
            </w:r>
            <w:r>
              <w:t xml:space="preserve"> -OUTFLOW </w:t>
            </w:r>
            <w:r>
              <w:rPr>
                <w:rFonts w:hint="eastAsia"/>
              </w:rPr>
              <w:t>mol</w:t>
            </w:r>
          </w:p>
        </w:tc>
      </w:tr>
      <w:tr w14:paraId="1E75A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4A25EDD3">
            <w:pPr>
              <w:ind w:firstLine="0" w:firstLineChars="0"/>
            </w:pPr>
            <w:r>
              <w:rPr>
                <w:rFonts w:hint="eastAsia"/>
              </w:rPr>
              <w:t>4</w:t>
            </w:r>
            <w:r>
              <w:t>6</w:t>
            </w:r>
          </w:p>
        </w:tc>
        <w:tc>
          <w:tcPr>
            <w:tcW w:w="6146" w:type="dxa"/>
          </w:tcPr>
          <w:p w14:paraId="2C218EF2">
            <w:pPr>
              <w:ind w:firstLine="0" w:firstLineChars="0"/>
            </w:pPr>
            <w:r>
              <w:rPr>
                <w:rFonts w:hint="eastAsia"/>
              </w:rPr>
              <w:t>插棒深度</w:t>
            </w:r>
          </w:p>
        </w:tc>
      </w:tr>
      <w:tr w14:paraId="06A92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2241BE86">
            <w:pPr>
              <w:ind w:firstLine="0" w:firstLineChars="0"/>
            </w:pPr>
            <w:r>
              <w:rPr>
                <w:rFonts w:hint="eastAsia"/>
              </w:rPr>
              <w:t>4</w:t>
            </w:r>
            <w:r>
              <w:t>7</w:t>
            </w:r>
          </w:p>
        </w:tc>
        <w:tc>
          <w:tcPr>
            <w:tcW w:w="6146" w:type="dxa"/>
          </w:tcPr>
          <w:p w14:paraId="4F36DC2B">
            <w:pPr>
              <w:ind w:firstLine="0" w:firstLineChars="0"/>
            </w:pPr>
            <w:r>
              <w:t>pofsz</w:t>
            </w:r>
          </w:p>
        </w:tc>
      </w:tr>
      <w:tr w14:paraId="5C256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32982875">
            <w:pPr>
              <w:ind w:firstLine="0" w:firstLineChars="0"/>
            </w:pPr>
            <w:r>
              <w:rPr>
                <w:rFonts w:hint="eastAsia"/>
              </w:rPr>
              <w:t>4</w:t>
            </w:r>
            <w:r>
              <w:t>8</w:t>
            </w:r>
          </w:p>
        </w:tc>
        <w:tc>
          <w:tcPr>
            <w:tcW w:w="6146" w:type="dxa"/>
          </w:tcPr>
          <w:p w14:paraId="1254D96A">
            <w:pPr>
              <w:ind w:firstLine="0" w:firstLineChars="0"/>
            </w:pPr>
            <w:r>
              <w:t>pofsr</w:t>
            </w:r>
          </w:p>
        </w:tc>
      </w:tr>
      <w:tr w14:paraId="34AC8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0514432A">
            <w:pPr>
              <w:ind w:firstLine="0" w:firstLineChars="0"/>
            </w:pPr>
            <w:r>
              <w:rPr>
                <w:rFonts w:hint="eastAsia"/>
              </w:rPr>
              <w:t>4</w:t>
            </w:r>
            <w:r>
              <w:t>9</w:t>
            </w:r>
          </w:p>
        </w:tc>
        <w:tc>
          <w:tcPr>
            <w:tcW w:w="6146" w:type="dxa"/>
          </w:tcPr>
          <w:p w14:paraId="756166AA">
            <w:pPr>
              <w:ind w:firstLine="0" w:firstLineChars="0"/>
            </w:pPr>
            <w:r>
              <w:rPr>
                <w:rFonts w:hint="eastAsia"/>
              </w:rPr>
              <w:t>局部最大腐蚀量mol</w:t>
            </w:r>
          </w:p>
        </w:tc>
      </w:tr>
      <w:tr w14:paraId="3AFAC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2DC81294">
            <w:pPr>
              <w:ind w:firstLine="0" w:firstLineChars="0"/>
            </w:pPr>
            <w:r>
              <w:rPr>
                <w:rFonts w:hint="eastAsia"/>
              </w:rPr>
              <w:t>5</w:t>
            </w:r>
            <w:r>
              <w:t>0</w:t>
            </w:r>
          </w:p>
        </w:tc>
        <w:tc>
          <w:tcPr>
            <w:tcW w:w="6146" w:type="dxa"/>
          </w:tcPr>
          <w:p w14:paraId="6F7D74E8">
            <w:pPr>
              <w:ind w:firstLine="0" w:firstLineChars="0"/>
            </w:pPr>
            <w:r>
              <w:rPr>
                <w:rFonts w:hint="eastAsia"/>
              </w:rPr>
              <w:t>二次侧压力M</w:t>
            </w:r>
            <w:r>
              <w:t>P</w:t>
            </w:r>
            <w:r>
              <w:rPr>
                <w:rFonts w:hint="eastAsia"/>
              </w:rPr>
              <w:t>a</w:t>
            </w:r>
          </w:p>
        </w:tc>
      </w:tr>
    </w:tbl>
    <w:p w14:paraId="230DD034">
      <w:pPr>
        <w:ind w:firstLine="480"/>
      </w:pPr>
    </w:p>
    <w:p w14:paraId="7A65AF67">
      <w:pPr>
        <w:pStyle w:val="3"/>
      </w:pPr>
      <w:bookmarkStart w:id="65" w:name="_Toc172131520"/>
      <w:bookmarkStart w:id="66" w:name="_Toc176255420"/>
      <w:r>
        <w:t>4.3*.</w:t>
      </w:r>
      <w:r>
        <w:rPr>
          <w:rFonts w:hint="eastAsia"/>
        </w:rPr>
        <w:t>p</w:t>
      </w:r>
      <w:r>
        <w:t>2</w:t>
      </w:r>
      <w:r>
        <w:rPr>
          <w:rFonts w:hint="eastAsia"/>
        </w:rPr>
        <w:t>d文件</w:t>
      </w:r>
      <w:bookmarkEnd w:id="65"/>
      <w:bookmarkEnd w:id="66"/>
    </w:p>
    <w:p w14:paraId="42BA62E5">
      <w:pPr>
        <w:ind w:firstLine="480"/>
      </w:pPr>
      <w:r>
        <w:rPr>
          <w:rFonts w:hint="eastAsia"/>
        </w:rPr>
        <w:t>输出二维图形文件。</w:t>
      </w:r>
    </w:p>
    <w:p w14:paraId="5793CF28">
      <w:pPr>
        <w:pStyle w:val="3"/>
      </w:pPr>
      <w:bookmarkStart w:id="67" w:name="_Toc176255421"/>
      <w:bookmarkStart w:id="68" w:name="_Toc172131521"/>
      <w:r>
        <w:t>4.4 *.</w:t>
      </w:r>
      <w:r>
        <w:rPr>
          <w:rFonts w:hint="eastAsia"/>
        </w:rPr>
        <w:t>ttb文件</w:t>
      </w:r>
      <w:bookmarkEnd w:id="67"/>
      <w:bookmarkEnd w:id="68"/>
    </w:p>
    <w:p w14:paraId="66FFC1E8">
      <w:pPr>
        <w:ind w:firstLine="480" w:firstLineChars="0"/>
      </w:pPr>
      <w:r>
        <w:rPr>
          <w:rFonts w:hint="eastAsia"/>
        </w:rPr>
        <w:t>用于优化核截面。</w:t>
      </w:r>
    </w:p>
    <w:p w14:paraId="2807B010">
      <w:pPr>
        <w:pStyle w:val="2"/>
        <w:numPr>
          <w:ilvl w:val="0"/>
          <w:numId w:val="1"/>
        </w:numPr>
        <w:ind w:firstLineChars="0"/>
      </w:pPr>
      <w:bookmarkStart w:id="69" w:name="_Toc172131522"/>
      <w:bookmarkStart w:id="70" w:name="_Toc176255422"/>
      <w:r>
        <w:rPr>
          <w:rFonts w:hint="eastAsia"/>
        </w:rPr>
        <w:t>附录</w:t>
      </w:r>
      <w:bookmarkEnd w:id="69"/>
      <w:bookmarkEnd w:id="70"/>
    </w:p>
    <w:p w14:paraId="639E74B9">
      <w:pPr>
        <w:ind w:firstLine="480"/>
      </w:pPr>
      <w:r>
        <w:rPr>
          <w:rFonts w:hint="eastAsia"/>
        </w:rPr>
        <w:t>该附录是针对软件中不同材料的导热属性包和热容属性包的描述。</w:t>
      </w:r>
    </w:p>
    <w:p w14:paraId="4B8E8C13">
      <w:pPr>
        <w:pStyle w:val="3"/>
      </w:pPr>
      <w:bookmarkStart w:id="71" w:name="_Toc172131523"/>
      <w:bookmarkStart w:id="72" w:name="_Toc176255423"/>
      <w:r>
        <w:t xml:space="preserve">5.1 </w:t>
      </w:r>
      <w:r>
        <w:rPr>
          <w:rFonts w:hint="eastAsia"/>
        </w:rPr>
        <w:t>材料导热关系式</w:t>
      </w:r>
      <w:bookmarkEnd w:id="71"/>
      <w:bookmarkEnd w:id="72"/>
    </w:p>
    <w:p w14:paraId="4072052C">
      <w:pPr>
        <w:ind w:firstLine="480"/>
      </w:pPr>
      <w:r>
        <w:rPr>
          <w:rFonts w:hint="eastAsia"/>
        </w:rPr>
        <w:t>以下材料的导热系数单位均为w</w:t>
      </w:r>
      <w:r>
        <w:t>/</w:t>
      </w:r>
      <w:r>
        <w:rPr>
          <w:rFonts w:hint="eastAsia"/>
        </w:rPr>
        <w:t>cm</w:t>
      </w:r>
      <w:r>
        <w:t>/</w:t>
      </w:r>
      <w:r>
        <w:rPr>
          <w:rFonts w:hint="eastAsia"/>
        </w:rPr>
        <w:t>k。</w:t>
      </w:r>
    </w:p>
    <w:p w14:paraId="5B09072F">
      <w:pPr>
        <w:pStyle w:val="9"/>
        <w:keepNext/>
        <w:ind w:firstLine="482"/>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26</w:t>
      </w:r>
      <w:r>
        <w:fldChar w:fldCharType="end"/>
      </w:r>
      <w:r>
        <w:rPr>
          <w:rFonts w:hint="eastAsia"/>
        </w:rPr>
        <w:t>材料导热属性</w:t>
      </w:r>
    </w:p>
    <w:tbl>
      <w:tblPr>
        <w:tblStyle w:val="24"/>
        <w:tblW w:w="104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3"/>
        <w:gridCol w:w="1986"/>
        <w:gridCol w:w="7815"/>
      </w:tblGrid>
      <w:tr w14:paraId="14350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3" w:type="dxa"/>
          </w:tcPr>
          <w:p w14:paraId="7B5D8E84">
            <w:pPr>
              <w:ind w:firstLine="0" w:firstLineChars="0"/>
            </w:pPr>
            <w:r>
              <w:t>NO.</w:t>
            </w:r>
          </w:p>
        </w:tc>
        <w:tc>
          <w:tcPr>
            <w:tcW w:w="1986" w:type="dxa"/>
          </w:tcPr>
          <w:p w14:paraId="4F314641">
            <w:pPr>
              <w:ind w:firstLine="0" w:firstLineChars="0"/>
            </w:pPr>
            <w:r>
              <w:rPr>
                <w:rFonts w:hint="eastAsia"/>
              </w:rPr>
              <w:t>材料</w:t>
            </w:r>
          </w:p>
        </w:tc>
        <w:tc>
          <w:tcPr>
            <w:tcW w:w="7815" w:type="dxa"/>
          </w:tcPr>
          <w:p w14:paraId="3060FF76">
            <w:pPr>
              <w:ind w:firstLine="0" w:firstLineChars="0"/>
            </w:pPr>
            <w:r>
              <w:rPr>
                <w:rFonts w:hint="eastAsia"/>
              </w:rPr>
              <w:t>关系式</w:t>
            </w:r>
          </w:p>
        </w:tc>
      </w:tr>
      <w:tr w14:paraId="70124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3" w:type="dxa"/>
          </w:tcPr>
          <w:p w14:paraId="529361B3">
            <w:pPr>
              <w:ind w:firstLine="0" w:firstLineChars="0"/>
            </w:pPr>
            <w:r>
              <w:t>0</w:t>
            </w:r>
          </w:p>
        </w:tc>
        <w:tc>
          <w:tcPr>
            <w:tcW w:w="1986" w:type="dxa"/>
          </w:tcPr>
          <w:p w14:paraId="7B17E6A4">
            <w:pPr>
              <w:ind w:firstLine="0" w:firstLineChars="0"/>
            </w:pPr>
            <w:r>
              <w:rPr>
                <w:rFonts w:hint="eastAsia"/>
              </w:rPr>
              <w:t>自定义常数</w:t>
            </w:r>
          </w:p>
        </w:tc>
        <w:tc>
          <w:tcPr>
            <w:tcW w:w="7815" w:type="dxa"/>
          </w:tcPr>
          <w:p w14:paraId="5EF820E1">
            <w:pPr>
              <w:ind w:firstLine="0" w:firstLineChars="0"/>
            </w:pPr>
            <w:r>
              <w:t>/</w:t>
            </w:r>
          </w:p>
        </w:tc>
      </w:tr>
      <w:tr w14:paraId="3E34A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3" w:type="dxa"/>
          </w:tcPr>
          <w:p w14:paraId="0885A417">
            <w:pPr>
              <w:ind w:firstLine="0" w:firstLineChars="0"/>
            </w:pPr>
            <w:r>
              <w:rPr>
                <w:rFonts w:hint="eastAsia"/>
              </w:rPr>
              <w:t>4</w:t>
            </w:r>
          </w:p>
        </w:tc>
        <w:tc>
          <w:tcPr>
            <w:tcW w:w="1986" w:type="dxa"/>
          </w:tcPr>
          <w:p w14:paraId="09F4CC1E">
            <w:pPr>
              <w:ind w:firstLine="0" w:firstLineChars="0"/>
            </w:pPr>
            <w:r>
              <w:rPr>
                <w:rFonts w:hint="eastAsia"/>
              </w:rPr>
              <w:t>氦气</w:t>
            </w:r>
          </w:p>
        </w:tc>
        <w:tc>
          <w:tcPr>
            <w:tcW w:w="7815" w:type="dxa"/>
          </w:tcPr>
          <w:p w14:paraId="0F475280">
            <w:pPr>
              <w:ind w:firstLine="0" w:firstLineChars="0"/>
            </w:pPr>
            <w:r>
              <w:rPr>
                <w:position w:val="-34"/>
              </w:rPr>
              <w:object>
                <v:shape id="_x0000_i1025" o:spt="75" type="#_x0000_t75" style="height:40pt;width:262pt;" o:ole="t" filled="f" o:preferrelative="t" stroked="f" coordsize="21600,21600">
                  <v:path/>
                  <v:fill on="f" focussize="0,0"/>
                  <v:stroke on="f" joinstyle="miter"/>
                  <v:imagedata r:id="rId44" o:title=""/>
                  <o:lock v:ext="edit" aspectratio="t"/>
                  <w10:wrap type="none"/>
                  <w10:anchorlock/>
                </v:shape>
                <o:OLEObject Type="Embed" ProgID="Equation.DSMT4" ShapeID="_x0000_i1025" DrawAspect="Content" ObjectID="_1468075725" r:id="rId43">
                  <o:LockedField>false</o:LockedField>
                </o:OLEObject>
              </w:object>
            </w:r>
          </w:p>
        </w:tc>
      </w:tr>
      <w:tr w14:paraId="13266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3" w:type="dxa"/>
          </w:tcPr>
          <w:p w14:paraId="046EB63D">
            <w:pPr>
              <w:ind w:firstLine="0" w:firstLineChars="0"/>
            </w:pPr>
            <w:r>
              <w:t>7</w:t>
            </w:r>
          </w:p>
        </w:tc>
        <w:tc>
          <w:tcPr>
            <w:tcW w:w="1986" w:type="dxa"/>
          </w:tcPr>
          <w:p w14:paraId="2651FEA1">
            <w:pPr>
              <w:ind w:firstLine="0" w:firstLineChars="0"/>
            </w:pPr>
            <w:r>
              <w:rPr>
                <w:rFonts w:hint="eastAsia"/>
              </w:rPr>
              <w:t>反应堆堆芯石墨</w:t>
            </w:r>
          </w:p>
        </w:tc>
        <w:tc>
          <w:tcPr>
            <w:tcW w:w="7815" w:type="dxa"/>
          </w:tcPr>
          <w:p w14:paraId="32A2305E">
            <w:pPr>
              <w:ind w:firstLine="0" w:firstLineChars="0"/>
            </w:pPr>
            <w:r>
              <w:rPr>
                <w:position w:val="-10"/>
              </w:rPr>
              <w:object>
                <v:shape id="_x0000_i1026" o:spt="75" type="#_x0000_t75" style="height:30pt;width:245pt;" o:ole="t" filled="f" o:preferrelative="t" stroked="f" coordsize="21600,21600">
                  <v:path/>
                  <v:fill on="f" focussize="0,0"/>
                  <v:stroke on="f" joinstyle="miter"/>
                  <v:imagedata r:id="rId46" o:title=""/>
                  <o:lock v:ext="edit" aspectratio="t"/>
                  <w10:wrap type="none"/>
                  <w10:anchorlock/>
                </v:shape>
                <o:OLEObject Type="Embed" ProgID="Equation.DSMT4" ShapeID="_x0000_i1026" DrawAspect="Content" ObjectID="_1468075726" r:id="rId45">
                  <o:LockedField>false</o:LockedField>
                </o:OLEObject>
              </w:object>
            </w:r>
          </w:p>
        </w:tc>
      </w:tr>
      <w:tr w14:paraId="34D18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3" w:type="dxa"/>
          </w:tcPr>
          <w:p w14:paraId="42CCF81E">
            <w:pPr>
              <w:ind w:firstLine="0" w:firstLineChars="0"/>
            </w:pPr>
            <w:r>
              <w:t>8</w:t>
            </w:r>
          </w:p>
        </w:tc>
        <w:tc>
          <w:tcPr>
            <w:tcW w:w="1986" w:type="dxa"/>
          </w:tcPr>
          <w:p w14:paraId="4C57620D">
            <w:pPr>
              <w:ind w:firstLine="0" w:firstLineChars="0"/>
            </w:pPr>
            <w:r>
              <w:rPr>
                <w:rFonts w:hint="eastAsia"/>
              </w:rPr>
              <w:t>碳砖</w:t>
            </w:r>
          </w:p>
        </w:tc>
        <w:tc>
          <w:tcPr>
            <w:tcW w:w="7815" w:type="dxa"/>
          </w:tcPr>
          <w:p w14:paraId="4F596DAE">
            <w:pPr>
              <w:ind w:firstLine="0" w:firstLineChars="0"/>
            </w:pPr>
            <w:r>
              <w:rPr>
                <w:position w:val="-26"/>
              </w:rPr>
              <w:object>
                <v:shape id="_x0000_i1027" o:spt="75" type="#_x0000_t75" style="height:32pt;width:103pt;" o:ole="t" filled="f" o:preferrelative="t" stroked="f" coordsize="21600,21600">
                  <v:path/>
                  <v:fill on="f" focussize="0,0"/>
                  <v:stroke on="f" joinstyle="miter"/>
                  <v:imagedata r:id="rId48" o:title=""/>
                  <o:lock v:ext="edit" aspectratio="t"/>
                  <w10:wrap type="none"/>
                  <w10:anchorlock/>
                </v:shape>
                <o:OLEObject Type="Embed" ProgID="Equation.DSMT4" ShapeID="_x0000_i1027" DrawAspect="Content" ObjectID="_1468075727" r:id="rId47">
                  <o:LockedField>false</o:LockedField>
                </o:OLEObject>
              </w:object>
            </w:r>
          </w:p>
        </w:tc>
      </w:tr>
      <w:tr w14:paraId="1E447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3" w:type="dxa"/>
          </w:tcPr>
          <w:p w14:paraId="654FAF8C">
            <w:pPr>
              <w:ind w:firstLine="0" w:firstLineChars="0"/>
            </w:pPr>
            <w:r>
              <w:rPr>
                <w:rFonts w:hint="eastAsia"/>
              </w:rPr>
              <w:t>9</w:t>
            </w:r>
          </w:p>
        </w:tc>
        <w:tc>
          <w:tcPr>
            <w:tcW w:w="1986" w:type="dxa"/>
          </w:tcPr>
          <w:p w14:paraId="3D0E7FAD">
            <w:pPr>
              <w:ind w:firstLine="0" w:firstLineChars="0"/>
            </w:pPr>
            <w:r>
              <w:rPr>
                <w:rFonts w:hint="eastAsia"/>
              </w:rPr>
              <w:t>空气</w:t>
            </w:r>
          </w:p>
        </w:tc>
        <w:tc>
          <w:tcPr>
            <w:tcW w:w="7815" w:type="dxa"/>
          </w:tcPr>
          <w:p w14:paraId="7044E650">
            <w:pPr>
              <w:ind w:firstLine="0" w:firstLineChars="0"/>
            </w:pPr>
            <w:r>
              <w:rPr>
                <w:position w:val="-54"/>
              </w:rPr>
              <w:object>
                <v:shape id="_x0000_i1028" o:spt="75" type="#_x0000_t75" style="height:66pt;width:387.5pt;" o:ole="t" filled="f" o:preferrelative="t" stroked="f" coordsize="21600,21600">
                  <v:path/>
                  <v:fill on="f" focussize="0,0"/>
                  <v:stroke on="f" joinstyle="miter"/>
                  <v:imagedata r:id="rId50" o:title=""/>
                  <o:lock v:ext="edit" aspectratio="t"/>
                  <w10:wrap type="none"/>
                  <w10:anchorlock/>
                </v:shape>
                <o:OLEObject Type="Embed" ProgID="Equation.DSMT4" ShapeID="_x0000_i1028" DrawAspect="Content" ObjectID="_1468075728" r:id="rId49">
                  <o:LockedField>false</o:LockedField>
                </o:OLEObject>
              </w:object>
            </w:r>
          </w:p>
        </w:tc>
      </w:tr>
      <w:tr w14:paraId="37B81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3" w:type="dxa"/>
          </w:tcPr>
          <w:p w14:paraId="44665B0E">
            <w:pPr>
              <w:ind w:firstLine="0" w:firstLineChars="0"/>
            </w:pPr>
            <w:r>
              <w:rPr>
                <w:rFonts w:hint="eastAsia"/>
              </w:rPr>
              <w:t>1</w:t>
            </w:r>
            <w:r>
              <w:t>0</w:t>
            </w:r>
          </w:p>
        </w:tc>
        <w:tc>
          <w:tcPr>
            <w:tcW w:w="1986" w:type="dxa"/>
          </w:tcPr>
          <w:p w14:paraId="25C012C9">
            <w:pPr>
              <w:ind w:firstLine="0" w:firstLineChars="0"/>
            </w:pPr>
            <w:r>
              <w:rPr>
                <w:rFonts w:hint="eastAsia"/>
              </w:rPr>
              <w:t>热屏蔽层</w:t>
            </w:r>
          </w:p>
        </w:tc>
        <w:tc>
          <w:tcPr>
            <w:tcW w:w="7815" w:type="dxa"/>
          </w:tcPr>
          <w:p w14:paraId="549D75AC">
            <w:pPr>
              <w:ind w:firstLine="0" w:firstLineChars="0"/>
            </w:pPr>
            <w:r>
              <w:rPr>
                <w:position w:val="-40"/>
              </w:rPr>
              <w:object>
                <v:shape id="_x0000_i1029" o:spt="75" type="#_x0000_t75" style="height:46pt;width:110pt;" o:ole="t" filled="f" o:preferrelative="t" stroked="f" coordsize="21600,21600">
                  <v:path/>
                  <v:fill on="f" focussize="0,0"/>
                  <v:stroke on="f" joinstyle="miter"/>
                  <v:imagedata r:id="rId52" o:title=""/>
                  <o:lock v:ext="edit" aspectratio="t"/>
                  <w10:wrap type="none"/>
                  <w10:anchorlock/>
                </v:shape>
                <o:OLEObject Type="Embed" ProgID="Equation.DSMT4" ShapeID="_x0000_i1029" DrawAspect="Content" ObjectID="_1468075729" r:id="rId51">
                  <o:LockedField>false</o:LockedField>
                </o:OLEObject>
              </w:object>
            </w:r>
          </w:p>
        </w:tc>
      </w:tr>
      <w:tr w14:paraId="6681A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3" w:type="dxa"/>
          </w:tcPr>
          <w:p w14:paraId="2CD7EADA">
            <w:pPr>
              <w:ind w:firstLine="0" w:firstLineChars="0"/>
            </w:pPr>
            <w:r>
              <w:t>11</w:t>
            </w:r>
          </w:p>
        </w:tc>
        <w:tc>
          <w:tcPr>
            <w:tcW w:w="1986" w:type="dxa"/>
          </w:tcPr>
          <w:p w14:paraId="72598635">
            <w:pPr>
              <w:ind w:firstLine="0" w:firstLineChars="0"/>
            </w:pPr>
            <w:r>
              <w:rPr>
                <w:rFonts w:hint="eastAsia"/>
              </w:rPr>
              <w:t>不锈钢</w:t>
            </w:r>
          </w:p>
        </w:tc>
        <w:tc>
          <w:tcPr>
            <w:tcW w:w="7815" w:type="dxa"/>
          </w:tcPr>
          <w:p w14:paraId="6F7E975D">
            <w:pPr>
              <w:ind w:firstLine="0" w:firstLineChars="0"/>
            </w:pPr>
            <w:r>
              <w:rPr>
                <w:position w:val="-26"/>
              </w:rPr>
              <w:object>
                <v:shape id="_x0000_i1030" o:spt="75" type="#_x0000_t75" style="height:32pt;width:126.5pt;" o:ole="t" filled="f" o:preferrelative="t" stroked="f" coordsize="21600,21600">
                  <v:path/>
                  <v:fill on="f" focussize="0,0"/>
                  <v:stroke on="f" joinstyle="miter"/>
                  <v:imagedata r:id="rId54" o:title=""/>
                  <o:lock v:ext="edit" aspectratio="t"/>
                  <w10:wrap type="none"/>
                  <w10:anchorlock/>
                </v:shape>
                <o:OLEObject Type="Embed" ProgID="Equation.DSMT4" ShapeID="_x0000_i1030" DrawAspect="Content" ObjectID="_1468075730" r:id="rId53">
                  <o:LockedField>false</o:LockedField>
                </o:OLEObject>
              </w:object>
            </w:r>
          </w:p>
        </w:tc>
      </w:tr>
      <w:tr w14:paraId="27FE6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3" w:type="dxa"/>
          </w:tcPr>
          <w:p w14:paraId="1792547E">
            <w:pPr>
              <w:ind w:firstLine="0" w:firstLineChars="0"/>
            </w:pPr>
            <w:r>
              <w:t>13</w:t>
            </w:r>
          </w:p>
        </w:tc>
        <w:tc>
          <w:tcPr>
            <w:tcW w:w="1986" w:type="dxa"/>
          </w:tcPr>
          <w:p w14:paraId="63C034BF">
            <w:pPr>
              <w:ind w:firstLine="0" w:firstLineChars="0"/>
            </w:pPr>
            <w:r>
              <w:t xml:space="preserve">Steatite </w:t>
            </w:r>
            <w:r>
              <w:rPr>
                <w:rFonts w:hint="eastAsia"/>
              </w:rPr>
              <w:t>用于异质计算</w:t>
            </w:r>
          </w:p>
        </w:tc>
        <w:tc>
          <w:tcPr>
            <w:tcW w:w="7815" w:type="dxa"/>
          </w:tcPr>
          <w:p w14:paraId="5FB46E75">
            <w:pPr>
              <w:ind w:firstLine="0" w:firstLineChars="0"/>
            </w:pPr>
            <w:r>
              <w:rPr>
                <w:position w:val="-6"/>
              </w:rPr>
              <w:object>
                <v:shape id="_x0000_i1031" o:spt="75" type="#_x0000_t75" style="height:14.5pt;width:138.5pt;" o:ole="t" filled="f" o:preferrelative="t" stroked="f" coordsize="21600,21600">
                  <v:path/>
                  <v:fill on="f" focussize="0,0"/>
                  <v:stroke on="f" joinstyle="miter"/>
                  <v:imagedata r:id="rId56" o:title=""/>
                  <o:lock v:ext="edit" aspectratio="t"/>
                  <w10:wrap type="none"/>
                  <w10:anchorlock/>
                </v:shape>
                <o:OLEObject Type="Embed" ProgID="Equation.DSMT4" ShapeID="_x0000_i1031" DrawAspect="Content" ObjectID="_1468075731" r:id="rId55">
                  <o:LockedField>false</o:LockedField>
                </o:OLEObject>
              </w:object>
            </w:r>
          </w:p>
        </w:tc>
      </w:tr>
      <w:tr w14:paraId="0F01F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3" w:type="dxa"/>
          </w:tcPr>
          <w:p w14:paraId="4BF5E66F">
            <w:pPr>
              <w:ind w:firstLine="0" w:firstLineChars="0"/>
            </w:pPr>
            <w:r>
              <w:t>20</w:t>
            </w:r>
          </w:p>
        </w:tc>
        <w:tc>
          <w:tcPr>
            <w:tcW w:w="1986" w:type="dxa"/>
          </w:tcPr>
          <w:p w14:paraId="3396157A">
            <w:pPr>
              <w:ind w:firstLine="0" w:firstLineChars="0"/>
            </w:pPr>
            <w:r>
              <w:rPr>
                <w:rFonts w:hint="eastAsia"/>
              </w:rPr>
              <w:t>滞止氮气</w:t>
            </w:r>
          </w:p>
        </w:tc>
        <w:tc>
          <w:tcPr>
            <w:tcW w:w="7815" w:type="dxa"/>
          </w:tcPr>
          <w:p w14:paraId="1FC2CB67">
            <w:pPr>
              <w:ind w:firstLine="0" w:firstLineChars="0"/>
            </w:pPr>
            <w:r>
              <w:rPr>
                <w:position w:val="-62"/>
              </w:rPr>
              <w:object>
                <v:shape id="_x0000_i1032" o:spt="75" type="#_x0000_t75" style="height:68pt;width:294pt;" o:ole="t" filled="f" o:preferrelative="t" stroked="f" coordsize="21600,21600">
                  <v:path/>
                  <v:fill on="f" focussize="0,0"/>
                  <v:stroke on="f" joinstyle="miter"/>
                  <v:imagedata r:id="rId58" o:title=""/>
                  <o:lock v:ext="edit" aspectratio="t"/>
                  <w10:wrap type="none"/>
                  <w10:anchorlock/>
                </v:shape>
                <o:OLEObject Type="Embed" ProgID="Equation.DSMT4" ShapeID="_x0000_i1032" DrawAspect="Content" ObjectID="_1468075732" r:id="rId57">
                  <o:LockedField>false</o:LockedField>
                </o:OLEObject>
              </w:object>
            </w:r>
          </w:p>
        </w:tc>
      </w:tr>
      <w:tr w14:paraId="76CB7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3" w:type="dxa"/>
          </w:tcPr>
          <w:p w14:paraId="5AAD8D09">
            <w:pPr>
              <w:ind w:firstLine="0" w:firstLineChars="0"/>
            </w:pPr>
            <w:r>
              <w:rPr>
                <w:rFonts w:hint="eastAsia"/>
              </w:rPr>
              <w:t>3</w:t>
            </w:r>
            <w:r>
              <w:t>1</w:t>
            </w:r>
          </w:p>
        </w:tc>
        <w:tc>
          <w:tcPr>
            <w:tcW w:w="1986" w:type="dxa"/>
          </w:tcPr>
          <w:p w14:paraId="4F0889B4">
            <w:pPr>
              <w:ind w:firstLine="0" w:firstLineChars="0"/>
            </w:pPr>
            <w:r>
              <w:t>CERACHEM-Blanket K9 MODUL</w:t>
            </w:r>
          </w:p>
        </w:tc>
        <w:tc>
          <w:tcPr>
            <w:tcW w:w="7815" w:type="dxa"/>
          </w:tcPr>
          <w:p w14:paraId="1597ACC3">
            <w:pPr>
              <w:ind w:firstLine="0" w:firstLineChars="0"/>
            </w:pPr>
            <w:r>
              <w:rPr>
                <w:position w:val="-24"/>
              </w:rPr>
              <w:object>
                <v:shape id="_x0000_i1033" o:spt="75" type="#_x0000_t75" style="height:45pt;width:302.5pt;" o:ole="t" filled="f" o:preferrelative="t" stroked="f" coordsize="21600,21600">
                  <v:path/>
                  <v:fill on="f" focussize="0,0"/>
                  <v:stroke on="f" joinstyle="miter"/>
                  <v:imagedata r:id="rId60" o:title=""/>
                  <o:lock v:ext="edit" aspectratio="t"/>
                  <w10:wrap type="none"/>
                  <w10:anchorlock/>
                </v:shape>
                <o:OLEObject Type="Embed" ProgID="Equation.DSMT4" ShapeID="_x0000_i1033" DrawAspect="Content" ObjectID="_1468075733" r:id="rId59">
                  <o:LockedField>false</o:LockedField>
                </o:OLEObject>
              </w:object>
            </w:r>
            <w:r>
              <w:rPr>
                <w:position w:val="-6"/>
              </w:rPr>
              <w:object>
                <v:shape id="_x0000_i1034" o:spt="75" type="#_x0000_t75" style="height:14.5pt;width:56pt;" o:ole="t" filled="f" o:preferrelative="t" stroked="f" coordsize="21600,21600">
                  <v:path/>
                  <v:fill on="f" focussize="0,0"/>
                  <v:stroke on="f" joinstyle="miter"/>
                  <v:imagedata r:id="rId62" o:title=""/>
                  <o:lock v:ext="edit" aspectratio="t"/>
                  <w10:wrap type="none"/>
                  <w10:anchorlock/>
                </v:shape>
                <o:OLEObject Type="Embed" ProgID="Equation.DSMT4" ShapeID="_x0000_i1034" DrawAspect="Content" ObjectID="_1468075734" r:id="rId61">
                  <o:LockedField>false</o:LockedField>
                </o:OLEObject>
              </w:object>
            </w:r>
          </w:p>
        </w:tc>
      </w:tr>
      <w:tr w14:paraId="0D561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3" w:type="dxa"/>
          </w:tcPr>
          <w:p w14:paraId="77A0F83D">
            <w:pPr>
              <w:ind w:firstLine="0" w:firstLineChars="0"/>
            </w:pPr>
            <w:r>
              <w:rPr>
                <w:rFonts w:hint="eastAsia"/>
              </w:rPr>
              <w:t>3</w:t>
            </w:r>
            <w:r>
              <w:t>2</w:t>
            </w:r>
          </w:p>
        </w:tc>
        <w:tc>
          <w:tcPr>
            <w:tcW w:w="1986" w:type="dxa"/>
          </w:tcPr>
          <w:p w14:paraId="75602462">
            <w:pPr>
              <w:ind w:firstLine="0" w:firstLineChars="0"/>
            </w:pPr>
            <w:r>
              <w:t>Fire light bricks RI 30 B</w:t>
            </w:r>
          </w:p>
        </w:tc>
        <w:tc>
          <w:tcPr>
            <w:tcW w:w="7815" w:type="dxa"/>
          </w:tcPr>
          <w:p w14:paraId="1BC8441C">
            <w:pPr>
              <w:ind w:firstLine="0" w:firstLineChars="0"/>
            </w:pPr>
            <w:r>
              <w:rPr>
                <w:position w:val="-24"/>
              </w:rPr>
              <w:object>
                <v:shape id="_x0000_i1035" o:spt="75" type="#_x0000_t75" style="height:45pt;width:288pt;" o:ole="t" filled="f" o:preferrelative="t" stroked="f" coordsize="21600,21600">
                  <v:path/>
                  <v:fill on="f" focussize="0,0"/>
                  <v:stroke on="f" joinstyle="miter"/>
                  <v:imagedata r:id="rId64" o:title=""/>
                  <o:lock v:ext="edit" aspectratio="t"/>
                  <w10:wrap type="none"/>
                  <w10:anchorlock/>
                </v:shape>
                <o:OLEObject Type="Embed" ProgID="Equation.DSMT4" ShapeID="_x0000_i1035" DrawAspect="Content" ObjectID="_1468075735" r:id="rId63">
                  <o:LockedField>false</o:LockedField>
                </o:OLEObject>
              </w:object>
            </w:r>
          </w:p>
          <w:p w14:paraId="0460B6EC">
            <w:pPr>
              <w:ind w:firstLine="0" w:firstLineChars="0"/>
            </w:pPr>
            <w:r>
              <w:rPr>
                <w:position w:val="-6"/>
              </w:rPr>
              <w:object>
                <v:shape id="_x0000_i1036" o:spt="75" type="#_x0000_t75" style="height:14.5pt;width:56pt;" o:ole="t" filled="f" o:preferrelative="t" stroked="f" coordsize="21600,21600">
                  <v:path/>
                  <v:fill on="f" focussize="0,0"/>
                  <v:stroke on="f" joinstyle="miter"/>
                  <v:imagedata r:id="rId66" o:title=""/>
                  <o:lock v:ext="edit" aspectratio="t"/>
                  <w10:wrap type="none"/>
                  <w10:anchorlock/>
                </v:shape>
                <o:OLEObject Type="Embed" ProgID="Equation.DSMT4" ShapeID="_x0000_i1036" DrawAspect="Content" ObjectID="_1468075736" r:id="rId65">
                  <o:LockedField>false</o:LockedField>
                </o:OLEObject>
              </w:object>
            </w:r>
          </w:p>
        </w:tc>
      </w:tr>
      <w:tr w14:paraId="40AC6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3" w:type="dxa"/>
          </w:tcPr>
          <w:p w14:paraId="3BC31A4B">
            <w:pPr>
              <w:ind w:firstLine="0" w:firstLineChars="0"/>
            </w:pPr>
            <w:r>
              <w:rPr>
                <w:rFonts w:hint="eastAsia"/>
              </w:rPr>
              <w:t>3</w:t>
            </w:r>
            <w:r>
              <w:t>3</w:t>
            </w:r>
          </w:p>
        </w:tc>
        <w:tc>
          <w:tcPr>
            <w:tcW w:w="1986" w:type="dxa"/>
          </w:tcPr>
          <w:p w14:paraId="46D485A3">
            <w:pPr>
              <w:ind w:firstLine="0" w:firstLineChars="0"/>
            </w:pPr>
            <w:r>
              <w:t>CERAFORM 1000</w:t>
            </w:r>
          </w:p>
        </w:tc>
        <w:tc>
          <w:tcPr>
            <w:tcW w:w="7815" w:type="dxa"/>
          </w:tcPr>
          <w:p w14:paraId="6217A89C">
            <w:pPr>
              <w:ind w:firstLine="0" w:firstLineChars="0"/>
            </w:pPr>
            <w:r>
              <w:rPr>
                <w:position w:val="-24"/>
              </w:rPr>
              <w:object>
                <v:shape id="_x0000_i1037" o:spt="75" type="#_x0000_t75" style="height:45pt;width:300.5pt;" o:ole="t" filled="f" o:preferrelative="t" stroked="f" coordsize="21600,21600">
                  <v:path/>
                  <v:fill on="f" focussize="0,0"/>
                  <v:stroke on="f" joinstyle="miter"/>
                  <v:imagedata r:id="rId68" o:title=""/>
                  <o:lock v:ext="edit" aspectratio="t"/>
                  <w10:wrap type="none"/>
                  <w10:anchorlock/>
                </v:shape>
                <o:OLEObject Type="Embed" ProgID="Equation.DSMT4" ShapeID="_x0000_i1037" DrawAspect="Content" ObjectID="_1468075737" r:id="rId67">
                  <o:LockedField>false</o:LockedField>
                </o:OLEObject>
              </w:object>
            </w:r>
            <w:r>
              <w:rPr>
                <w:position w:val="-6"/>
              </w:rPr>
              <w:object>
                <v:shape id="_x0000_i1038" o:spt="75" type="#_x0000_t75" style="height:14.5pt;width:56pt;" o:ole="t" filled="f" o:preferrelative="t" stroked="f" coordsize="21600,21600">
                  <v:path/>
                  <v:fill on="f" focussize="0,0"/>
                  <v:stroke on="f" joinstyle="miter"/>
                  <v:imagedata r:id="rId70" o:title=""/>
                  <o:lock v:ext="edit" aspectratio="t"/>
                  <w10:wrap type="none"/>
                  <w10:anchorlock/>
                </v:shape>
                <o:OLEObject Type="Embed" ProgID="Equation.DSMT4" ShapeID="_x0000_i1038" DrawAspect="Content" ObjectID="_1468075738" r:id="rId69">
                  <o:LockedField>false</o:LockedField>
                </o:OLEObject>
              </w:object>
            </w:r>
          </w:p>
        </w:tc>
      </w:tr>
      <w:tr w14:paraId="68A9C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3" w:type="dxa"/>
          </w:tcPr>
          <w:p w14:paraId="30D8AFB4">
            <w:pPr>
              <w:ind w:firstLine="0" w:firstLineChars="0"/>
            </w:pPr>
            <w:r>
              <w:rPr>
                <w:rFonts w:hint="eastAsia"/>
              </w:rPr>
              <w:t>3</w:t>
            </w:r>
            <w:r>
              <w:t>4</w:t>
            </w:r>
          </w:p>
        </w:tc>
        <w:tc>
          <w:tcPr>
            <w:tcW w:w="1986" w:type="dxa"/>
          </w:tcPr>
          <w:p w14:paraId="03D960B0">
            <w:pPr>
              <w:ind w:firstLine="0" w:firstLineChars="0"/>
            </w:pPr>
            <w:r>
              <w:t>THERMOAIL 1100</w:t>
            </w:r>
          </w:p>
        </w:tc>
        <w:tc>
          <w:tcPr>
            <w:tcW w:w="7815" w:type="dxa"/>
          </w:tcPr>
          <w:p w14:paraId="03CDB7B9">
            <w:pPr>
              <w:ind w:firstLine="0" w:firstLineChars="0"/>
            </w:pPr>
            <w:r>
              <w:rPr>
                <w:position w:val="-24"/>
              </w:rPr>
              <w:object>
                <v:shape id="_x0000_i1039" o:spt="75" type="#_x0000_t75" style="height:45pt;width:206pt;" o:ole="t" filled="f" o:preferrelative="t" stroked="f" coordsize="21600,21600">
                  <v:path/>
                  <v:fill on="f" focussize="0,0"/>
                  <v:stroke on="f" joinstyle="miter"/>
                  <v:imagedata r:id="rId72" o:title=""/>
                  <o:lock v:ext="edit" aspectratio="t"/>
                  <w10:wrap type="none"/>
                  <w10:anchorlock/>
                </v:shape>
                <o:OLEObject Type="Embed" ProgID="Equation.DSMT4" ShapeID="_x0000_i1039" DrawAspect="Content" ObjectID="_1468075739" r:id="rId71">
                  <o:LockedField>false</o:LockedField>
                </o:OLEObject>
              </w:object>
            </w:r>
          </w:p>
          <w:p w14:paraId="455F00AD">
            <w:pPr>
              <w:ind w:firstLine="0" w:firstLineChars="0"/>
            </w:pPr>
            <w:r>
              <w:rPr>
                <w:position w:val="-6"/>
              </w:rPr>
              <w:object>
                <v:shape id="_x0000_i1040" o:spt="75" type="#_x0000_t75" style="height:14.5pt;width:56pt;" o:ole="t" filled="f" o:preferrelative="t" stroked="f" coordsize="21600,21600">
                  <v:path/>
                  <v:fill on="f" focussize="0,0"/>
                  <v:stroke on="f" joinstyle="miter"/>
                  <v:imagedata r:id="rId74" o:title=""/>
                  <o:lock v:ext="edit" aspectratio="t"/>
                  <w10:wrap type="none"/>
                  <w10:anchorlock/>
                </v:shape>
                <o:OLEObject Type="Embed" ProgID="Equation.DSMT4" ShapeID="_x0000_i1040" DrawAspect="Content" ObjectID="_1468075740" r:id="rId73">
                  <o:LockedField>false</o:LockedField>
                </o:OLEObject>
              </w:object>
            </w:r>
          </w:p>
        </w:tc>
      </w:tr>
      <w:tr w14:paraId="3BC56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3" w:type="dxa"/>
          </w:tcPr>
          <w:p w14:paraId="53DC23BF">
            <w:pPr>
              <w:ind w:firstLine="0" w:firstLineChars="0"/>
            </w:pPr>
            <w:r>
              <w:rPr>
                <w:rFonts w:hint="eastAsia"/>
              </w:rPr>
              <w:t>3</w:t>
            </w:r>
            <w:r>
              <w:t>5</w:t>
            </w:r>
          </w:p>
        </w:tc>
        <w:tc>
          <w:tcPr>
            <w:tcW w:w="1986" w:type="dxa"/>
          </w:tcPr>
          <w:p w14:paraId="3F54408F">
            <w:pPr>
              <w:ind w:firstLine="0" w:firstLineChars="0"/>
            </w:pPr>
            <w:r>
              <w:t>THERMOSIL 1000</w:t>
            </w:r>
          </w:p>
        </w:tc>
        <w:tc>
          <w:tcPr>
            <w:tcW w:w="7815" w:type="dxa"/>
          </w:tcPr>
          <w:p w14:paraId="1E3D968D">
            <w:pPr>
              <w:ind w:firstLine="0" w:firstLineChars="0"/>
            </w:pPr>
            <w:r>
              <w:rPr>
                <w:position w:val="-24"/>
              </w:rPr>
              <w:object>
                <v:shape id="_x0000_i1041" o:spt="75" type="#_x0000_t75" style="height:45pt;width:298.5pt;" o:ole="t" filled="f" o:preferrelative="t" stroked="f" coordsize="21600,21600">
                  <v:path/>
                  <v:fill on="f" focussize="0,0"/>
                  <v:stroke on="f" joinstyle="miter"/>
                  <v:imagedata r:id="rId76" o:title=""/>
                  <o:lock v:ext="edit" aspectratio="t"/>
                  <w10:wrap type="none"/>
                  <w10:anchorlock/>
                </v:shape>
                <o:OLEObject Type="Embed" ProgID="Equation.DSMT4" ShapeID="_x0000_i1041" DrawAspect="Content" ObjectID="_1468075741" r:id="rId75">
                  <o:LockedField>false</o:LockedField>
                </o:OLEObject>
              </w:object>
            </w:r>
            <w:r>
              <w:rPr>
                <w:position w:val="-6"/>
              </w:rPr>
              <w:object>
                <v:shape id="_x0000_i1042" o:spt="75" type="#_x0000_t75" style="height:14.5pt;width:56pt;" o:ole="t" filled="f" o:preferrelative="t" stroked="f" coordsize="21600,21600">
                  <v:path/>
                  <v:fill on="f" focussize="0,0"/>
                  <v:stroke on="f" joinstyle="miter"/>
                  <v:imagedata r:id="rId78" o:title=""/>
                  <o:lock v:ext="edit" aspectratio="t"/>
                  <w10:wrap type="none"/>
                  <w10:anchorlock/>
                </v:shape>
                <o:OLEObject Type="Embed" ProgID="Equation.DSMT4" ShapeID="_x0000_i1042" DrawAspect="Content" ObjectID="_1468075742" r:id="rId77">
                  <o:LockedField>false</o:LockedField>
                </o:OLEObject>
              </w:object>
            </w:r>
          </w:p>
        </w:tc>
      </w:tr>
      <w:tr w14:paraId="58087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3" w:type="dxa"/>
          </w:tcPr>
          <w:p w14:paraId="1F49C8F0">
            <w:pPr>
              <w:ind w:firstLine="0" w:firstLineChars="0"/>
            </w:pPr>
            <w:r>
              <w:rPr>
                <w:rFonts w:hint="eastAsia"/>
              </w:rPr>
              <w:t>3</w:t>
            </w:r>
            <w:r>
              <w:t>6</w:t>
            </w:r>
          </w:p>
        </w:tc>
        <w:tc>
          <w:tcPr>
            <w:tcW w:w="1986" w:type="dxa"/>
          </w:tcPr>
          <w:p w14:paraId="6CAE6A7D">
            <w:pPr>
              <w:ind w:firstLine="0" w:firstLineChars="0"/>
            </w:pPr>
            <w:r>
              <w:t>GOSSLEROC GMP 200</w:t>
            </w:r>
          </w:p>
        </w:tc>
        <w:tc>
          <w:tcPr>
            <w:tcW w:w="7815" w:type="dxa"/>
          </w:tcPr>
          <w:p w14:paraId="508540AD">
            <w:pPr>
              <w:ind w:firstLine="0" w:firstLineChars="0"/>
            </w:pPr>
            <w:r>
              <w:rPr>
                <w:position w:val="-24"/>
              </w:rPr>
              <w:object>
                <v:shape id="_x0000_i1043" o:spt="75" type="#_x0000_t75" style="height:45pt;width:202pt;" o:ole="t" filled="f" o:preferrelative="t" stroked="f" coordsize="21600,21600">
                  <v:path/>
                  <v:fill on="f" focussize="0,0"/>
                  <v:stroke on="f" joinstyle="miter"/>
                  <v:imagedata r:id="rId80" o:title=""/>
                  <o:lock v:ext="edit" aspectratio="t"/>
                  <w10:wrap type="none"/>
                  <w10:anchorlock/>
                </v:shape>
                <o:OLEObject Type="Embed" ProgID="Equation.DSMT4" ShapeID="_x0000_i1043" DrawAspect="Content" ObjectID="_1468075743" r:id="rId79">
                  <o:LockedField>false</o:LockedField>
                </o:OLEObject>
              </w:object>
            </w:r>
          </w:p>
          <w:p w14:paraId="7A382C4D">
            <w:pPr>
              <w:ind w:firstLine="0" w:firstLineChars="0"/>
            </w:pPr>
            <w:r>
              <w:rPr>
                <w:position w:val="-6"/>
              </w:rPr>
              <w:object>
                <v:shape id="_x0000_i1044" o:spt="75" type="#_x0000_t75" style="height:14.5pt;width:50pt;" o:ole="t" filled="f" o:preferrelative="t" stroked="f" coordsize="21600,21600">
                  <v:path/>
                  <v:fill on="f" focussize="0,0"/>
                  <v:stroke on="f" joinstyle="miter"/>
                  <v:imagedata r:id="rId82" o:title=""/>
                  <o:lock v:ext="edit" aspectratio="t"/>
                  <w10:wrap type="none"/>
                  <w10:anchorlock/>
                </v:shape>
                <o:OLEObject Type="Embed" ProgID="Equation.DSMT4" ShapeID="_x0000_i1044" DrawAspect="Content" ObjectID="_1468075744" r:id="rId81">
                  <o:LockedField>false</o:LockedField>
                </o:OLEObject>
              </w:object>
            </w:r>
          </w:p>
        </w:tc>
      </w:tr>
      <w:tr w14:paraId="3D683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3" w:type="dxa"/>
          </w:tcPr>
          <w:p w14:paraId="59134979">
            <w:pPr>
              <w:ind w:firstLine="0" w:firstLineChars="0"/>
            </w:pPr>
            <w:r>
              <w:rPr>
                <w:rFonts w:hint="eastAsia"/>
              </w:rPr>
              <w:t>3</w:t>
            </w:r>
            <w:r>
              <w:t>9</w:t>
            </w:r>
          </w:p>
        </w:tc>
        <w:tc>
          <w:tcPr>
            <w:tcW w:w="1986" w:type="dxa"/>
          </w:tcPr>
          <w:p w14:paraId="53F698B3">
            <w:pPr>
              <w:ind w:firstLine="0" w:firstLineChars="0"/>
            </w:pPr>
            <w:r>
              <w:t>Fire light bricks SILCAREF 140-08</w:t>
            </w:r>
          </w:p>
        </w:tc>
        <w:tc>
          <w:tcPr>
            <w:tcW w:w="7815" w:type="dxa"/>
          </w:tcPr>
          <w:p w14:paraId="364CDA87">
            <w:pPr>
              <w:ind w:firstLine="0" w:firstLineChars="0"/>
            </w:pPr>
            <w:r>
              <w:rPr>
                <w:position w:val="-24"/>
              </w:rPr>
              <w:object>
                <v:shape id="_x0000_i1045" o:spt="75" type="#_x0000_t75" style="height:45pt;width:312.5pt;" o:ole="t" filled="f" o:preferrelative="t" stroked="f" coordsize="21600,21600">
                  <v:path/>
                  <v:fill on="f" focussize="0,0"/>
                  <v:stroke on="f" joinstyle="miter"/>
                  <v:imagedata r:id="rId84" o:title=""/>
                  <o:lock v:ext="edit" aspectratio="t"/>
                  <w10:wrap type="none"/>
                  <w10:anchorlock/>
                </v:shape>
                <o:OLEObject Type="Embed" ProgID="Equation.DSMT4" ShapeID="_x0000_i1045" DrawAspect="Content" ObjectID="_1468075745" r:id="rId83">
                  <o:LockedField>false</o:LockedField>
                </o:OLEObject>
              </w:object>
            </w:r>
            <w:r>
              <w:rPr>
                <w:position w:val="-6"/>
              </w:rPr>
              <w:object>
                <v:shape id="_x0000_i1046" o:spt="75" type="#_x0000_t75" style="height:14.5pt;width:56pt;" o:ole="t" filled="f" o:preferrelative="t" stroked="f" coordsize="21600,21600">
                  <v:path/>
                  <v:fill on="f" focussize="0,0"/>
                  <v:stroke on="f" joinstyle="miter"/>
                  <v:imagedata r:id="rId86" o:title=""/>
                  <o:lock v:ext="edit" aspectratio="t"/>
                  <w10:wrap type="none"/>
                  <w10:anchorlock/>
                </v:shape>
                <o:OLEObject Type="Embed" ProgID="Equation.DSMT4" ShapeID="_x0000_i1046" DrawAspect="Content" ObjectID="_1468075746" r:id="rId85">
                  <o:LockedField>false</o:LockedField>
                </o:OLEObject>
              </w:object>
            </w:r>
          </w:p>
        </w:tc>
      </w:tr>
      <w:tr w14:paraId="0062C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3" w:type="dxa"/>
          </w:tcPr>
          <w:p w14:paraId="62D91044">
            <w:pPr>
              <w:ind w:firstLine="0" w:firstLineChars="0"/>
            </w:pPr>
            <w:r>
              <w:rPr>
                <w:rFonts w:hint="eastAsia"/>
              </w:rPr>
              <w:t>5</w:t>
            </w:r>
            <w:r>
              <w:t>2</w:t>
            </w:r>
          </w:p>
        </w:tc>
        <w:tc>
          <w:tcPr>
            <w:tcW w:w="1986" w:type="dxa"/>
          </w:tcPr>
          <w:p w14:paraId="3C51E7F4">
            <w:pPr>
              <w:ind w:firstLine="0" w:firstLineChars="0"/>
            </w:pPr>
            <w:r>
              <w:rPr>
                <w:rFonts w:hint="eastAsia"/>
              </w:rPr>
              <w:t xml:space="preserve"> (Binkele / A3石墨)</w:t>
            </w:r>
          </w:p>
        </w:tc>
        <w:tc>
          <w:tcPr>
            <w:tcW w:w="7815" w:type="dxa"/>
          </w:tcPr>
          <w:p w14:paraId="2D3C6105">
            <w:pPr>
              <w:ind w:firstLine="0" w:firstLineChars="0"/>
            </w:pPr>
            <w:r>
              <w:rPr>
                <w:rFonts w:hint="eastAsia"/>
              </w:rPr>
              <w:t>htr球床石墨球，导热系数与温度和快中子剂量有关</w:t>
            </w:r>
          </w:p>
        </w:tc>
      </w:tr>
      <w:tr w14:paraId="71439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3" w:type="dxa"/>
          </w:tcPr>
          <w:p w14:paraId="69702C9C">
            <w:pPr>
              <w:ind w:firstLine="0" w:firstLineChars="0"/>
            </w:pPr>
            <w:r>
              <w:t>55</w:t>
            </w:r>
          </w:p>
        </w:tc>
        <w:tc>
          <w:tcPr>
            <w:tcW w:w="1986" w:type="dxa"/>
          </w:tcPr>
          <w:p w14:paraId="0F6C3E3C">
            <w:pPr>
              <w:ind w:firstLine="0" w:firstLineChars="0"/>
            </w:pPr>
            <w:r>
              <w:rPr>
                <w:rFonts w:hint="eastAsia"/>
              </w:rPr>
              <w:t>氦气填充球床</w:t>
            </w:r>
          </w:p>
        </w:tc>
        <w:tc>
          <w:tcPr>
            <w:tcW w:w="7815" w:type="dxa"/>
          </w:tcPr>
          <w:p w14:paraId="469C3254">
            <w:pPr>
              <w:ind w:firstLine="0" w:firstLineChars="0"/>
            </w:pPr>
            <w:r>
              <w:rPr>
                <w:rFonts w:hint="eastAsia"/>
              </w:rPr>
              <w:t>取Zehner-Schluender和Robold两者模型的最大值，导热系数与温度和快中子剂量有关</w:t>
            </w:r>
          </w:p>
        </w:tc>
      </w:tr>
      <w:tr w14:paraId="100FB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3" w:type="dxa"/>
          </w:tcPr>
          <w:p w14:paraId="485D540D">
            <w:pPr>
              <w:ind w:firstLine="0" w:firstLineChars="0"/>
            </w:pPr>
            <w:r>
              <w:rPr>
                <w:rFonts w:hint="eastAsia"/>
              </w:rPr>
              <w:t>5</w:t>
            </w:r>
            <w:r>
              <w:t>7</w:t>
            </w:r>
          </w:p>
        </w:tc>
        <w:tc>
          <w:tcPr>
            <w:tcW w:w="1986" w:type="dxa"/>
          </w:tcPr>
          <w:p w14:paraId="3F6E52A9">
            <w:pPr>
              <w:ind w:firstLine="0" w:firstLineChars="0"/>
            </w:pPr>
            <w:r>
              <w:rPr>
                <w:rFonts w:hint="eastAsia"/>
              </w:rPr>
              <w:t>混凝土</w:t>
            </w:r>
          </w:p>
        </w:tc>
        <w:tc>
          <w:tcPr>
            <w:tcW w:w="7815" w:type="dxa"/>
          </w:tcPr>
          <w:p w14:paraId="0665F25E">
            <w:pPr>
              <w:ind w:firstLine="0" w:firstLineChars="0"/>
            </w:pPr>
            <w:r>
              <w:rPr>
                <w:position w:val="-28"/>
              </w:rPr>
              <w:object>
                <v:shape id="_x0000_i1047" o:spt="75" type="#_x0000_t75" style="height:34pt;width:233pt;" o:ole="t" filled="f" o:preferrelative="t" stroked="f" coordsize="21600,21600">
                  <v:path/>
                  <v:fill on="f" focussize="0,0"/>
                  <v:stroke on="f" joinstyle="miter"/>
                  <v:imagedata r:id="rId88" o:title=""/>
                  <o:lock v:ext="edit" aspectratio="t"/>
                  <w10:wrap type="none"/>
                  <w10:anchorlock/>
                </v:shape>
                <o:OLEObject Type="Embed" ProgID="Equation.DSMT4" ShapeID="_x0000_i1047" DrawAspect="Content" ObjectID="_1468075747" r:id="rId87">
                  <o:LockedField>false</o:LockedField>
                </o:OLEObject>
              </w:object>
            </w:r>
          </w:p>
        </w:tc>
      </w:tr>
      <w:tr w14:paraId="1022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3" w:type="dxa"/>
          </w:tcPr>
          <w:p w14:paraId="454E1417">
            <w:pPr>
              <w:ind w:firstLine="0" w:firstLineChars="0"/>
            </w:pPr>
            <w:r>
              <w:t>58</w:t>
            </w:r>
          </w:p>
        </w:tc>
        <w:tc>
          <w:tcPr>
            <w:tcW w:w="1986" w:type="dxa"/>
          </w:tcPr>
          <w:p w14:paraId="5F659297">
            <w:pPr>
              <w:ind w:firstLine="0" w:firstLineChars="0"/>
            </w:pPr>
            <w:r>
              <w:rPr>
                <w:rFonts w:hint="eastAsia"/>
              </w:rPr>
              <w:t>预应力混凝土</w:t>
            </w:r>
          </w:p>
        </w:tc>
        <w:tc>
          <w:tcPr>
            <w:tcW w:w="7815" w:type="dxa"/>
          </w:tcPr>
          <w:p w14:paraId="56B59BB2">
            <w:pPr>
              <w:ind w:firstLine="0" w:firstLineChars="0"/>
            </w:pPr>
            <w:r>
              <w:rPr>
                <w:position w:val="-28"/>
              </w:rPr>
              <w:object>
                <v:shape id="_x0000_i1048" o:spt="75" type="#_x0000_t75" style="height:30.5pt;width:378pt;" o:ole="t" filled="f" o:preferrelative="t" stroked="f" coordsize="21600,21600">
                  <v:path/>
                  <v:fill on="f" focussize="0,0"/>
                  <v:stroke on="f" joinstyle="miter"/>
                  <v:imagedata r:id="rId90" o:title=""/>
                  <o:lock v:ext="edit" aspectratio="t"/>
                  <w10:wrap type="none"/>
                  <w10:anchorlock/>
                </v:shape>
                <o:OLEObject Type="Embed" ProgID="Equation.DSMT4" ShapeID="_x0000_i1048" DrawAspect="Content" ObjectID="_1468075748" r:id="rId89">
                  <o:LockedField>false</o:LockedField>
                </o:OLEObject>
              </w:object>
            </w:r>
          </w:p>
        </w:tc>
      </w:tr>
      <w:tr w14:paraId="2678C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3" w:type="dxa"/>
          </w:tcPr>
          <w:p w14:paraId="26902311">
            <w:pPr>
              <w:ind w:firstLine="0" w:firstLineChars="0"/>
            </w:pPr>
            <w:r>
              <w:t>65</w:t>
            </w:r>
          </w:p>
        </w:tc>
        <w:tc>
          <w:tcPr>
            <w:tcW w:w="1986" w:type="dxa"/>
          </w:tcPr>
          <w:p w14:paraId="029E1154">
            <w:pPr>
              <w:ind w:firstLine="0" w:firstLineChars="0"/>
              <w:jc w:val="left"/>
            </w:pPr>
            <w:r>
              <w:rPr>
                <w:rFonts w:hint="eastAsia"/>
              </w:rPr>
              <w:t>氮气填充的球床热导</w:t>
            </w:r>
          </w:p>
        </w:tc>
        <w:tc>
          <w:tcPr>
            <w:tcW w:w="7815" w:type="dxa"/>
          </w:tcPr>
          <w:p w14:paraId="050B884E">
            <w:pPr>
              <w:ind w:firstLine="0" w:firstLineChars="0"/>
            </w:pPr>
            <w:r>
              <w:rPr>
                <w:rFonts w:hint="eastAsia"/>
              </w:rPr>
              <w:t>取Zehner-Schluender和Robold两者模型的最大值导热系数与温度和快中子剂量有关</w:t>
            </w:r>
          </w:p>
        </w:tc>
      </w:tr>
      <w:tr w14:paraId="59298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3" w:type="dxa"/>
          </w:tcPr>
          <w:p w14:paraId="01BA240B">
            <w:pPr>
              <w:ind w:firstLine="0" w:firstLineChars="0"/>
            </w:pPr>
            <w:r>
              <w:rPr>
                <w:rFonts w:hint="eastAsia"/>
              </w:rPr>
              <w:t>2</w:t>
            </w:r>
            <w:r>
              <w:t>01</w:t>
            </w:r>
          </w:p>
        </w:tc>
        <w:tc>
          <w:tcPr>
            <w:tcW w:w="1986" w:type="dxa"/>
          </w:tcPr>
          <w:p w14:paraId="5D0579B9">
            <w:pPr>
              <w:ind w:firstLine="0" w:firstLineChars="0"/>
            </w:pPr>
            <w:r>
              <w:rPr>
                <w:rFonts w:hint="eastAsia"/>
              </w:rPr>
              <w:t>反射层石墨</w:t>
            </w:r>
          </w:p>
        </w:tc>
        <w:tc>
          <w:tcPr>
            <w:tcW w:w="7815" w:type="dxa"/>
          </w:tcPr>
          <w:p w14:paraId="1E903E94">
            <w:pPr>
              <w:ind w:firstLine="0" w:firstLineChars="0"/>
            </w:pPr>
            <w:r>
              <w:rPr>
                <w:position w:val="-14"/>
              </w:rPr>
              <w:object>
                <v:shape id="_x0000_i1049" o:spt="75" type="#_x0000_t75" style="height:20.5pt;width:76pt;" o:ole="t" filled="f" o:preferrelative="t" stroked="f" coordsize="21600,21600">
                  <v:path/>
                  <v:fill on="f" focussize="0,0"/>
                  <v:stroke on="f" joinstyle="miter"/>
                  <v:imagedata r:id="rId92" o:title=""/>
                  <o:lock v:ext="edit" aspectratio="t"/>
                  <w10:wrap type="none"/>
                  <w10:anchorlock/>
                </v:shape>
                <o:OLEObject Type="Embed" ProgID="Equation.DSMT4" ShapeID="_x0000_i1049" DrawAspect="Content" ObjectID="_1468075749" r:id="rId91">
                  <o:LockedField>false</o:LockedField>
                </o:OLEObject>
              </w:object>
            </w:r>
            <w:r>
              <w:rPr>
                <w:rFonts w:hint="eastAsia"/>
              </w:rPr>
              <w:t>，</w:t>
            </w:r>
            <w:r>
              <w:rPr>
                <w:position w:val="-18"/>
              </w:rPr>
              <w:object>
                <v:shape id="_x0000_i1050" o:spt="75" type="#_x0000_t75" style="height:24pt;width:256.5pt;" o:ole="t" filled="f" o:preferrelative="t" stroked="f" coordsize="21600,21600">
                  <v:path/>
                  <v:fill on="f" focussize="0,0"/>
                  <v:stroke on="f" joinstyle="miter"/>
                  <v:imagedata r:id="rId94" o:title=""/>
                  <o:lock v:ext="edit" aspectratio="t"/>
                  <w10:wrap type="none"/>
                  <w10:anchorlock/>
                </v:shape>
                <o:OLEObject Type="Embed" ProgID="Equation.DSMT4" ShapeID="_x0000_i1050" DrawAspect="Content" ObjectID="_1468075750" r:id="rId93">
                  <o:LockedField>false</o:LockedField>
                </o:OLEObject>
              </w:object>
            </w:r>
          </w:p>
          <w:p w14:paraId="361B877D">
            <w:pPr>
              <w:ind w:firstLine="0" w:firstLineChars="0"/>
            </w:pPr>
            <w:r>
              <w:rPr>
                <w:position w:val="-6"/>
              </w:rPr>
              <w:object>
                <v:shape id="_x0000_i1051" o:spt="75" type="#_x0000_t75" style="height:14.5pt;width:90.5pt;" o:ole="t" filled="f" o:preferrelative="t" stroked="f" coordsize="21600,21600">
                  <v:path/>
                  <v:fill on="f" focussize="0,0"/>
                  <v:stroke on="f" joinstyle="miter"/>
                  <v:imagedata r:id="rId96" o:title=""/>
                  <o:lock v:ext="edit" aspectratio="t"/>
                  <w10:wrap type="none"/>
                  <w10:anchorlock/>
                </v:shape>
                <o:OLEObject Type="Embed" ProgID="Equation.DSMT4" ShapeID="_x0000_i1051" DrawAspect="Content" ObjectID="_1468075751" r:id="rId95">
                  <o:LockedField>false</o:LockedField>
                </o:OLEObject>
              </w:object>
            </w:r>
          </w:p>
        </w:tc>
      </w:tr>
      <w:tr w14:paraId="017C9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3" w:type="dxa"/>
          </w:tcPr>
          <w:p w14:paraId="2A38287B">
            <w:pPr>
              <w:ind w:firstLine="0" w:firstLineChars="0"/>
            </w:pPr>
            <w:r>
              <w:rPr>
                <w:rFonts w:hint="eastAsia"/>
              </w:rPr>
              <w:t>2</w:t>
            </w:r>
            <w:r>
              <w:t>51</w:t>
            </w:r>
          </w:p>
        </w:tc>
        <w:tc>
          <w:tcPr>
            <w:tcW w:w="1986" w:type="dxa"/>
          </w:tcPr>
          <w:p w14:paraId="4775B1CD">
            <w:pPr>
              <w:ind w:firstLine="0" w:firstLineChars="0"/>
            </w:pPr>
            <w:r>
              <w:t>T22</w:t>
            </w:r>
            <w:r>
              <w:rPr>
                <w:rFonts w:hint="eastAsia"/>
              </w:rPr>
              <w:t xml:space="preserve">合金  </w:t>
            </w:r>
          </w:p>
        </w:tc>
        <w:tc>
          <w:tcPr>
            <w:tcW w:w="7815" w:type="dxa"/>
          </w:tcPr>
          <w:p w14:paraId="0932EB61">
            <w:pPr>
              <w:ind w:firstLine="0" w:firstLineChars="0"/>
            </w:pPr>
            <w:r>
              <w:rPr>
                <w:position w:val="-6"/>
              </w:rPr>
              <w:object>
                <v:shape id="_x0000_i1052" o:spt="75" type="#_x0000_t75" style="height:9.5pt;width:381.5pt;" o:ole="t" filled="f" o:preferrelative="t" stroked="f" coordsize="21600,21600">
                  <v:path/>
                  <v:fill on="f" focussize="0,0"/>
                  <v:stroke on="f" joinstyle="miter"/>
                  <v:imagedata r:id="rId98" o:title=""/>
                  <o:lock v:ext="edit" aspectratio="t"/>
                  <w10:wrap type="none"/>
                  <w10:anchorlock/>
                </v:shape>
                <o:OLEObject Type="Embed" ProgID="Equation.DSMT4" ShapeID="_x0000_i1052" DrawAspect="Content" ObjectID="_1468075752" r:id="rId97">
                  <o:LockedField>false</o:LockedField>
                </o:OLEObject>
              </w:object>
            </w:r>
            <w:r>
              <w:rPr>
                <w:position w:val="-6"/>
              </w:rPr>
              <w:object>
                <v:shape id="_x0000_i1053" o:spt="75" type="#_x0000_t75" style="height:14.5pt;width:56pt;" o:ole="t" filled="f" o:preferrelative="t" stroked="f" coordsize="21600,21600">
                  <v:path/>
                  <v:fill on="f" focussize="0,0"/>
                  <v:stroke on="f" joinstyle="miter"/>
                  <v:imagedata r:id="rId100" o:title=""/>
                  <o:lock v:ext="edit" aspectratio="t"/>
                  <w10:wrap type="none"/>
                  <w10:anchorlock/>
                </v:shape>
                <o:OLEObject Type="Embed" ProgID="Equation.DSMT4" ShapeID="_x0000_i1053" DrawAspect="Content" ObjectID="_1468075753" r:id="rId99">
                  <o:LockedField>false</o:LockedField>
                </o:OLEObject>
              </w:object>
            </w:r>
          </w:p>
        </w:tc>
      </w:tr>
      <w:tr w14:paraId="5FDCC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3" w:hRule="atLeast"/>
          <w:jc w:val="center"/>
        </w:trPr>
        <w:tc>
          <w:tcPr>
            <w:tcW w:w="643" w:type="dxa"/>
          </w:tcPr>
          <w:p w14:paraId="249C8B16">
            <w:pPr>
              <w:ind w:firstLine="0" w:firstLineChars="0"/>
            </w:pPr>
            <w:r>
              <w:rPr>
                <w:rFonts w:hint="eastAsia"/>
              </w:rPr>
              <w:t>2</w:t>
            </w:r>
            <w:r>
              <w:t>52</w:t>
            </w:r>
          </w:p>
        </w:tc>
        <w:tc>
          <w:tcPr>
            <w:tcW w:w="1986" w:type="dxa"/>
          </w:tcPr>
          <w:p w14:paraId="249088D0">
            <w:pPr>
              <w:ind w:firstLine="0" w:firstLineChars="0"/>
            </w:pPr>
            <w:r>
              <w:t>800H</w:t>
            </w:r>
            <w:r>
              <w:rPr>
                <w:rFonts w:hint="eastAsia"/>
              </w:rPr>
              <w:t>合金</w:t>
            </w:r>
          </w:p>
        </w:tc>
        <w:tc>
          <w:tcPr>
            <w:tcW w:w="7815" w:type="dxa"/>
          </w:tcPr>
          <w:p w14:paraId="57DD4CEB">
            <w:pPr>
              <w:ind w:firstLine="0" w:firstLineChars="0"/>
            </w:pPr>
            <w:r>
              <w:rPr>
                <w:position w:val="-6"/>
              </w:rPr>
              <w:object>
                <v:shape id="_x0000_i1054" o:spt="75" type="#_x0000_t75" style="height:9pt;width:384.5pt;" o:ole="t" filled="f" o:preferrelative="t" stroked="f" coordsize="21600,21600">
                  <v:path/>
                  <v:fill on="f" focussize="0,0"/>
                  <v:stroke on="f" joinstyle="miter"/>
                  <v:imagedata r:id="rId102" o:title=""/>
                  <o:lock v:ext="edit" aspectratio="t"/>
                  <w10:wrap type="none"/>
                  <w10:anchorlock/>
                </v:shape>
                <o:OLEObject Type="Embed" ProgID="Equation.DSMT4" ShapeID="_x0000_i1054" DrawAspect="Content" ObjectID="_1468075754" r:id="rId101">
                  <o:LockedField>false</o:LockedField>
                </o:OLEObject>
              </w:object>
            </w:r>
            <w:r>
              <w:rPr>
                <w:position w:val="-6"/>
              </w:rPr>
              <w:object>
                <v:shape id="_x0000_i1055" o:spt="75" type="#_x0000_t75" style="height:14.5pt;width:56pt;" o:ole="t" filled="f" o:preferrelative="t" stroked="f" coordsize="21600,21600">
                  <v:path/>
                  <v:fill on="f" focussize="0,0"/>
                  <v:stroke on="f" joinstyle="miter"/>
                  <v:imagedata r:id="rId100" o:title=""/>
                  <o:lock v:ext="edit" aspectratio="t"/>
                  <w10:wrap type="none"/>
                  <w10:anchorlock/>
                </v:shape>
                <o:OLEObject Type="Embed" ProgID="Equation.DSMT4" ShapeID="_x0000_i1055" DrawAspect="Content" ObjectID="_1468075755" r:id="rId103">
                  <o:LockedField>false</o:LockedField>
                </o:OLEObject>
              </w:object>
            </w:r>
          </w:p>
        </w:tc>
      </w:tr>
    </w:tbl>
    <w:p w14:paraId="33112E2E">
      <w:pPr>
        <w:ind w:firstLine="0" w:firstLineChars="0"/>
      </w:pPr>
      <w:r>
        <w:rPr>
          <w:rFonts w:hint="eastAsia"/>
        </w:rPr>
        <w:t>3</w:t>
      </w:r>
      <w:r>
        <w:t>1-39</w:t>
      </w:r>
      <w:r>
        <w:rPr>
          <w:rFonts w:hint="eastAsia"/>
        </w:rPr>
        <w:t>描述了实验 SANA和 NACOK 中使用的绝缘材料的热导率.</w:t>
      </w:r>
    </w:p>
    <w:p w14:paraId="41025484">
      <w:pPr>
        <w:ind w:firstLine="480"/>
      </w:pPr>
    </w:p>
    <w:p w14:paraId="26F3D360">
      <w:pPr>
        <w:pStyle w:val="3"/>
      </w:pPr>
      <w:bookmarkStart w:id="73" w:name="_Toc172131524"/>
      <w:bookmarkStart w:id="74" w:name="_Toc176255424"/>
      <w:r>
        <w:t xml:space="preserve">5.2 </w:t>
      </w:r>
      <w:r>
        <w:rPr>
          <w:rFonts w:hint="eastAsia"/>
        </w:rPr>
        <w:t>材料热容关系式</w:t>
      </w:r>
      <w:bookmarkEnd w:id="73"/>
      <w:bookmarkEnd w:id="74"/>
    </w:p>
    <w:p w14:paraId="2A5B0F98">
      <w:pPr>
        <w:ind w:firstLine="480"/>
      </w:pPr>
      <w:r>
        <w:rPr>
          <w:rFonts w:hint="eastAsia"/>
        </w:rPr>
        <w:t>以下材料的热容系数单位均为</w:t>
      </w:r>
      <w:r>
        <w:t>J/</w:t>
      </w:r>
      <w:r>
        <w:rPr>
          <w:rFonts w:hint="eastAsia"/>
        </w:rPr>
        <w:t>cm</w:t>
      </w:r>
      <w:r>
        <w:rPr>
          <w:vertAlign w:val="superscript"/>
        </w:rPr>
        <w:t>3</w:t>
      </w:r>
      <w:r>
        <w:t>/</w:t>
      </w:r>
      <w:r>
        <w:rPr>
          <w:rFonts w:hint="eastAsia"/>
        </w:rPr>
        <w:t>k,温度为开式度。</w:t>
      </w:r>
    </w:p>
    <w:p w14:paraId="02720F31">
      <w:pPr>
        <w:pStyle w:val="9"/>
        <w:keepNext/>
        <w:ind w:firstLine="482"/>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26</w:t>
      </w:r>
      <w:r>
        <w:fldChar w:fldCharType="end"/>
      </w:r>
      <w:r>
        <w:t xml:space="preserve"> </w:t>
      </w:r>
      <w:r>
        <w:rPr>
          <w:rFonts w:hint="eastAsia"/>
        </w:rPr>
        <w:t>材料热容属性</w:t>
      </w:r>
    </w:p>
    <w:tbl>
      <w:tblPr>
        <w:tblStyle w:val="24"/>
        <w:tblW w:w="110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3"/>
        <w:gridCol w:w="456"/>
        <w:gridCol w:w="9956"/>
      </w:tblGrid>
      <w:tr w14:paraId="1A753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 w:type="dxa"/>
          </w:tcPr>
          <w:p w14:paraId="22B56EAE">
            <w:pPr>
              <w:ind w:firstLine="0" w:firstLineChars="0"/>
            </w:pPr>
            <w:r>
              <w:t>NO.</w:t>
            </w:r>
          </w:p>
        </w:tc>
        <w:tc>
          <w:tcPr>
            <w:tcW w:w="732" w:type="dxa"/>
          </w:tcPr>
          <w:p w14:paraId="2563BEC9">
            <w:pPr>
              <w:ind w:firstLine="0" w:firstLineChars="0"/>
            </w:pPr>
            <w:r>
              <w:rPr>
                <w:rFonts w:hint="eastAsia"/>
              </w:rPr>
              <w:t>材料</w:t>
            </w:r>
          </w:p>
        </w:tc>
        <w:tc>
          <w:tcPr>
            <w:tcW w:w="9660" w:type="dxa"/>
          </w:tcPr>
          <w:p w14:paraId="7E9AF9FC">
            <w:pPr>
              <w:ind w:firstLine="0" w:firstLineChars="0"/>
            </w:pPr>
            <w:r>
              <w:rPr>
                <w:rFonts w:hint="eastAsia"/>
              </w:rPr>
              <w:t>关系式</w:t>
            </w:r>
          </w:p>
        </w:tc>
      </w:tr>
      <w:tr w14:paraId="1CE0C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 w:type="dxa"/>
          </w:tcPr>
          <w:p w14:paraId="1DF230CB">
            <w:pPr>
              <w:ind w:firstLine="0" w:firstLineChars="0"/>
            </w:pPr>
            <w:r>
              <w:t>0</w:t>
            </w:r>
          </w:p>
        </w:tc>
        <w:tc>
          <w:tcPr>
            <w:tcW w:w="732" w:type="dxa"/>
          </w:tcPr>
          <w:p w14:paraId="6F469896">
            <w:pPr>
              <w:ind w:firstLine="0" w:firstLineChars="0"/>
            </w:pPr>
            <w:r>
              <w:rPr>
                <w:rFonts w:hint="eastAsia"/>
              </w:rPr>
              <w:t>自定义常数</w:t>
            </w:r>
          </w:p>
        </w:tc>
        <w:tc>
          <w:tcPr>
            <w:tcW w:w="9660" w:type="dxa"/>
          </w:tcPr>
          <w:p w14:paraId="02589F38">
            <w:pPr>
              <w:ind w:firstLine="0" w:firstLineChars="0"/>
            </w:pPr>
            <w:r>
              <w:rPr>
                <w:rFonts w:hint="eastAsia"/>
              </w:rPr>
              <w:t>/</w:t>
            </w:r>
          </w:p>
        </w:tc>
      </w:tr>
      <w:tr w14:paraId="10E5F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 w:type="dxa"/>
          </w:tcPr>
          <w:p w14:paraId="76B398EE">
            <w:pPr>
              <w:ind w:firstLine="0" w:firstLineChars="0"/>
            </w:pPr>
            <w:r>
              <w:t>7</w:t>
            </w:r>
          </w:p>
        </w:tc>
        <w:tc>
          <w:tcPr>
            <w:tcW w:w="732" w:type="dxa"/>
          </w:tcPr>
          <w:p w14:paraId="62FED540">
            <w:pPr>
              <w:ind w:firstLine="0" w:firstLineChars="0"/>
            </w:pPr>
            <w:r>
              <w:rPr>
                <w:rFonts w:hint="eastAsia"/>
              </w:rPr>
              <w:t>反应堆堆芯石墨</w:t>
            </w:r>
          </w:p>
        </w:tc>
        <w:tc>
          <w:tcPr>
            <w:tcW w:w="9660" w:type="dxa"/>
          </w:tcPr>
          <w:p w14:paraId="6547DC94">
            <w:pPr>
              <w:ind w:firstLine="0" w:firstLineChars="0"/>
              <w:jc w:val="left"/>
            </w:pPr>
            <w:r>
              <w:rPr>
                <w:position w:val="-34"/>
              </w:rPr>
              <w:object>
                <v:shape id="_x0000_i1056" o:spt="75" type="#_x0000_t75" style="height:40pt;width:370.5pt;" o:ole="t" filled="f" o:preferrelative="t" stroked="f" coordsize="21600,21600">
                  <v:path/>
                  <v:fill on="f" focussize="0,0"/>
                  <v:stroke on="f" joinstyle="miter"/>
                  <v:imagedata r:id="rId105" o:title=""/>
                  <o:lock v:ext="edit" aspectratio="t"/>
                  <w10:wrap type="none"/>
                  <w10:anchorlock/>
                </v:shape>
                <o:OLEObject Type="Embed" ProgID="Equation.DSMT4" ShapeID="_x0000_i1056" DrawAspect="Content" ObjectID="_1468075756" r:id="rId104">
                  <o:LockedField>false</o:LockedField>
                </o:OLEObject>
              </w:object>
            </w:r>
          </w:p>
        </w:tc>
      </w:tr>
      <w:tr w14:paraId="19B0E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 w:type="dxa"/>
          </w:tcPr>
          <w:p w14:paraId="61FE64A0">
            <w:pPr>
              <w:ind w:firstLine="0" w:firstLineChars="0"/>
            </w:pPr>
            <w:r>
              <w:t>8</w:t>
            </w:r>
          </w:p>
        </w:tc>
        <w:tc>
          <w:tcPr>
            <w:tcW w:w="732" w:type="dxa"/>
          </w:tcPr>
          <w:p w14:paraId="77672A6F">
            <w:pPr>
              <w:ind w:firstLine="0" w:firstLineChars="0"/>
            </w:pPr>
            <w:r>
              <w:rPr>
                <w:rFonts w:hint="eastAsia"/>
              </w:rPr>
              <w:t>碳砖</w:t>
            </w:r>
          </w:p>
        </w:tc>
        <w:tc>
          <w:tcPr>
            <w:tcW w:w="9660" w:type="dxa"/>
          </w:tcPr>
          <w:p w14:paraId="4BD3DC22">
            <w:pPr>
              <w:ind w:firstLine="0" w:firstLineChars="0"/>
            </w:pPr>
            <w:r>
              <w:rPr>
                <w:position w:val="-34"/>
              </w:rPr>
              <w:object>
                <v:shape id="_x0000_i1057" o:spt="75" type="#_x0000_t75" style="height:40pt;width:370.5pt;" o:ole="t" filled="f" o:preferrelative="t" stroked="f" coordsize="21600,21600">
                  <v:path/>
                  <v:fill on="f" focussize="0,0"/>
                  <v:stroke on="f" joinstyle="miter"/>
                  <v:imagedata r:id="rId107" o:title=""/>
                  <o:lock v:ext="edit" aspectratio="t"/>
                  <w10:wrap type="none"/>
                  <w10:anchorlock/>
                </v:shape>
                <o:OLEObject Type="Embed" ProgID="Equation.DSMT4" ShapeID="_x0000_i1057" DrawAspect="Content" ObjectID="_1468075757" r:id="rId106">
                  <o:LockedField>false</o:LockedField>
                </o:OLEObject>
              </w:object>
            </w:r>
          </w:p>
        </w:tc>
      </w:tr>
      <w:tr w14:paraId="20FF3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 w:type="dxa"/>
          </w:tcPr>
          <w:p w14:paraId="33D831FD">
            <w:pPr>
              <w:ind w:firstLine="0" w:firstLineChars="0"/>
            </w:pPr>
            <w:r>
              <w:t>11</w:t>
            </w:r>
          </w:p>
        </w:tc>
        <w:tc>
          <w:tcPr>
            <w:tcW w:w="732" w:type="dxa"/>
          </w:tcPr>
          <w:p w14:paraId="08027D6C">
            <w:pPr>
              <w:ind w:firstLine="0" w:firstLineChars="0"/>
            </w:pPr>
            <w:r>
              <w:rPr>
                <w:rFonts w:hint="eastAsia"/>
              </w:rPr>
              <w:t>不锈钢</w:t>
            </w:r>
          </w:p>
        </w:tc>
        <w:tc>
          <w:tcPr>
            <w:tcW w:w="9660" w:type="dxa"/>
          </w:tcPr>
          <w:p w14:paraId="629248C9">
            <w:pPr>
              <w:ind w:firstLine="0" w:firstLineChars="0"/>
            </w:pPr>
            <w:r>
              <w:rPr>
                <w:position w:val="-30"/>
              </w:rPr>
              <w:object>
                <v:shape id="_x0000_i1058" o:spt="75" type="#_x0000_t75" style="height:36pt;width:218pt;" o:ole="t" filled="f" o:preferrelative="t" stroked="f" coordsize="21600,21600">
                  <v:path/>
                  <v:fill on="f" focussize="0,0"/>
                  <v:stroke on="f" joinstyle="miter"/>
                  <v:imagedata r:id="rId109" o:title=""/>
                  <o:lock v:ext="edit" aspectratio="t"/>
                  <w10:wrap type="none"/>
                  <w10:anchorlock/>
                </v:shape>
                <o:OLEObject Type="Embed" ProgID="Equation.DSMT4" ShapeID="_x0000_i1058" DrawAspect="Content" ObjectID="_1468075758" r:id="rId108">
                  <o:LockedField>false</o:LockedField>
                </o:OLEObject>
              </w:object>
            </w:r>
          </w:p>
        </w:tc>
      </w:tr>
      <w:tr w14:paraId="32886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 w:type="dxa"/>
          </w:tcPr>
          <w:p w14:paraId="7AA73B08">
            <w:pPr>
              <w:ind w:firstLine="0" w:firstLineChars="0"/>
            </w:pPr>
            <w:r>
              <w:t>12</w:t>
            </w:r>
          </w:p>
        </w:tc>
        <w:tc>
          <w:tcPr>
            <w:tcW w:w="732" w:type="dxa"/>
          </w:tcPr>
          <w:p w14:paraId="7C90AE3E">
            <w:pPr>
              <w:ind w:firstLine="0" w:firstLineChars="0"/>
            </w:pPr>
            <w:r>
              <w:rPr>
                <w:rFonts w:hint="eastAsia"/>
              </w:rPr>
              <w:t>热屏蔽层</w:t>
            </w:r>
          </w:p>
        </w:tc>
        <w:tc>
          <w:tcPr>
            <w:tcW w:w="9660" w:type="dxa"/>
          </w:tcPr>
          <w:p w14:paraId="557988F8">
            <w:pPr>
              <w:ind w:firstLine="0" w:firstLineChars="0"/>
            </w:pPr>
            <w:r>
              <w:rPr>
                <w:position w:val="-28"/>
              </w:rPr>
              <w:object>
                <v:shape id="_x0000_i1059" o:spt="75" type="#_x0000_t75" style="height:36.5pt;width:225pt;" o:ole="t" filled="f" o:preferrelative="t" stroked="f" coordsize="21600,21600">
                  <v:path/>
                  <v:fill on="f" focussize="0,0"/>
                  <v:stroke on="f" joinstyle="miter"/>
                  <v:imagedata r:id="rId111" o:title=""/>
                  <o:lock v:ext="edit" aspectratio="t"/>
                  <w10:wrap type="none"/>
                  <w10:anchorlock/>
                </v:shape>
                <o:OLEObject Type="Embed" ProgID="Equation.DSMT4" ShapeID="_x0000_i1059" DrawAspect="Content" ObjectID="_1468075759" r:id="rId110">
                  <o:LockedField>false</o:LockedField>
                </o:OLEObject>
              </w:object>
            </w:r>
          </w:p>
        </w:tc>
      </w:tr>
      <w:tr w14:paraId="145E5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 w:type="dxa"/>
          </w:tcPr>
          <w:p w14:paraId="354E50C2">
            <w:pPr>
              <w:ind w:firstLine="0" w:firstLineChars="0"/>
            </w:pPr>
            <w:r>
              <w:t>19</w:t>
            </w:r>
          </w:p>
        </w:tc>
        <w:tc>
          <w:tcPr>
            <w:tcW w:w="732" w:type="dxa"/>
          </w:tcPr>
          <w:p w14:paraId="187CEF6E">
            <w:pPr>
              <w:ind w:firstLine="0" w:firstLineChars="0"/>
            </w:pPr>
            <w:r>
              <w:rPr>
                <w:rFonts w:hint="eastAsia"/>
              </w:rPr>
              <w:t>空气</w:t>
            </w:r>
          </w:p>
        </w:tc>
        <w:tc>
          <w:tcPr>
            <w:tcW w:w="9660" w:type="dxa"/>
          </w:tcPr>
          <w:p w14:paraId="01A15BCF">
            <w:pPr>
              <w:ind w:firstLine="0" w:firstLineChars="0"/>
            </w:pPr>
            <w:r>
              <w:rPr>
                <w:position w:val="-32"/>
              </w:rPr>
              <w:object>
                <v:shape id="_x0000_i1060" o:spt="75" type="#_x0000_t75" style="height:41pt;width:404.5pt;" o:ole="t" filled="f" o:preferrelative="t" stroked="f" coordsize="21600,21600">
                  <v:path/>
                  <v:fill on="f" focussize="0,0"/>
                  <v:stroke on="f" joinstyle="miter"/>
                  <v:imagedata r:id="rId113" o:title=""/>
                  <o:lock v:ext="edit" aspectratio="t"/>
                  <w10:wrap type="none"/>
                  <w10:anchorlock/>
                </v:shape>
                <o:OLEObject Type="Embed" ProgID="Equation.DSMT4" ShapeID="_x0000_i1060" DrawAspect="Content" ObjectID="_1468075760" r:id="rId112">
                  <o:LockedField>false</o:LockedField>
                </o:OLEObject>
              </w:object>
            </w:r>
          </w:p>
          <w:p w14:paraId="0BFA1758">
            <w:pPr>
              <w:ind w:firstLine="0" w:firstLineChars="0"/>
            </w:pPr>
            <w:r>
              <w:rPr>
                <w:position w:val="-16"/>
              </w:rPr>
              <w:object>
                <v:shape id="_x0000_i1061" o:spt="75" type="#_x0000_t75" style="height:22pt;width:485.5pt;" o:ole="t" filled="f" o:preferrelative="t" stroked="f" coordsize="21600,21600">
                  <v:path/>
                  <v:fill on="f" focussize="0,0"/>
                  <v:stroke on="f" joinstyle="miter"/>
                  <v:imagedata r:id="rId115" o:title=""/>
                  <o:lock v:ext="edit" aspectratio="t"/>
                  <w10:wrap type="none"/>
                  <w10:anchorlock/>
                </v:shape>
                <o:OLEObject Type="Embed" ProgID="Equation.DSMT4" ShapeID="_x0000_i1061" DrawAspect="Content" ObjectID="_1468075761" r:id="rId114">
                  <o:LockedField>false</o:LockedField>
                </o:OLEObject>
              </w:object>
            </w:r>
          </w:p>
        </w:tc>
      </w:tr>
      <w:tr w14:paraId="0D2D6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 w:type="dxa"/>
          </w:tcPr>
          <w:p w14:paraId="013A8E4F">
            <w:pPr>
              <w:ind w:firstLine="0" w:firstLineChars="0"/>
            </w:pPr>
            <w:r>
              <w:t>20</w:t>
            </w:r>
          </w:p>
        </w:tc>
        <w:tc>
          <w:tcPr>
            <w:tcW w:w="732" w:type="dxa"/>
          </w:tcPr>
          <w:p w14:paraId="3E72305C">
            <w:pPr>
              <w:ind w:firstLine="0" w:firstLineChars="0"/>
            </w:pPr>
            <w:r>
              <w:rPr>
                <w:rFonts w:hint="eastAsia"/>
              </w:rPr>
              <w:t>氮气</w:t>
            </w:r>
          </w:p>
        </w:tc>
        <w:tc>
          <w:tcPr>
            <w:tcW w:w="9660" w:type="dxa"/>
          </w:tcPr>
          <w:p w14:paraId="74950E37">
            <w:pPr>
              <w:ind w:firstLine="0" w:firstLineChars="0"/>
            </w:pPr>
            <w:r>
              <w:rPr>
                <w:position w:val="-32"/>
              </w:rPr>
              <w:object>
                <v:shape id="_x0000_i1062" o:spt="75" type="#_x0000_t75" style="height:41pt;width:321.5pt;" o:ole="t" filled="f" o:preferrelative="t" stroked="f" coordsize="21600,21600">
                  <v:path/>
                  <v:fill on="f" focussize="0,0"/>
                  <v:stroke on="f" joinstyle="miter"/>
                  <v:imagedata r:id="rId117" o:title=""/>
                  <o:lock v:ext="edit" aspectratio="t"/>
                  <w10:wrap type="none"/>
                  <w10:anchorlock/>
                </v:shape>
                <o:OLEObject Type="Embed" ProgID="Equation.DSMT4" ShapeID="_x0000_i1062" DrawAspect="Content" ObjectID="_1468075762" r:id="rId116">
                  <o:LockedField>false</o:LockedField>
                </o:OLEObject>
              </w:object>
            </w:r>
          </w:p>
          <w:p w14:paraId="3DB61416">
            <w:pPr>
              <w:ind w:firstLine="0" w:firstLineChars="0"/>
            </w:pPr>
            <w:r>
              <w:rPr>
                <w:position w:val="-16"/>
              </w:rPr>
              <w:object>
                <v:shape id="_x0000_i1063" o:spt="75" type="#_x0000_t75" style="height:22pt;width:487pt;" o:ole="t" filled="f" o:preferrelative="t" stroked="f" coordsize="21600,21600">
                  <v:path/>
                  <v:fill on="f" focussize="0,0"/>
                  <v:stroke on="f" joinstyle="miter"/>
                  <v:imagedata r:id="rId119" o:title=""/>
                  <o:lock v:ext="edit" aspectratio="t"/>
                  <w10:wrap type="none"/>
                  <w10:anchorlock/>
                </v:shape>
                <o:OLEObject Type="Embed" ProgID="Equation.DSMT4" ShapeID="_x0000_i1063" DrawAspect="Content" ObjectID="_1468075763" r:id="rId118">
                  <o:LockedField>false</o:LockedField>
                </o:OLEObject>
              </w:object>
            </w:r>
          </w:p>
        </w:tc>
      </w:tr>
      <w:tr w14:paraId="62209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 w:type="dxa"/>
          </w:tcPr>
          <w:p w14:paraId="22BD7C7E">
            <w:pPr>
              <w:ind w:firstLine="0" w:firstLineChars="0"/>
            </w:pPr>
            <w:r>
              <w:t>57</w:t>
            </w:r>
          </w:p>
        </w:tc>
        <w:tc>
          <w:tcPr>
            <w:tcW w:w="732" w:type="dxa"/>
          </w:tcPr>
          <w:p w14:paraId="5A5DAF69">
            <w:pPr>
              <w:ind w:firstLine="0" w:firstLineChars="0"/>
            </w:pPr>
            <w:r>
              <w:rPr>
                <w:rFonts w:hint="eastAsia"/>
              </w:rPr>
              <w:t>混凝土</w:t>
            </w:r>
          </w:p>
        </w:tc>
        <w:tc>
          <w:tcPr>
            <w:tcW w:w="9660" w:type="dxa"/>
          </w:tcPr>
          <w:p w14:paraId="571F2D7A">
            <w:pPr>
              <w:ind w:firstLine="0" w:firstLineChars="0"/>
            </w:pPr>
            <w:r>
              <w:rPr>
                <w:position w:val="-144"/>
              </w:rPr>
              <w:object>
                <v:shape id="_x0000_i1064" o:spt="75" type="#_x0000_t75" style="height:128.5pt;width:484pt;" o:ole="t" filled="f" o:preferrelative="t" stroked="f" coordsize="21600,21600">
                  <v:path/>
                  <v:fill on="f" focussize="0,0"/>
                  <v:stroke on="f" joinstyle="miter"/>
                  <v:imagedata r:id="rId121" o:title=""/>
                  <o:lock v:ext="edit" aspectratio="t"/>
                  <w10:wrap type="none"/>
                  <w10:anchorlock/>
                </v:shape>
                <o:OLEObject Type="Embed" ProgID="Equation.DSMT4" ShapeID="_x0000_i1064" DrawAspect="Content" ObjectID="_1468075764" r:id="rId120">
                  <o:LockedField>false</o:LockedField>
                </o:OLEObject>
              </w:object>
            </w:r>
          </w:p>
        </w:tc>
      </w:tr>
      <w:tr w14:paraId="368DA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 w:type="dxa"/>
          </w:tcPr>
          <w:p w14:paraId="1712982D">
            <w:pPr>
              <w:ind w:firstLine="0" w:firstLineChars="0"/>
            </w:pPr>
            <w:r>
              <w:t>58</w:t>
            </w:r>
          </w:p>
        </w:tc>
        <w:tc>
          <w:tcPr>
            <w:tcW w:w="732" w:type="dxa"/>
          </w:tcPr>
          <w:p w14:paraId="3F64B4B0">
            <w:pPr>
              <w:ind w:firstLine="0" w:firstLineChars="0"/>
            </w:pPr>
            <w:r>
              <w:rPr>
                <w:rFonts w:hint="eastAsia"/>
              </w:rPr>
              <w:t>预应力混凝土</w:t>
            </w:r>
          </w:p>
        </w:tc>
        <w:tc>
          <w:tcPr>
            <w:tcW w:w="9660" w:type="dxa"/>
          </w:tcPr>
          <w:p w14:paraId="117BFFE2">
            <w:pPr>
              <w:ind w:firstLine="0" w:firstLineChars="0"/>
            </w:pPr>
            <w:r>
              <w:rPr>
                <w:position w:val="-78"/>
              </w:rPr>
              <w:object>
                <v:shape id="_x0000_i1065" o:spt="75" type="#_x0000_t75" style="height:72.5pt;width:387pt;" o:ole="t" filled="f" o:preferrelative="t" stroked="f" coordsize="21600,21600">
                  <v:path/>
                  <v:fill on="f" focussize="0,0"/>
                  <v:stroke on="f" joinstyle="miter"/>
                  <v:imagedata r:id="rId123" o:title=""/>
                  <o:lock v:ext="edit" aspectratio="t"/>
                  <w10:wrap type="none"/>
                  <w10:anchorlock/>
                </v:shape>
                <o:OLEObject Type="Embed" ProgID="Equation.DSMT4" ShapeID="_x0000_i1065" DrawAspect="Content" ObjectID="_1468075765" r:id="rId122">
                  <o:LockedField>false</o:LockedField>
                </o:OLEObject>
              </w:object>
            </w:r>
          </w:p>
          <w:p w14:paraId="1574A293">
            <w:pPr>
              <w:ind w:firstLine="0" w:firstLineChars="0"/>
            </w:pPr>
            <w:r>
              <w:rPr>
                <w:position w:val="-12"/>
              </w:rPr>
              <w:object>
                <v:shape id="_x0000_i1066" o:spt="75" type="#_x0000_t75" style="height:19pt;width:159pt;" o:ole="t" filled="f" o:preferrelative="t" stroked="f" coordsize="21600,21600">
                  <v:path/>
                  <v:fill on="f" focussize="0,0"/>
                  <v:stroke on="f" joinstyle="miter"/>
                  <v:imagedata r:id="rId125" o:title=""/>
                  <o:lock v:ext="edit" aspectratio="t"/>
                  <w10:wrap type="none"/>
                  <w10:anchorlock/>
                </v:shape>
                <o:OLEObject Type="Embed" ProgID="Equation.DSMT4" ShapeID="_x0000_i1066" DrawAspect="Content" ObjectID="_1468075766" r:id="rId124">
                  <o:LockedField>false</o:LockedField>
                </o:OLEObject>
              </w:object>
            </w:r>
          </w:p>
        </w:tc>
      </w:tr>
      <w:tr w14:paraId="3C02E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 w:type="dxa"/>
          </w:tcPr>
          <w:p w14:paraId="72F3D21F">
            <w:pPr>
              <w:ind w:firstLine="0" w:firstLineChars="0"/>
            </w:pPr>
            <w:r>
              <w:t>117</w:t>
            </w:r>
          </w:p>
        </w:tc>
        <w:tc>
          <w:tcPr>
            <w:tcW w:w="732" w:type="dxa"/>
          </w:tcPr>
          <w:p w14:paraId="0ED0D578">
            <w:pPr>
              <w:ind w:firstLine="0" w:firstLineChars="0"/>
            </w:pPr>
            <w:r>
              <w:rPr>
                <w:rFonts w:hint="eastAsia"/>
              </w:rPr>
              <w:t>氦气</w:t>
            </w:r>
          </w:p>
        </w:tc>
        <w:tc>
          <w:tcPr>
            <w:tcW w:w="9660" w:type="dxa"/>
          </w:tcPr>
          <w:p w14:paraId="7C9A06C6">
            <w:pPr>
              <w:ind w:firstLine="0" w:firstLineChars="0"/>
            </w:pPr>
            <w:r>
              <w:rPr>
                <w:position w:val="-60"/>
              </w:rPr>
              <w:object>
                <v:shape id="_x0000_i1067" o:spt="75" type="#_x0000_t75" style="height:63pt;width:244pt;" o:ole="t" filled="f" o:preferrelative="t" stroked="f" coordsize="21600,21600">
                  <v:path/>
                  <v:fill on="f" focussize="0,0"/>
                  <v:stroke on="f" joinstyle="miter"/>
                  <v:imagedata r:id="rId127" o:title=""/>
                  <o:lock v:ext="edit" aspectratio="t"/>
                  <w10:wrap type="none"/>
                  <w10:anchorlock/>
                </v:shape>
                <o:OLEObject Type="Embed" ProgID="Equation.DSMT4" ShapeID="_x0000_i1067" DrawAspect="Content" ObjectID="_1468075767" r:id="rId126">
                  <o:LockedField>false</o:LockedField>
                </o:OLEObject>
              </w:object>
            </w:r>
          </w:p>
        </w:tc>
      </w:tr>
      <w:tr w14:paraId="4F164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 w:type="dxa"/>
          </w:tcPr>
          <w:p w14:paraId="55FB2AB7">
            <w:pPr>
              <w:ind w:firstLine="0" w:firstLineChars="0"/>
            </w:pPr>
            <w:r>
              <w:rPr>
                <w:rFonts w:hint="eastAsia"/>
              </w:rPr>
              <w:t>2</w:t>
            </w:r>
            <w:r>
              <w:t>01</w:t>
            </w:r>
          </w:p>
        </w:tc>
        <w:tc>
          <w:tcPr>
            <w:tcW w:w="732" w:type="dxa"/>
          </w:tcPr>
          <w:p w14:paraId="1FA2828D">
            <w:pPr>
              <w:ind w:firstLine="0" w:firstLineChars="0"/>
            </w:pPr>
            <w:r>
              <w:rPr>
                <w:rFonts w:hint="eastAsia"/>
              </w:rPr>
              <w:t>反射层石墨</w:t>
            </w:r>
          </w:p>
        </w:tc>
        <w:tc>
          <w:tcPr>
            <w:tcW w:w="9660" w:type="dxa"/>
          </w:tcPr>
          <w:p w14:paraId="3A4368BF">
            <w:pPr>
              <w:ind w:firstLine="0" w:firstLineChars="0"/>
            </w:pPr>
            <w:r>
              <w:rPr>
                <w:position w:val="-20"/>
              </w:rPr>
              <w:object>
                <v:shape id="_x0000_i1068" o:spt="75" type="#_x0000_t75" style="height:26.5pt;width:438pt;" o:ole="t" filled="f" o:preferrelative="t" stroked="f" coordsize="21600,21600">
                  <v:path/>
                  <v:fill on="f" focussize="0,0"/>
                  <v:stroke on="f" joinstyle="miter"/>
                  <v:imagedata r:id="rId129" o:title=""/>
                  <o:lock v:ext="edit" aspectratio="t"/>
                  <w10:wrap type="none"/>
                  <w10:anchorlock/>
                </v:shape>
                <o:OLEObject Type="Embed" ProgID="Equation.DSMT4" ShapeID="_x0000_i1068" DrawAspect="Content" ObjectID="_1468075768" r:id="rId128">
                  <o:LockedField>false</o:LockedField>
                </o:OLEObject>
              </w:object>
            </w:r>
          </w:p>
          <w:p w14:paraId="38772D6B">
            <w:pPr>
              <w:ind w:firstLine="0" w:firstLineChars="0"/>
            </w:pPr>
            <w:r>
              <w:rPr>
                <w:rFonts w:hint="eastAsia"/>
              </w:rPr>
              <w:t>适用P</w:t>
            </w:r>
            <w:r>
              <w:t>BMR</w:t>
            </w:r>
            <w:r>
              <w:rPr>
                <w:rFonts w:hint="eastAsia"/>
              </w:rPr>
              <w:t>堆</w:t>
            </w:r>
          </w:p>
        </w:tc>
      </w:tr>
    </w:tbl>
    <w:p w14:paraId="605B1EB2">
      <w:pPr>
        <w:ind w:firstLine="480"/>
      </w:pPr>
    </w:p>
    <w:p w14:paraId="2D4F4229">
      <w:pPr>
        <w:widowControl/>
        <w:ind w:firstLine="0" w:firstLineChars="0"/>
        <w:jc w:val="left"/>
      </w:pPr>
      <w:r>
        <w:br w:type="page"/>
      </w:r>
    </w:p>
    <w:p w14:paraId="67D2CE1F">
      <w:pPr>
        <w:pStyle w:val="2"/>
        <w:numPr>
          <w:ilvl w:val="0"/>
          <w:numId w:val="1"/>
        </w:numPr>
        <w:ind w:firstLineChars="0"/>
      </w:pPr>
      <w:bookmarkStart w:id="75" w:name="_Toc176255425"/>
      <w:bookmarkStart w:id="76" w:name="_Toc172131525"/>
      <w:r>
        <w:rPr>
          <w:rFonts w:hint="eastAsia"/>
        </w:rPr>
        <w:t>参考文献</w:t>
      </w:r>
      <w:bookmarkEnd w:id="75"/>
      <w:bookmarkEnd w:id="76"/>
    </w:p>
    <w:p w14:paraId="07DDB2F2">
      <w:pPr>
        <w:pStyle w:val="29"/>
        <w:numPr>
          <w:ilvl w:val="0"/>
          <w:numId w:val="3"/>
        </w:numPr>
        <w:ind w:left="480" w:hanging="480" w:hangingChars="200"/>
        <w:rPr>
          <w:szCs w:val="21"/>
        </w:rPr>
      </w:pPr>
      <w:bookmarkStart w:id="77" w:name="_Ref171932879"/>
      <w:r>
        <w:rPr>
          <w:szCs w:val="21"/>
        </w:rPr>
        <w:t>Gerwin, H., Scherer, W., Lauer, A.R., &amp; Strydom, G. (2009). TINTE - A two-dimensional code for reactor dynamics.</w:t>
      </w:r>
      <w:bookmarkEnd w:id="77"/>
    </w:p>
    <w:p w14:paraId="11B803B5">
      <w:pPr>
        <w:pStyle w:val="29"/>
        <w:numPr>
          <w:ilvl w:val="0"/>
          <w:numId w:val="3"/>
        </w:numPr>
        <w:ind w:left="480" w:hanging="480" w:hangingChars="200"/>
        <w:rPr>
          <w:szCs w:val="21"/>
        </w:rPr>
      </w:pPr>
      <w:r>
        <w:t>Zhang, H., Guo, J., Lu, J., Li, F., Xu, Y., &amp; Downar, T. J. (2018). An Assessment of Coupling Algorithms in HTR Simulator TINTE. Nuclear Science and Engineering, 190(3), 287–309.</w:t>
      </w:r>
    </w:p>
    <w:p w14:paraId="098936E0">
      <w:pPr>
        <w:ind w:firstLine="480"/>
        <w:rPr>
          <w:rFonts w:cs="Times New Roman"/>
        </w:rPr>
      </w:pPr>
    </w:p>
    <w:p w14:paraId="4B5DD506">
      <w:pPr>
        <w:widowControl/>
        <w:ind w:firstLine="0" w:firstLineChars="0"/>
        <w:jc w:val="left"/>
        <w:rPr>
          <w:rFonts w:cs="Times New Roman"/>
        </w:rPr>
      </w:pPr>
    </w:p>
    <w:sectPr>
      <w:footerReference r:id="rId12"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Plotter">
    <w:altName w:val="Arial"/>
    <w:panose1 w:val="00000000000000000000"/>
    <w:charset w:val="00"/>
    <w:family w:val="modern"/>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45AAF">
    <w:pPr>
      <w:pStyle w:val="14"/>
      <w:ind w:right="75" w:firstLine="300"/>
      <w:jc w:val="right"/>
    </w:pPr>
    <w:r>
      <w:rPr>
        <w:rFonts w:hint="eastAsia"/>
        <w:sz w:val="15"/>
        <w:szCs w:val="15"/>
      </w:rPr>
      <w:t>西安交通大学能动学院安全组</w:t>
    </w:r>
  </w:p>
  <w:p w14:paraId="24F79E4D">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B26755">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E732F">
    <w:pPr>
      <w:pStyle w:val="1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4FBC88AE">
        <w:pPr>
          <w:pStyle w:val="14"/>
          <w:ind w:firstLine="360"/>
          <w:jc w:val="center"/>
        </w:pPr>
        <w:r>
          <w:fldChar w:fldCharType="begin"/>
        </w:r>
        <w:r>
          <w:instrText xml:space="preserve">PAGE   \* MERGEFORMAT</w:instrText>
        </w:r>
        <w:r>
          <w:fldChar w:fldCharType="separate"/>
        </w:r>
        <w:r>
          <w:rPr>
            <w:lang w:val="zh-CN"/>
          </w:rPr>
          <w:t>2</w:t>
        </w:r>
        <w:r>
          <w:fldChar w:fldCharType="end"/>
        </w:r>
      </w:p>
    </w:sdtContent>
  </w:sdt>
  <w:p w14:paraId="0ED46D8E">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3"/>
      <w:tblW w:w="8715" w:type="dxa"/>
      <w:tblInd w:w="108" w:type="dxa"/>
      <w:tblLayout w:type="autofit"/>
      <w:tblCellMar>
        <w:top w:w="0" w:type="dxa"/>
        <w:left w:w="108" w:type="dxa"/>
        <w:bottom w:w="0" w:type="dxa"/>
        <w:right w:w="108" w:type="dxa"/>
      </w:tblCellMar>
    </w:tblPr>
    <w:tblGrid>
      <w:gridCol w:w="2105"/>
      <w:gridCol w:w="4196"/>
      <w:gridCol w:w="1050"/>
      <w:gridCol w:w="1364"/>
    </w:tblGrid>
    <w:tr w14:paraId="7A4A21D8">
      <w:tblPrEx>
        <w:tblCellMar>
          <w:top w:w="0" w:type="dxa"/>
          <w:left w:w="108" w:type="dxa"/>
          <w:bottom w:w="0" w:type="dxa"/>
          <w:right w:w="108" w:type="dxa"/>
        </w:tblCellMar>
      </w:tblPrEx>
      <w:tc>
        <w:tcPr>
          <w:tcW w:w="2100" w:type="dxa"/>
          <w:tcBorders>
            <w:bottom w:val="single" w:color="auto" w:sz="4" w:space="0"/>
          </w:tcBorders>
          <w:vAlign w:val="bottom"/>
        </w:tcPr>
        <w:p w14:paraId="6ECF03CF">
          <w:pPr>
            <w:ind w:firstLine="0" w:firstLineChars="0"/>
            <w:rPr>
              <w:rFonts w:cs="Times New Roman"/>
              <w:sz w:val="18"/>
              <w:szCs w:val="18"/>
            </w:rPr>
          </w:pPr>
          <w:r>
            <w:rPr>
              <w:rFonts w:cs="Times New Roman"/>
              <w:sz w:val="20"/>
              <w:szCs w:val="18"/>
            </w:rPr>
            <w:t>XJTU-NUSOL-100000</w:t>
          </w:r>
        </w:p>
      </w:tc>
      <w:tc>
        <w:tcPr>
          <w:tcW w:w="4200" w:type="dxa"/>
          <w:tcBorders>
            <w:bottom w:val="single" w:color="auto" w:sz="4" w:space="0"/>
          </w:tcBorders>
          <w:vAlign w:val="bottom"/>
        </w:tcPr>
        <w:p w14:paraId="16D1FBE3">
          <w:pPr>
            <w:ind w:firstLine="360"/>
            <w:jc w:val="center"/>
            <w:rPr>
              <w:rFonts w:cs="Plotter"/>
              <w:sz w:val="18"/>
              <w:szCs w:val="18"/>
            </w:rPr>
          </w:pPr>
          <w:bookmarkStart w:id="78" w:name="RaacCvMk文件名称03"/>
          <w:bookmarkEnd w:id="78"/>
          <w:r>
            <w:rPr>
              <w:rFonts w:hint="eastAsia" w:cs="Plotter"/>
              <w:sz w:val="18"/>
              <w:szCs w:val="18"/>
            </w:rPr>
            <w:t>用户手册</w:t>
          </w:r>
        </w:p>
      </w:tc>
      <w:tc>
        <w:tcPr>
          <w:tcW w:w="1050" w:type="dxa"/>
          <w:tcBorders>
            <w:bottom w:val="single" w:color="auto" w:sz="4" w:space="0"/>
          </w:tcBorders>
          <w:vAlign w:val="bottom"/>
        </w:tcPr>
        <w:p w14:paraId="10B8E54C">
          <w:pPr>
            <w:ind w:firstLine="0" w:firstLineChars="0"/>
            <w:rPr>
              <w:rFonts w:cs="Plotter"/>
              <w:sz w:val="18"/>
              <w:szCs w:val="18"/>
            </w:rPr>
          </w:pPr>
          <w:r>
            <w:rPr>
              <w:rFonts w:cs="Plotter"/>
              <w:sz w:val="18"/>
              <w:szCs w:val="18"/>
            </w:rPr>
            <w:t>版本：</w:t>
          </w:r>
          <w:bookmarkStart w:id="79" w:name="RaacCvMk版本03"/>
          <w:bookmarkEnd w:id="79"/>
          <w:r>
            <w:rPr>
              <w:rFonts w:hint="eastAsia" w:cs="Plotter"/>
              <w:sz w:val="18"/>
              <w:szCs w:val="18"/>
            </w:rPr>
            <w:t>A</w:t>
          </w:r>
        </w:p>
      </w:tc>
      <w:tc>
        <w:tcPr>
          <w:tcW w:w="1365" w:type="dxa"/>
          <w:tcBorders>
            <w:bottom w:val="single" w:color="auto" w:sz="4" w:space="0"/>
          </w:tcBorders>
          <w:vAlign w:val="bottom"/>
        </w:tcPr>
        <w:p w14:paraId="20414012">
          <w:pPr>
            <w:ind w:right="360" w:firstLine="0" w:firstLineChars="0"/>
            <w:rPr>
              <w:rFonts w:cs="Plotter"/>
              <w:sz w:val="18"/>
              <w:szCs w:val="18"/>
            </w:rPr>
          </w:pPr>
        </w:p>
        <w:p w14:paraId="0243B382">
          <w:pPr>
            <w:wordWrap w:val="0"/>
            <w:ind w:firstLine="360"/>
            <w:jc w:val="right"/>
            <w:rPr>
              <w:rFonts w:cs="Plotter"/>
              <w:sz w:val="18"/>
              <w:szCs w:val="18"/>
            </w:rPr>
          </w:pPr>
        </w:p>
      </w:tc>
    </w:tr>
  </w:tbl>
  <w:p w14:paraId="09014E57">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770093">
    <w:pPr>
      <w:pStyle w:val="1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76229">
    <w:pPr>
      <w:pStyle w:val="1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9FF28F">
    <w:pPr>
      <w:pStyle w:val="15"/>
      <w:ind w:left="1" w:firstLine="360"/>
      <w:jc w:val="right"/>
    </w:pPr>
    <w:r>
      <w:rPr>
        <w:rFonts w:hint="eastAsia"/>
      </w:rPr>
      <w:t>版次：0</w:t>
    </w:r>
  </w:p>
  <w:p w14:paraId="18294400">
    <w:pPr>
      <w:pStyle w:val="15"/>
      <w:ind w:left="1" w:firstLine="360"/>
      <w:jc w:val="left"/>
    </w:pPr>
    <w:r>
      <w:t>NESTORE-400301-SM</w:t>
    </w:r>
    <w:r>
      <w:rPr>
        <w:rFonts w:hint="eastAsia"/>
      </w:rPr>
      <w:t>5</w:t>
    </w:r>
    <w:r>
      <w:t>9</w:t>
    </w:r>
    <w:r>
      <w:rPr>
        <w:rFonts w:hint="eastAsia"/>
      </w:rPr>
      <w:t xml:space="preserve">   </w:t>
    </w:r>
    <w:r>
      <w:t xml:space="preserve">  </w:t>
    </w:r>
    <w:r>
      <w:rPr>
        <w:rFonts w:hint="eastAsia"/>
      </w:rPr>
      <w:t xml:space="preserve">     PANTO软件给水设备热工水力计算模块设计说明书       </w:t>
    </w:r>
    <w:r>
      <w:t xml:space="preserve">    </w:t>
    </w:r>
    <w:r>
      <w:rPr>
        <w:rFonts w:hint="eastAsia"/>
      </w:rPr>
      <w:t xml:space="preserve"> </w:t>
    </w:r>
    <w:r>
      <w:t xml:space="preserve"> </w:t>
    </w:r>
    <w:r>
      <w:rPr>
        <w:rFonts w:hint="eastAsia"/>
      </w:rPr>
      <w:t>版本：A</w:t>
    </w:r>
    <w:r>
      <w:t xml:space="preserve"> </w:t>
    </w:r>
    <w:r>
      <w:rPr>
        <w:rFonts w:hint="eastAsia"/>
      </w:rPr>
      <w:t xml:space="preserve"> 页码：</w:t>
    </w:r>
    <w:r>
      <w:fldChar w:fldCharType="begin"/>
    </w:r>
    <w:r>
      <w:instrText xml:space="preserve"> PAGE  \* Arabic </w:instrText>
    </w:r>
    <w:r>
      <w:fldChar w:fldCharType="separate"/>
    </w:r>
    <w:r>
      <w:t>3</w:t>
    </w:r>
    <w:r>
      <w:fldChar w:fldCharType="end"/>
    </w:r>
    <w:r>
      <w:rPr>
        <w:rFonts w:hint="eastAsia"/>
      </w:rPr>
      <w:t>/</w:t>
    </w:r>
    <w:r>
      <w:fldChar w:fldCharType="begin"/>
    </w:r>
    <w:r>
      <w:instrText xml:space="preserve"> NUMPAGES </w:instrText>
    </w:r>
    <w:r>
      <w:fldChar w:fldCharType="separate"/>
    </w:r>
    <w:r>
      <w:t>69</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642ADE"/>
    <w:multiLevelType w:val="multilevel"/>
    <w:tmpl w:val="1E642ADE"/>
    <w:lvl w:ilvl="0" w:tentative="0">
      <w:start w:val="1"/>
      <w:numFmt w:val="decimal"/>
      <w:lvlText w:val="%1."/>
      <w:lvlJc w:val="left"/>
      <w:pPr>
        <w:ind w:left="360" w:hanging="360"/>
      </w:pPr>
      <w:rPr>
        <w:rFonts w:hint="default"/>
      </w:rPr>
    </w:lvl>
    <w:lvl w:ilvl="1" w:tentative="0">
      <w:start w:val="2"/>
      <w:numFmt w:val="decimal"/>
      <w:isLgl/>
      <w:lvlText w:val="%1.%2"/>
      <w:lvlJc w:val="left"/>
      <w:pPr>
        <w:ind w:left="480" w:hanging="48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1">
    <w:nsid w:val="46B259DB"/>
    <w:multiLevelType w:val="multilevel"/>
    <w:tmpl w:val="46B259DB"/>
    <w:lvl w:ilvl="0" w:tentative="0">
      <w:start w:val="1"/>
      <w:numFmt w:val="decimal"/>
      <w:lvlText w:val="[%1]"/>
      <w:lvlJc w:val="left"/>
      <w:pPr>
        <w:ind w:left="0" w:firstLine="0"/>
      </w:pPr>
      <w:rPr>
        <w:rFonts w:hint="default" w:ascii="Times New Roman" w:hAnsi="Times New Roman"/>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5DF83941"/>
    <w:multiLevelType w:val="multilevel"/>
    <w:tmpl w:val="5DF83941"/>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B919BC"/>
    <w:rsid w:val="000309A7"/>
    <w:rsid w:val="00042844"/>
    <w:rsid w:val="000467FC"/>
    <w:rsid w:val="00047EBC"/>
    <w:rsid w:val="00061513"/>
    <w:rsid w:val="00061BE0"/>
    <w:rsid w:val="00072342"/>
    <w:rsid w:val="00073EFD"/>
    <w:rsid w:val="000756E3"/>
    <w:rsid w:val="00082314"/>
    <w:rsid w:val="00087B27"/>
    <w:rsid w:val="00090B61"/>
    <w:rsid w:val="00090D27"/>
    <w:rsid w:val="000B4A49"/>
    <w:rsid w:val="000C5E99"/>
    <w:rsid w:val="000D72C8"/>
    <w:rsid w:val="000E7760"/>
    <w:rsid w:val="000E7806"/>
    <w:rsid w:val="000F58DC"/>
    <w:rsid w:val="000F674A"/>
    <w:rsid w:val="00101EA9"/>
    <w:rsid w:val="00102461"/>
    <w:rsid w:val="0010797F"/>
    <w:rsid w:val="0011169C"/>
    <w:rsid w:val="001126AB"/>
    <w:rsid w:val="00116B80"/>
    <w:rsid w:val="00122A5D"/>
    <w:rsid w:val="00127F8D"/>
    <w:rsid w:val="00155EEC"/>
    <w:rsid w:val="00157FCF"/>
    <w:rsid w:val="00162C1C"/>
    <w:rsid w:val="00164EE6"/>
    <w:rsid w:val="00171B25"/>
    <w:rsid w:val="00182A46"/>
    <w:rsid w:val="001851DD"/>
    <w:rsid w:val="001A0D80"/>
    <w:rsid w:val="001B4EE0"/>
    <w:rsid w:val="001B7FDF"/>
    <w:rsid w:val="001C3E99"/>
    <w:rsid w:val="001D32A9"/>
    <w:rsid w:val="001D59D5"/>
    <w:rsid w:val="001E67C5"/>
    <w:rsid w:val="002040BD"/>
    <w:rsid w:val="00207A58"/>
    <w:rsid w:val="0021100A"/>
    <w:rsid w:val="00220327"/>
    <w:rsid w:val="002208D4"/>
    <w:rsid w:val="00222CAE"/>
    <w:rsid w:val="00225014"/>
    <w:rsid w:val="0022748A"/>
    <w:rsid w:val="0023058F"/>
    <w:rsid w:val="002377CE"/>
    <w:rsid w:val="00240A0B"/>
    <w:rsid w:val="00241E1C"/>
    <w:rsid w:val="00256E49"/>
    <w:rsid w:val="002579F1"/>
    <w:rsid w:val="00264134"/>
    <w:rsid w:val="00274107"/>
    <w:rsid w:val="00274361"/>
    <w:rsid w:val="002767D8"/>
    <w:rsid w:val="002A48A2"/>
    <w:rsid w:val="002B2D62"/>
    <w:rsid w:val="002B79DD"/>
    <w:rsid w:val="002D1387"/>
    <w:rsid w:val="002D1933"/>
    <w:rsid w:val="002E6243"/>
    <w:rsid w:val="002F346B"/>
    <w:rsid w:val="003052EF"/>
    <w:rsid w:val="00312B11"/>
    <w:rsid w:val="003210B8"/>
    <w:rsid w:val="0032286D"/>
    <w:rsid w:val="003345BF"/>
    <w:rsid w:val="0036706C"/>
    <w:rsid w:val="003678BE"/>
    <w:rsid w:val="00381087"/>
    <w:rsid w:val="0038338E"/>
    <w:rsid w:val="003901A0"/>
    <w:rsid w:val="003D0350"/>
    <w:rsid w:val="003D63A5"/>
    <w:rsid w:val="003E6B37"/>
    <w:rsid w:val="0043074C"/>
    <w:rsid w:val="00434B4A"/>
    <w:rsid w:val="00447412"/>
    <w:rsid w:val="004B1D0A"/>
    <w:rsid w:val="004B5CDB"/>
    <w:rsid w:val="004C01BC"/>
    <w:rsid w:val="004C4773"/>
    <w:rsid w:val="004C7E90"/>
    <w:rsid w:val="004D2219"/>
    <w:rsid w:val="004F1D5F"/>
    <w:rsid w:val="004F5039"/>
    <w:rsid w:val="00500499"/>
    <w:rsid w:val="00501043"/>
    <w:rsid w:val="00504D12"/>
    <w:rsid w:val="00507A5F"/>
    <w:rsid w:val="005105FE"/>
    <w:rsid w:val="00517506"/>
    <w:rsid w:val="00524CF5"/>
    <w:rsid w:val="00541403"/>
    <w:rsid w:val="00545F60"/>
    <w:rsid w:val="00547486"/>
    <w:rsid w:val="0055518C"/>
    <w:rsid w:val="005601F2"/>
    <w:rsid w:val="005648EE"/>
    <w:rsid w:val="00566E47"/>
    <w:rsid w:val="005754F1"/>
    <w:rsid w:val="005874C7"/>
    <w:rsid w:val="00593F27"/>
    <w:rsid w:val="00596F03"/>
    <w:rsid w:val="005B716F"/>
    <w:rsid w:val="005B7A30"/>
    <w:rsid w:val="005C0278"/>
    <w:rsid w:val="005C22A2"/>
    <w:rsid w:val="005D018A"/>
    <w:rsid w:val="005F6350"/>
    <w:rsid w:val="005F7AFE"/>
    <w:rsid w:val="00600F89"/>
    <w:rsid w:val="006120AF"/>
    <w:rsid w:val="00630153"/>
    <w:rsid w:val="00635C75"/>
    <w:rsid w:val="006379EF"/>
    <w:rsid w:val="006438CE"/>
    <w:rsid w:val="00647918"/>
    <w:rsid w:val="00647E86"/>
    <w:rsid w:val="00674C8B"/>
    <w:rsid w:val="00684928"/>
    <w:rsid w:val="0069197D"/>
    <w:rsid w:val="00695C40"/>
    <w:rsid w:val="006B2823"/>
    <w:rsid w:val="006C3A13"/>
    <w:rsid w:val="006C5DB1"/>
    <w:rsid w:val="006C737C"/>
    <w:rsid w:val="006D07A2"/>
    <w:rsid w:val="006D5A4A"/>
    <w:rsid w:val="006E0E5F"/>
    <w:rsid w:val="006E1892"/>
    <w:rsid w:val="006F2C93"/>
    <w:rsid w:val="00707DA3"/>
    <w:rsid w:val="00734CAF"/>
    <w:rsid w:val="00751484"/>
    <w:rsid w:val="007529AA"/>
    <w:rsid w:val="007545DE"/>
    <w:rsid w:val="0075737D"/>
    <w:rsid w:val="00764AC1"/>
    <w:rsid w:val="00767764"/>
    <w:rsid w:val="007A273C"/>
    <w:rsid w:val="007B171D"/>
    <w:rsid w:val="007C41F5"/>
    <w:rsid w:val="007C42CA"/>
    <w:rsid w:val="007E0341"/>
    <w:rsid w:val="007E338F"/>
    <w:rsid w:val="007E3AEF"/>
    <w:rsid w:val="007F0DE5"/>
    <w:rsid w:val="00831C69"/>
    <w:rsid w:val="0084021F"/>
    <w:rsid w:val="008437EB"/>
    <w:rsid w:val="008466FB"/>
    <w:rsid w:val="0085298A"/>
    <w:rsid w:val="00853A05"/>
    <w:rsid w:val="0085471E"/>
    <w:rsid w:val="0086529D"/>
    <w:rsid w:val="00875358"/>
    <w:rsid w:val="00875DE2"/>
    <w:rsid w:val="0088006D"/>
    <w:rsid w:val="008A3DBA"/>
    <w:rsid w:val="008B26A2"/>
    <w:rsid w:val="008B3FCF"/>
    <w:rsid w:val="008D4A6D"/>
    <w:rsid w:val="008E2C67"/>
    <w:rsid w:val="008F7DFA"/>
    <w:rsid w:val="00910F25"/>
    <w:rsid w:val="009158B4"/>
    <w:rsid w:val="00944DCF"/>
    <w:rsid w:val="009557C2"/>
    <w:rsid w:val="00972E32"/>
    <w:rsid w:val="00980014"/>
    <w:rsid w:val="00983F02"/>
    <w:rsid w:val="009B573A"/>
    <w:rsid w:val="009C346C"/>
    <w:rsid w:val="009C6DF6"/>
    <w:rsid w:val="009D328D"/>
    <w:rsid w:val="009E4567"/>
    <w:rsid w:val="009E707B"/>
    <w:rsid w:val="009F06EF"/>
    <w:rsid w:val="009F1BEB"/>
    <w:rsid w:val="00A10DAA"/>
    <w:rsid w:val="00A14519"/>
    <w:rsid w:val="00A221F9"/>
    <w:rsid w:val="00A30ED5"/>
    <w:rsid w:val="00A31736"/>
    <w:rsid w:val="00A404AF"/>
    <w:rsid w:val="00A47E6F"/>
    <w:rsid w:val="00A52F18"/>
    <w:rsid w:val="00A604A7"/>
    <w:rsid w:val="00A70862"/>
    <w:rsid w:val="00A835ED"/>
    <w:rsid w:val="00A87100"/>
    <w:rsid w:val="00A929E9"/>
    <w:rsid w:val="00A9715D"/>
    <w:rsid w:val="00AB7B73"/>
    <w:rsid w:val="00AC25EB"/>
    <w:rsid w:val="00AD734A"/>
    <w:rsid w:val="00AE271E"/>
    <w:rsid w:val="00AE3DFF"/>
    <w:rsid w:val="00AE7465"/>
    <w:rsid w:val="00AF70F0"/>
    <w:rsid w:val="00B108A0"/>
    <w:rsid w:val="00B30266"/>
    <w:rsid w:val="00B30EC2"/>
    <w:rsid w:val="00B31802"/>
    <w:rsid w:val="00B32392"/>
    <w:rsid w:val="00B4617A"/>
    <w:rsid w:val="00B5191E"/>
    <w:rsid w:val="00B56491"/>
    <w:rsid w:val="00B711E9"/>
    <w:rsid w:val="00B73ECA"/>
    <w:rsid w:val="00B805BB"/>
    <w:rsid w:val="00B83D3B"/>
    <w:rsid w:val="00B919BC"/>
    <w:rsid w:val="00B91FF5"/>
    <w:rsid w:val="00B97F3A"/>
    <w:rsid w:val="00BC1864"/>
    <w:rsid w:val="00BC1A6F"/>
    <w:rsid w:val="00BE1BF8"/>
    <w:rsid w:val="00BE1CEE"/>
    <w:rsid w:val="00BE39ED"/>
    <w:rsid w:val="00BF4900"/>
    <w:rsid w:val="00C07C94"/>
    <w:rsid w:val="00C07D65"/>
    <w:rsid w:val="00C2546A"/>
    <w:rsid w:val="00C26F16"/>
    <w:rsid w:val="00C322CE"/>
    <w:rsid w:val="00C373CD"/>
    <w:rsid w:val="00C51A92"/>
    <w:rsid w:val="00C54D02"/>
    <w:rsid w:val="00C61C05"/>
    <w:rsid w:val="00C6587C"/>
    <w:rsid w:val="00C67982"/>
    <w:rsid w:val="00C75D66"/>
    <w:rsid w:val="00C833F3"/>
    <w:rsid w:val="00C84C85"/>
    <w:rsid w:val="00CA1A1F"/>
    <w:rsid w:val="00CA4349"/>
    <w:rsid w:val="00CB4F03"/>
    <w:rsid w:val="00CC03CB"/>
    <w:rsid w:val="00CD4285"/>
    <w:rsid w:val="00CD6C55"/>
    <w:rsid w:val="00CF15D7"/>
    <w:rsid w:val="00CF17B3"/>
    <w:rsid w:val="00D15E25"/>
    <w:rsid w:val="00D23D30"/>
    <w:rsid w:val="00D36122"/>
    <w:rsid w:val="00D41A6D"/>
    <w:rsid w:val="00D53296"/>
    <w:rsid w:val="00D61A9B"/>
    <w:rsid w:val="00D83C4C"/>
    <w:rsid w:val="00D94F4C"/>
    <w:rsid w:val="00D959FE"/>
    <w:rsid w:val="00DC5960"/>
    <w:rsid w:val="00DD09B2"/>
    <w:rsid w:val="00DD3A88"/>
    <w:rsid w:val="00DD4E0C"/>
    <w:rsid w:val="00DF1B09"/>
    <w:rsid w:val="00DF2C3D"/>
    <w:rsid w:val="00E11D85"/>
    <w:rsid w:val="00E16FD9"/>
    <w:rsid w:val="00E2324A"/>
    <w:rsid w:val="00E26EF5"/>
    <w:rsid w:val="00E82596"/>
    <w:rsid w:val="00E82715"/>
    <w:rsid w:val="00E85BAB"/>
    <w:rsid w:val="00EA57FF"/>
    <w:rsid w:val="00ED14BF"/>
    <w:rsid w:val="00ED4B23"/>
    <w:rsid w:val="00ED5E00"/>
    <w:rsid w:val="00EE3949"/>
    <w:rsid w:val="00EF1F7C"/>
    <w:rsid w:val="00F007BE"/>
    <w:rsid w:val="00F01101"/>
    <w:rsid w:val="00F0556C"/>
    <w:rsid w:val="00F170F4"/>
    <w:rsid w:val="00F414F4"/>
    <w:rsid w:val="00F45481"/>
    <w:rsid w:val="00F55CAE"/>
    <w:rsid w:val="00F62C51"/>
    <w:rsid w:val="00F633C7"/>
    <w:rsid w:val="00F701CC"/>
    <w:rsid w:val="00F70D8C"/>
    <w:rsid w:val="00F737FD"/>
    <w:rsid w:val="00F77A4B"/>
    <w:rsid w:val="00FA54A7"/>
    <w:rsid w:val="00FB5408"/>
    <w:rsid w:val="00FD1D4E"/>
    <w:rsid w:val="00FD5F9A"/>
    <w:rsid w:val="00FE2980"/>
    <w:rsid w:val="00FF0899"/>
    <w:rsid w:val="00FF3023"/>
    <w:rsid w:val="73D1574A"/>
    <w:rsid w:val="BB1C4968"/>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直接箭头连接符 7"/>
        <o:r id="V:Rule2" type="connector" idref="#直接箭头连接符 15"/>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semiHidden="0" w:name="toc 3"/>
    <w:lsdException w:qFormat="1" w:uiPriority="39" w:semiHidden="0" w:name="toc 4"/>
    <w:lsdException w:uiPriority="39" w:semiHidden="0" w:name="toc 5"/>
    <w:lsdException w:qFormat="1" w:uiPriority="39" w:semiHidden="0" w:name="toc 6"/>
    <w:lsdException w:uiPriority="39" w:semiHidden="0" w:name="toc 7"/>
    <w:lsdException w:uiPriority="39" w:semiHidden="0" w:name="toc 8"/>
    <w:lsdException w:qFormat="1"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uiPriority="99" w:name="Body Text 3"/>
    <w:lsdException w:uiPriority="99" w:name="Body Text Indent 2"/>
    <w:lsdException w:qFormat="1"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7"/>
    <w:autoRedefine/>
    <w:qFormat/>
    <w:uiPriority w:val="9"/>
    <w:pPr>
      <w:keepNext/>
      <w:keepLines/>
      <w:spacing w:before="340" w:after="330" w:line="360" w:lineRule="auto"/>
      <w:jc w:val="left"/>
      <w:outlineLvl w:val="0"/>
    </w:pPr>
    <w:rPr>
      <w:rFonts w:eastAsia="黑体"/>
      <w:b/>
      <w:bCs/>
      <w:kern w:val="44"/>
      <w:sz w:val="36"/>
      <w:szCs w:val="44"/>
    </w:rPr>
  </w:style>
  <w:style w:type="paragraph" w:styleId="3">
    <w:name w:val="heading 2"/>
    <w:basedOn w:val="1"/>
    <w:next w:val="1"/>
    <w:link w:val="28"/>
    <w:autoRedefine/>
    <w:unhideWhenUsed/>
    <w:qFormat/>
    <w:uiPriority w:val="9"/>
    <w:pPr>
      <w:keepNext/>
      <w:keepLines/>
      <w:adjustRightInd w:val="0"/>
      <w:spacing w:before="100" w:beforeAutospacing="1" w:after="100" w:afterAutospacing="1" w:line="288" w:lineRule="auto"/>
      <w:ind w:firstLine="0" w:firstLineChars="0"/>
      <w:contextualSpacing/>
      <w:jc w:val="left"/>
      <w:outlineLvl w:val="1"/>
    </w:pPr>
    <w:rPr>
      <w:rFonts w:cstheme="majorBidi"/>
      <w:b/>
      <w:bCs/>
      <w:sz w:val="32"/>
      <w:szCs w:val="32"/>
    </w:rPr>
  </w:style>
  <w:style w:type="paragraph" w:styleId="4">
    <w:name w:val="heading 3"/>
    <w:basedOn w:val="1"/>
    <w:next w:val="1"/>
    <w:link w:val="30"/>
    <w:unhideWhenUsed/>
    <w:qFormat/>
    <w:uiPriority w:val="9"/>
    <w:pPr>
      <w:keepNext/>
      <w:keepLines/>
      <w:spacing w:before="260" w:after="260" w:line="288" w:lineRule="auto"/>
      <w:jc w:val="left"/>
      <w:outlineLvl w:val="2"/>
    </w:pPr>
    <w:rPr>
      <w:b/>
      <w:bCs/>
      <w:sz w:val="30"/>
      <w:szCs w:val="32"/>
    </w:rPr>
  </w:style>
  <w:style w:type="paragraph" w:styleId="5">
    <w:name w:val="heading 4"/>
    <w:basedOn w:val="2"/>
    <w:next w:val="1"/>
    <w:link w:val="32"/>
    <w:unhideWhenUsed/>
    <w:qFormat/>
    <w:uiPriority w:val="9"/>
    <w:pPr>
      <w:spacing w:before="280" w:after="290" w:line="480" w:lineRule="auto"/>
      <w:jc w:val="center"/>
      <w:outlineLvl w:val="3"/>
    </w:pPr>
    <w:rPr>
      <w:rFonts w:cstheme="majorBidi"/>
      <w:bCs w:val="0"/>
      <w:sz w:val="44"/>
      <w:szCs w:val="28"/>
    </w:rPr>
  </w:style>
  <w:style w:type="paragraph" w:styleId="6">
    <w:name w:val="heading 5"/>
    <w:basedOn w:val="1"/>
    <w:next w:val="1"/>
    <w:link w:val="36"/>
    <w:unhideWhenUsed/>
    <w:qFormat/>
    <w:uiPriority w:val="9"/>
    <w:pPr>
      <w:keepNext/>
      <w:keepLines/>
      <w:spacing w:before="280" w:after="290" w:line="288" w:lineRule="auto"/>
      <w:ind w:firstLine="0" w:firstLineChars="0"/>
      <w:outlineLvl w:val="4"/>
    </w:pPr>
    <w:rPr>
      <w:b/>
      <w:bCs/>
      <w:szCs w:val="28"/>
    </w:rPr>
  </w:style>
  <w:style w:type="paragraph" w:styleId="7">
    <w:name w:val="heading 6"/>
    <w:basedOn w:val="5"/>
    <w:next w:val="1"/>
    <w:link w:val="39"/>
    <w:unhideWhenUsed/>
    <w:qFormat/>
    <w:uiPriority w:val="9"/>
    <w:pPr>
      <w:spacing w:before="240" w:after="64" w:line="240" w:lineRule="auto"/>
      <w:ind w:firstLine="0" w:firstLineChars="0"/>
      <w:jc w:val="left"/>
      <w:outlineLvl w:val="5"/>
    </w:pPr>
    <w:rPr>
      <w:rFonts w:eastAsia="宋体"/>
      <w:b w:val="0"/>
      <w:bCs/>
      <w:sz w:val="24"/>
      <w:szCs w:val="24"/>
    </w:rPr>
  </w:style>
  <w:style w:type="character" w:default="1" w:styleId="25">
    <w:name w:val="Default Paragraph Font"/>
    <w:semiHidden/>
    <w:unhideWhenUsed/>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8">
    <w:name w:val="toc 7"/>
    <w:basedOn w:val="1"/>
    <w:next w:val="1"/>
    <w:autoRedefine/>
    <w:unhideWhenUsed/>
    <w:uiPriority w:val="39"/>
    <w:pPr>
      <w:ind w:left="1440"/>
      <w:jc w:val="left"/>
    </w:pPr>
    <w:rPr>
      <w:rFonts w:asciiTheme="minorHAnsi" w:eastAsiaTheme="minorHAnsi"/>
      <w:sz w:val="18"/>
      <w:szCs w:val="18"/>
    </w:rPr>
  </w:style>
  <w:style w:type="paragraph" w:styleId="9">
    <w:name w:val="caption"/>
    <w:basedOn w:val="1"/>
    <w:next w:val="1"/>
    <w:unhideWhenUsed/>
    <w:qFormat/>
    <w:uiPriority w:val="35"/>
    <w:pPr>
      <w:jc w:val="center"/>
    </w:pPr>
    <w:rPr>
      <w:rFonts w:cstheme="majorBidi"/>
      <w:b/>
      <w:szCs w:val="20"/>
    </w:rPr>
  </w:style>
  <w:style w:type="paragraph" w:styleId="10">
    <w:name w:val="toc 5"/>
    <w:basedOn w:val="1"/>
    <w:next w:val="1"/>
    <w:autoRedefine/>
    <w:unhideWhenUsed/>
    <w:uiPriority w:val="39"/>
    <w:pPr>
      <w:ind w:left="960"/>
      <w:jc w:val="left"/>
    </w:pPr>
    <w:rPr>
      <w:rFonts w:asciiTheme="minorHAnsi" w:eastAsiaTheme="minorHAnsi"/>
      <w:sz w:val="18"/>
      <w:szCs w:val="18"/>
    </w:rPr>
  </w:style>
  <w:style w:type="paragraph" w:styleId="11">
    <w:name w:val="toc 3"/>
    <w:basedOn w:val="1"/>
    <w:next w:val="1"/>
    <w:autoRedefine/>
    <w:unhideWhenUsed/>
    <w:uiPriority w:val="39"/>
    <w:pPr>
      <w:ind w:left="480"/>
      <w:jc w:val="left"/>
    </w:pPr>
    <w:rPr>
      <w:rFonts w:asciiTheme="minorHAnsi" w:eastAsiaTheme="minorHAnsi"/>
      <w:i/>
      <w:iCs/>
      <w:sz w:val="20"/>
      <w:szCs w:val="20"/>
    </w:rPr>
  </w:style>
  <w:style w:type="paragraph" w:styleId="12">
    <w:name w:val="toc 8"/>
    <w:basedOn w:val="1"/>
    <w:next w:val="1"/>
    <w:autoRedefine/>
    <w:unhideWhenUsed/>
    <w:uiPriority w:val="39"/>
    <w:pPr>
      <w:ind w:left="1680"/>
      <w:jc w:val="left"/>
    </w:pPr>
    <w:rPr>
      <w:rFonts w:asciiTheme="minorHAnsi" w:eastAsiaTheme="minorHAnsi"/>
      <w:sz w:val="18"/>
      <w:szCs w:val="18"/>
    </w:rPr>
  </w:style>
  <w:style w:type="paragraph" w:styleId="13">
    <w:name w:val="Balloon Text"/>
    <w:basedOn w:val="1"/>
    <w:link w:val="35"/>
    <w:semiHidden/>
    <w:unhideWhenUsed/>
    <w:uiPriority w:val="99"/>
    <w:rPr>
      <w:sz w:val="18"/>
      <w:szCs w:val="18"/>
    </w:rPr>
  </w:style>
  <w:style w:type="paragraph" w:styleId="14">
    <w:name w:val="footer"/>
    <w:basedOn w:val="1"/>
    <w:link w:val="34"/>
    <w:unhideWhenUsed/>
    <w:uiPriority w:val="99"/>
    <w:pPr>
      <w:tabs>
        <w:tab w:val="center" w:pos="4153"/>
        <w:tab w:val="right" w:pos="8306"/>
      </w:tabs>
      <w:snapToGrid w:val="0"/>
      <w:jc w:val="left"/>
    </w:pPr>
    <w:rPr>
      <w:sz w:val="18"/>
      <w:szCs w:val="18"/>
    </w:rPr>
  </w:style>
  <w:style w:type="paragraph" w:styleId="15">
    <w:name w:val="header"/>
    <w:basedOn w:val="1"/>
    <w:link w:val="33"/>
    <w:unhideWhenUsed/>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autoRedefine/>
    <w:unhideWhenUsed/>
    <w:uiPriority w:val="39"/>
    <w:pPr>
      <w:spacing w:before="120" w:after="120"/>
      <w:jc w:val="left"/>
    </w:pPr>
    <w:rPr>
      <w:rFonts w:asciiTheme="minorHAnsi" w:eastAsiaTheme="minorHAnsi"/>
      <w:b/>
      <w:bCs/>
      <w:caps/>
      <w:sz w:val="20"/>
      <w:szCs w:val="20"/>
    </w:rPr>
  </w:style>
  <w:style w:type="paragraph" w:styleId="17">
    <w:name w:val="toc 4"/>
    <w:basedOn w:val="1"/>
    <w:next w:val="1"/>
    <w:autoRedefine/>
    <w:unhideWhenUsed/>
    <w:qFormat/>
    <w:uiPriority w:val="39"/>
    <w:pPr>
      <w:ind w:left="720"/>
      <w:jc w:val="left"/>
    </w:pPr>
    <w:rPr>
      <w:rFonts w:asciiTheme="minorHAnsi" w:eastAsiaTheme="minorHAnsi"/>
      <w:sz w:val="18"/>
      <w:szCs w:val="18"/>
    </w:rPr>
  </w:style>
  <w:style w:type="paragraph" w:styleId="18">
    <w:name w:val="toc 6"/>
    <w:basedOn w:val="1"/>
    <w:next w:val="1"/>
    <w:autoRedefine/>
    <w:unhideWhenUsed/>
    <w:qFormat/>
    <w:uiPriority w:val="39"/>
    <w:pPr>
      <w:ind w:left="1200"/>
      <w:jc w:val="left"/>
    </w:pPr>
    <w:rPr>
      <w:rFonts w:asciiTheme="minorHAnsi" w:eastAsiaTheme="minorHAnsi"/>
      <w:sz w:val="18"/>
      <w:szCs w:val="18"/>
    </w:rPr>
  </w:style>
  <w:style w:type="paragraph" w:styleId="19">
    <w:name w:val="Body Text Indent 3"/>
    <w:basedOn w:val="1"/>
    <w:link w:val="41"/>
    <w:semiHidden/>
    <w:unhideWhenUsed/>
    <w:qFormat/>
    <w:uiPriority w:val="99"/>
    <w:pPr>
      <w:spacing w:after="120"/>
      <w:ind w:left="420" w:leftChars="200"/>
    </w:pPr>
    <w:rPr>
      <w:sz w:val="16"/>
      <w:szCs w:val="16"/>
    </w:rPr>
  </w:style>
  <w:style w:type="paragraph" w:styleId="20">
    <w:name w:val="toc 2"/>
    <w:basedOn w:val="1"/>
    <w:next w:val="1"/>
    <w:autoRedefine/>
    <w:unhideWhenUsed/>
    <w:qFormat/>
    <w:uiPriority w:val="39"/>
    <w:pPr>
      <w:ind w:left="240"/>
      <w:jc w:val="left"/>
    </w:pPr>
    <w:rPr>
      <w:rFonts w:asciiTheme="minorHAnsi" w:eastAsiaTheme="minorHAnsi"/>
      <w:smallCaps/>
      <w:sz w:val="20"/>
      <w:szCs w:val="20"/>
    </w:rPr>
  </w:style>
  <w:style w:type="paragraph" w:styleId="21">
    <w:name w:val="toc 9"/>
    <w:basedOn w:val="1"/>
    <w:next w:val="1"/>
    <w:autoRedefine/>
    <w:unhideWhenUsed/>
    <w:qFormat/>
    <w:uiPriority w:val="39"/>
    <w:pPr>
      <w:ind w:left="1920"/>
      <w:jc w:val="left"/>
    </w:pPr>
    <w:rPr>
      <w:rFonts w:asciiTheme="minorHAnsi" w:eastAsiaTheme="minorHAnsi"/>
      <w:sz w:val="18"/>
      <w:szCs w:val="18"/>
    </w:rPr>
  </w:style>
  <w:style w:type="paragraph" w:styleId="22">
    <w:name w:val="Body Text 2"/>
    <w:basedOn w:val="1"/>
    <w:link w:val="40"/>
    <w:semiHidden/>
    <w:unhideWhenUsed/>
    <w:qFormat/>
    <w:uiPriority w:val="99"/>
    <w:pPr>
      <w:spacing w:after="120" w:line="480" w:lineRule="auto"/>
    </w:pPr>
  </w:style>
  <w:style w:type="table" w:styleId="24">
    <w:name w:val="Table Grid"/>
    <w:basedOn w:val="2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Hyperlink"/>
    <w:basedOn w:val="25"/>
    <w:unhideWhenUsed/>
    <w:qFormat/>
    <w:uiPriority w:val="99"/>
    <w:rPr>
      <w:color w:val="0563C1" w:themeColor="hyperlink"/>
      <w:u w:val="single"/>
    </w:rPr>
  </w:style>
  <w:style w:type="character" w:customStyle="1" w:styleId="27">
    <w:name w:val="标题 1 字符"/>
    <w:basedOn w:val="25"/>
    <w:link w:val="2"/>
    <w:qFormat/>
    <w:uiPriority w:val="9"/>
    <w:rPr>
      <w:rFonts w:ascii="Times New Roman" w:hAnsi="Times New Roman" w:eastAsia="黑体"/>
      <w:b/>
      <w:bCs/>
      <w:kern w:val="44"/>
      <w:sz w:val="36"/>
      <w:szCs w:val="44"/>
    </w:rPr>
  </w:style>
  <w:style w:type="character" w:customStyle="1" w:styleId="28">
    <w:name w:val="标题 2 字符"/>
    <w:basedOn w:val="25"/>
    <w:link w:val="3"/>
    <w:qFormat/>
    <w:uiPriority w:val="9"/>
    <w:rPr>
      <w:rFonts w:ascii="Times New Roman" w:hAnsi="Times New Roman" w:eastAsia="宋体" w:cstheme="majorBidi"/>
      <w:b/>
      <w:bCs/>
      <w:sz w:val="32"/>
      <w:szCs w:val="32"/>
    </w:rPr>
  </w:style>
  <w:style w:type="paragraph" w:styleId="29">
    <w:name w:val="List Paragraph"/>
    <w:basedOn w:val="1"/>
    <w:qFormat/>
    <w:uiPriority w:val="34"/>
    <w:pPr>
      <w:ind w:firstLine="420"/>
    </w:pPr>
  </w:style>
  <w:style w:type="character" w:customStyle="1" w:styleId="30">
    <w:name w:val="标题 3 字符"/>
    <w:basedOn w:val="25"/>
    <w:link w:val="4"/>
    <w:qFormat/>
    <w:uiPriority w:val="9"/>
    <w:rPr>
      <w:rFonts w:ascii="Times New Roman" w:hAnsi="Times New Roman" w:eastAsia="宋体"/>
      <w:b/>
      <w:bCs/>
      <w:sz w:val="30"/>
      <w:szCs w:val="32"/>
    </w:rPr>
  </w:style>
  <w:style w:type="character" w:styleId="31">
    <w:name w:val="Placeholder Text"/>
    <w:basedOn w:val="25"/>
    <w:semiHidden/>
    <w:qFormat/>
    <w:uiPriority w:val="99"/>
    <w:rPr>
      <w:color w:val="808080"/>
    </w:rPr>
  </w:style>
  <w:style w:type="character" w:customStyle="1" w:styleId="32">
    <w:name w:val="标题 4 字符"/>
    <w:basedOn w:val="25"/>
    <w:link w:val="5"/>
    <w:uiPriority w:val="9"/>
    <w:rPr>
      <w:rFonts w:ascii="Times New Roman" w:hAnsi="Times New Roman" w:eastAsia="黑体" w:cstheme="majorBidi"/>
      <w:b/>
      <w:kern w:val="44"/>
      <w:sz w:val="44"/>
      <w:szCs w:val="28"/>
    </w:rPr>
  </w:style>
  <w:style w:type="character" w:customStyle="1" w:styleId="33">
    <w:name w:val="页眉 字符"/>
    <w:basedOn w:val="25"/>
    <w:link w:val="15"/>
    <w:qFormat/>
    <w:uiPriority w:val="99"/>
    <w:rPr>
      <w:sz w:val="18"/>
      <w:szCs w:val="18"/>
    </w:rPr>
  </w:style>
  <w:style w:type="character" w:customStyle="1" w:styleId="34">
    <w:name w:val="页脚 字符"/>
    <w:basedOn w:val="25"/>
    <w:link w:val="14"/>
    <w:qFormat/>
    <w:uiPriority w:val="99"/>
    <w:rPr>
      <w:sz w:val="18"/>
      <w:szCs w:val="18"/>
    </w:rPr>
  </w:style>
  <w:style w:type="character" w:customStyle="1" w:styleId="35">
    <w:name w:val="批注框文本 字符"/>
    <w:basedOn w:val="25"/>
    <w:link w:val="13"/>
    <w:semiHidden/>
    <w:qFormat/>
    <w:uiPriority w:val="99"/>
    <w:rPr>
      <w:sz w:val="18"/>
      <w:szCs w:val="18"/>
    </w:rPr>
  </w:style>
  <w:style w:type="character" w:customStyle="1" w:styleId="36">
    <w:name w:val="标题 5 字符"/>
    <w:basedOn w:val="25"/>
    <w:link w:val="6"/>
    <w:qFormat/>
    <w:uiPriority w:val="9"/>
    <w:rPr>
      <w:rFonts w:ascii="Times New Roman" w:hAnsi="Times New Roman" w:eastAsia="宋体"/>
      <w:b/>
      <w:bCs/>
      <w:sz w:val="24"/>
      <w:szCs w:val="28"/>
    </w:rPr>
  </w:style>
  <w:style w:type="paragraph" w:customStyle="1" w:styleId="37">
    <w:name w:val="表格样式"/>
    <w:basedOn w:val="1"/>
    <w:link w:val="38"/>
    <w:autoRedefine/>
    <w:qFormat/>
    <w:uiPriority w:val="0"/>
    <w:pPr>
      <w:ind w:firstLine="0" w:firstLineChars="0"/>
      <w:jc w:val="left"/>
    </w:pPr>
    <w:rPr>
      <w:rFonts w:cs="Times New Roman"/>
      <w:color w:val="000000" w:themeColor="text1"/>
    </w:rPr>
  </w:style>
  <w:style w:type="character" w:customStyle="1" w:styleId="38">
    <w:name w:val="表格样式 字符"/>
    <w:basedOn w:val="25"/>
    <w:link w:val="37"/>
    <w:qFormat/>
    <w:uiPriority w:val="0"/>
    <w:rPr>
      <w:rFonts w:ascii="Times New Roman" w:hAnsi="Times New Roman" w:eastAsia="宋体" w:cs="Times New Roman"/>
      <w:color w:val="000000" w:themeColor="text1"/>
      <w:sz w:val="24"/>
    </w:rPr>
  </w:style>
  <w:style w:type="character" w:customStyle="1" w:styleId="39">
    <w:name w:val="标题 6 字符"/>
    <w:basedOn w:val="25"/>
    <w:link w:val="7"/>
    <w:qFormat/>
    <w:uiPriority w:val="9"/>
    <w:rPr>
      <w:rFonts w:ascii="Times New Roman" w:hAnsi="Times New Roman" w:eastAsia="宋体" w:cstheme="majorBidi"/>
      <w:bCs/>
      <w:kern w:val="44"/>
      <w:sz w:val="24"/>
      <w:szCs w:val="24"/>
    </w:rPr>
  </w:style>
  <w:style w:type="character" w:customStyle="1" w:styleId="40">
    <w:name w:val="正文文本 2 字符"/>
    <w:basedOn w:val="25"/>
    <w:link w:val="22"/>
    <w:semiHidden/>
    <w:qFormat/>
    <w:uiPriority w:val="99"/>
    <w:rPr>
      <w:rFonts w:ascii="Times New Roman" w:hAnsi="Times New Roman" w:eastAsia="宋体"/>
      <w:sz w:val="24"/>
    </w:rPr>
  </w:style>
  <w:style w:type="character" w:customStyle="1" w:styleId="41">
    <w:name w:val="正文文本缩进 3 字符"/>
    <w:basedOn w:val="25"/>
    <w:link w:val="19"/>
    <w:semiHidden/>
    <w:qFormat/>
    <w:uiPriority w:val="99"/>
    <w:rPr>
      <w:rFonts w:ascii="Times New Roman" w:hAnsi="Times New Roman" w:eastAsia="宋体"/>
      <w:sz w:val="16"/>
      <w:szCs w:val="16"/>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29.bin"/><Relationship Id="rId98" Type="http://schemas.openxmlformats.org/officeDocument/2006/relationships/image" Target="media/image57.wmf"/><Relationship Id="rId97" Type="http://schemas.openxmlformats.org/officeDocument/2006/relationships/oleObject" Target="embeddings/oleObject28.bin"/><Relationship Id="rId96" Type="http://schemas.openxmlformats.org/officeDocument/2006/relationships/image" Target="media/image56.wmf"/><Relationship Id="rId95" Type="http://schemas.openxmlformats.org/officeDocument/2006/relationships/oleObject" Target="embeddings/oleObject27.bin"/><Relationship Id="rId94" Type="http://schemas.openxmlformats.org/officeDocument/2006/relationships/image" Target="media/image55.wmf"/><Relationship Id="rId93" Type="http://schemas.openxmlformats.org/officeDocument/2006/relationships/oleObject" Target="embeddings/oleObject26.bin"/><Relationship Id="rId92" Type="http://schemas.openxmlformats.org/officeDocument/2006/relationships/image" Target="media/image54.wmf"/><Relationship Id="rId91" Type="http://schemas.openxmlformats.org/officeDocument/2006/relationships/oleObject" Target="embeddings/oleObject25.bin"/><Relationship Id="rId90" Type="http://schemas.openxmlformats.org/officeDocument/2006/relationships/image" Target="media/image53.wmf"/><Relationship Id="rId9" Type="http://schemas.openxmlformats.org/officeDocument/2006/relationships/footer" Target="footer2.xml"/><Relationship Id="rId89" Type="http://schemas.openxmlformats.org/officeDocument/2006/relationships/oleObject" Target="embeddings/oleObject24.bin"/><Relationship Id="rId88" Type="http://schemas.openxmlformats.org/officeDocument/2006/relationships/image" Target="media/image52.wmf"/><Relationship Id="rId87" Type="http://schemas.openxmlformats.org/officeDocument/2006/relationships/oleObject" Target="embeddings/oleObject23.bin"/><Relationship Id="rId86" Type="http://schemas.openxmlformats.org/officeDocument/2006/relationships/image" Target="media/image51.wmf"/><Relationship Id="rId85" Type="http://schemas.openxmlformats.org/officeDocument/2006/relationships/oleObject" Target="embeddings/oleObject22.bin"/><Relationship Id="rId84" Type="http://schemas.openxmlformats.org/officeDocument/2006/relationships/image" Target="media/image50.wmf"/><Relationship Id="rId83" Type="http://schemas.openxmlformats.org/officeDocument/2006/relationships/oleObject" Target="embeddings/oleObject21.bin"/><Relationship Id="rId82" Type="http://schemas.openxmlformats.org/officeDocument/2006/relationships/image" Target="media/image49.wmf"/><Relationship Id="rId81" Type="http://schemas.openxmlformats.org/officeDocument/2006/relationships/oleObject" Target="embeddings/oleObject20.bin"/><Relationship Id="rId80" Type="http://schemas.openxmlformats.org/officeDocument/2006/relationships/image" Target="media/image48.wmf"/><Relationship Id="rId8" Type="http://schemas.openxmlformats.org/officeDocument/2006/relationships/footer" Target="footer1.xml"/><Relationship Id="rId79" Type="http://schemas.openxmlformats.org/officeDocument/2006/relationships/oleObject" Target="embeddings/oleObject19.bin"/><Relationship Id="rId78" Type="http://schemas.openxmlformats.org/officeDocument/2006/relationships/image" Target="media/image47.wmf"/><Relationship Id="rId77" Type="http://schemas.openxmlformats.org/officeDocument/2006/relationships/oleObject" Target="embeddings/oleObject18.bin"/><Relationship Id="rId76" Type="http://schemas.openxmlformats.org/officeDocument/2006/relationships/image" Target="media/image46.wmf"/><Relationship Id="rId75" Type="http://schemas.openxmlformats.org/officeDocument/2006/relationships/oleObject" Target="embeddings/oleObject17.bin"/><Relationship Id="rId74" Type="http://schemas.openxmlformats.org/officeDocument/2006/relationships/image" Target="media/image45.wmf"/><Relationship Id="rId73" Type="http://schemas.openxmlformats.org/officeDocument/2006/relationships/oleObject" Target="embeddings/oleObject16.bin"/><Relationship Id="rId72" Type="http://schemas.openxmlformats.org/officeDocument/2006/relationships/image" Target="media/image44.wmf"/><Relationship Id="rId71" Type="http://schemas.openxmlformats.org/officeDocument/2006/relationships/oleObject" Target="embeddings/oleObject15.bin"/><Relationship Id="rId70" Type="http://schemas.openxmlformats.org/officeDocument/2006/relationships/image" Target="media/image43.wmf"/><Relationship Id="rId7" Type="http://schemas.openxmlformats.org/officeDocument/2006/relationships/header" Target="header3.xml"/><Relationship Id="rId69" Type="http://schemas.openxmlformats.org/officeDocument/2006/relationships/oleObject" Target="embeddings/oleObject14.bin"/><Relationship Id="rId68" Type="http://schemas.openxmlformats.org/officeDocument/2006/relationships/image" Target="media/image42.wmf"/><Relationship Id="rId67" Type="http://schemas.openxmlformats.org/officeDocument/2006/relationships/oleObject" Target="embeddings/oleObject13.bin"/><Relationship Id="rId66" Type="http://schemas.openxmlformats.org/officeDocument/2006/relationships/image" Target="media/image41.wmf"/><Relationship Id="rId65" Type="http://schemas.openxmlformats.org/officeDocument/2006/relationships/oleObject" Target="embeddings/oleObject12.bin"/><Relationship Id="rId64" Type="http://schemas.openxmlformats.org/officeDocument/2006/relationships/image" Target="media/image40.wmf"/><Relationship Id="rId63" Type="http://schemas.openxmlformats.org/officeDocument/2006/relationships/oleObject" Target="embeddings/oleObject11.bin"/><Relationship Id="rId62" Type="http://schemas.openxmlformats.org/officeDocument/2006/relationships/image" Target="media/image39.wmf"/><Relationship Id="rId61" Type="http://schemas.openxmlformats.org/officeDocument/2006/relationships/oleObject" Target="embeddings/oleObject10.bin"/><Relationship Id="rId60" Type="http://schemas.openxmlformats.org/officeDocument/2006/relationships/image" Target="media/image38.wmf"/><Relationship Id="rId6" Type="http://schemas.openxmlformats.org/officeDocument/2006/relationships/header" Target="header2.xml"/><Relationship Id="rId59" Type="http://schemas.openxmlformats.org/officeDocument/2006/relationships/oleObject" Target="embeddings/oleObject9.bin"/><Relationship Id="rId58" Type="http://schemas.openxmlformats.org/officeDocument/2006/relationships/image" Target="media/image37.wmf"/><Relationship Id="rId57" Type="http://schemas.openxmlformats.org/officeDocument/2006/relationships/oleObject" Target="embeddings/oleObject8.bin"/><Relationship Id="rId56" Type="http://schemas.openxmlformats.org/officeDocument/2006/relationships/image" Target="media/image36.wmf"/><Relationship Id="rId55" Type="http://schemas.openxmlformats.org/officeDocument/2006/relationships/oleObject" Target="embeddings/oleObject7.bin"/><Relationship Id="rId54" Type="http://schemas.openxmlformats.org/officeDocument/2006/relationships/image" Target="media/image35.wmf"/><Relationship Id="rId53" Type="http://schemas.openxmlformats.org/officeDocument/2006/relationships/oleObject" Target="embeddings/oleObject6.bin"/><Relationship Id="rId52" Type="http://schemas.openxmlformats.org/officeDocument/2006/relationships/image" Target="media/image34.wmf"/><Relationship Id="rId51" Type="http://schemas.openxmlformats.org/officeDocument/2006/relationships/oleObject" Target="embeddings/oleObject5.bin"/><Relationship Id="rId50" Type="http://schemas.openxmlformats.org/officeDocument/2006/relationships/image" Target="media/image33.wmf"/><Relationship Id="rId5" Type="http://schemas.openxmlformats.org/officeDocument/2006/relationships/header" Target="header1.xml"/><Relationship Id="rId49" Type="http://schemas.openxmlformats.org/officeDocument/2006/relationships/oleObject" Target="embeddings/oleObject4.bin"/><Relationship Id="rId48" Type="http://schemas.openxmlformats.org/officeDocument/2006/relationships/image" Target="media/image32.wmf"/><Relationship Id="rId47" Type="http://schemas.openxmlformats.org/officeDocument/2006/relationships/oleObject" Target="embeddings/oleObject3.bin"/><Relationship Id="rId46" Type="http://schemas.openxmlformats.org/officeDocument/2006/relationships/image" Target="media/image31.wmf"/><Relationship Id="rId45" Type="http://schemas.openxmlformats.org/officeDocument/2006/relationships/oleObject" Target="embeddings/oleObject2.bin"/><Relationship Id="rId44" Type="http://schemas.openxmlformats.org/officeDocument/2006/relationships/image" Target="media/image30.wmf"/><Relationship Id="rId43" Type="http://schemas.openxmlformats.org/officeDocument/2006/relationships/oleObject" Target="embeddings/oleObject1.bin"/><Relationship Id="rId42" Type="http://schemas.openxmlformats.org/officeDocument/2006/relationships/image" Target="media/image29.png"/><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endnotes" Target="endnotes.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emf"/><Relationship Id="rId132" Type="http://schemas.openxmlformats.org/officeDocument/2006/relationships/fontTable" Target="fontTable.xml"/><Relationship Id="rId131" Type="http://schemas.openxmlformats.org/officeDocument/2006/relationships/numbering" Target="numbering.xml"/><Relationship Id="rId130" Type="http://schemas.openxmlformats.org/officeDocument/2006/relationships/customXml" Target="../customXml/item1.xml"/><Relationship Id="rId13" Type="http://schemas.openxmlformats.org/officeDocument/2006/relationships/theme" Target="theme/theme1.xml"/><Relationship Id="rId129" Type="http://schemas.openxmlformats.org/officeDocument/2006/relationships/image" Target="media/image72.wmf"/><Relationship Id="rId128" Type="http://schemas.openxmlformats.org/officeDocument/2006/relationships/oleObject" Target="embeddings/oleObject44.bin"/><Relationship Id="rId127" Type="http://schemas.openxmlformats.org/officeDocument/2006/relationships/image" Target="media/image71.wmf"/><Relationship Id="rId126" Type="http://schemas.openxmlformats.org/officeDocument/2006/relationships/oleObject" Target="embeddings/oleObject43.bin"/><Relationship Id="rId125" Type="http://schemas.openxmlformats.org/officeDocument/2006/relationships/image" Target="media/image70.wmf"/><Relationship Id="rId124" Type="http://schemas.openxmlformats.org/officeDocument/2006/relationships/oleObject" Target="embeddings/oleObject42.bin"/><Relationship Id="rId123" Type="http://schemas.openxmlformats.org/officeDocument/2006/relationships/image" Target="media/image69.wmf"/><Relationship Id="rId122" Type="http://schemas.openxmlformats.org/officeDocument/2006/relationships/oleObject" Target="embeddings/oleObject41.bin"/><Relationship Id="rId121" Type="http://schemas.openxmlformats.org/officeDocument/2006/relationships/image" Target="media/image68.wmf"/><Relationship Id="rId120" Type="http://schemas.openxmlformats.org/officeDocument/2006/relationships/oleObject" Target="embeddings/oleObject40.bin"/><Relationship Id="rId12" Type="http://schemas.openxmlformats.org/officeDocument/2006/relationships/footer" Target="footer4.xml"/><Relationship Id="rId119" Type="http://schemas.openxmlformats.org/officeDocument/2006/relationships/image" Target="media/image67.wmf"/><Relationship Id="rId118" Type="http://schemas.openxmlformats.org/officeDocument/2006/relationships/oleObject" Target="embeddings/oleObject39.bin"/><Relationship Id="rId117" Type="http://schemas.openxmlformats.org/officeDocument/2006/relationships/image" Target="media/image66.wmf"/><Relationship Id="rId116" Type="http://schemas.openxmlformats.org/officeDocument/2006/relationships/oleObject" Target="embeddings/oleObject38.bin"/><Relationship Id="rId115" Type="http://schemas.openxmlformats.org/officeDocument/2006/relationships/image" Target="media/image65.wmf"/><Relationship Id="rId114" Type="http://schemas.openxmlformats.org/officeDocument/2006/relationships/oleObject" Target="embeddings/oleObject37.bin"/><Relationship Id="rId113" Type="http://schemas.openxmlformats.org/officeDocument/2006/relationships/image" Target="media/image64.wmf"/><Relationship Id="rId112" Type="http://schemas.openxmlformats.org/officeDocument/2006/relationships/oleObject" Target="embeddings/oleObject36.bin"/><Relationship Id="rId111" Type="http://schemas.openxmlformats.org/officeDocument/2006/relationships/image" Target="media/image63.wmf"/><Relationship Id="rId110" Type="http://schemas.openxmlformats.org/officeDocument/2006/relationships/oleObject" Target="embeddings/oleObject35.bin"/><Relationship Id="rId11" Type="http://schemas.openxmlformats.org/officeDocument/2006/relationships/header" Target="header4.xml"/><Relationship Id="rId109" Type="http://schemas.openxmlformats.org/officeDocument/2006/relationships/image" Target="media/image62.wmf"/><Relationship Id="rId108" Type="http://schemas.openxmlformats.org/officeDocument/2006/relationships/oleObject" Target="embeddings/oleObject34.bin"/><Relationship Id="rId107" Type="http://schemas.openxmlformats.org/officeDocument/2006/relationships/image" Target="media/image61.wmf"/><Relationship Id="rId106" Type="http://schemas.openxmlformats.org/officeDocument/2006/relationships/oleObject" Target="embeddings/oleObject33.bin"/><Relationship Id="rId105" Type="http://schemas.openxmlformats.org/officeDocument/2006/relationships/image" Target="media/image60.wmf"/><Relationship Id="rId104" Type="http://schemas.openxmlformats.org/officeDocument/2006/relationships/oleObject" Target="embeddings/oleObject32.bin"/><Relationship Id="rId103" Type="http://schemas.openxmlformats.org/officeDocument/2006/relationships/oleObject" Target="embeddings/oleObject31.bin"/><Relationship Id="rId102" Type="http://schemas.openxmlformats.org/officeDocument/2006/relationships/image" Target="media/image59.wmf"/><Relationship Id="rId101" Type="http://schemas.openxmlformats.org/officeDocument/2006/relationships/oleObject" Target="embeddings/oleObject30.bin"/><Relationship Id="rId100" Type="http://schemas.openxmlformats.org/officeDocument/2006/relationships/image" Target="media/image58.wmf"/><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81"/>
    <customShpInfo spid="_x0000_s1033"/>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37</Pages>
  <Words>1288</Words>
  <Characters>1705</Characters>
  <Lines>176</Lines>
  <Paragraphs>49</Paragraphs>
  <TotalTime>11402</TotalTime>
  <ScaleCrop>false</ScaleCrop>
  <LinksUpToDate>false</LinksUpToDate>
  <CharactersWithSpaces>1840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2022-10-31T09:24:00Z</dcterms:created>
  <dc:creator>华 英杰</dc:creator>
  <cp:lastModifiedBy>刘斐</cp:lastModifiedBy>
  <dcterms:modified xsi:type="dcterms:W3CDTF">2025-01-16T08:12:36Z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FC5663F1C4D8B2623F507A67E835D74F_43</vt:lpwstr>
  </property>
  <property fmtid="{D5CDD505-2E9C-101B-9397-08002B2CF9AE}" pid="4" name="KSOTemplateDocerSaveRecord">
    <vt:lpwstr>eyJoZGlkIjoiOWQ2NzE3YzcwYmI4Zjk3NTU0ZWJiYTNmMTRlYWMwY2QiLCJ1c2VySWQiOiI5MTY3OTQ4NzAifQ==</vt:lpwstr>
  </property>
</Properties>
</file>