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94" w:rsidRPr="00942AE7" w:rsidRDefault="00942AE7" w:rsidP="00942AE7">
      <w:pPr>
        <w:bidi w:val="0"/>
        <w:rPr>
          <w:rFonts w:ascii="Century Gothic" w:hAnsi="Century Gothic"/>
          <w:sz w:val="28"/>
          <w:szCs w:val="28"/>
          <w:lang w:val="fr-FR"/>
        </w:rPr>
      </w:pPr>
      <w:r w:rsidRPr="00942AE7">
        <w:rPr>
          <w:rFonts w:ascii="Century Gothic" w:hAnsi="Century Gothic"/>
          <w:sz w:val="28"/>
          <w:szCs w:val="28"/>
          <w:lang w:val="fr-FR"/>
        </w:rPr>
        <w:t xml:space="preserve">Selon Ibn </w:t>
      </w:r>
      <w:proofErr w:type="spellStart"/>
      <w:r w:rsidRPr="00942AE7">
        <w:rPr>
          <w:rFonts w:ascii="Century Gothic" w:hAnsi="Century Gothic"/>
          <w:sz w:val="28"/>
          <w:szCs w:val="28"/>
          <w:lang w:val="fr-FR"/>
        </w:rPr>
        <w:t>Khaldoun</w:t>
      </w:r>
      <w:proofErr w:type="spellEnd"/>
      <w:r w:rsidRPr="00942AE7">
        <w:rPr>
          <w:rFonts w:ascii="Century Gothic" w:hAnsi="Century Gothic"/>
          <w:sz w:val="28"/>
          <w:szCs w:val="28"/>
          <w:lang w:val="fr-FR"/>
        </w:rPr>
        <w:t xml:space="preserve">, la mosquée de Mansourah aurait été construite vers 1303 par le sultan Abu </w:t>
      </w:r>
      <w:proofErr w:type="spellStart"/>
      <w:r w:rsidRPr="00942AE7">
        <w:rPr>
          <w:rFonts w:ascii="Century Gothic" w:hAnsi="Century Gothic"/>
          <w:sz w:val="28"/>
          <w:szCs w:val="28"/>
          <w:lang w:val="fr-FR"/>
        </w:rPr>
        <w:t>Yaqub</w:t>
      </w:r>
      <w:proofErr w:type="spellEnd"/>
      <w:r w:rsidRPr="00942AE7">
        <w:rPr>
          <w:rFonts w:ascii="Century Gothic" w:hAnsi="Century Gothic"/>
          <w:sz w:val="28"/>
          <w:szCs w:val="28"/>
          <w:lang w:val="fr-FR"/>
        </w:rPr>
        <w:t xml:space="preserve"> </w:t>
      </w:r>
      <w:proofErr w:type="spellStart"/>
      <w:r w:rsidRPr="00942AE7">
        <w:rPr>
          <w:rFonts w:ascii="Century Gothic" w:hAnsi="Century Gothic"/>
          <w:sz w:val="28"/>
          <w:szCs w:val="28"/>
          <w:lang w:val="fr-FR"/>
        </w:rPr>
        <w:t>Yusuf</w:t>
      </w:r>
      <w:proofErr w:type="spellEnd"/>
      <w:r w:rsidRPr="00942AE7">
        <w:rPr>
          <w:rFonts w:ascii="Century Gothic" w:hAnsi="Century Gothic"/>
          <w:sz w:val="28"/>
          <w:szCs w:val="28"/>
          <w:lang w:val="fr-FR"/>
        </w:rPr>
        <w:t xml:space="preserve"> an-</w:t>
      </w:r>
      <w:proofErr w:type="spellStart"/>
      <w:r w:rsidRPr="00942AE7">
        <w:rPr>
          <w:rFonts w:ascii="Century Gothic" w:hAnsi="Century Gothic"/>
          <w:sz w:val="28"/>
          <w:szCs w:val="28"/>
          <w:lang w:val="fr-FR"/>
        </w:rPr>
        <w:t>Nasr</w:t>
      </w:r>
      <w:proofErr w:type="spellEnd"/>
      <w:r w:rsidRPr="00942AE7">
        <w:rPr>
          <w:rFonts w:ascii="Century Gothic" w:hAnsi="Century Gothic"/>
          <w:sz w:val="28"/>
          <w:szCs w:val="28"/>
          <w:lang w:val="fr-FR"/>
        </w:rPr>
        <w:t>, mort avant l'achèvement de son œuvre. La mort du souverain ayant été suivie immédiatement de l'évacuation de Mansourah par les mérinides, les travaux n'auraient repris qu'en 1336 à l'époque de leur retour lorsque Abu al-Hasan ben Uthman rebâtit la ville</w:t>
      </w:r>
    </w:p>
    <w:p w:rsidR="00223825" w:rsidRDefault="00942AE7" w:rsidP="00223825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 w:cs="Arial"/>
          <w:color w:val="202122"/>
          <w:sz w:val="28"/>
          <w:szCs w:val="28"/>
          <w:lang w:val="fr-FR"/>
        </w:rPr>
      </w:pPr>
      <w:r w:rsidRPr="00942AE7">
        <w:rPr>
          <w:rFonts w:ascii="Century Gothic" w:hAnsi="Century Gothic" w:cs="Arial"/>
          <w:color w:val="202122"/>
          <w:sz w:val="28"/>
          <w:szCs w:val="28"/>
          <w:lang w:val="fr-FR"/>
        </w:rPr>
        <w:t>La mosquée occupe un rectangle de 60 m de large sur 85 m de long. La porte principale s'ouvre à la base du minaret qui fait saillie au milieu de la face nord-ouest.</w:t>
      </w:r>
      <w:r w:rsidR="00223825">
        <w:rPr>
          <w:rFonts w:ascii="Century Gothic" w:hAnsi="Century Gothic" w:cs="Arial"/>
          <w:color w:val="202122"/>
          <w:sz w:val="28"/>
          <w:szCs w:val="28"/>
          <w:lang w:val="fr-FR"/>
        </w:rPr>
        <w:t xml:space="preserve"> La cour carrée</w:t>
      </w:r>
      <w:r w:rsidRPr="00942AE7">
        <w:rPr>
          <w:rFonts w:ascii="Century Gothic" w:hAnsi="Century Gothic" w:cs="Arial"/>
          <w:color w:val="202122"/>
          <w:sz w:val="28"/>
          <w:szCs w:val="28"/>
          <w:lang w:val="fr-FR"/>
        </w:rPr>
        <w:t xml:space="preserve">, de 30 m de côté, était encadrée de galeries prolongeant les nefs de la salle de prière. </w:t>
      </w:r>
    </w:p>
    <w:p w:rsidR="00942AE7" w:rsidRPr="00942AE7" w:rsidRDefault="00942AE7" w:rsidP="00223825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 w:cs="Arial"/>
          <w:color w:val="202122"/>
          <w:sz w:val="28"/>
          <w:szCs w:val="28"/>
          <w:lang w:val="fr-FR"/>
        </w:rPr>
      </w:pPr>
      <w:r w:rsidRPr="00942AE7">
        <w:rPr>
          <w:rFonts w:ascii="Century Gothic" w:hAnsi="Century Gothic" w:cs="Arial"/>
          <w:color w:val="202122"/>
          <w:sz w:val="28"/>
          <w:szCs w:val="28"/>
          <w:lang w:val="fr-FR"/>
        </w:rPr>
        <w:t>Outre l'entrée principale, douze portes construites en pierres, décrochant en saillie sur les quatre faces, donnaient accès à la mosquée.</w:t>
      </w:r>
    </w:p>
    <w:p w:rsidR="00942AE7" w:rsidRPr="00942AE7" w:rsidRDefault="00942AE7" w:rsidP="00410926">
      <w:pPr>
        <w:pStyle w:val="NormalWeb"/>
        <w:shd w:val="clear" w:color="auto" w:fill="FFFFFF"/>
        <w:spacing w:before="120" w:beforeAutospacing="0" w:after="120" w:afterAutospacing="0"/>
        <w:rPr>
          <w:rFonts w:ascii="Century Gothic" w:hAnsi="Century Gothic" w:cs="Arial"/>
          <w:color w:val="202122"/>
          <w:sz w:val="28"/>
          <w:szCs w:val="28"/>
          <w:lang w:val="fr-FR"/>
        </w:rPr>
      </w:pPr>
      <w:r w:rsidRPr="00942AE7">
        <w:rPr>
          <w:rFonts w:ascii="Century Gothic" w:hAnsi="Century Gothic" w:cs="Arial"/>
          <w:color w:val="202122"/>
          <w:sz w:val="28"/>
          <w:szCs w:val="28"/>
          <w:lang w:val="fr-FR"/>
        </w:rPr>
        <w:t>Le </w:t>
      </w:r>
      <w:hyperlink r:id="rId4" w:tooltip="Minaret" w:history="1">
        <w:r w:rsidRPr="00942AE7">
          <w:rPr>
            <w:rStyle w:val="Lienhypertexte"/>
            <w:rFonts w:ascii="Century Gothic" w:hAnsi="Century Gothic" w:cs="Arial"/>
            <w:color w:val="3366CC"/>
            <w:sz w:val="28"/>
            <w:szCs w:val="28"/>
            <w:u w:val="none"/>
            <w:lang w:val="fr-FR"/>
          </w:rPr>
          <w:t>minaret</w:t>
        </w:r>
      </w:hyperlink>
      <w:r w:rsidRPr="00942AE7">
        <w:rPr>
          <w:rFonts w:ascii="Century Gothic" w:hAnsi="Century Gothic" w:cs="Arial"/>
          <w:color w:val="202122"/>
          <w:sz w:val="28"/>
          <w:szCs w:val="28"/>
          <w:lang w:val="fr-FR"/>
        </w:rPr>
        <w:t>, bien que découronné de son </w:t>
      </w:r>
      <w:hyperlink r:id="rId5" w:tooltip="Lanternon" w:history="1">
        <w:r w:rsidRPr="00942AE7">
          <w:rPr>
            <w:rStyle w:val="Lienhypertexte"/>
            <w:rFonts w:ascii="Century Gothic" w:hAnsi="Century Gothic" w:cs="Arial"/>
            <w:color w:val="3366CC"/>
            <w:sz w:val="28"/>
            <w:szCs w:val="28"/>
            <w:u w:val="none"/>
            <w:lang w:val="fr-FR"/>
          </w:rPr>
          <w:t>lanternon</w:t>
        </w:r>
      </w:hyperlink>
      <w:r w:rsidRPr="00942AE7">
        <w:rPr>
          <w:rFonts w:ascii="Century Gothic" w:hAnsi="Century Gothic" w:cs="Arial"/>
          <w:color w:val="202122"/>
          <w:sz w:val="28"/>
          <w:szCs w:val="28"/>
          <w:lang w:val="fr-FR"/>
        </w:rPr>
        <w:t xml:space="preserve">, se dresse à 38 m. Une petite porte s'ouvrant dans la mosquée, sous la galerie antérieure de la cour, donnait accès à la rampe qui, par sept révolutions autour du noyau central, montait jusqu'au niveau de la galerie supérieure. </w:t>
      </w:r>
      <w:bookmarkStart w:id="0" w:name="_GoBack"/>
      <w:bookmarkEnd w:id="0"/>
    </w:p>
    <w:p w:rsidR="00942AE7" w:rsidRPr="00942AE7" w:rsidRDefault="00942AE7" w:rsidP="00942AE7">
      <w:pPr>
        <w:bidi w:val="0"/>
        <w:rPr>
          <w:lang w:val="fr-FR"/>
        </w:rPr>
      </w:pPr>
    </w:p>
    <w:sectPr w:rsidR="00942AE7" w:rsidRPr="00942AE7" w:rsidSect="0059208D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E7"/>
    <w:rsid w:val="00223825"/>
    <w:rsid w:val="00410926"/>
    <w:rsid w:val="0059208D"/>
    <w:rsid w:val="00906BF2"/>
    <w:rsid w:val="00942AE7"/>
    <w:rsid w:val="00BF0F6D"/>
    <w:rsid w:val="00C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D601D-69BA-4194-9708-E8632A4E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A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in">
    <w:name w:val="romain"/>
    <w:basedOn w:val="Policepardfaut"/>
    <w:rsid w:val="00942AE7"/>
  </w:style>
  <w:style w:type="character" w:styleId="Lienhypertexte">
    <w:name w:val="Hyperlink"/>
    <w:basedOn w:val="Policepardfaut"/>
    <w:uiPriority w:val="99"/>
    <w:semiHidden/>
    <w:unhideWhenUsed/>
    <w:rsid w:val="00942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Lanternon" TargetMode="External"/><Relationship Id="rId4" Type="http://schemas.openxmlformats.org/officeDocument/2006/relationships/hyperlink" Target="https://fr.wikipedia.org/wiki/Minar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2023-05-18T16:58:00Z</dcterms:created>
  <dcterms:modified xsi:type="dcterms:W3CDTF">2023-05-18T17:03:00Z</dcterms:modified>
</cp:coreProperties>
</file>