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56FC3" w14:textId="142965C5" w:rsidR="00B5483F" w:rsidRDefault="002819F3">
      <w:pPr>
        <w:spacing w:after="0" w:line="259" w:lineRule="auto"/>
        <w:ind w:left="512" w:right="0" w:firstLine="0"/>
        <w:jc w:val="left"/>
      </w:pPr>
      <w:r>
        <w:rPr>
          <w:b/>
          <w:sz w:val="50"/>
        </w:rPr>
        <w:t>EM</w:t>
      </w:r>
      <w:r>
        <w:rPr>
          <w:b/>
          <w:sz w:val="50"/>
        </w:rPr>
        <w:t>TH1019</w:t>
      </w:r>
      <w:r>
        <w:rPr>
          <w:b/>
          <w:sz w:val="50"/>
        </w:rPr>
        <w:t xml:space="preserve"> </w:t>
      </w:r>
      <w:bookmarkStart w:id="0" w:name="_GoBack"/>
      <w:bookmarkEnd w:id="0"/>
      <w:r>
        <w:rPr>
          <w:b/>
          <w:sz w:val="50"/>
        </w:rPr>
        <w:t>Linear Algebra and</w:t>
      </w:r>
    </w:p>
    <w:p w14:paraId="60BD5737" w14:textId="77777777" w:rsidR="00B5483F" w:rsidRDefault="002819F3">
      <w:pPr>
        <w:spacing w:after="290" w:line="259" w:lineRule="auto"/>
        <w:ind w:left="0" w:right="144" w:firstLine="0"/>
        <w:jc w:val="center"/>
      </w:pPr>
      <w:r>
        <w:rPr>
          <w:b/>
          <w:sz w:val="50"/>
        </w:rPr>
        <w:t>Statistics for Engineers</w:t>
      </w:r>
    </w:p>
    <w:p w14:paraId="5AC7CED7" w14:textId="3F1F5009" w:rsidR="00B5483F" w:rsidRDefault="002819F3">
      <w:pPr>
        <w:spacing w:after="392" w:line="259" w:lineRule="auto"/>
        <w:ind w:left="0" w:right="144" w:firstLine="0"/>
        <w:jc w:val="center"/>
      </w:pPr>
      <w:r>
        <w:rPr>
          <w:b/>
          <w:sz w:val="34"/>
        </w:rPr>
        <w:t>Week 1</w:t>
      </w:r>
    </w:p>
    <w:p w14:paraId="3E570398" w14:textId="0D5B29CE" w:rsidR="00B5483F" w:rsidRDefault="002819F3" w:rsidP="002819F3">
      <w:pPr>
        <w:spacing w:after="189" w:line="257" w:lineRule="auto"/>
        <w:ind w:left="11" w:right="1134" w:hanging="11"/>
      </w:pPr>
      <w:r>
        <w:rPr>
          <w:b/>
        </w:rPr>
        <w:t>Learning outcomes for this session. Y</w:t>
      </w:r>
      <w:r>
        <w:t>ou should be able to</w:t>
      </w:r>
    </w:p>
    <w:p w14:paraId="2B31B0DE" w14:textId="77777777" w:rsidR="00B5483F" w:rsidRDefault="002819F3">
      <w:pPr>
        <w:numPr>
          <w:ilvl w:val="0"/>
          <w:numId w:val="1"/>
        </w:numPr>
        <w:spacing w:after="186"/>
        <w:ind w:right="129" w:hanging="299"/>
      </w:pPr>
      <w:r>
        <w:t>Present data using various graphical means.</w:t>
      </w:r>
    </w:p>
    <w:p w14:paraId="2C5AF58A" w14:textId="77777777" w:rsidR="00B5483F" w:rsidRDefault="002819F3">
      <w:pPr>
        <w:numPr>
          <w:ilvl w:val="0"/>
          <w:numId w:val="1"/>
        </w:numPr>
        <w:spacing w:after="470"/>
        <w:ind w:right="129" w:hanging="299"/>
      </w:pPr>
      <w:r>
        <w:t>Summarise data using descriptive statistics.</w:t>
      </w:r>
    </w:p>
    <w:p w14:paraId="5A08D885" w14:textId="77777777" w:rsidR="00B5483F" w:rsidRDefault="002819F3" w:rsidP="002819F3">
      <w:pPr>
        <w:pStyle w:val="Heading1"/>
        <w:spacing w:after="120" w:line="264" w:lineRule="auto"/>
        <w:ind w:left="-6" w:hanging="11"/>
      </w:pPr>
      <w:r>
        <w:t>Exercises</w:t>
      </w:r>
    </w:p>
    <w:p w14:paraId="206747E0" w14:textId="77777777" w:rsidR="00B5483F" w:rsidRDefault="002819F3">
      <w:pPr>
        <w:numPr>
          <w:ilvl w:val="0"/>
          <w:numId w:val="2"/>
        </w:numPr>
        <w:spacing w:after="0" w:line="259" w:lineRule="auto"/>
        <w:ind w:right="129" w:hanging="416"/>
      </w:pPr>
      <w:r>
        <w:t>International Communications Research (ICR) conducted the 2004 National Spring</w:t>
      </w:r>
    </w:p>
    <w:p w14:paraId="353D22E2" w14:textId="77777777" w:rsidR="00B5483F" w:rsidRDefault="002819F3">
      <w:pPr>
        <w:spacing w:after="189"/>
        <w:ind w:left="595" w:right="129"/>
      </w:pPr>
      <w:r>
        <w:t>Cleaning Survey for The Soap and Detergent Association. ICR questioned 1000 American male and female heads of household regarding their house cleaning attitudes. The survey has a margin of error of plus or minus 5%.</w:t>
      </w:r>
    </w:p>
    <w:p w14:paraId="05700F06" w14:textId="77777777" w:rsidR="00B5483F" w:rsidRDefault="002819F3">
      <w:pPr>
        <w:numPr>
          <w:ilvl w:val="2"/>
          <w:numId w:val="3"/>
        </w:numPr>
        <w:ind w:right="129" w:hanging="429"/>
      </w:pPr>
      <w:r>
        <w:t>What is the population?</w:t>
      </w:r>
    </w:p>
    <w:p w14:paraId="36FD0144" w14:textId="77777777" w:rsidR="00B5483F" w:rsidRDefault="002819F3">
      <w:pPr>
        <w:numPr>
          <w:ilvl w:val="2"/>
          <w:numId w:val="3"/>
        </w:numPr>
        <w:ind w:right="129" w:hanging="429"/>
      </w:pPr>
      <w:r>
        <w:t xml:space="preserve">How many people </w:t>
      </w:r>
      <w:r>
        <w:t>were polled?</w:t>
      </w:r>
    </w:p>
    <w:p w14:paraId="23266E5D" w14:textId="77777777" w:rsidR="00B5483F" w:rsidRDefault="002819F3">
      <w:pPr>
        <w:numPr>
          <w:ilvl w:val="2"/>
          <w:numId w:val="3"/>
        </w:numPr>
        <w:spacing w:after="186"/>
        <w:ind w:right="129" w:hanging="429"/>
      </w:pPr>
      <w:r>
        <w:t>What information was obtained from each person?</w:t>
      </w:r>
    </w:p>
    <w:p w14:paraId="1464A567" w14:textId="77777777" w:rsidR="00B5483F" w:rsidRDefault="002819F3">
      <w:pPr>
        <w:spacing w:after="3"/>
        <w:ind w:left="595" w:right="129"/>
      </w:pPr>
      <w:r>
        <w:t>THOSE HARD TO CLEAN PLACES</w:t>
      </w:r>
    </w:p>
    <w:p w14:paraId="742A1C0F" w14:textId="7843327F" w:rsidR="00B5483F" w:rsidRDefault="002819F3">
      <w:pPr>
        <w:spacing w:after="3"/>
        <w:ind w:left="595" w:right="129"/>
      </w:pPr>
      <w:r>
        <w:t xml:space="preserve">Cleaning windows is rated the most difficult household task by more than one </w:t>
      </w:r>
      <w:r>
        <w:t>third of adults.</w:t>
      </w:r>
    </w:p>
    <w:p w14:paraId="1C0EA100" w14:textId="77777777" w:rsidR="002819F3" w:rsidRDefault="002819F3">
      <w:pPr>
        <w:spacing w:after="3"/>
        <w:ind w:left="595" w:right="129"/>
      </w:pPr>
    </w:p>
    <w:tbl>
      <w:tblPr>
        <w:tblStyle w:val="TableGrid"/>
        <w:tblW w:w="3355" w:type="dxa"/>
        <w:tblInd w:w="8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480"/>
      </w:tblGrid>
      <w:tr w:rsidR="00B5483F" w14:paraId="03CA8D0D" w14:textId="77777777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0E835BC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Behind the TV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606452D5" w14:textId="77777777" w:rsidR="00B5483F" w:rsidRDefault="002819F3">
            <w:pPr>
              <w:spacing w:after="0" w:line="259" w:lineRule="auto"/>
              <w:ind w:left="0" w:right="0" w:firstLine="0"/>
            </w:pPr>
            <w:r>
              <w:t>24%</w:t>
            </w:r>
          </w:p>
        </w:tc>
      </w:tr>
      <w:tr w:rsidR="00B5483F" w14:paraId="7488B1D0" w14:textId="77777777">
        <w:trPr>
          <w:trHeight w:val="389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0C91CCC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Don’t know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50695903" w14:textId="77777777" w:rsidR="00B5483F" w:rsidRDefault="002819F3">
            <w:pPr>
              <w:spacing w:after="0" w:line="259" w:lineRule="auto"/>
              <w:ind w:left="117" w:right="0" w:firstLine="0"/>
            </w:pPr>
            <w:r>
              <w:t>8%</w:t>
            </w:r>
          </w:p>
        </w:tc>
      </w:tr>
      <w:tr w:rsidR="00B5483F" w14:paraId="35BC7FFA" w14:textId="77777777">
        <w:trPr>
          <w:trHeight w:val="389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3B1A5DB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Tops of Shelves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7D8A17B5" w14:textId="77777777" w:rsidR="00B5483F" w:rsidRDefault="002819F3">
            <w:pPr>
              <w:spacing w:after="0" w:line="259" w:lineRule="auto"/>
              <w:ind w:left="0" w:right="0" w:firstLine="0"/>
            </w:pPr>
            <w:r>
              <w:t>16%</w:t>
            </w:r>
          </w:p>
        </w:tc>
      </w:tr>
      <w:tr w:rsidR="00B5483F" w14:paraId="305FDBC1" w14:textId="77777777">
        <w:trPr>
          <w:trHeight w:val="389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1B86722A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Under couch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0FD66EA8" w14:textId="77777777" w:rsidR="00B5483F" w:rsidRDefault="002819F3">
            <w:pPr>
              <w:spacing w:after="0" w:line="259" w:lineRule="auto"/>
              <w:ind w:left="0" w:right="0" w:firstLine="0"/>
            </w:pPr>
            <w:r>
              <w:t>12%</w:t>
            </w:r>
          </w:p>
        </w:tc>
      </w:tr>
      <w:tr w:rsidR="00B5483F" w14:paraId="73A5EA54" w14:textId="77777777">
        <w:trPr>
          <w:trHeight w:val="389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687E41D8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Venetian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4EB0E74A" w14:textId="77777777" w:rsidR="00B5483F" w:rsidRDefault="002819F3">
            <w:pPr>
              <w:spacing w:after="0" w:line="259" w:lineRule="auto"/>
              <w:ind w:left="0" w:right="0" w:firstLine="0"/>
            </w:pPr>
            <w:r>
              <w:t>35%</w:t>
            </w:r>
          </w:p>
        </w:tc>
      </w:tr>
      <w:tr w:rsidR="00B5483F" w14:paraId="74B2059F" w14:textId="77777777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14:paraId="3F1BA0A9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Wooden floors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</w:tcPr>
          <w:p w14:paraId="21EF4EE2" w14:textId="77777777" w:rsidR="00B5483F" w:rsidRDefault="002819F3">
            <w:pPr>
              <w:spacing w:after="0" w:line="259" w:lineRule="auto"/>
              <w:ind w:left="117" w:right="0" w:firstLine="0"/>
            </w:pPr>
            <w:r>
              <w:t>5%</w:t>
            </w:r>
          </w:p>
        </w:tc>
      </w:tr>
    </w:tbl>
    <w:p w14:paraId="6C8E9693" w14:textId="01180939" w:rsidR="00B5483F" w:rsidRDefault="002819F3">
      <w:pPr>
        <w:numPr>
          <w:ilvl w:val="2"/>
          <w:numId w:val="3"/>
        </w:numPr>
        <w:spacing w:after="118"/>
        <w:ind w:right="129" w:hanging="429"/>
      </w:pPr>
      <w:r>
        <w:t xml:space="preserve">Using the information given, estimate the number of surveyed adults who </w:t>
      </w:r>
      <w:r>
        <w:t>think cleaning under the couch is the most difficult cleaning job.</w:t>
      </w:r>
    </w:p>
    <w:p w14:paraId="3533824F" w14:textId="77777777" w:rsidR="00B5483F" w:rsidRDefault="002819F3">
      <w:pPr>
        <w:numPr>
          <w:ilvl w:val="2"/>
          <w:numId w:val="3"/>
        </w:numPr>
        <w:spacing w:after="119" w:line="265" w:lineRule="auto"/>
        <w:ind w:right="129" w:hanging="429"/>
      </w:pPr>
      <w:r>
        <w:t xml:space="preserve">What do you think the </w:t>
      </w:r>
      <w:r>
        <w:rPr>
          <w:b/>
        </w:rPr>
        <w:t xml:space="preserve">margin of error of plus or minus 5% </w:t>
      </w:r>
      <w:r>
        <w:t>means?</w:t>
      </w:r>
    </w:p>
    <w:p w14:paraId="141AE2C0" w14:textId="77777777" w:rsidR="00B5483F" w:rsidRDefault="002819F3">
      <w:pPr>
        <w:numPr>
          <w:ilvl w:val="2"/>
          <w:numId w:val="3"/>
        </w:numPr>
        <w:ind w:right="129" w:hanging="429"/>
      </w:pPr>
      <w:r>
        <w:t xml:space="preserve">How would you use the </w:t>
      </w:r>
      <w:r>
        <w:rPr>
          <w:b/>
        </w:rPr>
        <w:t xml:space="preserve">margin of error </w:t>
      </w:r>
      <w:r>
        <w:t>in estimating t</w:t>
      </w:r>
      <w:r>
        <w:t>he percentage of all adults who think that the Venetian blinds are the hardest to clean?</w:t>
      </w:r>
    </w:p>
    <w:p w14:paraId="66798F41" w14:textId="2B1C8B48" w:rsidR="00B5483F" w:rsidRDefault="002819F3">
      <w:pPr>
        <w:numPr>
          <w:ilvl w:val="0"/>
          <w:numId w:val="2"/>
        </w:numPr>
        <w:spacing w:after="248"/>
        <w:ind w:right="129" w:hanging="416"/>
      </w:pPr>
      <w:r>
        <w:t xml:space="preserve">A working knowledge of statistics is very helpful when you want to understand </w:t>
      </w:r>
      <w:r>
        <w:t>the statistics reported in the news. The news media and the government often make statemen</w:t>
      </w:r>
      <w:r>
        <w:t>ts like</w:t>
      </w:r>
      <w:proofErr w:type="gramStart"/>
      <w:r>
        <w:t>, ”Crime</w:t>
      </w:r>
      <w:proofErr w:type="gramEnd"/>
      <w:r>
        <w:t xml:space="preserve"> rate jumps 50% in your city.”</w:t>
      </w:r>
    </w:p>
    <w:p w14:paraId="60799098" w14:textId="77777777" w:rsidR="00B5483F" w:rsidRDefault="002819F3">
      <w:pPr>
        <w:numPr>
          <w:ilvl w:val="1"/>
          <w:numId w:val="2"/>
        </w:numPr>
        <w:ind w:right="129" w:hanging="429"/>
      </w:pPr>
      <w:r>
        <w:t>Does an increase in the crime rate from 4% to 6% represent an increase of50%?</w:t>
      </w:r>
    </w:p>
    <w:p w14:paraId="32AD0B35" w14:textId="034700A2" w:rsidR="00B5483F" w:rsidRDefault="002819F3">
      <w:pPr>
        <w:numPr>
          <w:ilvl w:val="1"/>
          <w:numId w:val="2"/>
        </w:numPr>
        <w:spacing w:after="248"/>
        <w:ind w:right="129" w:hanging="429"/>
      </w:pPr>
      <w:r>
        <w:lastRenderedPageBreak/>
        <w:t xml:space="preserve">Why would anybody report an increase from 4% to 6% as a ”50%” rate </w:t>
      </w:r>
      <w:r>
        <w:t>jump?</w:t>
      </w:r>
    </w:p>
    <w:p w14:paraId="3393D0FD" w14:textId="52FB06F7" w:rsidR="00B5483F" w:rsidRDefault="002819F3">
      <w:pPr>
        <w:numPr>
          <w:ilvl w:val="0"/>
          <w:numId w:val="2"/>
        </w:numPr>
        <w:ind w:right="129" w:hanging="416"/>
      </w:pPr>
      <w:r>
        <w:t>A quality-control technician selects assembled parts from an</w:t>
      </w:r>
      <w:r>
        <w:t xml:space="preserve"> assembly line and </w:t>
      </w:r>
      <w:r>
        <w:t>records the following information concerning each part:</w:t>
      </w:r>
    </w:p>
    <w:p w14:paraId="48C5407E" w14:textId="77777777" w:rsidR="00B5483F" w:rsidRDefault="002819F3">
      <w:pPr>
        <w:spacing w:after="3"/>
        <w:ind w:left="595" w:right="129"/>
      </w:pPr>
      <w:r>
        <w:t>A: defective or non-defective</w:t>
      </w:r>
    </w:p>
    <w:p w14:paraId="5247FFA8" w14:textId="77777777" w:rsidR="00B5483F" w:rsidRDefault="002819F3">
      <w:pPr>
        <w:spacing w:after="248"/>
        <w:ind w:left="595" w:right="1343"/>
      </w:pPr>
      <w:r>
        <w:t>B: the employee number of the individual who assembled the part C: the weight of the part</w:t>
      </w:r>
    </w:p>
    <w:p w14:paraId="2F27C0BA" w14:textId="77777777" w:rsidR="00B5483F" w:rsidRDefault="002819F3">
      <w:pPr>
        <w:numPr>
          <w:ilvl w:val="1"/>
          <w:numId w:val="2"/>
        </w:numPr>
        <w:ind w:right="129" w:hanging="429"/>
      </w:pPr>
      <w:r>
        <w:t>What is the population?</w:t>
      </w:r>
    </w:p>
    <w:p w14:paraId="23195A3E" w14:textId="77777777" w:rsidR="00B5483F" w:rsidRDefault="002819F3">
      <w:pPr>
        <w:numPr>
          <w:ilvl w:val="1"/>
          <w:numId w:val="2"/>
        </w:numPr>
        <w:ind w:right="129" w:hanging="429"/>
      </w:pPr>
      <w:r>
        <w:t>Is the population finite or infinite?</w:t>
      </w:r>
    </w:p>
    <w:p w14:paraId="1EA7B89E" w14:textId="77777777" w:rsidR="00B5483F" w:rsidRDefault="002819F3">
      <w:pPr>
        <w:numPr>
          <w:ilvl w:val="1"/>
          <w:numId w:val="2"/>
        </w:numPr>
        <w:ind w:right="129" w:hanging="429"/>
      </w:pPr>
      <w:r>
        <w:t>What is the sample?</w:t>
      </w:r>
    </w:p>
    <w:p w14:paraId="236252CD" w14:textId="77777777" w:rsidR="00B5483F" w:rsidRDefault="002819F3">
      <w:pPr>
        <w:numPr>
          <w:ilvl w:val="1"/>
          <w:numId w:val="2"/>
        </w:numPr>
        <w:spacing w:after="275"/>
        <w:ind w:right="129" w:hanging="429"/>
      </w:pPr>
      <w:r>
        <w:t>Classify the three variables.</w:t>
      </w:r>
    </w:p>
    <w:p w14:paraId="0E0F4E4E" w14:textId="77777777" w:rsidR="00B5483F" w:rsidRDefault="002819F3">
      <w:pPr>
        <w:numPr>
          <w:ilvl w:val="0"/>
          <w:numId w:val="2"/>
        </w:numPr>
        <w:spacing w:after="187"/>
        <w:ind w:right="129" w:hanging="416"/>
      </w:pPr>
      <w:r>
        <w:t xml:space="preserve">The number of children, </w:t>
      </w:r>
      <w:r>
        <w:rPr>
          <w:i/>
        </w:rPr>
        <w:t>x</w:t>
      </w:r>
      <w:r>
        <w:t>, belonging to each of eight families registering for swimming was 1,2,1,3,2,1,5,3. Find the mean, ¯</w:t>
      </w:r>
      <w:r>
        <w:rPr>
          <w:i/>
        </w:rPr>
        <w:t>x</w:t>
      </w:r>
      <w:r>
        <w:t>.</w:t>
      </w:r>
    </w:p>
    <w:p w14:paraId="7C3BB2EA" w14:textId="74CC0C26" w:rsidR="00B5483F" w:rsidRDefault="002819F3">
      <w:pPr>
        <w:numPr>
          <w:ilvl w:val="0"/>
          <w:numId w:val="2"/>
        </w:numPr>
        <w:spacing w:after="189"/>
        <w:ind w:right="129" w:hanging="416"/>
      </w:pPr>
      <w:r>
        <w:t xml:space="preserve">Find the median rate paid at Jim’s Burgers (in the US) if the workers’ hourly </w:t>
      </w:r>
      <w:r>
        <w:t>rates are $4.25, $4.15, $4.90, $4.25, $4.60, $4.50, $4.60, $4.75.</w:t>
      </w:r>
    </w:p>
    <w:p w14:paraId="194BBE23" w14:textId="2A2F5491" w:rsidR="00B5483F" w:rsidRDefault="002819F3">
      <w:pPr>
        <w:numPr>
          <w:ilvl w:val="0"/>
          <w:numId w:val="2"/>
        </w:numPr>
        <w:spacing w:after="248"/>
        <w:ind w:right="129" w:hanging="416"/>
      </w:pPr>
      <w:r>
        <w:t>A random s</w:t>
      </w:r>
      <w:r>
        <w:t xml:space="preserve">ample of 10 of the 2005 Nextel Cup NASCAR drivers produced the </w:t>
      </w:r>
      <w:r>
        <w:t>following ages: 33, 48, 41, 29, 40, 48, 44, 42, 49, 28.</w:t>
      </w:r>
    </w:p>
    <w:p w14:paraId="09C9F366" w14:textId="77777777" w:rsidR="00B5483F" w:rsidRDefault="002819F3">
      <w:pPr>
        <w:numPr>
          <w:ilvl w:val="1"/>
          <w:numId w:val="2"/>
        </w:numPr>
        <w:ind w:right="129" w:hanging="429"/>
      </w:pPr>
      <w:r>
        <w:t>Find the mean age for the 10 NASCAR drivers of the 2005 Nextel Cup.</w:t>
      </w:r>
    </w:p>
    <w:p w14:paraId="238B49C0" w14:textId="77777777" w:rsidR="00B5483F" w:rsidRDefault="002819F3">
      <w:pPr>
        <w:numPr>
          <w:ilvl w:val="1"/>
          <w:numId w:val="2"/>
        </w:numPr>
        <w:ind w:right="129" w:hanging="429"/>
      </w:pPr>
      <w:r>
        <w:t>Find the median age for the 10 NASCAR drivers of the 2005 Nextel Cup.</w:t>
      </w:r>
    </w:p>
    <w:p w14:paraId="31991F58" w14:textId="77777777" w:rsidR="00B5483F" w:rsidRDefault="002819F3">
      <w:pPr>
        <w:numPr>
          <w:ilvl w:val="1"/>
          <w:numId w:val="2"/>
        </w:numPr>
        <w:spacing w:after="263"/>
        <w:ind w:right="129" w:hanging="429"/>
      </w:pPr>
      <w:r>
        <w:t>Find the mode for age for the 10 NASCAR drivers of the 2005 Nextel Cup.</w:t>
      </w:r>
    </w:p>
    <w:p w14:paraId="5A544F94" w14:textId="0EA4D3AC" w:rsidR="00B5483F" w:rsidRDefault="002819F3">
      <w:pPr>
        <w:numPr>
          <w:ilvl w:val="0"/>
          <w:numId w:val="2"/>
        </w:numPr>
        <w:spacing w:after="185"/>
        <w:ind w:right="129" w:hanging="416"/>
      </w:pPr>
      <w:r>
        <w:t xml:space="preserve">The summation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nary>
      </m:oMath>
      <w:r>
        <w:t xml:space="preserve"> </w:t>
      </w:r>
      <w:r>
        <w:t>is always zero. Why? Think back to the definition of the mean and see if you can justify your answer.</w:t>
      </w:r>
    </w:p>
    <w:p w14:paraId="6F7DCE15" w14:textId="77777777" w:rsidR="00B5483F" w:rsidRDefault="002819F3">
      <w:pPr>
        <w:numPr>
          <w:ilvl w:val="0"/>
          <w:numId w:val="2"/>
        </w:numPr>
        <w:spacing w:after="246"/>
        <w:ind w:right="129" w:hanging="416"/>
      </w:pPr>
      <w:r>
        <w:t>Consider the sample 2, 4, 7, 8, 9. Find the following:</w:t>
      </w:r>
    </w:p>
    <w:p w14:paraId="4857FC5B" w14:textId="77777777" w:rsidR="00B5483F" w:rsidRDefault="002819F3">
      <w:pPr>
        <w:numPr>
          <w:ilvl w:val="1"/>
          <w:numId w:val="2"/>
        </w:numPr>
        <w:ind w:right="129" w:hanging="429"/>
      </w:pPr>
      <w:r>
        <w:t>Ran</w:t>
      </w:r>
      <w:r>
        <w:t>ge</w:t>
      </w:r>
    </w:p>
    <w:p w14:paraId="72790B4B" w14:textId="77777777" w:rsidR="00B5483F" w:rsidRDefault="002819F3">
      <w:pPr>
        <w:numPr>
          <w:ilvl w:val="1"/>
          <w:numId w:val="2"/>
        </w:numPr>
        <w:spacing w:after="150"/>
        <w:ind w:right="129" w:hanging="429"/>
      </w:pPr>
      <w:r>
        <w:t xml:space="preserve">Variance, </w:t>
      </w:r>
      <w:r>
        <w:rPr>
          <w:i/>
        </w:rPr>
        <w:t>s</w:t>
      </w:r>
      <w:r>
        <w:rPr>
          <w:vertAlign w:val="superscript"/>
        </w:rPr>
        <w:t>2</w:t>
      </w:r>
    </w:p>
    <w:p w14:paraId="28B32D17" w14:textId="77777777" w:rsidR="00B5483F" w:rsidRDefault="002819F3">
      <w:pPr>
        <w:numPr>
          <w:ilvl w:val="1"/>
          <w:numId w:val="2"/>
        </w:numPr>
        <w:spacing w:after="258"/>
        <w:ind w:right="129" w:hanging="429"/>
      </w:pPr>
      <w:r>
        <w:t xml:space="preserve">Standard deviation, </w:t>
      </w:r>
      <w:r>
        <w:rPr>
          <w:i/>
        </w:rPr>
        <w:t>s</w:t>
      </w:r>
    </w:p>
    <w:p w14:paraId="7CD5941C" w14:textId="64593890" w:rsidR="00B5483F" w:rsidRDefault="002819F3">
      <w:pPr>
        <w:numPr>
          <w:ilvl w:val="0"/>
          <w:numId w:val="2"/>
        </w:numPr>
        <w:spacing w:after="34"/>
        <w:ind w:right="129" w:hanging="416"/>
      </w:pPr>
      <w:r>
        <w:t xml:space="preserve">Recruits for a police academy were required to undergo a test that measures their </w:t>
      </w:r>
      <w:r>
        <w:t>exercise capacity. The exercise capacity (in minutes) was obtained for each of 20 recruits:</w:t>
      </w:r>
    </w:p>
    <w:tbl>
      <w:tblPr>
        <w:tblStyle w:val="TableGrid"/>
        <w:tblW w:w="4732" w:type="dxa"/>
        <w:tblInd w:w="2320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470"/>
        <w:gridCol w:w="470"/>
        <w:gridCol w:w="470"/>
        <w:gridCol w:w="470"/>
        <w:gridCol w:w="470"/>
        <w:gridCol w:w="470"/>
        <w:gridCol w:w="470"/>
        <w:gridCol w:w="470"/>
        <w:gridCol w:w="381"/>
      </w:tblGrid>
      <w:tr w:rsidR="00B5483F" w14:paraId="66717630" w14:textId="77777777">
        <w:trPr>
          <w:trHeight w:val="291"/>
        </w:trPr>
        <w:tc>
          <w:tcPr>
            <w:tcW w:w="593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89FDE53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25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820DC3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27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FACD716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30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4C44E2B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33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9F7A608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30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CA955A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32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747ABDA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30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398AF4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34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388EB8B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30</w:t>
            </w:r>
          </w:p>
        </w:tc>
        <w:tc>
          <w:tcPr>
            <w:tcW w:w="354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6C10889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27</w:t>
            </w:r>
          </w:p>
        </w:tc>
      </w:tr>
      <w:tr w:rsidR="00B5483F" w14:paraId="1D8EBCB0" w14:textId="77777777">
        <w:trPr>
          <w:trHeight w:val="295"/>
        </w:trPr>
        <w:tc>
          <w:tcPr>
            <w:tcW w:w="59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9D00A8C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26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D31610C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25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A64C813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29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75C5C03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D42DA7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C51A31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C8AC4C1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34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AB231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32</w:t>
            </w: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A6DF051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33</w:t>
            </w:r>
          </w:p>
        </w:tc>
        <w:tc>
          <w:tcPr>
            <w:tcW w:w="354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6A9076E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30</w:t>
            </w:r>
          </w:p>
        </w:tc>
      </w:tr>
    </w:tbl>
    <w:p w14:paraId="07E9687C" w14:textId="77777777" w:rsidR="00B5483F" w:rsidRDefault="002819F3">
      <w:pPr>
        <w:numPr>
          <w:ilvl w:val="2"/>
          <w:numId w:val="4"/>
        </w:numPr>
        <w:ind w:right="129" w:hanging="429"/>
      </w:pPr>
      <w:r>
        <w:t>Draw a dot plot of the data.</w:t>
      </w:r>
    </w:p>
    <w:p w14:paraId="205A0789" w14:textId="77777777" w:rsidR="00B5483F" w:rsidRDefault="002819F3">
      <w:pPr>
        <w:numPr>
          <w:ilvl w:val="2"/>
          <w:numId w:val="4"/>
        </w:numPr>
        <w:ind w:right="129" w:hanging="429"/>
      </w:pPr>
      <w:r>
        <w:t>Find the mean.</w:t>
      </w:r>
    </w:p>
    <w:p w14:paraId="38DFC5DF" w14:textId="77777777" w:rsidR="00B5483F" w:rsidRDefault="002819F3">
      <w:pPr>
        <w:numPr>
          <w:ilvl w:val="2"/>
          <w:numId w:val="4"/>
        </w:numPr>
        <w:ind w:right="129" w:hanging="429"/>
      </w:pPr>
      <w:r>
        <w:t>Find the range.</w:t>
      </w:r>
    </w:p>
    <w:p w14:paraId="7BB6D134" w14:textId="77777777" w:rsidR="00B5483F" w:rsidRDefault="002819F3">
      <w:pPr>
        <w:numPr>
          <w:ilvl w:val="2"/>
          <w:numId w:val="4"/>
        </w:numPr>
        <w:ind w:right="129" w:hanging="429"/>
      </w:pPr>
      <w:r>
        <w:t>Find the variance.</w:t>
      </w:r>
    </w:p>
    <w:p w14:paraId="2F84A5E3" w14:textId="77777777" w:rsidR="00B5483F" w:rsidRDefault="002819F3">
      <w:pPr>
        <w:numPr>
          <w:ilvl w:val="2"/>
          <w:numId w:val="4"/>
        </w:numPr>
        <w:ind w:right="129" w:hanging="429"/>
      </w:pPr>
      <w:r>
        <w:t>Find the standard deviation.</w:t>
      </w:r>
    </w:p>
    <w:p w14:paraId="0EDCC1D2" w14:textId="3B0432C5" w:rsidR="00B5483F" w:rsidRDefault="002819F3">
      <w:pPr>
        <w:numPr>
          <w:ilvl w:val="2"/>
          <w:numId w:val="4"/>
        </w:numPr>
        <w:ind w:right="129" w:hanging="429"/>
      </w:pPr>
      <w:r>
        <w:lastRenderedPageBreak/>
        <w:t xml:space="preserve">Using the dot </w:t>
      </w:r>
      <w:r>
        <w:t xml:space="preserve">plot from part (a), draw a line starting at the mean with a </w:t>
      </w:r>
      <w:r>
        <w:t>length that represents the value of the standard deviation.</w:t>
      </w:r>
    </w:p>
    <w:p w14:paraId="46044C49" w14:textId="2F53C047" w:rsidR="00B5483F" w:rsidRDefault="002819F3">
      <w:pPr>
        <w:numPr>
          <w:ilvl w:val="2"/>
          <w:numId w:val="4"/>
        </w:numPr>
        <w:spacing w:after="247"/>
        <w:ind w:right="129" w:hanging="429"/>
      </w:pPr>
      <w:r>
        <w:t>Describe how the distribution of data</w:t>
      </w:r>
      <w:r>
        <w:t xml:space="preserve">, the range and the standard deviation </w:t>
      </w:r>
      <w:r>
        <w:t>are related.</w:t>
      </w:r>
    </w:p>
    <w:p w14:paraId="2DEF72CC" w14:textId="77777777" w:rsidR="00B5483F" w:rsidRDefault="002819F3">
      <w:pPr>
        <w:numPr>
          <w:ilvl w:val="0"/>
          <w:numId w:val="2"/>
        </w:numPr>
        <w:ind w:right="129" w:hanging="416"/>
      </w:pPr>
      <w:r>
        <w:t>The following data are the yields (in pounds) of hops:</w:t>
      </w:r>
    </w:p>
    <w:tbl>
      <w:tblPr>
        <w:tblStyle w:val="TableGrid"/>
        <w:tblW w:w="5383" w:type="dxa"/>
        <w:tblInd w:w="1995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57"/>
        <w:gridCol w:w="537"/>
        <w:gridCol w:w="537"/>
        <w:gridCol w:w="537"/>
        <w:gridCol w:w="537"/>
        <w:gridCol w:w="537"/>
        <w:gridCol w:w="537"/>
        <w:gridCol w:w="537"/>
        <w:gridCol w:w="537"/>
        <w:gridCol w:w="430"/>
      </w:tblGrid>
      <w:tr w:rsidR="00B5483F" w14:paraId="03848DB9" w14:textId="77777777">
        <w:trPr>
          <w:trHeight w:val="291"/>
        </w:trPr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613D3A0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3.9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1AA80F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3.4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221D0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5.1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8C18B0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2.7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00AAA6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4.4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9F60DE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7.0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541831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5.6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630C6D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2.6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284A4642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4.8</w:t>
            </w:r>
          </w:p>
        </w:tc>
        <w:tc>
          <w:tcPr>
            <w:tcW w:w="41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76255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5.6</w:t>
            </w:r>
          </w:p>
        </w:tc>
      </w:tr>
      <w:tr w:rsidR="00B5483F" w14:paraId="5D5DC854" w14:textId="77777777">
        <w:trPr>
          <w:trHeight w:val="295"/>
        </w:trPr>
        <w:tc>
          <w:tcPr>
            <w:tcW w:w="65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F3DAE61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7.0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C576D3E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106D198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A3878B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6.8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93925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632D2B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CC87842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5.8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1BA20D8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8AC008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1F5CA46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5.6</w:t>
            </w:r>
          </w:p>
        </w:tc>
      </w:tr>
    </w:tbl>
    <w:p w14:paraId="71DB23BE" w14:textId="77777777" w:rsidR="00B5483F" w:rsidRDefault="002819F3">
      <w:pPr>
        <w:numPr>
          <w:ilvl w:val="2"/>
          <w:numId w:val="5"/>
        </w:numPr>
        <w:ind w:right="129" w:hanging="429"/>
      </w:pPr>
      <w:r>
        <w:t>Find the first and third quartiles of the yields.</w:t>
      </w:r>
    </w:p>
    <w:p w14:paraId="7EF71912" w14:textId="77777777" w:rsidR="00B5483F" w:rsidRDefault="002819F3">
      <w:pPr>
        <w:numPr>
          <w:ilvl w:val="2"/>
          <w:numId w:val="5"/>
        </w:numPr>
        <w:spacing w:after="132"/>
        <w:ind w:right="129" w:hanging="429"/>
      </w:pPr>
      <w:r>
        <w:t>Find the second quartile.</w:t>
      </w:r>
    </w:p>
    <w:p w14:paraId="6889BADA" w14:textId="77777777" w:rsidR="00B5483F" w:rsidRDefault="002819F3">
      <w:pPr>
        <w:numPr>
          <w:ilvl w:val="2"/>
          <w:numId w:val="5"/>
        </w:numPr>
        <w:spacing w:after="255"/>
        <w:ind w:right="129" w:hanging="429"/>
      </w:pPr>
      <w:r>
        <w:t xml:space="preserve">Find and explain the percentiles </w:t>
      </w:r>
      <w:r>
        <w:rPr>
          <w:i/>
        </w:rPr>
        <w:t>P</w:t>
      </w:r>
      <w:r>
        <w:rPr>
          <w:vertAlign w:val="subscript"/>
        </w:rPr>
        <w:t>15</w:t>
      </w:r>
      <w:r>
        <w:t xml:space="preserve">, </w:t>
      </w:r>
      <w:r>
        <w:rPr>
          <w:i/>
        </w:rPr>
        <w:t>P</w:t>
      </w:r>
      <w:r>
        <w:rPr>
          <w:vertAlign w:val="subscript"/>
        </w:rPr>
        <w:t>33</w:t>
      </w:r>
      <w:r>
        <w:t xml:space="preserve">, </w:t>
      </w:r>
      <w:r>
        <w:rPr>
          <w:i/>
        </w:rPr>
        <w:t>P</w:t>
      </w:r>
      <w:r>
        <w:rPr>
          <w:vertAlign w:val="subscript"/>
        </w:rPr>
        <w:t>90</w:t>
      </w:r>
      <w:r>
        <w:t>.</w:t>
      </w:r>
    </w:p>
    <w:p w14:paraId="06D22C05" w14:textId="7A16080A" w:rsidR="00B5483F" w:rsidRDefault="002819F3">
      <w:pPr>
        <w:numPr>
          <w:ilvl w:val="0"/>
          <w:numId w:val="2"/>
        </w:numPr>
        <w:ind w:right="129" w:hanging="416"/>
      </w:pPr>
      <w:r>
        <w:t xml:space="preserve">The U.S. Geological Survey collected atmospheric deposition data in the Rocky </w:t>
      </w:r>
      <w:r>
        <w:t>Mountains. Part of the sampling process was to determine the concentration of ammonium ions (in percentages). Here are the results from the 52 samples. Use Excel to determine</w:t>
      </w:r>
      <w:r>
        <w:t>:</w:t>
      </w:r>
    </w:p>
    <w:tbl>
      <w:tblPr>
        <w:tblStyle w:val="TableGrid"/>
        <w:tblW w:w="4961" w:type="dxa"/>
        <w:tblInd w:w="2206" w:type="dxa"/>
        <w:tblCellMar>
          <w:top w:w="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56"/>
        <w:gridCol w:w="536"/>
        <w:gridCol w:w="537"/>
        <w:gridCol w:w="537"/>
        <w:gridCol w:w="537"/>
        <w:gridCol w:w="498"/>
        <w:gridCol w:w="693"/>
        <w:gridCol w:w="537"/>
        <w:gridCol w:w="430"/>
      </w:tblGrid>
      <w:tr w:rsidR="00B5483F" w14:paraId="112DA240" w14:textId="77777777">
        <w:trPr>
          <w:trHeight w:val="291"/>
        </w:trPr>
        <w:tc>
          <w:tcPr>
            <w:tcW w:w="65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7EF61BB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2.9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851953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4.1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E296F8E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2.7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6A94B5D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3.5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7BD122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1.4</w:t>
            </w:r>
          </w:p>
        </w:tc>
        <w:tc>
          <w:tcPr>
            <w:tcW w:w="4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B6DC35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5.6</w:t>
            </w:r>
          </w:p>
        </w:tc>
        <w:tc>
          <w:tcPr>
            <w:tcW w:w="6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CECFA9D" w14:textId="77777777" w:rsidR="00B5483F" w:rsidRDefault="002819F3">
            <w:pPr>
              <w:spacing w:after="0" w:line="259" w:lineRule="auto"/>
              <w:ind w:left="39" w:right="0" w:firstLine="0"/>
              <w:jc w:val="left"/>
            </w:pPr>
            <w:r>
              <w:t>13.</w:t>
            </w:r>
            <w:r>
              <w:t>3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A57307A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3.9</w:t>
            </w:r>
          </w:p>
        </w:tc>
        <w:tc>
          <w:tcPr>
            <w:tcW w:w="41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DEB9130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4.0</w:t>
            </w:r>
          </w:p>
        </w:tc>
      </w:tr>
      <w:tr w:rsidR="00B5483F" w14:paraId="6611C765" w14:textId="77777777">
        <w:trPr>
          <w:trHeight w:val="289"/>
        </w:trPr>
        <w:tc>
          <w:tcPr>
            <w:tcW w:w="6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EB6337D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2.9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4EE20BC4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7.0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0EA315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4374FB2E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9D4DC3D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4.6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61209C4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2D0D9CEA" w14:textId="77777777" w:rsidR="00B5483F" w:rsidRDefault="002819F3">
            <w:pPr>
              <w:spacing w:after="0" w:line="259" w:lineRule="auto"/>
              <w:ind w:left="97" w:right="0" w:firstLine="0"/>
              <w:jc w:val="left"/>
            </w:pPr>
            <w:r>
              <w:t>3.7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E49887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3.3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604ED5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5.7</w:t>
            </w:r>
          </w:p>
        </w:tc>
      </w:tr>
      <w:tr w:rsidR="00B5483F" w14:paraId="4451E365" w14:textId="77777777">
        <w:trPr>
          <w:trHeight w:val="289"/>
        </w:trPr>
        <w:tc>
          <w:tcPr>
            <w:tcW w:w="6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31B4EA6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3.2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9A511CA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CA86A4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401A48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6.5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E1158C8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5A87E20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29F6D334" w14:textId="77777777" w:rsidR="00B5483F" w:rsidRDefault="002819F3">
            <w:pPr>
              <w:spacing w:after="0" w:line="259" w:lineRule="auto"/>
              <w:ind w:left="97" w:right="0" w:firstLine="0"/>
              <w:jc w:val="left"/>
            </w:pPr>
            <w:r>
              <w:t>2.6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D112F41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2.4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74EC7C1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5.2</w:t>
            </w:r>
          </w:p>
        </w:tc>
      </w:tr>
      <w:tr w:rsidR="00B5483F" w14:paraId="2B50772F" w14:textId="77777777">
        <w:trPr>
          <w:trHeight w:val="289"/>
        </w:trPr>
        <w:tc>
          <w:tcPr>
            <w:tcW w:w="6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48D80F2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4.8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39882E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CE3B515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3.9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26A6D18E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8C1EFC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2.8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3189229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10AC2C2E" w14:textId="77777777" w:rsidR="00B5483F" w:rsidRDefault="002819F3">
            <w:pPr>
              <w:spacing w:after="0" w:line="259" w:lineRule="auto"/>
              <w:ind w:left="97" w:right="0" w:firstLine="0"/>
              <w:jc w:val="left"/>
            </w:pPr>
            <w:r>
              <w:t>2.7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382788CC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4.2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FB7DAC4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2.9</w:t>
            </w:r>
          </w:p>
        </w:tc>
      </w:tr>
      <w:tr w:rsidR="00B5483F" w14:paraId="31FA1B9A" w14:textId="77777777">
        <w:trPr>
          <w:trHeight w:val="289"/>
        </w:trPr>
        <w:tc>
          <w:tcPr>
            <w:tcW w:w="65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8F901B8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2.8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13C3B9CD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56BBABA9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4.0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8B56974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4.6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629B7908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017F0559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00FCC7DB" w14:textId="77777777" w:rsidR="00B5483F" w:rsidRDefault="002819F3">
            <w:pPr>
              <w:spacing w:after="0" w:line="259" w:lineRule="auto"/>
              <w:ind w:left="97" w:right="0" w:firstLine="0"/>
              <w:jc w:val="left"/>
            </w:pPr>
            <w:r>
              <w:t>4.4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14:paraId="7C8BC99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9C19191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5.5</w:t>
            </w:r>
          </w:p>
        </w:tc>
      </w:tr>
      <w:tr w:rsidR="00B5483F" w14:paraId="77C0CBC6" w14:textId="77777777">
        <w:trPr>
          <w:trHeight w:val="295"/>
        </w:trPr>
        <w:tc>
          <w:tcPr>
            <w:tcW w:w="65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301B810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4.1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3FF24D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E351C93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4.6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69636C0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4.7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BBF4D9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3.6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511BFDA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2.6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4F9E809" w14:textId="77777777" w:rsidR="00B5483F" w:rsidRDefault="002819F3">
            <w:pPr>
              <w:spacing w:after="0" w:line="259" w:lineRule="auto"/>
              <w:ind w:left="97" w:right="0" w:firstLine="0"/>
              <w:jc w:val="left"/>
            </w:pPr>
            <w:r>
              <w:t>4.0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4772F2" w14:textId="77777777" w:rsidR="00B5483F" w:rsidRDefault="00B5483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1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A1160F1" w14:textId="77777777" w:rsidR="00B5483F" w:rsidRDefault="00B5483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A565D0C" w14:textId="77777777" w:rsidR="00B5483F" w:rsidRDefault="002819F3">
      <w:pPr>
        <w:numPr>
          <w:ilvl w:val="1"/>
          <w:numId w:val="2"/>
        </w:numPr>
        <w:spacing w:after="140"/>
        <w:ind w:right="129" w:hanging="429"/>
      </w:pPr>
      <w:r>
        <w:t xml:space="preserve">Find </w:t>
      </w:r>
      <w:r>
        <w:rPr>
          <w:i/>
        </w:rPr>
        <w:t>Q</w:t>
      </w:r>
      <w:r>
        <w:rPr>
          <w:vertAlign w:val="subscript"/>
        </w:rPr>
        <w:t>1</w:t>
      </w:r>
      <w:r>
        <w:t>.</w:t>
      </w:r>
    </w:p>
    <w:p w14:paraId="1E3C616A" w14:textId="77777777" w:rsidR="00B5483F" w:rsidRDefault="002819F3">
      <w:pPr>
        <w:numPr>
          <w:ilvl w:val="1"/>
          <w:numId w:val="2"/>
        </w:numPr>
        <w:spacing w:after="6" w:line="376" w:lineRule="auto"/>
        <w:ind w:right="129" w:hanging="429"/>
      </w:pPr>
      <w:r>
        <w:t xml:space="preserve">Find </w:t>
      </w:r>
      <w:r>
        <w:rPr>
          <w:i/>
        </w:rPr>
        <w:t>Q</w:t>
      </w:r>
      <w:r>
        <w:rPr>
          <w:vertAlign w:val="subscript"/>
        </w:rPr>
        <w:t>2</w:t>
      </w:r>
      <w:r>
        <w:t xml:space="preserve">. (c) Find </w:t>
      </w:r>
      <w:r>
        <w:rPr>
          <w:i/>
        </w:rPr>
        <w:t>Q</w:t>
      </w:r>
      <w:r>
        <w:rPr>
          <w:vertAlign w:val="subscript"/>
        </w:rPr>
        <w:t>3</w:t>
      </w:r>
      <w:r>
        <w:t>.</w:t>
      </w:r>
    </w:p>
    <w:p w14:paraId="0D71E100" w14:textId="77777777" w:rsidR="00B5483F" w:rsidRDefault="002819F3">
      <w:pPr>
        <w:numPr>
          <w:ilvl w:val="2"/>
          <w:numId w:val="2"/>
        </w:numPr>
        <w:ind w:right="129" w:hanging="429"/>
      </w:pPr>
      <w:r>
        <w:t xml:space="preserve">Find </w:t>
      </w:r>
      <w:r>
        <w:rPr>
          <w:i/>
        </w:rPr>
        <w:t>P</w:t>
      </w:r>
      <w:r>
        <w:rPr>
          <w:vertAlign w:val="subscript"/>
        </w:rPr>
        <w:t>30</w:t>
      </w:r>
      <w:r>
        <w:t>.</w:t>
      </w:r>
    </w:p>
    <w:p w14:paraId="64D16708" w14:textId="77777777" w:rsidR="00B5483F" w:rsidRDefault="002819F3">
      <w:pPr>
        <w:numPr>
          <w:ilvl w:val="2"/>
          <w:numId w:val="2"/>
        </w:numPr>
        <w:ind w:right="129" w:hanging="429"/>
      </w:pPr>
      <w:r>
        <w:t>Find the 5-number summary.</w:t>
      </w:r>
    </w:p>
    <w:p w14:paraId="506A9A49" w14:textId="77777777" w:rsidR="00B5483F" w:rsidRDefault="002819F3">
      <w:pPr>
        <w:numPr>
          <w:ilvl w:val="2"/>
          <w:numId w:val="2"/>
        </w:numPr>
        <w:spacing w:after="245"/>
        <w:ind w:right="129" w:hanging="429"/>
      </w:pPr>
      <w:r>
        <w:t>Draw the box-and-whiskers plot.</w:t>
      </w:r>
    </w:p>
    <w:p w14:paraId="24ADD071" w14:textId="77777777" w:rsidR="00B5483F" w:rsidRDefault="002819F3">
      <w:pPr>
        <w:numPr>
          <w:ilvl w:val="0"/>
          <w:numId w:val="2"/>
        </w:numPr>
        <w:ind w:right="129" w:hanging="416"/>
      </w:pPr>
      <w:r>
        <w:t>Given a sample of measured values:</w:t>
      </w:r>
    </w:p>
    <w:tbl>
      <w:tblPr>
        <w:tblStyle w:val="TableGrid"/>
        <w:tblW w:w="3791" w:type="dxa"/>
        <w:tblInd w:w="2791" w:type="dxa"/>
        <w:tblCellMar>
          <w:top w:w="40" w:type="dxa"/>
          <w:left w:w="0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471"/>
        <w:gridCol w:w="468"/>
        <w:gridCol w:w="468"/>
        <w:gridCol w:w="297"/>
        <w:gridCol w:w="537"/>
        <w:gridCol w:w="493"/>
        <w:gridCol w:w="350"/>
        <w:gridCol w:w="337"/>
        <w:gridCol w:w="370"/>
      </w:tblGrid>
      <w:tr w:rsidR="00B5483F" w14:paraId="7614EE16" w14:textId="77777777">
        <w:trPr>
          <w:trHeight w:val="297"/>
        </w:trPr>
        <w:tc>
          <w:tcPr>
            <w:tcW w:w="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B22446F" w14:textId="77777777" w:rsidR="00B5483F" w:rsidRDefault="002819F3">
            <w:pPr>
              <w:spacing w:after="0" w:line="259" w:lineRule="auto"/>
              <w:ind w:left="120" w:right="0" w:firstLine="0"/>
              <w:jc w:val="left"/>
            </w:pPr>
            <w:r>
              <w:t>6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CA837CF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10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C71BFBD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13</w:t>
            </w:r>
          </w:p>
        </w:tc>
        <w:tc>
          <w:tcPr>
            <w:tcW w:w="2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2D590B3" w14:textId="77777777" w:rsidR="00B5483F" w:rsidRDefault="002819F3">
            <w:pPr>
              <w:spacing w:after="0" w:line="259" w:lineRule="auto"/>
              <w:ind w:left="0" w:right="0" w:firstLine="0"/>
            </w:pPr>
            <w:r>
              <w:t>11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61CF11B" w14:textId="77777777" w:rsidR="00B5483F" w:rsidRDefault="002819F3">
            <w:pPr>
              <w:spacing w:after="0" w:line="259" w:lineRule="auto"/>
              <w:ind w:left="208" w:right="0" w:firstLine="0"/>
              <w:jc w:val="left"/>
            </w:pPr>
            <w:r>
              <w:t>12</w:t>
            </w:r>
          </w:p>
        </w:tc>
        <w:tc>
          <w:tcPr>
            <w:tcW w:w="4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F5A569F" w14:textId="77777777" w:rsidR="00B5483F" w:rsidRDefault="002819F3">
            <w:pPr>
              <w:spacing w:after="0" w:line="259" w:lineRule="auto"/>
              <w:ind w:left="143" w:right="0" w:firstLine="0"/>
              <w:jc w:val="left"/>
            </w:pPr>
            <w:r>
              <w:t>8</w:t>
            </w:r>
          </w:p>
        </w:tc>
        <w:tc>
          <w:tcPr>
            <w:tcW w:w="35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7BA0C57" w14:textId="77777777" w:rsidR="00B5483F" w:rsidRDefault="002819F3">
            <w:pPr>
              <w:spacing w:after="0" w:line="259" w:lineRule="auto"/>
              <w:ind w:left="0" w:right="0" w:firstLine="0"/>
              <w:jc w:val="left"/>
            </w:pPr>
            <w:r>
              <w:t>8</w:t>
            </w:r>
          </w:p>
        </w:tc>
        <w:tc>
          <w:tcPr>
            <w:tcW w:w="3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7786C1A" w14:textId="77777777" w:rsidR="00B5483F" w:rsidRDefault="002819F3">
            <w:pPr>
              <w:spacing w:after="0" w:line="259" w:lineRule="auto"/>
              <w:ind w:left="0" w:right="0" w:firstLine="0"/>
            </w:pPr>
            <w:r>
              <w:t>11</w:t>
            </w:r>
          </w:p>
        </w:tc>
        <w:tc>
          <w:tcPr>
            <w:tcW w:w="3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1D7FD16" w14:textId="77777777" w:rsidR="00B5483F" w:rsidRDefault="002819F3">
            <w:pPr>
              <w:spacing w:after="0" w:line="259" w:lineRule="auto"/>
              <w:ind w:left="135" w:right="0" w:firstLine="0"/>
              <w:jc w:val="left"/>
            </w:pPr>
            <w:r>
              <w:t>4</w:t>
            </w:r>
          </w:p>
        </w:tc>
      </w:tr>
    </w:tbl>
    <w:p w14:paraId="1BFEAB92" w14:textId="77777777" w:rsidR="00B5483F" w:rsidRDefault="002819F3">
      <w:pPr>
        <w:numPr>
          <w:ilvl w:val="1"/>
          <w:numId w:val="2"/>
        </w:numPr>
        <w:ind w:right="129" w:hanging="429"/>
      </w:pPr>
      <w:r>
        <w:t>Calculate the Sample Mean, Variance and Standard Deviation.</w:t>
      </w:r>
    </w:p>
    <w:p w14:paraId="1408B0F8" w14:textId="77777777" w:rsidR="00B5483F" w:rsidRDefault="002819F3">
      <w:pPr>
        <w:numPr>
          <w:ilvl w:val="1"/>
          <w:numId w:val="2"/>
        </w:numPr>
        <w:ind w:right="129" w:hanging="429"/>
      </w:pPr>
      <w:r>
        <w:t>Calculate the Five Number Summary, Range and IQR (by pen and paper). You will have to show your steps on paper.</w:t>
      </w:r>
    </w:p>
    <w:p w14:paraId="2C79E506" w14:textId="77777777" w:rsidR="00B5483F" w:rsidRDefault="002819F3">
      <w:pPr>
        <w:numPr>
          <w:ilvl w:val="1"/>
          <w:numId w:val="2"/>
        </w:numPr>
        <w:ind w:right="129" w:hanging="429"/>
      </w:pPr>
      <w:r>
        <w:t>Make a Stem-and-leaf plot from the data.</w:t>
      </w:r>
    </w:p>
    <w:p w14:paraId="5B53E33B" w14:textId="77777777" w:rsidR="00B5483F" w:rsidRDefault="002819F3">
      <w:pPr>
        <w:numPr>
          <w:ilvl w:val="1"/>
          <w:numId w:val="2"/>
        </w:numPr>
        <w:ind w:right="129" w:hanging="429"/>
      </w:pPr>
      <w:r>
        <w:t>Check if there are outliers using the 1</w:t>
      </w:r>
      <w:r>
        <w:rPr>
          <w:i/>
        </w:rPr>
        <w:t>.</w:t>
      </w:r>
      <w:r>
        <w:t>5</w:t>
      </w:r>
      <w:r>
        <w:t>×</w:t>
      </w:r>
      <w:r>
        <w:rPr>
          <w:i/>
        </w:rPr>
        <w:t xml:space="preserve">IQR </w:t>
      </w:r>
      <w:r>
        <w:t>rules. You will have to show your steps on paper. Constru</w:t>
      </w:r>
      <w:r>
        <w:t>ct a Boxplot from the 5 Number Summary.</w:t>
      </w:r>
    </w:p>
    <w:p w14:paraId="3C413649" w14:textId="3A3F51BB" w:rsidR="00B5483F" w:rsidRDefault="002819F3">
      <w:pPr>
        <w:numPr>
          <w:ilvl w:val="1"/>
          <w:numId w:val="2"/>
        </w:numPr>
        <w:spacing w:after="0" w:line="246" w:lineRule="auto"/>
        <w:ind w:right="129" w:hanging="429"/>
      </w:pPr>
      <w:r>
        <w:t xml:space="preserve">If we multiple each of the original data by 10 then subtract 3, work out the </w:t>
      </w:r>
      <w:r>
        <w:t>new Sample Mean, Variance, Standard Deviation, Median, Range and IQR. Try to work out a general rule for doing this. These are referred to as affine transformations.</w:t>
      </w:r>
    </w:p>
    <w:sectPr w:rsidR="00B5483F">
      <w:pgSz w:w="12240" w:h="15840"/>
      <w:pgMar w:top="804" w:right="1869" w:bottom="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7B9A"/>
    <w:multiLevelType w:val="hybridMultilevel"/>
    <w:tmpl w:val="3F724572"/>
    <w:lvl w:ilvl="0" w:tplc="82E070FE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E176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A8E87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8841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0363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0D5C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6A1C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B46AD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F8F3E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5725F"/>
    <w:multiLevelType w:val="hybridMultilevel"/>
    <w:tmpl w:val="E4C26A86"/>
    <w:lvl w:ilvl="0" w:tplc="0422F17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63560">
      <w:start w:val="1"/>
      <w:numFmt w:val="lowerLetter"/>
      <w:lvlText w:val="%2"/>
      <w:lvlJc w:val="left"/>
      <w:pPr>
        <w:ind w:left="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AC209E">
      <w:start w:val="1"/>
      <w:numFmt w:val="lowerLetter"/>
      <w:lvlRestart w:val="0"/>
      <w:lvlText w:val="(%3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E61B4">
      <w:start w:val="1"/>
      <w:numFmt w:val="decimal"/>
      <w:lvlText w:val="%4"/>
      <w:lvlJc w:val="left"/>
      <w:pPr>
        <w:ind w:left="17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29C76">
      <w:start w:val="1"/>
      <w:numFmt w:val="lowerLetter"/>
      <w:lvlText w:val="%5"/>
      <w:lvlJc w:val="left"/>
      <w:pPr>
        <w:ind w:left="24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784694">
      <w:start w:val="1"/>
      <w:numFmt w:val="lowerRoman"/>
      <w:lvlText w:val="%6"/>
      <w:lvlJc w:val="left"/>
      <w:pPr>
        <w:ind w:left="32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78389C">
      <w:start w:val="1"/>
      <w:numFmt w:val="decimal"/>
      <w:lvlText w:val="%7"/>
      <w:lvlJc w:val="left"/>
      <w:pPr>
        <w:ind w:left="39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C41D92">
      <w:start w:val="1"/>
      <w:numFmt w:val="lowerLetter"/>
      <w:lvlText w:val="%8"/>
      <w:lvlJc w:val="left"/>
      <w:pPr>
        <w:ind w:left="46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2C0CC">
      <w:start w:val="1"/>
      <w:numFmt w:val="lowerRoman"/>
      <w:lvlText w:val="%9"/>
      <w:lvlJc w:val="left"/>
      <w:pPr>
        <w:ind w:left="53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8C5A1E"/>
    <w:multiLevelType w:val="hybridMultilevel"/>
    <w:tmpl w:val="DA301470"/>
    <w:lvl w:ilvl="0" w:tplc="581C905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E72F0">
      <w:start w:val="1"/>
      <w:numFmt w:val="lowerLetter"/>
      <w:lvlText w:val="%2"/>
      <w:lvlJc w:val="left"/>
      <w:pPr>
        <w:ind w:left="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8080F4">
      <w:start w:val="1"/>
      <w:numFmt w:val="lowerLetter"/>
      <w:lvlRestart w:val="0"/>
      <w:lvlText w:val="(%3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44F40">
      <w:start w:val="1"/>
      <w:numFmt w:val="decimal"/>
      <w:lvlText w:val="%4"/>
      <w:lvlJc w:val="left"/>
      <w:pPr>
        <w:ind w:left="1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C03B4">
      <w:start w:val="1"/>
      <w:numFmt w:val="lowerLetter"/>
      <w:lvlText w:val="%5"/>
      <w:lvlJc w:val="left"/>
      <w:pPr>
        <w:ind w:left="2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4137C">
      <w:start w:val="1"/>
      <w:numFmt w:val="lowerRoman"/>
      <w:lvlText w:val="%6"/>
      <w:lvlJc w:val="left"/>
      <w:pPr>
        <w:ind w:left="30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0B31E">
      <w:start w:val="1"/>
      <w:numFmt w:val="decimal"/>
      <w:lvlText w:val="%7"/>
      <w:lvlJc w:val="left"/>
      <w:pPr>
        <w:ind w:left="37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4236E">
      <w:start w:val="1"/>
      <w:numFmt w:val="lowerLetter"/>
      <w:lvlText w:val="%8"/>
      <w:lvlJc w:val="left"/>
      <w:pPr>
        <w:ind w:left="44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9E17DC">
      <w:start w:val="1"/>
      <w:numFmt w:val="lowerRoman"/>
      <w:lvlText w:val="%9"/>
      <w:lvlJc w:val="left"/>
      <w:pPr>
        <w:ind w:left="5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B30A6B"/>
    <w:multiLevelType w:val="hybridMultilevel"/>
    <w:tmpl w:val="9BA2151A"/>
    <w:lvl w:ilvl="0" w:tplc="CE40E434">
      <w:start w:val="1"/>
      <w:numFmt w:val="decimal"/>
      <w:lvlText w:val="%1."/>
      <w:lvlJc w:val="left"/>
      <w:pPr>
        <w:ind w:left="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9C290E">
      <w:start w:val="1"/>
      <w:numFmt w:val="lowerLetter"/>
      <w:lvlText w:val="(%2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105C">
      <w:start w:val="4"/>
      <w:numFmt w:val="lowerLetter"/>
      <w:lvlText w:val="(%3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00C9CA">
      <w:start w:val="1"/>
      <w:numFmt w:val="decimal"/>
      <w:lvlText w:val="%4"/>
      <w:lvlJc w:val="left"/>
      <w:pPr>
        <w:ind w:left="16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04DAC">
      <w:start w:val="1"/>
      <w:numFmt w:val="lowerLetter"/>
      <w:lvlText w:val="%5"/>
      <w:lvlJc w:val="left"/>
      <w:pPr>
        <w:ind w:left="23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0E6C8">
      <w:start w:val="1"/>
      <w:numFmt w:val="lowerRoman"/>
      <w:lvlText w:val="%6"/>
      <w:lvlJc w:val="left"/>
      <w:pPr>
        <w:ind w:left="30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8B81E">
      <w:start w:val="1"/>
      <w:numFmt w:val="decimal"/>
      <w:lvlText w:val="%7"/>
      <w:lvlJc w:val="left"/>
      <w:pPr>
        <w:ind w:left="37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6E0F4">
      <w:start w:val="1"/>
      <w:numFmt w:val="lowerLetter"/>
      <w:lvlText w:val="%8"/>
      <w:lvlJc w:val="left"/>
      <w:pPr>
        <w:ind w:left="44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24300">
      <w:start w:val="1"/>
      <w:numFmt w:val="lowerRoman"/>
      <w:lvlText w:val="%9"/>
      <w:lvlJc w:val="left"/>
      <w:pPr>
        <w:ind w:left="52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926595"/>
    <w:multiLevelType w:val="hybridMultilevel"/>
    <w:tmpl w:val="C562EDE8"/>
    <w:lvl w:ilvl="0" w:tplc="7F7ACD1E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C2006C">
      <w:start w:val="1"/>
      <w:numFmt w:val="lowerLetter"/>
      <w:lvlText w:val="%2"/>
      <w:lvlJc w:val="left"/>
      <w:pPr>
        <w:ind w:left="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5A4F52">
      <w:start w:val="1"/>
      <w:numFmt w:val="lowerLetter"/>
      <w:lvlRestart w:val="0"/>
      <w:lvlText w:val="(%3)"/>
      <w:lvlJc w:val="left"/>
      <w:pPr>
        <w:ind w:left="11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4D2A6">
      <w:start w:val="1"/>
      <w:numFmt w:val="decimal"/>
      <w:lvlText w:val="%4"/>
      <w:lvlJc w:val="left"/>
      <w:pPr>
        <w:ind w:left="15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4473A">
      <w:start w:val="1"/>
      <w:numFmt w:val="lowerLetter"/>
      <w:lvlText w:val="%5"/>
      <w:lvlJc w:val="left"/>
      <w:pPr>
        <w:ind w:left="23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7AEA54">
      <w:start w:val="1"/>
      <w:numFmt w:val="lowerRoman"/>
      <w:lvlText w:val="%6"/>
      <w:lvlJc w:val="left"/>
      <w:pPr>
        <w:ind w:left="30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2010A">
      <w:start w:val="1"/>
      <w:numFmt w:val="decimal"/>
      <w:lvlText w:val="%7"/>
      <w:lvlJc w:val="left"/>
      <w:pPr>
        <w:ind w:left="37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EDAEA">
      <w:start w:val="1"/>
      <w:numFmt w:val="lowerLetter"/>
      <w:lvlText w:val="%8"/>
      <w:lvlJc w:val="left"/>
      <w:pPr>
        <w:ind w:left="44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60538">
      <w:start w:val="1"/>
      <w:numFmt w:val="lowerRoman"/>
      <w:lvlText w:val="%9"/>
      <w:lvlJc w:val="left"/>
      <w:pPr>
        <w:ind w:left="51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83F"/>
    <w:rsid w:val="002819F3"/>
    <w:rsid w:val="00B5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3364"/>
  <w15:docId w15:val="{FAB7195D-AC7D-44B1-A0FE-F9188E22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8" w:line="256" w:lineRule="auto"/>
      <w:ind w:left="10" w:right="3982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81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Jane O'Callaghan</dc:creator>
  <cp:keywords/>
  <cp:lastModifiedBy>Mary Jane O'Callaghan</cp:lastModifiedBy>
  <cp:revision>2</cp:revision>
  <dcterms:created xsi:type="dcterms:W3CDTF">2019-11-03T06:48:00Z</dcterms:created>
  <dcterms:modified xsi:type="dcterms:W3CDTF">2019-11-03T06:48:00Z</dcterms:modified>
</cp:coreProperties>
</file>