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63A8" w14:textId="3E287333" w:rsidR="001A521F" w:rsidRPr="00E529BC" w:rsidRDefault="00E529BC" w:rsidP="00E529BC">
      <w:pPr>
        <w:spacing w:after="0" w:line="259" w:lineRule="auto"/>
        <w:ind w:left="343" w:firstLine="0"/>
        <w:jc w:val="left"/>
        <w:rPr>
          <w:sz w:val="32"/>
          <w:szCs w:val="32"/>
        </w:rPr>
      </w:pPr>
      <w:r>
        <w:rPr>
          <w:b/>
          <w:sz w:val="32"/>
          <w:szCs w:val="32"/>
        </w:rPr>
        <w:t>EM</w:t>
      </w:r>
      <w:r w:rsidR="000530C6" w:rsidRPr="00E529BC">
        <w:rPr>
          <w:b/>
          <w:sz w:val="32"/>
          <w:szCs w:val="32"/>
        </w:rPr>
        <w:t xml:space="preserve">TH1019 Linear Algebra </w:t>
      </w:r>
      <w:r>
        <w:rPr>
          <w:b/>
          <w:sz w:val="32"/>
          <w:szCs w:val="32"/>
        </w:rPr>
        <w:t xml:space="preserve">&amp; </w:t>
      </w:r>
      <w:r w:rsidR="000530C6" w:rsidRPr="00E529BC">
        <w:rPr>
          <w:b/>
          <w:sz w:val="32"/>
          <w:szCs w:val="32"/>
        </w:rPr>
        <w:t>Statistics for Engineers</w:t>
      </w:r>
    </w:p>
    <w:p w14:paraId="77CAEAE9" w14:textId="2DC9F0E1" w:rsidR="001A521F" w:rsidRDefault="00E529BC" w:rsidP="00E529BC">
      <w:pPr>
        <w:pStyle w:val="Heading1"/>
        <w:spacing w:after="120"/>
        <w:ind w:right="170"/>
      </w:pPr>
      <w:r>
        <w:t>Week 4</w:t>
      </w:r>
      <w:r w:rsidR="000530C6">
        <w:t xml:space="preserve"> Solutions</w:t>
      </w:r>
    </w:p>
    <w:p w14:paraId="3EA2E667" w14:textId="77777777" w:rsidR="001A521F" w:rsidRDefault="000530C6">
      <w:pPr>
        <w:numPr>
          <w:ilvl w:val="0"/>
          <w:numId w:val="1"/>
        </w:numPr>
        <w:spacing w:after="5"/>
        <w:ind w:hanging="515"/>
      </w:pPr>
      <w:r>
        <w:t xml:space="preserve">Firstly, note that it is assumed that, if many wire specimens were tested, </w:t>
      </w:r>
      <w:proofErr w:type="spellStart"/>
      <w:r>
        <w:t>therelative</w:t>
      </w:r>
      <w:proofErr w:type="spellEnd"/>
      <w:r>
        <w:t xml:space="preserve"> frequency distribution of UTS measurements would be nearly normal. A confidence interval based on the </w:t>
      </w:r>
      <w:r>
        <w:rPr>
          <w:i/>
        </w:rPr>
        <w:t>t</w:t>
      </w:r>
      <w:r>
        <w:t>-distribution can then be employed. With 1−</w:t>
      </w:r>
      <w:r>
        <w:rPr>
          <w:i/>
        </w:rPr>
        <w:t xml:space="preserve">α </w:t>
      </w:r>
      <w:r>
        <w:t>= 0</w:t>
      </w:r>
      <w:r>
        <w:rPr>
          <w:i/>
        </w:rPr>
        <w:t>.</w:t>
      </w:r>
      <w:r>
        <w:t xml:space="preserve">95 and </w:t>
      </w:r>
      <w:r>
        <w:rPr>
          <w:i/>
        </w:rPr>
        <w:t>n</w:t>
      </w:r>
      <w:r>
        <w:t xml:space="preserve">−1 = 4 degrees of freedom, </w:t>
      </w:r>
      <w:r>
        <w:rPr>
          <w:i/>
        </w:rPr>
        <w:t>t</w:t>
      </w:r>
      <w:r>
        <w:rPr>
          <w:vertAlign w:val="subscript"/>
        </w:rPr>
        <w:t>0</w:t>
      </w:r>
      <w:r>
        <w:rPr>
          <w:i/>
          <w:vertAlign w:val="subscript"/>
        </w:rPr>
        <w:t>.</w:t>
      </w:r>
      <w:r>
        <w:rPr>
          <w:vertAlign w:val="subscript"/>
        </w:rPr>
        <w:t xml:space="preserve">025 </w:t>
      </w:r>
      <w:r>
        <w:t>= 2</w:t>
      </w:r>
      <w:r>
        <w:rPr>
          <w:i/>
        </w:rPr>
        <w:t>.</w:t>
      </w:r>
      <w:r>
        <w:t>776. From the observed data, ¯</w:t>
      </w:r>
      <w:r>
        <w:rPr>
          <w:i/>
        </w:rPr>
        <w:t xml:space="preserve">x </w:t>
      </w:r>
      <w:r>
        <w:t>= 256</w:t>
      </w:r>
      <w:r>
        <w:rPr>
          <w:i/>
        </w:rPr>
        <w:t>.</w:t>
      </w:r>
      <w:r>
        <w:t xml:space="preserve">60 and </w:t>
      </w:r>
      <w:r>
        <w:rPr>
          <w:i/>
        </w:rPr>
        <w:t xml:space="preserve">s </w:t>
      </w:r>
      <w:r>
        <w:t>= 3</w:t>
      </w:r>
      <w:r>
        <w:rPr>
          <w:i/>
        </w:rPr>
        <w:t>.</w:t>
      </w:r>
      <w:r>
        <w:t>05. Thus, ¯</w:t>
      </w:r>
      <w:r>
        <w:rPr>
          <w:noProof/>
        </w:rPr>
        <w:drawing>
          <wp:inline distT="0" distB="0" distL="0" distR="0" wp14:anchorId="7A7A37DF" wp14:editId="5ECAD339">
            <wp:extent cx="877570" cy="190500"/>
            <wp:effectExtent l="0" t="0" r="0" b="0"/>
            <wp:docPr id="9633" name="Picture 9633"/>
            <wp:cNvGraphicFramePr/>
            <a:graphic xmlns:a="http://schemas.openxmlformats.org/drawingml/2006/main">
              <a:graphicData uri="http://schemas.openxmlformats.org/drawingml/2006/picture">
                <pic:pic xmlns:pic="http://schemas.openxmlformats.org/drawingml/2006/picture">
                  <pic:nvPicPr>
                    <pic:cNvPr id="9633" name="Picture 9633"/>
                    <pic:cNvPicPr/>
                  </pic:nvPicPr>
                  <pic:blipFill>
                    <a:blip r:embed="rId5"/>
                    <a:stretch>
                      <a:fillRect/>
                    </a:stretch>
                  </pic:blipFill>
                  <pic:spPr>
                    <a:xfrm>
                      <a:off x="0" y="0"/>
                      <a:ext cx="877834" cy="190557"/>
                    </a:xfrm>
                    <a:prstGeom prst="rect">
                      <a:avLst/>
                    </a:prstGeom>
                  </pic:spPr>
                </pic:pic>
              </a:graphicData>
            </a:graphic>
          </wp:inline>
        </w:drawing>
      </w:r>
      <w:r>
        <w:t xml:space="preserve"> becomes 256</w:t>
      </w:r>
      <w:r>
        <w:rPr>
          <w:i/>
        </w:rPr>
        <w:t>.</w:t>
      </w:r>
      <w:r>
        <w:rPr>
          <w:noProof/>
        </w:rPr>
        <w:drawing>
          <wp:inline distT="0" distB="0" distL="0" distR="0" wp14:anchorId="48FD24D6" wp14:editId="327B1430">
            <wp:extent cx="963168" cy="210312"/>
            <wp:effectExtent l="0" t="0" r="0" b="0"/>
            <wp:docPr id="9632" name="Picture 9632"/>
            <wp:cNvGraphicFramePr/>
            <a:graphic xmlns:a="http://schemas.openxmlformats.org/drawingml/2006/main">
              <a:graphicData uri="http://schemas.openxmlformats.org/drawingml/2006/picture">
                <pic:pic xmlns:pic="http://schemas.openxmlformats.org/drawingml/2006/picture">
                  <pic:nvPicPr>
                    <pic:cNvPr id="9632" name="Picture 9632"/>
                    <pic:cNvPicPr/>
                  </pic:nvPicPr>
                  <pic:blipFill>
                    <a:blip r:embed="rId6"/>
                    <a:stretch>
                      <a:fillRect/>
                    </a:stretch>
                  </pic:blipFill>
                  <pic:spPr>
                    <a:xfrm>
                      <a:off x="0" y="0"/>
                      <a:ext cx="963168" cy="210312"/>
                    </a:xfrm>
                    <a:prstGeom prst="rect">
                      <a:avLst/>
                    </a:prstGeom>
                  </pic:spPr>
                </pic:pic>
              </a:graphicData>
            </a:graphic>
          </wp:inline>
        </w:drawing>
      </w:r>
    </w:p>
    <w:p w14:paraId="0A6DDDB4" w14:textId="77777777" w:rsidR="001A521F" w:rsidRDefault="000530C6">
      <w:pPr>
        <w:spacing w:after="217"/>
        <w:ind w:left="411"/>
      </w:pPr>
      <w:r>
        <w:t>or 256</w:t>
      </w:r>
      <w:r>
        <w:rPr>
          <w:i/>
        </w:rPr>
        <w:t>.</w:t>
      </w:r>
      <w:r>
        <w:t>60 ± 3</w:t>
      </w:r>
      <w:r>
        <w:rPr>
          <w:i/>
        </w:rPr>
        <w:t>.</w:t>
      </w:r>
      <w:r>
        <w:t>79. Thus, we are 95% confident that the interval (252</w:t>
      </w:r>
      <w:r>
        <w:rPr>
          <w:i/>
        </w:rPr>
        <w:t>.</w:t>
      </w:r>
      <w:r>
        <w:t>81</w:t>
      </w:r>
      <w:r>
        <w:rPr>
          <w:i/>
        </w:rPr>
        <w:t>,</w:t>
      </w:r>
      <w:r>
        <w:t>260</w:t>
      </w:r>
      <w:r>
        <w:rPr>
          <w:i/>
        </w:rPr>
        <w:t>.</w:t>
      </w:r>
      <w:r>
        <w:t>39) includes the true mean UTS for the roll. Note that if we are not justified in making the assumption of normality for the population of tensile strengths, then we would be uncertain of the confidence level for this interval. The Central Limit Theorem would not help in this small-sample case.</w:t>
      </w:r>
    </w:p>
    <w:p w14:paraId="0DE3DC4B" w14:textId="5B928651" w:rsidR="001A521F" w:rsidRDefault="000530C6" w:rsidP="00147284">
      <w:pPr>
        <w:numPr>
          <w:ilvl w:val="0"/>
          <w:numId w:val="1"/>
        </w:numPr>
        <w:spacing w:after="138"/>
        <w:ind w:left="411" w:hanging="515"/>
      </w:pPr>
      <w:r>
        <w:t xml:space="preserve">Given information: </w:t>
      </w:r>
      <w:r w:rsidRPr="00147284">
        <w:rPr>
          <w:i/>
        </w:rPr>
        <w:t xml:space="preserve">n </w:t>
      </w:r>
      <w:r>
        <w:t>= 40, ¯</w:t>
      </w:r>
      <w:r w:rsidRPr="00147284">
        <w:rPr>
          <w:i/>
        </w:rPr>
        <w:t xml:space="preserve">x </w:t>
      </w:r>
      <w:r>
        <w:t xml:space="preserve">= 46, </w:t>
      </w:r>
      <w:r w:rsidRPr="00147284">
        <w:rPr>
          <w:i/>
        </w:rPr>
        <w:t xml:space="preserve">s </w:t>
      </w:r>
      <w:r>
        <w:t xml:space="preserve">= 3, </w:t>
      </w:r>
      <w:r w:rsidRPr="00147284">
        <w:rPr>
          <w:i/>
        </w:rPr>
        <w:t xml:space="preserve">α </w:t>
      </w:r>
      <w:r>
        <w:t>= 0</w:t>
      </w:r>
      <w:r w:rsidRPr="00147284">
        <w:rPr>
          <w:i/>
        </w:rPr>
        <w:t>.</w:t>
      </w:r>
      <w:r>
        <w:t xml:space="preserve">05. Since the population standard deviation is unknown, CI is given by </w:t>
      </w:r>
      <w:bookmarkStart w:id="0" w:name="_Hlk23757550"/>
      <w:bookmarkStart w:id="1" w:name="_Hlk23757778"/>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147284">
        <w:t xml:space="preserve">  </w:t>
      </w:r>
      <w:bookmarkEnd w:id="0"/>
      <w:r>
        <w:t xml:space="preserve"> </w:t>
      </w:r>
      <w:bookmarkEnd w:id="1"/>
      <w:r>
        <w:t xml:space="preserve">, i.e. </w:t>
      </w:r>
      <m:oMath>
        <m:r>
          <w:rPr>
            <w:rFonts w:ascii="Cambria Math" w:hAnsi="Cambria Math"/>
          </w:rPr>
          <m:t>46±2.023*</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40</m:t>
                </m:r>
              </m:e>
            </m:rad>
          </m:den>
        </m:f>
      </m:oMath>
      <w:r w:rsidR="00147284">
        <w:t xml:space="preserve">  </w:t>
      </w:r>
      <w:r>
        <w:t>Hence, the 95% CI is (45.04, 46.96).</w:t>
      </w:r>
    </w:p>
    <w:p w14:paraId="7986F153" w14:textId="77777777" w:rsidR="001A521F" w:rsidRDefault="000530C6">
      <w:pPr>
        <w:numPr>
          <w:ilvl w:val="0"/>
          <w:numId w:val="1"/>
        </w:numPr>
        <w:spacing w:after="0"/>
        <w:ind w:hanging="515"/>
      </w:pPr>
      <w:r>
        <w:t>The sample size is given by</w:t>
      </w:r>
      <w:r>
        <w:rPr>
          <w:noProof/>
        </w:rPr>
        <w:drawing>
          <wp:inline distT="0" distB="0" distL="0" distR="0" wp14:anchorId="3F0BDD38" wp14:editId="45327846">
            <wp:extent cx="798576" cy="219456"/>
            <wp:effectExtent l="0" t="0" r="0" b="0"/>
            <wp:docPr id="9636" name="Picture 9636"/>
            <wp:cNvGraphicFramePr/>
            <a:graphic xmlns:a="http://schemas.openxmlformats.org/drawingml/2006/main">
              <a:graphicData uri="http://schemas.openxmlformats.org/drawingml/2006/picture">
                <pic:pic xmlns:pic="http://schemas.openxmlformats.org/drawingml/2006/picture">
                  <pic:nvPicPr>
                    <pic:cNvPr id="9636" name="Picture 9636"/>
                    <pic:cNvPicPr/>
                  </pic:nvPicPr>
                  <pic:blipFill>
                    <a:blip r:embed="rId7"/>
                    <a:stretch>
                      <a:fillRect/>
                    </a:stretch>
                  </pic:blipFill>
                  <pic:spPr>
                    <a:xfrm>
                      <a:off x="0" y="0"/>
                      <a:ext cx="798576" cy="219456"/>
                    </a:xfrm>
                    <a:prstGeom prst="rect">
                      <a:avLst/>
                    </a:prstGeom>
                  </pic:spPr>
                </pic:pic>
              </a:graphicData>
            </a:graphic>
          </wp:inline>
        </w:drawing>
      </w:r>
      <w:r>
        <w:t xml:space="preserve">, where </w:t>
      </w:r>
      <w:r>
        <w:rPr>
          <w:i/>
        </w:rPr>
        <w:t xml:space="preserve">E </w:t>
      </w:r>
      <w:r>
        <w:t>= 0</w:t>
      </w:r>
      <w:r>
        <w:rPr>
          <w:i/>
        </w:rPr>
        <w:t>.</w:t>
      </w:r>
      <w:r>
        <w:t xml:space="preserve">5 and </w:t>
      </w:r>
      <w:r>
        <w:rPr>
          <w:i/>
        </w:rPr>
        <w:t xml:space="preserve">α </w:t>
      </w:r>
      <w:r>
        <w:t>= 0</w:t>
      </w:r>
      <w:r>
        <w:rPr>
          <w:i/>
        </w:rPr>
        <w:t>.</w:t>
      </w:r>
      <w:r>
        <w:t xml:space="preserve">05. We are going to use an approximation for </w:t>
      </w:r>
      <w:r>
        <w:rPr>
          <w:i/>
        </w:rPr>
        <w:t>σ</w:t>
      </w:r>
      <w:r>
        <w:t xml:space="preserve">. In practice this is accomplished by taking a preliminary sample and using </w:t>
      </w:r>
      <w:r>
        <w:rPr>
          <w:i/>
        </w:rPr>
        <w:t xml:space="preserve">s </w:t>
      </w:r>
      <w:r>
        <w:t xml:space="preserve">to estimate </w:t>
      </w:r>
      <w:r>
        <w:rPr>
          <w:i/>
        </w:rPr>
        <w:t>σ</w:t>
      </w:r>
      <w:r>
        <w:t>, which is given to us in Question 2.</w:t>
      </w:r>
    </w:p>
    <w:p w14:paraId="48E4F350" w14:textId="6AF7D38A" w:rsidR="001A521F" w:rsidRDefault="000530C6">
      <w:pPr>
        <w:spacing w:after="223"/>
        <w:ind w:left="411"/>
      </w:pPr>
      <w:r>
        <w:t xml:space="preserve">So,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1.96*3</m:t>
                    </m:r>
                  </m:num>
                  <m:den>
                    <m:r>
                      <w:rPr>
                        <w:rFonts w:ascii="Cambria Math" w:hAnsi="Cambria Math"/>
                      </w:rPr>
                      <m:t>0.5</m:t>
                    </m:r>
                  </m:den>
                </m:f>
              </m:e>
            </m:d>
          </m:e>
          <m:sup>
            <m:r>
              <w:rPr>
                <w:rFonts w:ascii="Cambria Math" w:hAnsi="Cambria Math"/>
              </w:rPr>
              <m:t>2</m:t>
            </m:r>
          </m:sup>
        </m:sSup>
        <m:r>
          <w:rPr>
            <w:rFonts w:ascii="Cambria Math" w:hAnsi="Cambria Math"/>
          </w:rPr>
          <m:t>=138.2976</m:t>
        </m:r>
      </m:oMath>
      <w:r>
        <w:t xml:space="preserve">e, we take </w:t>
      </w:r>
      <w:r>
        <w:rPr>
          <w:i/>
        </w:rPr>
        <w:t xml:space="preserve">n </w:t>
      </w:r>
      <w:r>
        <w:t>= 139 as we always round up to stay on the conservative side of the estimate.</w:t>
      </w:r>
    </w:p>
    <w:p w14:paraId="12572F23" w14:textId="0DCC96BD" w:rsidR="001A521F" w:rsidRDefault="000530C6">
      <w:pPr>
        <w:numPr>
          <w:ilvl w:val="0"/>
          <w:numId w:val="1"/>
        </w:numPr>
        <w:spacing w:after="0"/>
        <w:ind w:hanging="515"/>
      </w:pPr>
      <w:r>
        <w:t xml:space="preserve">Given information: </w:t>
      </w:r>
      <w:r>
        <w:rPr>
          <w:i/>
        </w:rPr>
        <w:t xml:space="preserve">n </w:t>
      </w:r>
      <w:r>
        <w:t xml:space="preserve">= 5, </w:t>
      </w:r>
      <m:oMath>
        <m:acc>
          <m:accPr>
            <m:chr m:val="̅"/>
            <m:ctrlPr>
              <w:rPr>
                <w:rFonts w:ascii="Cambria Math" w:hAnsi="Cambria Math"/>
                <w:i/>
              </w:rPr>
            </m:ctrlPr>
          </m:accPr>
          <m:e>
            <m:r>
              <w:rPr>
                <w:rFonts w:ascii="Cambria Math" w:hAnsi="Cambria Math"/>
              </w:rPr>
              <m:t>x</m:t>
            </m:r>
          </m:e>
        </m:acc>
      </m:oMath>
      <w:r>
        <w:t xml:space="preserve">= 180, </w:t>
      </w:r>
      <w:r>
        <w:rPr>
          <w:i/>
        </w:rPr>
        <w:t xml:space="preserve">s </w:t>
      </w:r>
      <w:r>
        <w:t xml:space="preserve">= 5, </w:t>
      </w:r>
      <w:r>
        <w:rPr>
          <w:i/>
        </w:rPr>
        <w:t xml:space="preserve">α </w:t>
      </w:r>
      <w:r>
        <w:t>= 0</w:t>
      </w:r>
      <w:r>
        <w:rPr>
          <w:i/>
        </w:rPr>
        <w:t>.</w:t>
      </w:r>
      <w:r>
        <w:t>05. Since the population standard deviation is unknown, CI is given by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sidR="00147284">
        <w:t xml:space="preserve">   </w:t>
      </w:r>
      <w:r>
        <w:t xml:space="preserve"> i.e. 180</w:t>
      </w:r>
      <m:oMath>
        <m:r>
          <w:rPr>
            <w:rFonts w:ascii="Cambria Math" w:hAnsi="Cambria Math"/>
          </w:rPr>
          <m:t>±2.776*</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r>
                  <w:rPr>
                    <w:rFonts w:ascii="Cambria Math" w:hAnsi="Cambria Math"/>
                  </w:rPr>
                  <m:t>5</m:t>
                </m:r>
              </m:e>
            </m:rad>
          </m:den>
        </m:f>
      </m:oMath>
      <w:r>
        <w:t>.</w:t>
      </w:r>
    </w:p>
    <w:p w14:paraId="35B81AD9" w14:textId="77777777" w:rsidR="001A521F" w:rsidRDefault="000530C6">
      <w:pPr>
        <w:spacing w:after="186"/>
        <w:ind w:left="411"/>
      </w:pPr>
      <w:r>
        <w:t xml:space="preserve">Hence, the 95% CI is (173.793, 186.207). Because the sample size is very small, this may not ensure an approximately normal distribution for </w:t>
      </w:r>
      <w:r>
        <w:rPr>
          <w:i/>
        </w:rPr>
        <w:t>X</w:t>
      </w:r>
      <w:r>
        <w:t>¯, in this case we need to make the additional assumption that the random variable under study has a normal distribution, i.e. we need to make the assumption that the measurements for breaking strengths are normally distributed.</w:t>
      </w:r>
    </w:p>
    <w:p w14:paraId="72EAB518" w14:textId="77777777" w:rsidR="001A521F" w:rsidRDefault="000530C6">
      <w:pPr>
        <w:numPr>
          <w:ilvl w:val="0"/>
          <w:numId w:val="1"/>
        </w:numPr>
        <w:spacing w:after="3"/>
        <w:ind w:hanging="515"/>
      </w:pPr>
      <w:r>
        <w:t xml:space="preserve">(a) Here </w:t>
      </w:r>
      <w:r>
        <w:rPr>
          <w:i/>
        </w:rPr>
        <w:t xml:space="preserve">n </w:t>
      </w:r>
      <w:r>
        <w:t>= 10, so the CI is given by ¯</w:t>
      </w:r>
      <w:r>
        <w:rPr>
          <w:noProof/>
        </w:rPr>
        <w:drawing>
          <wp:inline distT="0" distB="0" distL="0" distR="0" wp14:anchorId="641D5990" wp14:editId="5501CF4A">
            <wp:extent cx="890016" cy="210312"/>
            <wp:effectExtent l="0" t="0" r="0" b="0"/>
            <wp:docPr id="9640" name="Picture 9640"/>
            <wp:cNvGraphicFramePr/>
            <a:graphic xmlns:a="http://schemas.openxmlformats.org/drawingml/2006/main">
              <a:graphicData uri="http://schemas.openxmlformats.org/drawingml/2006/picture">
                <pic:pic xmlns:pic="http://schemas.openxmlformats.org/drawingml/2006/picture">
                  <pic:nvPicPr>
                    <pic:cNvPr id="9640" name="Picture 9640"/>
                    <pic:cNvPicPr/>
                  </pic:nvPicPr>
                  <pic:blipFill>
                    <a:blip r:embed="rId8"/>
                    <a:stretch>
                      <a:fillRect/>
                    </a:stretch>
                  </pic:blipFill>
                  <pic:spPr>
                    <a:xfrm>
                      <a:off x="0" y="0"/>
                      <a:ext cx="890016" cy="210312"/>
                    </a:xfrm>
                    <a:prstGeom prst="rect">
                      <a:avLst/>
                    </a:prstGeom>
                  </pic:spPr>
                </pic:pic>
              </a:graphicData>
            </a:graphic>
          </wp:inline>
        </w:drawing>
      </w:r>
      <w:r>
        <w:tab/>
        <w:t xml:space="preserve">, where </w:t>
      </w:r>
      <w:r>
        <w:rPr>
          <w:i/>
        </w:rPr>
        <w:t>t</w:t>
      </w:r>
      <w:r>
        <w:rPr>
          <w:vertAlign w:val="subscript"/>
        </w:rPr>
        <w:t>0</w:t>
      </w:r>
      <w:r>
        <w:rPr>
          <w:i/>
          <w:vertAlign w:val="subscript"/>
        </w:rPr>
        <w:t>.</w:t>
      </w:r>
      <w:r>
        <w:rPr>
          <w:vertAlign w:val="subscript"/>
        </w:rPr>
        <w:t>025</w:t>
      </w:r>
      <w:r>
        <w:rPr>
          <w:i/>
          <w:vertAlign w:val="subscript"/>
        </w:rPr>
        <w:t>,</w:t>
      </w:r>
      <w:r>
        <w:rPr>
          <w:vertAlign w:val="subscript"/>
        </w:rPr>
        <w:t xml:space="preserve">9 </w:t>
      </w:r>
      <w:r>
        <w:t>= 2</w:t>
      </w:r>
      <w:r>
        <w:rPr>
          <w:i/>
        </w:rPr>
        <w:t>.</w:t>
      </w:r>
      <w:r>
        <w:t>262.</w:t>
      </w:r>
    </w:p>
    <w:p w14:paraId="313257C0" w14:textId="77777777" w:rsidR="001A521F" w:rsidRDefault="000530C6">
      <w:pPr>
        <w:spacing w:after="116"/>
        <w:ind w:left="941"/>
      </w:pPr>
      <w:r>
        <w:t>Therefore, the 95% CI is (176</w:t>
      </w:r>
      <w:r>
        <w:rPr>
          <w:i/>
        </w:rPr>
        <w:t>.</w:t>
      </w:r>
      <w:r>
        <w:t>423</w:t>
      </w:r>
      <w:r>
        <w:rPr>
          <w:i/>
        </w:rPr>
        <w:t>,</w:t>
      </w:r>
      <w:r>
        <w:t>183</w:t>
      </w:r>
      <w:r>
        <w:rPr>
          <w:i/>
        </w:rPr>
        <w:t>.</w:t>
      </w:r>
      <w:r>
        <w:t>577).</w:t>
      </w:r>
    </w:p>
    <w:p w14:paraId="735D284E" w14:textId="77777777" w:rsidR="001A521F" w:rsidRDefault="000530C6">
      <w:pPr>
        <w:numPr>
          <w:ilvl w:val="1"/>
          <w:numId w:val="1"/>
        </w:numPr>
        <w:spacing w:after="214"/>
        <w:ind w:hanging="429"/>
      </w:pPr>
      <w:r>
        <w:t xml:space="preserve">Here </w:t>
      </w:r>
      <w:r>
        <w:rPr>
          <w:i/>
        </w:rPr>
        <w:t xml:space="preserve">n </w:t>
      </w:r>
      <w:r>
        <w:t xml:space="preserve">= 100, so the sample size is large, i.e. the </w:t>
      </w:r>
      <w:r>
        <w:rPr>
          <w:i/>
        </w:rPr>
        <w:t>t</w:t>
      </w:r>
      <w:r>
        <w:t>-distribution will be very close to the normal distribution. Hence the 95% CI is given by ¯</w:t>
      </w:r>
      <w:r>
        <w:rPr>
          <w:noProof/>
        </w:rPr>
        <w:drawing>
          <wp:inline distT="0" distB="0" distL="0" distR="0" wp14:anchorId="417A2BE4" wp14:editId="06F293C9">
            <wp:extent cx="691896" cy="185928"/>
            <wp:effectExtent l="0" t="0" r="0" b="0"/>
            <wp:docPr id="9641" name="Picture 9641"/>
            <wp:cNvGraphicFramePr/>
            <a:graphic xmlns:a="http://schemas.openxmlformats.org/drawingml/2006/main">
              <a:graphicData uri="http://schemas.openxmlformats.org/drawingml/2006/picture">
                <pic:pic xmlns:pic="http://schemas.openxmlformats.org/drawingml/2006/picture">
                  <pic:nvPicPr>
                    <pic:cNvPr id="9641" name="Picture 9641"/>
                    <pic:cNvPicPr/>
                  </pic:nvPicPr>
                  <pic:blipFill>
                    <a:blip r:embed="rId9"/>
                    <a:stretch>
                      <a:fillRect/>
                    </a:stretch>
                  </pic:blipFill>
                  <pic:spPr>
                    <a:xfrm>
                      <a:off x="0" y="0"/>
                      <a:ext cx="691896" cy="185928"/>
                    </a:xfrm>
                    <a:prstGeom prst="rect">
                      <a:avLst/>
                    </a:prstGeom>
                  </pic:spPr>
                </pic:pic>
              </a:graphicData>
            </a:graphic>
          </wp:inline>
        </w:drawing>
      </w:r>
      <w:r>
        <w:t xml:space="preserve"> , where </w:t>
      </w:r>
      <w:r>
        <w:rPr>
          <w:i/>
        </w:rPr>
        <w:t>z</w:t>
      </w:r>
      <w:r>
        <w:rPr>
          <w:i/>
          <w:vertAlign w:val="subscript"/>
        </w:rPr>
        <w:t>α/</w:t>
      </w:r>
      <w:r>
        <w:rPr>
          <w:vertAlign w:val="subscript"/>
        </w:rPr>
        <w:t xml:space="preserve">2 </w:t>
      </w:r>
      <w:r>
        <w:t xml:space="preserve">= </w:t>
      </w:r>
      <w:r>
        <w:rPr>
          <w:i/>
        </w:rPr>
        <w:t>z</w:t>
      </w:r>
      <w:r>
        <w:rPr>
          <w:vertAlign w:val="subscript"/>
        </w:rPr>
        <w:t>0</w:t>
      </w:r>
      <w:r>
        <w:rPr>
          <w:i/>
          <w:vertAlign w:val="subscript"/>
        </w:rPr>
        <w:t>.</w:t>
      </w:r>
      <w:r>
        <w:rPr>
          <w:vertAlign w:val="subscript"/>
        </w:rPr>
        <w:t xml:space="preserve">025 </w:t>
      </w:r>
      <w:r>
        <w:t>= 1</w:t>
      </w:r>
      <w:r>
        <w:rPr>
          <w:i/>
        </w:rPr>
        <w:t>.</w:t>
      </w:r>
      <w:r>
        <w:t>96, i.e. (179</w:t>
      </w:r>
      <w:r>
        <w:rPr>
          <w:i/>
        </w:rPr>
        <w:t>.</w:t>
      </w:r>
      <w:r>
        <w:t>02</w:t>
      </w:r>
      <w:r>
        <w:rPr>
          <w:i/>
        </w:rPr>
        <w:t>,</w:t>
      </w:r>
      <w:r>
        <w:t>180</w:t>
      </w:r>
      <w:r>
        <w:rPr>
          <w:i/>
        </w:rPr>
        <w:t>.</w:t>
      </w:r>
      <w:r>
        <w:t xml:space="preserve">98). Notice the effect sample size has on the confidence interval. As </w:t>
      </w:r>
      <w:r>
        <w:rPr>
          <w:i/>
        </w:rPr>
        <w:t xml:space="preserve">n </w:t>
      </w:r>
      <w:r>
        <w:t xml:space="preserve">increases the interval becomes </w:t>
      </w:r>
      <w:proofErr w:type="gramStart"/>
      <w:r>
        <w:t>more narrow</w:t>
      </w:r>
      <w:proofErr w:type="gramEnd"/>
      <w:r>
        <w:t>.</w:t>
      </w:r>
    </w:p>
    <w:p w14:paraId="57E02415" w14:textId="6E27173B" w:rsidR="001A521F" w:rsidRDefault="000530C6">
      <w:pPr>
        <w:numPr>
          <w:ilvl w:val="0"/>
          <w:numId w:val="1"/>
        </w:numPr>
        <w:spacing w:line="347" w:lineRule="auto"/>
        <w:ind w:hanging="515"/>
      </w:pPr>
      <w:r>
        <w:lastRenderedPageBreak/>
        <w:t xml:space="preserve">The sample size is </w:t>
      </w:r>
      <w:r>
        <w:rPr>
          <w:i/>
        </w:rPr>
        <w:t xml:space="preserve">n </w:t>
      </w:r>
      <w:r>
        <w:t>= 9, ¯</w:t>
      </w:r>
      <w:r>
        <w:rPr>
          <w:i/>
        </w:rPr>
        <w:t xml:space="preserve">x </w:t>
      </w:r>
      <w:r>
        <w:t xml:space="preserve">= 550, </w:t>
      </w:r>
      <w:r>
        <w:rPr>
          <w:i/>
        </w:rPr>
        <w:t xml:space="preserve">s </w:t>
      </w:r>
      <w:r>
        <w:t>= 243</w:t>
      </w:r>
      <w:r>
        <w:rPr>
          <w:i/>
        </w:rPr>
        <w:t>.</w:t>
      </w:r>
      <w:r>
        <w:t xml:space="preserve">1414198 (remember to divide by </w:t>
      </w:r>
      <w:r>
        <w:rPr>
          <w:i/>
        </w:rPr>
        <w:t>n</w:t>
      </w:r>
      <w:r>
        <w:t xml:space="preserve">−1 and not by </w:t>
      </w:r>
      <w:r>
        <w:rPr>
          <w:i/>
        </w:rPr>
        <w:t>n</w:t>
      </w:r>
      <w:r>
        <w:t xml:space="preserve">), and </w:t>
      </w:r>
      <w:r>
        <w:rPr>
          <w:i/>
        </w:rPr>
        <w:t xml:space="preserve">α </w:t>
      </w:r>
      <w:r>
        <w:t>= 0</w:t>
      </w:r>
      <w:r>
        <w:rPr>
          <w:i/>
        </w:rPr>
        <w:t>.</w:t>
      </w:r>
      <w:r>
        <w:t>1. The 90% CI is then given by: 550±</w:t>
      </w:r>
      <w:r>
        <w:rPr>
          <w:i/>
        </w:rPr>
        <w:t>t</w:t>
      </w:r>
      <w:r>
        <w:rPr>
          <w:vertAlign w:val="subscript"/>
        </w:rPr>
        <w:t>0</w:t>
      </w:r>
      <w:r>
        <w:rPr>
          <w:i/>
          <w:vertAlign w:val="subscript"/>
        </w:rPr>
        <w:t>.</w:t>
      </w:r>
      <w:r>
        <w:rPr>
          <w:vertAlign w:val="subscript"/>
        </w:rPr>
        <w:t>1</w:t>
      </w:r>
      <w:r>
        <w:rPr>
          <w:i/>
          <w:vertAlign w:val="subscript"/>
        </w:rPr>
        <w:t>/</w:t>
      </w:r>
      <w:r>
        <w:rPr>
          <w:vertAlign w:val="subscript"/>
        </w:rPr>
        <w:t>2</w:t>
      </w:r>
      <w:r>
        <w:rPr>
          <w:i/>
          <w:vertAlign w:val="subscript"/>
        </w:rPr>
        <w:t>,</w:t>
      </w:r>
      <w:r>
        <w:rPr>
          <w:vertAlign w:val="subscript"/>
        </w:rPr>
        <w:t>8</w:t>
      </w:r>
      <w:r w:rsidR="00147284">
        <w:rPr>
          <w:vertAlign w:val="subscript"/>
        </w:rPr>
        <w:t>*243.141</w:t>
      </w:r>
      <w:r w:rsidR="00E529BC">
        <w:rPr>
          <w:vertAlign w:val="subscript"/>
        </w:rPr>
        <w:t>/</w:t>
      </w:r>
      <m:oMath>
        <m:rad>
          <m:radPr>
            <m:degHide m:val="1"/>
            <m:ctrlPr>
              <w:rPr>
                <w:rFonts w:ascii="Cambria Math" w:hAnsi="Cambria Math"/>
                <w:i/>
                <w:vertAlign w:val="subscript"/>
              </w:rPr>
            </m:ctrlPr>
          </m:radPr>
          <m:deg/>
          <m:e>
            <m:r>
              <w:rPr>
                <w:rFonts w:ascii="Cambria Math" w:hAnsi="Cambria Math"/>
                <w:vertAlign w:val="subscript"/>
              </w:rPr>
              <m:t>9</m:t>
            </m:r>
          </m:e>
        </m:rad>
      </m:oMath>
      <w:r>
        <w:rPr>
          <w:vertAlign w:val="subscript"/>
        </w:rPr>
        <w:t xml:space="preserve"> </w:t>
      </w:r>
      <w:r>
        <w:t xml:space="preserve">, where </w:t>
      </w:r>
      <w:r>
        <w:rPr>
          <w:i/>
        </w:rPr>
        <w:t>t</w:t>
      </w:r>
      <w:r>
        <w:rPr>
          <w:vertAlign w:val="subscript"/>
        </w:rPr>
        <w:t>0</w:t>
      </w:r>
      <w:r>
        <w:rPr>
          <w:i/>
          <w:vertAlign w:val="subscript"/>
        </w:rPr>
        <w:t>.</w:t>
      </w:r>
      <w:r>
        <w:rPr>
          <w:vertAlign w:val="subscript"/>
        </w:rPr>
        <w:t>05</w:t>
      </w:r>
      <w:r>
        <w:rPr>
          <w:i/>
          <w:vertAlign w:val="subscript"/>
        </w:rPr>
        <w:t>,</w:t>
      </w:r>
      <w:r>
        <w:rPr>
          <w:vertAlign w:val="subscript"/>
        </w:rPr>
        <w:t xml:space="preserve">8 </w:t>
      </w:r>
      <w:r>
        <w:t>= 1</w:t>
      </w:r>
      <w:r>
        <w:rPr>
          <w:i/>
        </w:rPr>
        <w:t>.</w:t>
      </w:r>
      <w:r>
        <w:t>860, i.e. (399</w:t>
      </w:r>
      <w:r>
        <w:rPr>
          <w:i/>
        </w:rPr>
        <w:t>.</w:t>
      </w:r>
      <w:r>
        <w:t>252</w:t>
      </w:r>
      <w:r>
        <w:rPr>
          <w:i/>
        </w:rPr>
        <w:t>,</w:t>
      </w:r>
      <w:r>
        <w:t>700</w:t>
      </w:r>
      <w:r>
        <w:rPr>
          <w:i/>
        </w:rPr>
        <w:t>.</w:t>
      </w:r>
      <w:r>
        <w:t>748)</w:t>
      </w:r>
    </w:p>
    <w:p w14:paraId="4CD51B43" w14:textId="77777777" w:rsidR="001A521F" w:rsidRDefault="000530C6">
      <w:pPr>
        <w:numPr>
          <w:ilvl w:val="0"/>
          <w:numId w:val="1"/>
        </w:numPr>
        <w:spacing w:after="3"/>
        <w:ind w:hanging="515"/>
      </w:pPr>
      <w:r>
        <w:t xml:space="preserve">Given information: </w:t>
      </w:r>
      <w:r>
        <w:rPr>
          <w:i/>
        </w:rPr>
        <w:t xml:space="preserve">n </w:t>
      </w:r>
      <w:r>
        <w:t>= 30, ¯</w:t>
      </w:r>
      <w:r>
        <w:rPr>
          <w:i/>
        </w:rPr>
        <w:t xml:space="preserve">x </w:t>
      </w:r>
      <w:r>
        <w:t xml:space="preserve">= 103, </w:t>
      </w:r>
      <w:r>
        <w:rPr>
          <w:i/>
        </w:rPr>
        <w:t xml:space="preserve">σ </w:t>
      </w:r>
      <w:r>
        <w:t xml:space="preserve">= 4, </w:t>
      </w:r>
      <w:r>
        <w:rPr>
          <w:i/>
        </w:rPr>
        <w:t xml:space="preserve">α </w:t>
      </w:r>
      <w:r>
        <w:t>= 0</w:t>
      </w:r>
      <w:r>
        <w:rPr>
          <w:i/>
        </w:rPr>
        <w:t>.</w:t>
      </w:r>
      <w:r>
        <w:t>01.</w:t>
      </w:r>
    </w:p>
    <w:p w14:paraId="2683A6D1" w14:textId="77777777" w:rsidR="001A521F" w:rsidRDefault="000530C6">
      <w:pPr>
        <w:spacing w:after="29" w:line="259" w:lineRule="auto"/>
        <w:ind w:left="426" w:right="5988"/>
        <w:jc w:val="left"/>
      </w:pPr>
      <w:r>
        <w:rPr>
          <w:b/>
        </w:rPr>
        <w:t>Hypotheses</w:t>
      </w:r>
      <w:r>
        <w:t>:</w:t>
      </w:r>
    </w:p>
    <w:p w14:paraId="23A372B9" w14:textId="77777777" w:rsidR="001A521F" w:rsidRDefault="000530C6">
      <w:pPr>
        <w:ind w:left="411"/>
      </w:pPr>
      <w:r>
        <w:rPr>
          <w:i/>
        </w:rPr>
        <w:t>H</w:t>
      </w:r>
      <w:proofErr w:type="gramStart"/>
      <w:r>
        <w:rPr>
          <w:vertAlign w:val="subscript"/>
        </w:rPr>
        <w:t xml:space="preserve">0 </w:t>
      </w:r>
      <w:r>
        <w:t>:</w:t>
      </w:r>
      <w:proofErr w:type="gramEnd"/>
      <w:r>
        <w:t xml:space="preserve"> </w:t>
      </w:r>
      <w:r>
        <w:rPr>
          <w:i/>
        </w:rPr>
        <w:t xml:space="preserve">µ </w:t>
      </w:r>
      <w:r>
        <w:t>= 100</w:t>
      </w:r>
    </w:p>
    <w:p w14:paraId="5074F208" w14:textId="77777777" w:rsidR="001A521F" w:rsidRDefault="000530C6">
      <w:pPr>
        <w:spacing w:after="293"/>
        <w:ind w:left="411"/>
      </w:pPr>
      <w:proofErr w:type="gramStart"/>
      <w:r>
        <w:rPr>
          <w:i/>
        </w:rPr>
        <w:t>H</w:t>
      </w:r>
      <w:r>
        <w:rPr>
          <w:i/>
          <w:vertAlign w:val="subscript"/>
        </w:rPr>
        <w:t xml:space="preserve">A </w:t>
      </w:r>
      <w:r>
        <w:t>:</w:t>
      </w:r>
      <w:proofErr w:type="gramEnd"/>
      <w:r>
        <w:t xml:space="preserve"> </w:t>
      </w:r>
      <w:r>
        <w:rPr>
          <w:i/>
        </w:rPr>
        <w:t xml:space="preserve">µ &gt; </w:t>
      </w:r>
      <w:r>
        <w:t>100</w:t>
      </w:r>
    </w:p>
    <w:p w14:paraId="3175FA0B" w14:textId="77777777" w:rsidR="001A521F" w:rsidRDefault="000530C6">
      <w:pPr>
        <w:spacing w:after="3" w:line="259" w:lineRule="auto"/>
        <w:ind w:left="426" w:right="5988"/>
        <w:jc w:val="left"/>
      </w:pPr>
      <w:r>
        <w:rPr>
          <w:b/>
        </w:rPr>
        <w:t>Test statistic:</w:t>
      </w:r>
    </w:p>
    <w:p w14:paraId="1606495F" w14:textId="77777777" w:rsidR="001A521F" w:rsidRDefault="000530C6">
      <w:pPr>
        <w:spacing w:after="267" w:line="259" w:lineRule="auto"/>
        <w:ind w:left="391" w:firstLine="0"/>
        <w:jc w:val="left"/>
      </w:pPr>
      <w:r>
        <w:rPr>
          <w:noProof/>
        </w:rPr>
        <w:drawing>
          <wp:inline distT="0" distB="0" distL="0" distR="0" wp14:anchorId="37869AF4" wp14:editId="41F36014">
            <wp:extent cx="1667256" cy="222504"/>
            <wp:effectExtent l="0" t="0" r="0" b="0"/>
            <wp:docPr id="9642" name="Picture 9642"/>
            <wp:cNvGraphicFramePr/>
            <a:graphic xmlns:a="http://schemas.openxmlformats.org/drawingml/2006/main">
              <a:graphicData uri="http://schemas.openxmlformats.org/drawingml/2006/picture">
                <pic:pic xmlns:pic="http://schemas.openxmlformats.org/drawingml/2006/picture">
                  <pic:nvPicPr>
                    <pic:cNvPr id="9642" name="Picture 9642"/>
                    <pic:cNvPicPr/>
                  </pic:nvPicPr>
                  <pic:blipFill>
                    <a:blip r:embed="rId10"/>
                    <a:stretch>
                      <a:fillRect/>
                    </a:stretch>
                  </pic:blipFill>
                  <pic:spPr>
                    <a:xfrm>
                      <a:off x="0" y="0"/>
                      <a:ext cx="1667256" cy="222504"/>
                    </a:xfrm>
                    <a:prstGeom prst="rect">
                      <a:avLst/>
                    </a:prstGeom>
                  </pic:spPr>
                </pic:pic>
              </a:graphicData>
            </a:graphic>
          </wp:inline>
        </w:drawing>
      </w:r>
    </w:p>
    <w:p w14:paraId="0A397F08" w14:textId="77777777" w:rsidR="001A521F" w:rsidRDefault="000530C6">
      <w:pPr>
        <w:spacing w:after="322"/>
        <w:ind w:left="411"/>
      </w:pPr>
      <w:r>
        <w:rPr>
          <w:i/>
        </w:rPr>
        <w:t>p</w:t>
      </w:r>
      <w:r>
        <w:t xml:space="preserve">-value = </w:t>
      </w:r>
      <w:proofErr w:type="gramStart"/>
      <w:r>
        <w:rPr>
          <w:i/>
        </w:rPr>
        <w:t>P</w:t>
      </w:r>
      <w:r>
        <w:t>(</w:t>
      </w:r>
      <w:proofErr w:type="gramEnd"/>
      <w:r>
        <w:rPr>
          <w:i/>
        </w:rPr>
        <w:t xml:space="preserve">Z &gt; </w:t>
      </w:r>
      <w:r>
        <w:t>4</w:t>
      </w:r>
      <w:r>
        <w:rPr>
          <w:i/>
        </w:rPr>
        <w:t>.</w:t>
      </w:r>
      <w:r>
        <w:t xml:space="preserve">11) = 1 − </w:t>
      </w:r>
      <w:r>
        <w:rPr>
          <w:i/>
        </w:rPr>
        <w:t>P</w:t>
      </w:r>
      <w:r>
        <w:t>(</w:t>
      </w:r>
      <w:r>
        <w:rPr>
          <w:i/>
        </w:rPr>
        <w:t xml:space="preserve">Z </w:t>
      </w:r>
      <w:r>
        <w:t>≤ 4</w:t>
      </w:r>
      <w:r>
        <w:rPr>
          <w:i/>
        </w:rPr>
        <w:t>.</w:t>
      </w:r>
      <w:r>
        <w:t>11) ≈ 0</w:t>
      </w:r>
    </w:p>
    <w:p w14:paraId="5ACB0E40" w14:textId="77777777" w:rsidR="001A521F" w:rsidRDefault="000530C6">
      <w:pPr>
        <w:ind w:left="411"/>
      </w:pPr>
      <w:r>
        <w:rPr>
          <w:b/>
        </w:rPr>
        <w:t xml:space="preserve">Decision: </w:t>
      </w:r>
      <w:r>
        <w:rPr>
          <w:i/>
        </w:rPr>
        <w:t>p</w:t>
      </w:r>
      <w:r>
        <w:t xml:space="preserve">-value </w:t>
      </w:r>
      <w:r>
        <w:rPr>
          <w:i/>
        </w:rPr>
        <w:t xml:space="preserve">&lt; α </w:t>
      </w:r>
      <w:r>
        <w:t xml:space="preserve">so reject </w:t>
      </w:r>
      <w:r>
        <w:rPr>
          <w:i/>
        </w:rPr>
        <w:t>H</w:t>
      </w:r>
      <w:r>
        <w:rPr>
          <w:vertAlign w:val="subscript"/>
        </w:rPr>
        <w:t>0</w:t>
      </w:r>
      <w:r>
        <w:t>.</w:t>
      </w:r>
    </w:p>
    <w:p w14:paraId="3AEE9DDE" w14:textId="77777777" w:rsidR="001A521F" w:rsidRDefault="000530C6">
      <w:pPr>
        <w:spacing w:after="219"/>
        <w:ind w:left="411"/>
      </w:pPr>
      <w:r>
        <w:rPr>
          <w:b/>
        </w:rPr>
        <w:t xml:space="preserve">Conclusion: </w:t>
      </w:r>
      <w:r>
        <w:t>At the 1% level of significance, there is sufficient evidence to suggest that average pressure exceeds 100 psi for a four-hour period.</w:t>
      </w:r>
    </w:p>
    <w:p w14:paraId="6F2B27B6" w14:textId="34145A26" w:rsidR="001A521F" w:rsidRDefault="000530C6">
      <w:pPr>
        <w:numPr>
          <w:ilvl w:val="0"/>
          <w:numId w:val="1"/>
        </w:numPr>
        <w:ind w:hanging="515"/>
      </w:pPr>
      <w:r>
        <w:t xml:space="preserve">Given information: </w:t>
      </w:r>
      <w:r>
        <w:rPr>
          <w:i/>
        </w:rPr>
        <w:t xml:space="preserve">n </w:t>
      </w:r>
      <w:r>
        <w:t xml:space="preserve">= 40, </w:t>
      </w:r>
      <m:oMath>
        <m:acc>
          <m:accPr>
            <m:chr m:val="̅"/>
            <m:ctrlPr>
              <w:rPr>
                <w:rFonts w:ascii="Cambria Math" w:hAnsi="Cambria Math"/>
                <w:i/>
              </w:rPr>
            </m:ctrlPr>
          </m:accPr>
          <m:e>
            <m:r>
              <w:rPr>
                <w:rFonts w:ascii="Cambria Math" w:hAnsi="Cambria Math"/>
              </w:rPr>
              <m:t>x</m:t>
            </m:r>
          </m:e>
        </m:acc>
      </m:oMath>
      <w:r>
        <w:rPr>
          <w:i/>
        </w:rPr>
        <w:t xml:space="preserve"> </w:t>
      </w:r>
      <w:r>
        <w:t>= 128</w:t>
      </w:r>
      <w:r>
        <w:rPr>
          <w:i/>
        </w:rPr>
        <w:t>.</w:t>
      </w:r>
      <w:r>
        <w:t xml:space="preserve">6, </w:t>
      </w:r>
      <w:r>
        <w:rPr>
          <w:i/>
        </w:rPr>
        <w:t xml:space="preserve">s </w:t>
      </w:r>
      <w:r>
        <w:t>= 2</w:t>
      </w:r>
      <w:r>
        <w:rPr>
          <w:i/>
        </w:rPr>
        <w:t>.</w:t>
      </w:r>
      <w:r>
        <w:t xml:space="preserve">1, </w:t>
      </w:r>
      <w:r>
        <w:rPr>
          <w:i/>
        </w:rPr>
        <w:t xml:space="preserve">α </w:t>
      </w:r>
      <w:r>
        <w:t>= 0</w:t>
      </w:r>
      <w:r>
        <w:rPr>
          <w:i/>
        </w:rPr>
        <w:t>.</w:t>
      </w:r>
      <w:r>
        <w:t xml:space="preserve">05, </w:t>
      </w:r>
      <w:r>
        <w:rPr>
          <w:i/>
        </w:rPr>
        <w:t>µ</w:t>
      </w:r>
      <w:r>
        <w:rPr>
          <w:vertAlign w:val="subscript"/>
        </w:rPr>
        <w:t xml:space="preserve">0 </w:t>
      </w:r>
      <w:r>
        <w:t>= 130.</w:t>
      </w:r>
    </w:p>
    <w:p w14:paraId="659F57B1" w14:textId="77777777" w:rsidR="001A521F" w:rsidRDefault="000530C6">
      <w:pPr>
        <w:spacing w:after="29" w:line="259" w:lineRule="auto"/>
        <w:ind w:left="426" w:right="5988"/>
        <w:jc w:val="left"/>
      </w:pPr>
      <w:r>
        <w:rPr>
          <w:b/>
        </w:rPr>
        <w:t>Hypotheses</w:t>
      </w:r>
      <w:r>
        <w:t>:</w:t>
      </w:r>
    </w:p>
    <w:p w14:paraId="2CF414C4" w14:textId="77777777" w:rsidR="001A521F" w:rsidRDefault="000530C6">
      <w:pPr>
        <w:ind w:left="411"/>
      </w:pPr>
      <w:r>
        <w:rPr>
          <w:i/>
        </w:rPr>
        <w:t>H</w:t>
      </w:r>
      <w:proofErr w:type="gramStart"/>
      <w:r>
        <w:rPr>
          <w:vertAlign w:val="subscript"/>
        </w:rPr>
        <w:t xml:space="preserve">0 </w:t>
      </w:r>
      <w:r>
        <w:t>:</w:t>
      </w:r>
      <w:proofErr w:type="gramEnd"/>
      <w:r>
        <w:t xml:space="preserve"> </w:t>
      </w:r>
      <w:r>
        <w:rPr>
          <w:i/>
        </w:rPr>
        <w:t xml:space="preserve">µ </w:t>
      </w:r>
      <w:r>
        <w:t>= 130</w:t>
      </w:r>
    </w:p>
    <w:p w14:paraId="2ACD7986" w14:textId="77777777" w:rsidR="001A521F" w:rsidRDefault="000530C6">
      <w:pPr>
        <w:spacing w:after="293"/>
        <w:ind w:left="411"/>
      </w:pPr>
      <w:proofErr w:type="gramStart"/>
      <w:r>
        <w:rPr>
          <w:i/>
        </w:rPr>
        <w:t>H</w:t>
      </w:r>
      <w:r>
        <w:rPr>
          <w:i/>
          <w:vertAlign w:val="subscript"/>
        </w:rPr>
        <w:t xml:space="preserve">A </w:t>
      </w:r>
      <w:r>
        <w:t>:</w:t>
      </w:r>
      <w:proofErr w:type="gramEnd"/>
      <w:r>
        <w:t xml:space="preserve"> </w:t>
      </w:r>
      <w:r>
        <w:rPr>
          <w:i/>
        </w:rPr>
        <w:t xml:space="preserve">µ &lt; </w:t>
      </w:r>
      <w:r>
        <w:t>130</w:t>
      </w:r>
    </w:p>
    <w:p w14:paraId="27BBC6C0" w14:textId="77777777" w:rsidR="001A521F" w:rsidRDefault="000530C6">
      <w:pPr>
        <w:spacing w:after="3" w:line="259" w:lineRule="auto"/>
        <w:ind w:left="426" w:right="5988"/>
        <w:jc w:val="left"/>
      </w:pPr>
      <w:r>
        <w:rPr>
          <w:b/>
        </w:rPr>
        <w:t>Test statistic:</w:t>
      </w:r>
    </w:p>
    <w:p w14:paraId="69C468A6" w14:textId="77777777" w:rsidR="001A521F" w:rsidRDefault="000530C6">
      <w:pPr>
        <w:spacing w:after="263" w:line="259" w:lineRule="auto"/>
        <w:ind w:left="391" w:firstLine="0"/>
        <w:jc w:val="left"/>
      </w:pPr>
      <w:r>
        <w:rPr>
          <w:noProof/>
        </w:rPr>
        <w:drawing>
          <wp:inline distT="0" distB="0" distL="0" distR="0" wp14:anchorId="30B9A626" wp14:editId="5D27D333">
            <wp:extent cx="1844040" cy="222504"/>
            <wp:effectExtent l="0" t="0" r="0" b="0"/>
            <wp:docPr id="9643" name="Picture 9643"/>
            <wp:cNvGraphicFramePr/>
            <a:graphic xmlns:a="http://schemas.openxmlformats.org/drawingml/2006/main">
              <a:graphicData uri="http://schemas.openxmlformats.org/drawingml/2006/picture">
                <pic:pic xmlns:pic="http://schemas.openxmlformats.org/drawingml/2006/picture">
                  <pic:nvPicPr>
                    <pic:cNvPr id="9643" name="Picture 9643"/>
                    <pic:cNvPicPr/>
                  </pic:nvPicPr>
                  <pic:blipFill>
                    <a:blip r:embed="rId11"/>
                    <a:stretch>
                      <a:fillRect/>
                    </a:stretch>
                  </pic:blipFill>
                  <pic:spPr>
                    <a:xfrm>
                      <a:off x="0" y="0"/>
                      <a:ext cx="1844040" cy="222504"/>
                    </a:xfrm>
                    <a:prstGeom prst="rect">
                      <a:avLst/>
                    </a:prstGeom>
                  </pic:spPr>
                </pic:pic>
              </a:graphicData>
            </a:graphic>
          </wp:inline>
        </w:drawing>
      </w:r>
    </w:p>
    <w:p w14:paraId="2EEF8B49" w14:textId="77777777" w:rsidR="001A521F" w:rsidRDefault="000530C6">
      <w:pPr>
        <w:spacing w:after="311"/>
        <w:ind w:left="411"/>
      </w:pPr>
      <w:r>
        <w:rPr>
          <w:i/>
        </w:rPr>
        <w:t>p</w:t>
      </w:r>
      <w:r>
        <w:t xml:space="preserve">-value = </w:t>
      </w:r>
      <w:proofErr w:type="gramStart"/>
      <w:r>
        <w:rPr>
          <w:i/>
        </w:rPr>
        <w:t>P</w:t>
      </w:r>
      <w:r>
        <w:t>(</w:t>
      </w:r>
      <w:proofErr w:type="gramEnd"/>
      <w:r>
        <w:rPr>
          <w:i/>
        </w:rPr>
        <w:t xml:space="preserve">T &lt; </w:t>
      </w:r>
      <w:r>
        <w:t>−4</w:t>
      </w:r>
      <w:r>
        <w:rPr>
          <w:i/>
        </w:rPr>
        <w:t>.</w:t>
      </w:r>
      <w:r>
        <w:t xml:space="preserve">22) = 1 − </w:t>
      </w:r>
      <w:r>
        <w:rPr>
          <w:i/>
        </w:rPr>
        <w:t>P</w:t>
      </w:r>
      <w:r>
        <w:t>(</w:t>
      </w:r>
      <w:r>
        <w:rPr>
          <w:i/>
        </w:rPr>
        <w:t xml:space="preserve">T &gt; </w:t>
      </w:r>
      <w:r>
        <w:t>−4</w:t>
      </w:r>
      <w:r>
        <w:rPr>
          <w:i/>
        </w:rPr>
        <w:t>.</w:t>
      </w:r>
      <w:r>
        <w:t xml:space="preserve">22) = </w:t>
      </w:r>
      <w:r>
        <w:rPr>
          <w:i/>
        </w:rPr>
        <w:t>P</w:t>
      </w:r>
      <w:r>
        <w:t>(</w:t>
      </w:r>
      <w:r>
        <w:rPr>
          <w:i/>
        </w:rPr>
        <w:t xml:space="preserve">T &gt; </w:t>
      </w:r>
      <w:r>
        <w:t>4</w:t>
      </w:r>
      <w:r>
        <w:rPr>
          <w:i/>
        </w:rPr>
        <w:t>.</w:t>
      </w:r>
      <w:r>
        <w:t>22) ≈ 0 (by symmetry; and using 39 degrees of freedom)</w:t>
      </w:r>
    </w:p>
    <w:p w14:paraId="36BF4756" w14:textId="77777777" w:rsidR="001A521F" w:rsidRDefault="000530C6">
      <w:pPr>
        <w:ind w:left="411"/>
      </w:pPr>
      <w:r>
        <w:rPr>
          <w:b/>
        </w:rPr>
        <w:t xml:space="preserve">Decision: </w:t>
      </w:r>
      <w:r>
        <w:rPr>
          <w:i/>
        </w:rPr>
        <w:t>p</w:t>
      </w:r>
      <w:r>
        <w:t xml:space="preserve">-value </w:t>
      </w:r>
      <w:r>
        <w:rPr>
          <w:i/>
        </w:rPr>
        <w:t xml:space="preserve">&lt; α </w:t>
      </w:r>
      <w:r>
        <w:t xml:space="preserve">so reject </w:t>
      </w:r>
      <w:r>
        <w:rPr>
          <w:i/>
        </w:rPr>
        <w:t>H</w:t>
      </w:r>
      <w:r>
        <w:rPr>
          <w:vertAlign w:val="subscript"/>
        </w:rPr>
        <w:t>0</w:t>
      </w:r>
      <w:r>
        <w:t>.</w:t>
      </w:r>
    </w:p>
    <w:p w14:paraId="63208395" w14:textId="77777777" w:rsidR="001A521F" w:rsidRDefault="000530C6">
      <w:pPr>
        <w:spacing w:after="220"/>
        <w:ind w:left="411"/>
      </w:pPr>
      <w:r>
        <w:rPr>
          <w:b/>
        </w:rPr>
        <w:t xml:space="preserve">Conclusion: </w:t>
      </w:r>
      <w:r>
        <w:t>At the 5% level of significance, there is sufficient evidence to suggest that the average output voltage is less than 130.</w:t>
      </w:r>
    </w:p>
    <w:p w14:paraId="7164E70F" w14:textId="4C316549" w:rsidR="001A521F" w:rsidRDefault="000530C6">
      <w:pPr>
        <w:numPr>
          <w:ilvl w:val="0"/>
          <w:numId w:val="1"/>
        </w:numPr>
        <w:ind w:hanging="515"/>
      </w:pPr>
      <w:r>
        <w:t xml:space="preserve">Given information: </w:t>
      </w:r>
      <w:r>
        <w:rPr>
          <w:i/>
        </w:rPr>
        <w:t xml:space="preserve">n </w:t>
      </w:r>
      <w:r>
        <w:t>= 50,</w:t>
      </w:r>
      <w:r w:rsidR="00E529BC">
        <w:t xml:space="preserve"> </w:t>
      </w:r>
      <w:bookmarkStart w:id="2" w:name="_Hlk23758048"/>
      <m:oMath>
        <m:acc>
          <m:accPr>
            <m:chr m:val="̅"/>
            <m:ctrlPr>
              <w:rPr>
                <w:rFonts w:ascii="Cambria Math" w:hAnsi="Cambria Math"/>
                <w:i/>
              </w:rPr>
            </m:ctrlPr>
          </m:accPr>
          <m:e>
            <m:r>
              <w:rPr>
                <w:rFonts w:ascii="Cambria Math" w:hAnsi="Cambria Math"/>
              </w:rPr>
              <m:t>x</m:t>
            </m:r>
          </m:e>
        </m:acc>
      </m:oMath>
      <w:bookmarkEnd w:id="2"/>
      <w:r>
        <w:rPr>
          <w:i/>
        </w:rPr>
        <w:t xml:space="preserve"> </w:t>
      </w:r>
      <w:r>
        <w:t xml:space="preserve">= 62, </w:t>
      </w:r>
      <w:r>
        <w:rPr>
          <w:i/>
        </w:rPr>
        <w:t xml:space="preserve">s </w:t>
      </w:r>
      <w:r>
        <w:t xml:space="preserve">= 8, </w:t>
      </w:r>
      <w:r>
        <w:rPr>
          <w:i/>
        </w:rPr>
        <w:t xml:space="preserve">α </w:t>
      </w:r>
      <w:r>
        <w:t>= 0</w:t>
      </w:r>
      <w:r>
        <w:rPr>
          <w:i/>
        </w:rPr>
        <w:t>.</w:t>
      </w:r>
      <w:r>
        <w:t xml:space="preserve">01, </w:t>
      </w:r>
      <w:r>
        <w:rPr>
          <w:i/>
        </w:rPr>
        <w:t>µ</w:t>
      </w:r>
      <w:r>
        <w:rPr>
          <w:vertAlign w:val="subscript"/>
        </w:rPr>
        <w:t xml:space="preserve">0 </w:t>
      </w:r>
      <w:r>
        <w:t xml:space="preserve">= 64. </w:t>
      </w:r>
      <w:r>
        <w:rPr>
          <w:b/>
        </w:rPr>
        <w:t>Hypotheses</w:t>
      </w:r>
      <w:r>
        <w:t>:</w:t>
      </w:r>
    </w:p>
    <w:p w14:paraId="470114EC" w14:textId="77777777" w:rsidR="001A521F" w:rsidRDefault="000530C6">
      <w:pPr>
        <w:ind w:left="411"/>
      </w:pPr>
      <w:r>
        <w:t>As the direction is not specified, we’ll assume that it is a two-tiled test.</w:t>
      </w:r>
    </w:p>
    <w:p w14:paraId="0F8C7FEC" w14:textId="77777777" w:rsidR="001A521F" w:rsidRDefault="000530C6">
      <w:pPr>
        <w:ind w:left="411"/>
      </w:pPr>
      <w:r>
        <w:rPr>
          <w:i/>
        </w:rPr>
        <w:t>H</w:t>
      </w:r>
      <w:proofErr w:type="gramStart"/>
      <w:r>
        <w:rPr>
          <w:vertAlign w:val="subscript"/>
        </w:rPr>
        <w:t xml:space="preserve">0 </w:t>
      </w:r>
      <w:r>
        <w:t>:</w:t>
      </w:r>
      <w:proofErr w:type="gramEnd"/>
      <w:r>
        <w:t xml:space="preserve"> </w:t>
      </w:r>
      <w:r>
        <w:rPr>
          <w:i/>
        </w:rPr>
        <w:t xml:space="preserve">µ </w:t>
      </w:r>
      <w:r>
        <w:t>= 64</w:t>
      </w:r>
    </w:p>
    <w:p w14:paraId="1C144093" w14:textId="77777777" w:rsidR="001A521F" w:rsidRDefault="000530C6">
      <w:pPr>
        <w:spacing w:after="293"/>
        <w:ind w:left="411"/>
      </w:pPr>
      <w:proofErr w:type="gramStart"/>
      <w:r>
        <w:rPr>
          <w:i/>
        </w:rPr>
        <w:t>H</w:t>
      </w:r>
      <w:r>
        <w:rPr>
          <w:i/>
          <w:vertAlign w:val="subscript"/>
        </w:rPr>
        <w:t xml:space="preserve">A </w:t>
      </w:r>
      <w:r>
        <w:t>:</w:t>
      </w:r>
      <w:proofErr w:type="gramEnd"/>
      <w:r>
        <w:t xml:space="preserve"> </w:t>
      </w:r>
      <w:r>
        <w:rPr>
          <w:i/>
        </w:rPr>
        <w:t xml:space="preserve">µ </w:t>
      </w:r>
      <w:r>
        <w:t>6= 64</w:t>
      </w:r>
    </w:p>
    <w:p w14:paraId="4FFE17F3" w14:textId="77777777" w:rsidR="001A521F" w:rsidRDefault="000530C6">
      <w:pPr>
        <w:spacing w:after="3" w:line="259" w:lineRule="auto"/>
        <w:ind w:left="426" w:right="5988"/>
        <w:jc w:val="left"/>
      </w:pPr>
      <w:r>
        <w:rPr>
          <w:b/>
        </w:rPr>
        <w:t>Test statistic:</w:t>
      </w:r>
    </w:p>
    <w:p w14:paraId="61E9A93B" w14:textId="77777777" w:rsidR="001A521F" w:rsidRDefault="000530C6">
      <w:pPr>
        <w:spacing w:after="237" w:line="259" w:lineRule="auto"/>
        <w:ind w:left="391" w:firstLine="0"/>
        <w:jc w:val="left"/>
      </w:pPr>
      <w:r>
        <w:rPr>
          <w:noProof/>
        </w:rPr>
        <w:drawing>
          <wp:inline distT="0" distB="0" distL="0" distR="0" wp14:anchorId="5BDE2BBC" wp14:editId="7540ADD3">
            <wp:extent cx="1807464" cy="222504"/>
            <wp:effectExtent l="0" t="0" r="0" b="0"/>
            <wp:docPr id="9644" name="Picture 9644"/>
            <wp:cNvGraphicFramePr/>
            <a:graphic xmlns:a="http://schemas.openxmlformats.org/drawingml/2006/main">
              <a:graphicData uri="http://schemas.openxmlformats.org/drawingml/2006/picture">
                <pic:pic xmlns:pic="http://schemas.openxmlformats.org/drawingml/2006/picture">
                  <pic:nvPicPr>
                    <pic:cNvPr id="9644" name="Picture 9644"/>
                    <pic:cNvPicPr/>
                  </pic:nvPicPr>
                  <pic:blipFill>
                    <a:blip r:embed="rId12"/>
                    <a:stretch>
                      <a:fillRect/>
                    </a:stretch>
                  </pic:blipFill>
                  <pic:spPr>
                    <a:xfrm>
                      <a:off x="0" y="0"/>
                      <a:ext cx="1807464" cy="222504"/>
                    </a:xfrm>
                    <a:prstGeom prst="rect">
                      <a:avLst/>
                    </a:prstGeom>
                  </pic:spPr>
                </pic:pic>
              </a:graphicData>
            </a:graphic>
          </wp:inline>
        </w:drawing>
      </w:r>
    </w:p>
    <w:p w14:paraId="5C0E221C" w14:textId="77777777" w:rsidR="001A521F" w:rsidRDefault="000530C6">
      <w:pPr>
        <w:ind w:left="411"/>
      </w:pPr>
      <w:r>
        <w:rPr>
          <w:i/>
        </w:rPr>
        <w:t>p</w:t>
      </w:r>
      <w:r>
        <w:t>-value = 2</w:t>
      </w:r>
      <w:proofErr w:type="gramStart"/>
      <w:r>
        <w:rPr>
          <w:i/>
        </w:rPr>
        <w:t>P</w:t>
      </w:r>
      <w:r>
        <w:t>(</w:t>
      </w:r>
      <w:proofErr w:type="gramEnd"/>
      <w:r>
        <w:rPr>
          <w:i/>
        </w:rPr>
        <w:t xml:space="preserve">T &gt; </w:t>
      </w:r>
      <w:r>
        <w:t>1</w:t>
      </w:r>
      <w:r>
        <w:rPr>
          <w:i/>
        </w:rPr>
        <w:t>.</w:t>
      </w:r>
      <w:r>
        <w:t>7678). Since 1</w:t>
      </w:r>
      <w:r>
        <w:rPr>
          <w:i/>
        </w:rPr>
        <w:t>.</w:t>
      </w:r>
      <w:r>
        <w:t xml:space="preserve">677 </w:t>
      </w:r>
      <w:r>
        <w:rPr>
          <w:i/>
        </w:rPr>
        <w:t xml:space="preserve">&lt; </w:t>
      </w:r>
      <w:r>
        <w:t>1</w:t>
      </w:r>
      <w:r>
        <w:rPr>
          <w:i/>
        </w:rPr>
        <w:t>.</w:t>
      </w:r>
      <w:r>
        <w:t xml:space="preserve">7678 </w:t>
      </w:r>
      <w:r>
        <w:rPr>
          <w:i/>
        </w:rPr>
        <w:t xml:space="preserve">&lt; </w:t>
      </w:r>
      <w:r>
        <w:t>2</w:t>
      </w:r>
      <w:r>
        <w:rPr>
          <w:i/>
        </w:rPr>
        <w:t>.</w:t>
      </w:r>
      <w:r>
        <w:t xml:space="preserve">010, we can estimate the </w:t>
      </w:r>
      <w:r>
        <w:rPr>
          <w:i/>
        </w:rPr>
        <w:t>p</w:t>
      </w:r>
      <w:r>
        <w:t>-value as 2(</w:t>
      </w:r>
      <w:proofErr w:type="gramStart"/>
      <w:r>
        <w:t>0.025)</w:t>
      </w:r>
      <w:r>
        <w:rPr>
          <w:i/>
        </w:rPr>
        <w:t>&lt;</w:t>
      </w:r>
      <w:proofErr w:type="gramEnd"/>
      <w:r>
        <w:rPr>
          <w:i/>
        </w:rPr>
        <w:t>p</w:t>
      </w:r>
      <w:r>
        <w:t>-value</w:t>
      </w:r>
      <w:r>
        <w:rPr>
          <w:i/>
        </w:rPr>
        <w:t>&lt;</w:t>
      </w:r>
      <w:r>
        <w:t>2(0.05), i.e. 0.05</w:t>
      </w:r>
      <w:r>
        <w:rPr>
          <w:i/>
        </w:rPr>
        <w:t>&lt; p</w:t>
      </w:r>
      <w:r>
        <w:t>-value</w:t>
      </w:r>
      <w:r>
        <w:rPr>
          <w:i/>
        </w:rPr>
        <w:t>&lt;</w:t>
      </w:r>
      <w:r>
        <w:t>0.1.</w:t>
      </w:r>
    </w:p>
    <w:p w14:paraId="253F78AC" w14:textId="77777777" w:rsidR="001A521F" w:rsidRDefault="000530C6">
      <w:pPr>
        <w:ind w:left="411"/>
      </w:pPr>
      <w:r>
        <w:rPr>
          <w:b/>
        </w:rPr>
        <w:t xml:space="preserve">Decision: </w:t>
      </w:r>
      <w:r>
        <w:rPr>
          <w:i/>
        </w:rPr>
        <w:t>p</w:t>
      </w:r>
      <w:r>
        <w:t xml:space="preserve">-value </w:t>
      </w:r>
      <w:r>
        <w:rPr>
          <w:i/>
        </w:rPr>
        <w:t xml:space="preserve">&gt; α </w:t>
      </w:r>
      <w:r>
        <w:t xml:space="preserve">so do not reject </w:t>
      </w:r>
      <w:r>
        <w:rPr>
          <w:i/>
        </w:rPr>
        <w:t>H</w:t>
      </w:r>
      <w:r>
        <w:rPr>
          <w:vertAlign w:val="subscript"/>
        </w:rPr>
        <w:t>0</w:t>
      </w:r>
      <w:r>
        <w:t>.</w:t>
      </w:r>
    </w:p>
    <w:p w14:paraId="0F051290" w14:textId="77777777" w:rsidR="001A521F" w:rsidRDefault="000530C6">
      <w:pPr>
        <w:spacing w:after="220"/>
        <w:ind w:left="411"/>
      </w:pPr>
      <w:r>
        <w:rPr>
          <w:b/>
        </w:rPr>
        <w:t xml:space="preserve">Conclusion: </w:t>
      </w:r>
      <w:r>
        <w:t>At the 1% level of significance, we have insufficient evidence to reject the manufacturer’s claim that this type of steel has an average hardness index of 64.</w:t>
      </w:r>
    </w:p>
    <w:p w14:paraId="50A5DB01" w14:textId="0DB0735F" w:rsidR="001A521F" w:rsidRDefault="000530C6">
      <w:pPr>
        <w:numPr>
          <w:ilvl w:val="0"/>
          <w:numId w:val="1"/>
        </w:numPr>
        <w:ind w:hanging="515"/>
      </w:pPr>
      <w:r>
        <w:lastRenderedPageBreak/>
        <w:t xml:space="preserve">(a) Given information: </w:t>
      </w:r>
      <w:r>
        <w:rPr>
          <w:i/>
        </w:rPr>
        <w:t xml:space="preserve">n </w:t>
      </w:r>
      <w:r>
        <w:t xml:space="preserve">= 45, </w:t>
      </w:r>
      <m:oMath>
        <m:acc>
          <m:accPr>
            <m:chr m:val="̅"/>
            <m:ctrlPr>
              <w:rPr>
                <w:rFonts w:ascii="Cambria Math" w:hAnsi="Cambria Math"/>
                <w:i/>
              </w:rPr>
            </m:ctrlPr>
          </m:accPr>
          <m:e>
            <m:r>
              <w:rPr>
                <w:rFonts w:ascii="Cambria Math" w:hAnsi="Cambria Math"/>
              </w:rPr>
              <m:t>x</m:t>
            </m:r>
          </m:e>
        </m:acc>
      </m:oMath>
      <w:r>
        <w:t>= 2</w:t>
      </w:r>
      <w:r>
        <w:rPr>
          <w:i/>
        </w:rPr>
        <w:t>.</w:t>
      </w:r>
      <w:r>
        <w:t xml:space="preserve">667, </w:t>
      </w:r>
      <w:r>
        <w:rPr>
          <w:i/>
        </w:rPr>
        <w:t xml:space="preserve">s </w:t>
      </w:r>
      <w:r>
        <w:t>= 3</w:t>
      </w:r>
      <w:r>
        <w:rPr>
          <w:i/>
        </w:rPr>
        <w:t>.</w:t>
      </w:r>
      <w:r>
        <w:t xml:space="preserve">057, </w:t>
      </w:r>
      <w:r>
        <w:rPr>
          <w:i/>
        </w:rPr>
        <w:t xml:space="preserve">α </w:t>
      </w:r>
      <w:r>
        <w:t>= 0</w:t>
      </w:r>
      <w:r>
        <w:rPr>
          <w:i/>
        </w:rPr>
        <w:t>.</w:t>
      </w:r>
      <w:r>
        <w:t xml:space="preserve">025, </w:t>
      </w:r>
      <w:r>
        <w:rPr>
          <w:i/>
        </w:rPr>
        <w:t>µ</w:t>
      </w:r>
      <w:r>
        <w:rPr>
          <w:vertAlign w:val="subscript"/>
        </w:rPr>
        <w:t xml:space="preserve">0 </w:t>
      </w:r>
      <w:r>
        <w:t>= 3</w:t>
      </w:r>
      <w:r>
        <w:rPr>
          <w:i/>
        </w:rPr>
        <w:t>.</w:t>
      </w:r>
      <w:r>
        <w:t>6.</w:t>
      </w:r>
    </w:p>
    <w:p w14:paraId="05CF9427" w14:textId="77777777" w:rsidR="001A521F" w:rsidRDefault="000530C6">
      <w:pPr>
        <w:spacing w:after="28" w:line="259" w:lineRule="auto"/>
        <w:ind w:left="926" w:right="5988"/>
        <w:jc w:val="left"/>
      </w:pPr>
      <w:r>
        <w:rPr>
          <w:b/>
        </w:rPr>
        <w:t>Hypotheses</w:t>
      </w:r>
      <w:r>
        <w:t>:</w:t>
      </w:r>
    </w:p>
    <w:p w14:paraId="07734708" w14:textId="77777777" w:rsidR="001A521F" w:rsidRDefault="000530C6">
      <w:pPr>
        <w:spacing w:after="53"/>
        <w:ind w:left="941"/>
      </w:pPr>
      <w:r>
        <w:rPr>
          <w:i/>
        </w:rPr>
        <w:t>H</w:t>
      </w:r>
      <w:proofErr w:type="gramStart"/>
      <w:r>
        <w:rPr>
          <w:vertAlign w:val="subscript"/>
        </w:rPr>
        <w:t xml:space="preserve">0 </w:t>
      </w:r>
      <w:r>
        <w:t>:</w:t>
      </w:r>
      <w:proofErr w:type="gramEnd"/>
      <w:r>
        <w:t xml:space="preserve"> </w:t>
      </w:r>
      <w:r>
        <w:rPr>
          <w:i/>
        </w:rPr>
        <w:t xml:space="preserve">µ </w:t>
      </w:r>
      <w:r>
        <w:t>= 3</w:t>
      </w:r>
      <w:r>
        <w:rPr>
          <w:i/>
        </w:rPr>
        <w:t>.</w:t>
      </w:r>
      <w:r>
        <w:t>6</w:t>
      </w:r>
    </w:p>
    <w:p w14:paraId="6C78AD7C" w14:textId="77777777" w:rsidR="001A521F" w:rsidRDefault="000530C6">
      <w:pPr>
        <w:spacing w:after="292" w:line="259" w:lineRule="auto"/>
        <w:ind w:left="931" w:firstLine="0"/>
        <w:jc w:val="left"/>
      </w:pPr>
      <w:proofErr w:type="gramStart"/>
      <w:r>
        <w:rPr>
          <w:i/>
        </w:rPr>
        <w:t>H</w:t>
      </w:r>
      <w:r>
        <w:rPr>
          <w:i/>
          <w:vertAlign w:val="subscript"/>
        </w:rPr>
        <w:t xml:space="preserve">A </w:t>
      </w:r>
      <w:r>
        <w:t>:</w:t>
      </w:r>
      <w:proofErr w:type="gramEnd"/>
      <w:r>
        <w:t xml:space="preserve"> </w:t>
      </w:r>
      <w:r>
        <w:rPr>
          <w:i/>
        </w:rPr>
        <w:t xml:space="preserve">µ &lt; </w:t>
      </w:r>
      <w:r>
        <w:t>3</w:t>
      </w:r>
      <w:r>
        <w:rPr>
          <w:i/>
        </w:rPr>
        <w:t>.</w:t>
      </w:r>
      <w:r>
        <w:t>6</w:t>
      </w:r>
    </w:p>
    <w:p w14:paraId="6CA454FF" w14:textId="77777777" w:rsidR="001A521F" w:rsidRDefault="000530C6">
      <w:pPr>
        <w:spacing w:after="3" w:line="259" w:lineRule="auto"/>
        <w:ind w:left="926" w:right="5988"/>
        <w:jc w:val="left"/>
      </w:pPr>
      <w:r>
        <w:rPr>
          <w:b/>
        </w:rPr>
        <w:t>Test statistic:</w:t>
      </w:r>
    </w:p>
    <w:p w14:paraId="775DAAA7" w14:textId="77777777" w:rsidR="001A521F" w:rsidRDefault="000530C6">
      <w:pPr>
        <w:spacing w:after="255" w:line="259" w:lineRule="auto"/>
        <w:ind w:left="871" w:firstLine="0"/>
        <w:jc w:val="left"/>
      </w:pPr>
      <w:r>
        <w:rPr>
          <w:noProof/>
        </w:rPr>
        <w:drawing>
          <wp:inline distT="0" distB="0" distL="0" distR="0" wp14:anchorId="4D597262" wp14:editId="7B8607D1">
            <wp:extent cx="1929384" cy="222504"/>
            <wp:effectExtent l="0" t="0" r="0" b="0"/>
            <wp:docPr id="9645" name="Picture 9645"/>
            <wp:cNvGraphicFramePr/>
            <a:graphic xmlns:a="http://schemas.openxmlformats.org/drawingml/2006/main">
              <a:graphicData uri="http://schemas.openxmlformats.org/drawingml/2006/picture">
                <pic:pic xmlns:pic="http://schemas.openxmlformats.org/drawingml/2006/picture">
                  <pic:nvPicPr>
                    <pic:cNvPr id="9645" name="Picture 9645"/>
                    <pic:cNvPicPr/>
                  </pic:nvPicPr>
                  <pic:blipFill>
                    <a:blip r:embed="rId13"/>
                    <a:stretch>
                      <a:fillRect/>
                    </a:stretch>
                  </pic:blipFill>
                  <pic:spPr>
                    <a:xfrm>
                      <a:off x="0" y="0"/>
                      <a:ext cx="1929384" cy="222504"/>
                    </a:xfrm>
                    <a:prstGeom prst="rect">
                      <a:avLst/>
                    </a:prstGeom>
                  </pic:spPr>
                </pic:pic>
              </a:graphicData>
            </a:graphic>
          </wp:inline>
        </w:drawing>
      </w:r>
    </w:p>
    <w:p w14:paraId="5F68B7C9" w14:textId="77777777" w:rsidR="001A521F" w:rsidRDefault="000530C6">
      <w:pPr>
        <w:ind w:left="941"/>
      </w:pPr>
      <w:r>
        <w:rPr>
          <w:i/>
        </w:rPr>
        <w:t>p</w:t>
      </w:r>
      <w:r>
        <w:t xml:space="preserve">-value = </w:t>
      </w:r>
      <w:proofErr w:type="gramStart"/>
      <w:r>
        <w:rPr>
          <w:i/>
        </w:rPr>
        <w:t>P</w:t>
      </w:r>
      <w:r>
        <w:t>(</w:t>
      </w:r>
      <w:proofErr w:type="gramEnd"/>
      <w:r>
        <w:rPr>
          <w:i/>
        </w:rPr>
        <w:t xml:space="preserve">T &gt; </w:t>
      </w:r>
      <w:r>
        <w:t>2</w:t>
      </w:r>
      <w:r>
        <w:rPr>
          <w:i/>
        </w:rPr>
        <w:t>.</w:t>
      </w:r>
      <w:r>
        <w:t>047). Since 2</w:t>
      </w:r>
      <w:r>
        <w:rPr>
          <w:i/>
        </w:rPr>
        <w:t>.</w:t>
      </w:r>
      <w:r>
        <w:t xml:space="preserve">015 </w:t>
      </w:r>
      <w:r>
        <w:rPr>
          <w:i/>
        </w:rPr>
        <w:t xml:space="preserve">&lt; </w:t>
      </w:r>
      <w:r>
        <w:t>2</w:t>
      </w:r>
      <w:r>
        <w:rPr>
          <w:i/>
        </w:rPr>
        <w:t>.</w:t>
      </w:r>
      <w:r>
        <w:t xml:space="preserve">047 </w:t>
      </w:r>
      <w:r>
        <w:rPr>
          <w:i/>
        </w:rPr>
        <w:t xml:space="preserve">&lt; </w:t>
      </w:r>
      <w:r>
        <w:t>2</w:t>
      </w:r>
      <w:r>
        <w:rPr>
          <w:i/>
        </w:rPr>
        <w:t>.</w:t>
      </w:r>
      <w:r>
        <w:t xml:space="preserve">414, we can estimate the </w:t>
      </w:r>
      <w:r>
        <w:rPr>
          <w:i/>
        </w:rPr>
        <w:t>p</w:t>
      </w:r>
      <w:r>
        <w:t>-value as 0.01</w:t>
      </w:r>
      <w:r>
        <w:rPr>
          <w:i/>
        </w:rPr>
        <w:t>&lt;p</w:t>
      </w:r>
      <w:r>
        <w:t>-value</w:t>
      </w:r>
      <w:r>
        <w:rPr>
          <w:i/>
        </w:rPr>
        <w:t>&lt;</w:t>
      </w:r>
      <w:r>
        <w:t xml:space="preserve">0.025. </w:t>
      </w:r>
      <w:r>
        <w:rPr>
          <w:b/>
        </w:rPr>
        <w:t xml:space="preserve">Decision: </w:t>
      </w:r>
      <w:r>
        <w:rPr>
          <w:i/>
        </w:rPr>
        <w:t>p</w:t>
      </w:r>
      <w:r>
        <w:t xml:space="preserve">-value </w:t>
      </w:r>
      <w:r>
        <w:rPr>
          <w:i/>
        </w:rPr>
        <w:t xml:space="preserve">&lt; α </w:t>
      </w:r>
      <w:r>
        <w:t xml:space="preserve">so reject </w:t>
      </w:r>
      <w:r>
        <w:rPr>
          <w:i/>
        </w:rPr>
        <w:t>H</w:t>
      </w:r>
      <w:r>
        <w:rPr>
          <w:vertAlign w:val="subscript"/>
        </w:rPr>
        <w:t>0</w:t>
      </w:r>
      <w:r>
        <w:t>.</w:t>
      </w:r>
    </w:p>
    <w:p w14:paraId="4F5F823F" w14:textId="77777777" w:rsidR="001A521F" w:rsidRDefault="000530C6">
      <w:pPr>
        <w:spacing w:after="0"/>
        <w:ind w:left="941"/>
      </w:pPr>
      <w:r>
        <w:rPr>
          <w:b/>
        </w:rPr>
        <w:t xml:space="preserve">Conclusion: </w:t>
      </w:r>
      <w:r>
        <w:t>At the 2.5% level of significance, there is sufficient evidence in the data to conclude that the number of unremovable defects is less than</w:t>
      </w:r>
    </w:p>
    <w:p w14:paraId="1E1477C4" w14:textId="77777777" w:rsidR="001A521F" w:rsidRDefault="000530C6">
      <w:pPr>
        <w:spacing w:after="75"/>
        <w:ind w:left="941"/>
      </w:pPr>
      <w:r>
        <w:t>3.6.</w:t>
      </w:r>
    </w:p>
    <w:p w14:paraId="12435B9E" w14:textId="77777777" w:rsidR="001A521F" w:rsidRDefault="000530C6">
      <w:pPr>
        <w:numPr>
          <w:ilvl w:val="1"/>
          <w:numId w:val="1"/>
        </w:numPr>
        <w:spacing w:after="209"/>
        <w:ind w:hanging="429"/>
      </w:pPr>
      <w:r>
        <w:t xml:space="preserve">Type II error. The consequences of this error are that in reality the </w:t>
      </w:r>
      <w:proofErr w:type="spellStart"/>
      <w:r>
        <w:t>meannumber</w:t>
      </w:r>
      <w:proofErr w:type="spellEnd"/>
      <w:r>
        <w:t xml:space="preserve"> of unremovable defects is smaller than 3.6 which may be within an acceptable range. Anything above this may require additional expense to ensure that the product is of reasonable quality.</w:t>
      </w:r>
    </w:p>
    <w:p w14:paraId="3D1E85D4" w14:textId="44D4E48E" w:rsidR="001A521F" w:rsidRDefault="000530C6">
      <w:pPr>
        <w:numPr>
          <w:ilvl w:val="0"/>
          <w:numId w:val="1"/>
        </w:numPr>
        <w:ind w:hanging="515"/>
      </w:pPr>
      <w:r>
        <w:t xml:space="preserve">(a) Given information: </w:t>
      </w:r>
      <w:r>
        <w:rPr>
          <w:i/>
        </w:rPr>
        <w:t xml:space="preserve">n </w:t>
      </w:r>
      <w:r>
        <w:t>= 9,</w:t>
      </w:r>
      <w:r w:rsidR="00E529BC">
        <w:t xml:space="preserve"> </w:t>
      </w:r>
      <m:oMath>
        <m:acc>
          <m:accPr>
            <m:chr m:val="̅"/>
            <m:ctrlPr>
              <w:rPr>
                <w:rFonts w:ascii="Cambria Math" w:hAnsi="Cambria Math"/>
                <w:i/>
              </w:rPr>
            </m:ctrlPr>
          </m:accPr>
          <m:e>
            <m:r>
              <w:rPr>
                <w:rFonts w:ascii="Cambria Math" w:hAnsi="Cambria Math"/>
              </w:rPr>
              <m:t>x</m:t>
            </m:r>
          </m:e>
        </m:acc>
      </m:oMath>
      <w:r>
        <w:rPr>
          <w:i/>
        </w:rPr>
        <w:t xml:space="preserve"> </w:t>
      </w:r>
      <w:r>
        <w:t xml:space="preserve">= 114, </w:t>
      </w:r>
      <w:r>
        <w:rPr>
          <w:i/>
        </w:rPr>
        <w:t xml:space="preserve">s </w:t>
      </w:r>
      <w:r>
        <w:t>= 8</w:t>
      </w:r>
      <w:r>
        <w:rPr>
          <w:i/>
        </w:rPr>
        <w:t>.</w:t>
      </w:r>
      <w:r>
        <w:t xml:space="preserve">3367, </w:t>
      </w:r>
      <w:r>
        <w:rPr>
          <w:i/>
        </w:rPr>
        <w:t xml:space="preserve">α </w:t>
      </w:r>
      <w:r>
        <w:t>= 0</w:t>
      </w:r>
      <w:r>
        <w:rPr>
          <w:i/>
        </w:rPr>
        <w:t>.</w:t>
      </w:r>
      <w:r>
        <w:t xml:space="preserve">05, </w:t>
      </w:r>
      <w:r>
        <w:rPr>
          <w:i/>
        </w:rPr>
        <w:t>µ</w:t>
      </w:r>
      <w:r>
        <w:rPr>
          <w:vertAlign w:val="subscript"/>
        </w:rPr>
        <w:t xml:space="preserve">0 </w:t>
      </w:r>
      <w:r>
        <w:t>= 107.</w:t>
      </w:r>
    </w:p>
    <w:p w14:paraId="5700F027" w14:textId="74C62BF0" w:rsidR="001A521F" w:rsidRDefault="000530C6">
      <w:pPr>
        <w:spacing w:after="45" w:line="259" w:lineRule="auto"/>
        <w:ind w:left="926" w:right="5988"/>
        <w:jc w:val="left"/>
      </w:pPr>
      <w:r>
        <w:rPr>
          <w:b/>
        </w:rPr>
        <w:t>Hypotheses</w:t>
      </w:r>
      <w:r>
        <w:t xml:space="preserve">: </w:t>
      </w:r>
      <w:r>
        <w:rPr>
          <w:i/>
        </w:rPr>
        <w:t>H</w:t>
      </w:r>
      <w:r>
        <w:rPr>
          <w:vertAlign w:val="subscript"/>
        </w:rPr>
        <w:t xml:space="preserve">0 </w:t>
      </w:r>
      <w:proofErr w:type="spellStart"/>
      <w:r w:rsidR="00E529BC">
        <w:t>H</w:t>
      </w:r>
      <w:r w:rsidR="00E529BC" w:rsidRPr="00E529BC">
        <w:rPr>
          <w:vertAlign w:val="subscript"/>
        </w:rPr>
        <w:t>0</w:t>
      </w:r>
      <w:proofErr w:type="spellEnd"/>
      <w:r>
        <w:t xml:space="preserve">: </w:t>
      </w:r>
      <w:r>
        <w:rPr>
          <w:i/>
        </w:rPr>
        <w:t xml:space="preserve">µ </w:t>
      </w:r>
      <w:r>
        <w:t>= 107</w:t>
      </w:r>
    </w:p>
    <w:p w14:paraId="5A09F5B6" w14:textId="3DFA4DEF" w:rsidR="001A521F" w:rsidRDefault="000530C6">
      <w:pPr>
        <w:spacing w:after="294"/>
        <w:ind w:left="941"/>
      </w:pPr>
      <w:proofErr w:type="gramStart"/>
      <w:r>
        <w:rPr>
          <w:i/>
        </w:rPr>
        <w:t>H</w:t>
      </w:r>
      <w:r>
        <w:rPr>
          <w:i/>
          <w:vertAlign w:val="subscript"/>
        </w:rPr>
        <w:t xml:space="preserve">A </w:t>
      </w:r>
      <w:r>
        <w:t>:</w:t>
      </w:r>
      <w:proofErr w:type="gramEnd"/>
      <w:r>
        <w:t xml:space="preserve"> </w:t>
      </w:r>
      <w:r>
        <w:rPr>
          <w:i/>
        </w:rPr>
        <w:t xml:space="preserve">µ </w:t>
      </w:r>
      <m:oMath>
        <m:r>
          <w:rPr>
            <w:rFonts w:ascii="Cambria Math" w:hAnsi="Cambria Math"/>
          </w:rPr>
          <m:t>≠</m:t>
        </m:r>
      </m:oMath>
      <w:r>
        <w:t xml:space="preserve"> 107</w:t>
      </w:r>
    </w:p>
    <w:p w14:paraId="4B243663" w14:textId="77777777" w:rsidR="001A521F" w:rsidRDefault="000530C6">
      <w:pPr>
        <w:spacing w:after="3" w:line="259" w:lineRule="auto"/>
        <w:ind w:left="926" w:right="5988"/>
        <w:jc w:val="left"/>
      </w:pPr>
      <w:r>
        <w:rPr>
          <w:b/>
        </w:rPr>
        <w:t>Test statistic:</w:t>
      </w:r>
    </w:p>
    <w:p w14:paraId="474743B0" w14:textId="77777777" w:rsidR="001A521F" w:rsidRDefault="000530C6">
      <w:pPr>
        <w:spacing w:after="251" w:line="259" w:lineRule="auto"/>
        <w:ind w:left="871" w:firstLine="0"/>
        <w:jc w:val="left"/>
      </w:pPr>
      <w:r>
        <w:rPr>
          <w:noProof/>
        </w:rPr>
        <w:drawing>
          <wp:inline distT="0" distB="0" distL="0" distR="0" wp14:anchorId="5FE6E48B" wp14:editId="37DAA002">
            <wp:extent cx="1880616" cy="222504"/>
            <wp:effectExtent l="0" t="0" r="0" b="0"/>
            <wp:docPr id="9646" name="Picture 9646"/>
            <wp:cNvGraphicFramePr/>
            <a:graphic xmlns:a="http://schemas.openxmlformats.org/drawingml/2006/main">
              <a:graphicData uri="http://schemas.openxmlformats.org/drawingml/2006/picture">
                <pic:pic xmlns:pic="http://schemas.openxmlformats.org/drawingml/2006/picture">
                  <pic:nvPicPr>
                    <pic:cNvPr id="9646" name="Picture 9646"/>
                    <pic:cNvPicPr/>
                  </pic:nvPicPr>
                  <pic:blipFill>
                    <a:blip r:embed="rId14"/>
                    <a:stretch>
                      <a:fillRect/>
                    </a:stretch>
                  </pic:blipFill>
                  <pic:spPr>
                    <a:xfrm>
                      <a:off x="0" y="0"/>
                      <a:ext cx="1880616" cy="222504"/>
                    </a:xfrm>
                    <a:prstGeom prst="rect">
                      <a:avLst/>
                    </a:prstGeom>
                  </pic:spPr>
                </pic:pic>
              </a:graphicData>
            </a:graphic>
          </wp:inline>
        </w:drawing>
      </w:r>
    </w:p>
    <w:p w14:paraId="13FC9AF8" w14:textId="77777777" w:rsidR="001A521F" w:rsidRDefault="000530C6">
      <w:pPr>
        <w:ind w:left="941"/>
      </w:pPr>
      <w:r>
        <w:rPr>
          <w:i/>
        </w:rPr>
        <w:t>p</w:t>
      </w:r>
      <w:r>
        <w:t>-value = 2</w:t>
      </w:r>
      <w:proofErr w:type="gramStart"/>
      <w:r>
        <w:rPr>
          <w:i/>
        </w:rPr>
        <w:t>P</w:t>
      </w:r>
      <w:r>
        <w:t>(</w:t>
      </w:r>
      <w:proofErr w:type="gramEnd"/>
      <w:r>
        <w:rPr>
          <w:i/>
        </w:rPr>
        <w:t xml:space="preserve">T &gt; </w:t>
      </w:r>
      <w:r>
        <w:t>2</w:t>
      </w:r>
      <w:r>
        <w:rPr>
          <w:i/>
        </w:rPr>
        <w:t>.</w:t>
      </w:r>
      <w:r>
        <w:t>5190). Since 2</w:t>
      </w:r>
      <w:r>
        <w:rPr>
          <w:i/>
        </w:rPr>
        <w:t>.</w:t>
      </w:r>
      <w:r>
        <w:t xml:space="preserve">306 </w:t>
      </w:r>
      <w:r>
        <w:rPr>
          <w:i/>
        </w:rPr>
        <w:t xml:space="preserve">&lt; </w:t>
      </w:r>
      <w:r>
        <w:t>2</w:t>
      </w:r>
      <w:r>
        <w:rPr>
          <w:i/>
        </w:rPr>
        <w:t>.</w:t>
      </w:r>
      <w:r>
        <w:t xml:space="preserve">5190 </w:t>
      </w:r>
      <w:r>
        <w:rPr>
          <w:i/>
        </w:rPr>
        <w:t xml:space="preserve">&lt; </w:t>
      </w:r>
      <w:r>
        <w:t>2</w:t>
      </w:r>
      <w:r>
        <w:rPr>
          <w:i/>
        </w:rPr>
        <w:t>.</w:t>
      </w:r>
      <w:r>
        <w:t xml:space="preserve">896, we can estimate the </w:t>
      </w:r>
      <w:r>
        <w:rPr>
          <w:i/>
        </w:rPr>
        <w:t>p</w:t>
      </w:r>
      <w:r>
        <w:t>-value as 0.02</w:t>
      </w:r>
      <w:r>
        <w:rPr>
          <w:i/>
        </w:rPr>
        <w:t>&lt;p</w:t>
      </w:r>
      <w:r>
        <w:t>-value</w:t>
      </w:r>
      <w:r>
        <w:rPr>
          <w:i/>
        </w:rPr>
        <w:t>&lt;</w:t>
      </w:r>
      <w:r>
        <w:t>0.05.</w:t>
      </w:r>
    </w:p>
    <w:p w14:paraId="5CD1E260" w14:textId="77777777" w:rsidR="001A521F" w:rsidRDefault="000530C6">
      <w:pPr>
        <w:ind w:left="941"/>
      </w:pPr>
      <w:r>
        <w:rPr>
          <w:b/>
        </w:rPr>
        <w:t xml:space="preserve">Decision: </w:t>
      </w:r>
      <w:r>
        <w:rPr>
          <w:i/>
        </w:rPr>
        <w:t>p</w:t>
      </w:r>
      <w:r>
        <w:t xml:space="preserve">-value </w:t>
      </w:r>
      <w:r>
        <w:rPr>
          <w:i/>
        </w:rPr>
        <w:t xml:space="preserve">&lt; α </w:t>
      </w:r>
      <w:r>
        <w:t xml:space="preserve">so reject </w:t>
      </w:r>
      <w:r>
        <w:rPr>
          <w:i/>
        </w:rPr>
        <w:t>H</w:t>
      </w:r>
      <w:r>
        <w:rPr>
          <w:vertAlign w:val="subscript"/>
        </w:rPr>
        <w:t>0</w:t>
      </w:r>
      <w:r>
        <w:t>.</w:t>
      </w:r>
    </w:p>
    <w:p w14:paraId="7AE6653F" w14:textId="77777777" w:rsidR="001A521F" w:rsidRDefault="000530C6">
      <w:pPr>
        <w:spacing w:after="76"/>
        <w:ind w:left="941"/>
      </w:pPr>
      <w:r>
        <w:rPr>
          <w:b/>
        </w:rPr>
        <w:t xml:space="preserve">Conclusion: </w:t>
      </w:r>
      <w:r>
        <w:t>At the 5% level of significance, there is sufficient evidence in the data to conclude that the key performance indicator is different from 107.</w:t>
      </w:r>
    </w:p>
    <w:p w14:paraId="73C7230F" w14:textId="468C9EB8" w:rsidR="001A521F" w:rsidRDefault="000530C6">
      <w:pPr>
        <w:numPr>
          <w:ilvl w:val="1"/>
          <w:numId w:val="1"/>
        </w:numPr>
        <w:spacing w:after="209"/>
        <w:ind w:hanging="429"/>
      </w:pPr>
      <w:r>
        <w:t>Type I error. However, the risk of committing this error that we are willing</w:t>
      </w:r>
      <w:r w:rsidR="00E529BC">
        <w:t xml:space="preserve"> </w:t>
      </w:r>
      <w:r>
        <w:t>to accept is quite small at 5%.</w:t>
      </w:r>
    </w:p>
    <w:p w14:paraId="3998FC59" w14:textId="51C9B8CD" w:rsidR="001A521F" w:rsidRDefault="000530C6">
      <w:pPr>
        <w:numPr>
          <w:ilvl w:val="0"/>
          <w:numId w:val="1"/>
        </w:numPr>
        <w:spacing w:after="0"/>
        <w:ind w:hanging="515"/>
      </w:pPr>
      <w:r>
        <w:t xml:space="preserve">(a) Given information: </w:t>
      </w:r>
      <w:r>
        <w:rPr>
          <w:i/>
        </w:rPr>
        <w:t xml:space="preserve">n </w:t>
      </w:r>
      <w:r>
        <w:t xml:space="preserve">= 5, </w:t>
      </w:r>
      <m:oMath>
        <m:acc>
          <m:accPr>
            <m:chr m:val="̅"/>
            <m:ctrlPr>
              <w:rPr>
                <w:rFonts w:ascii="Cambria Math" w:hAnsi="Cambria Math"/>
                <w:i/>
              </w:rPr>
            </m:ctrlPr>
          </m:accPr>
          <m:e>
            <m:r>
              <w:rPr>
                <w:rFonts w:ascii="Cambria Math" w:hAnsi="Cambria Math"/>
              </w:rPr>
              <m:t>x</m:t>
            </m:r>
          </m:e>
        </m:acc>
      </m:oMath>
      <w:r>
        <w:t>= 14</w:t>
      </w:r>
      <w:r>
        <w:rPr>
          <w:i/>
        </w:rPr>
        <w:t>.</w:t>
      </w:r>
      <w:r>
        <w:t xml:space="preserve">4, </w:t>
      </w:r>
      <w:r>
        <w:rPr>
          <w:i/>
        </w:rPr>
        <w:t xml:space="preserve">s </w:t>
      </w:r>
      <w:r>
        <w:t>= 0</w:t>
      </w:r>
      <w:r>
        <w:rPr>
          <w:i/>
        </w:rPr>
        <w:t>.</w:t>
      </w:r>
      <w:r>
        <w:t xml:space="preserve">158114, </w:t>
      </w:r>
      <w:r>
        <w:rPr>
          <w:i/>
        </w:rPr>
        <w:t xml:space="preserve">α </w:t>
      </w:r>
      <w:r>
        <w:t>= 0</w:t>
      </w:r>
      <w:r>
        <w:rPr>
          <w:i/>
        </w:rPr>
        <w:t>.</w:t>
      </w:r>
      <w:r>
        <w:t xml:space="preserve">05, </w:t>
      </w:r>
      <w:r>
        <w:rPr>
          <w:i/>
        </w:rPr>
        <w:t>µ</w:t>
      </w:r>
      <w:r>
        <w:rPr>
          <w:vertAlign w:val="subscript"/>
        </w:rPr>
        <w:t xml:space="preserve">0 </w:t>
      </w:r>
      <w:r>
        <w:t>= 14. Note that we need to assume that the sample comes from a normal distribution due to small sample size.</w:t>
      </w:r>
    </w:p>
    <w:p w14:paraId="3D15AC96" w14:textId="77777777" w:rsidR="001A521F" w:rsidRDefault="000530C6">
      <w:pPr>
        <w:spacing w:after="30" w:line="259" w:lineRule="auto"/>
        <w:ind w:left="926" w:right="5988"/>
        <w:jc w:val="left"/>
      </w:pPr>
      <w:r>
        <w:rPr>
          <w:b/>
        </w:rPr>
        <w:t>Hypotheses</w:t>
      </w:r>
      <w:r>
        <w:t>:</w:t>
      </w:r>
    </w:p>
    <w:p w14:paraId="038AD08F" w14:textId="77777777" w:rsidR="001A521F" w:rsidRDefault="000530C6">
      <w:pPr>
        <w:ind w:left="941"/>
      </w:pPr>
      <w:r>
        <w:rPr>
          <w:i/>
        </w:rPr>
        <w:t>H</w:t>
      </w:r>
      <w:proofErr w:type="gramStart"/>
      <w:r>
        <w:rPr>
          <w:vertAlign w:val="subscript"/>
        </w:rPr>
        <w:t xml:space="preserve">0 </w:t>
      </w:r>
      <w:r>
        <w:t>:</w:t>
      </w:r>
      <w:proofErr w:type="gramEnd"/>
      <w:r>
        <w:t xml:space="preserve"> </w:t>
      </w:r>
      <w:r>
        <w:rPr>
          <w:i/>
        </w:rPr>
        <w:t xml:space="preserve">µ </w:t>
      </w:r>
      <w:r>
        <w:t>= 14</w:t>
      </w:r>
    </w:p>
    <w:p w14:paraId="7F6FBE29" w14:textId="2ABBE3AF" w:rsidR="001A521F" w:rsidRDefault="000530C6">
      <w:pPr>
        <w:spacing w:after="293"/>
        <w:ind w:left="941"/>
      </w:pPr>
      <w:proofErr w:type="gramStart"/>
      <w:r>
        <w:rPr>
          <w:i/>
        </w:rPr>
        <w:t>H</w:t>
      </w:r>
      <w:r>
        <w:rPr>
          <w:i/>
          <w:vertAlign w:val="subscript"/>
        </w:rPr>
        <w:t xml:space="preserve">A </w:t>
      </w:r>
      <w:r>
        <w:t>:</w:t>
      </w:r>
      <w:proofErr w:type="gramEnd"/>
      <w:r>
        <w:t xml:space="preserve"> </w:t>
      </w:r>
      <w:r>
        <w:rPr>
          <w:i/>
        </w:rPr>
        <w:t>µ</w:t>
      </w:r>
      <m:oMath>
        <m:r>
          <w:rPr>
            <w:rFonts w:ascii="Cambria Math" w:hAnsi="Cambria Math"/>
          </w:rPr>
          <m:t>≠</m:t>
        </m:r>
      </m:oMath>
      <w:r>
        <w:t xml:space="preserve"> 14</w:t>
      </w:r>
    </w:p>
    <w:p w14:paraId="7CDF1E48" w14:textId="77777777" w:rsidR="001A521F" w:rsidRDefault="000530C6">
      <w:pPr>
        <w:spacing w:after="3" w:line="259" w:lineRule="auto"/>
        <w:ind w:left="926" w:right="5988"/>
        <w:jc w:val="left"/>
      </w:pPr>
      <w:r>
        <w:rPr>
          <w:b/>
        </w:rPr>
        <w:t>Test statistic:</w:t>
      </w:r>
    </w:p>
    <w:p w14:paraId="1699A5DF" w14:textId="77777777" w:rsidR="001A521F" w:rsidRDefault="000530C6">
      <w:pPr>
        <w:spacing w:after="256" w:line="259" w:lineRule="auto"/>
        <w:ind w:left="871" w:firstLine="0"/>
        <w:jc w:val="left"/>
      </w:pPr>
      <w:r>
        <w:rPr>
          <w:noProof/>
        </w:rPr>
        <w:drawing>
          <wp:inline distT="0" distB="0" distL="0" distR="0" wp14:anchorId="59393BB3" wp14:editId="03B42D1B">
            <wp:extent cx="1990344" cy="222504"/>
            <wp:effectExtent l="0" t="0" r="0" b="0"/>
            <wp:docPr id="9647" name="Picture 9647"/>
            <wp:cNvGraphicFramePr/>
            <a:graphic xmlns:a="http://schemas.openxmlformats.org/drawingml/2006/main">
              <a:graphicData uri="http://schemas.openxmlformats.org/drawingml/2006/picture">
                <pic:pic xmlns:pic="http://schemas.openxmlformats.org/drawingml/2006/picture">
                  <pic:nvPicPr>
                    <pic:cNvPr id="9647" name="Picture 9647"/>
                    <pic:cNvPicPr/>
                  </pic:nvPicPr>
                  <pic:blipFill>
                    <a:blip r:embed="rId15"/>
                    <a:stretch>
                      <a:fillRect/>
                    </a:stretch>
                  </pic:blipFill>
                  <pic:spPr>
                    <a:xfrm>
                      <a:off x="0" y="0"/>
                      <a:ext cx="1990344" cy="222504"/>
                    </a:xfrm>
                    <a:prstGeom prst="rect">
                      <a:avLst/>
                    </a:prstGeom>
                  </pic:spPr>
                </pic:pic>
              </a:graphicData>
            </a:graphic>
          </wp:inline>
        </w:drawing>
      </w:r>
    </w:p>
    <w:p w14:paraId="1F7D1D47" w14:textId="77777777" w:rsidR="001A521F" w:rsidRDefault="000530C6">
      <w:pPr>
        <w:spacing w:after="104"/>
        <w:ind w:left="941"/>
      </w:pPr>
      <w:r>
        <w:t xml:space="preserve">This is a two-sided test, so we’ll reject </w:t>
      </w:r>
      <w:r>
        <w:rPr>
          <w:i/>
        </w:rPr>
        <w:t>H</w:t>
      </w:r>
      <w:r>
        <w:rPr>
          <w:vertAlign w:val="subscript"/>
        </w:rPr>
        <w:t xml:space="preserve">0 </w:t>
      </w:r>
      <w:r>
        <w:t xml:space="preserve">if either </w:t>
      </w:r>
      <w:r>
        <w:rPr>
          <w:i/>
        </w:rPr>
        <w:t xml:space="preserve">t &lt; </w:t>
      </w:r>
      <w:r>
        <w:t>−</w:t>
      </w:r>
      <w:r>
        <w:rPr>
          <w:i/>
        </w:rPr>
        <w:t>t</w:t>
      </w:r>
      <w:r>
        <w:rPr>
          <w:i/>
          <w:vertAlign w:val="subscript"/>
        </w:rPr>
        <w:t>α/</w:t>
      </w:r>
      <w:proofErr w:type="gramStart"/>
      <w:r>
        <w:rPr>
          <w:vertAlign w:val="subscript"/>
        </w:rPr>
        <w:t>2</w:t>
      </w:r>
      <w:r>
        <w:rPr>
          <w:i/>
          <w:vertAlign w:val="subscript"/>
        </w:rPr>
        <w:t>,n</w:t>
      </w:r>
      <w:proofErr w:type="gramEnd"/>
      <w:r>
        <w:rPr>
          <w:vertAlign w:val="subscript"/>
        </w:rPr>
        <w:t xml:space="preserve">−1 </w:t>
      </w:r>
      <w:r>
        <w:t xml:space="preserve">or </w:t>
      </w:r>
      <w:r>
        <w:rPr>
          <w:i/>
        </w:rPr>
        <w:t>t &gt;</w:t>
      </w:r>
    </w:p>
    <w:p w14:paraId="1DD8E84A" w14:textId="77777777" w:rsidR="001A521F" w:rsidRDefault="000530C6">
      <w:pPr>
        <w:spacing w:after="7" w:line="259" w:lineRule="auto"/>
        <w:ind w:left="931" w:firstLine="0"/>
        <w:jc w:val="left"/>
      </w:pPr>
      <w:r>
        <w:rPr>
          <w:i/>
        </w:rPr>
        <w:lastRenderedPageBreak/>
        <w:t>t</w:t>
      </w:r>
      <w:r>
        <w:rPr>
          <w:i/>
          <w:vertAlign w:val="subscript"/>
        </w:rPr>
        <w:t>α/</w:t>
      </w:r>
      <w:proofErr w:type="gramStart"/>
      <w:r>
        <w:rPr>
          <w:sz w:val="16"/>
        </w:rPr>
        <w:t>2</w:t>
      </w:r>
      <w:r>
        <w:rPr>
          <w:i/>
          <w:sz w:val="16"/>
        </w:rPr>
        <w:t>,n</w:t>
      </w:r>
      <w:proofErr w:type="gramEnd"/>
      <w:r>
        <w:rPr>
          <w:sz w:val="16"/>
        </w:rPr>
        <w:t>−1</w:t>
      </w:r>
      <w:r>
        <w:t xml:space="preserve">. </w:t>
      </w:r>
      <w:r>
        <w:rPr>
          <w:i/>
        </w:rPr>
        <w:t>t</w:t>
      </w:r>
      <w:r>
        <w:rPr>
          <w:i/>
          <w:vertAlign w:val="subscript"/>
        </w:rPr>
        <w:t>α/</w:t>
      </w:r>
      <w:proofErr w:type="gramStart"/>
      <w:r>
        <w:rPr>
          <w:sz w:val="16"/>
        </w:rPr>
        <w:t>2</w:t>
      </w:r>
      <w:r>
        <w:rPr>
          <w:i/>
          <w:sz w:val="16"/>
        </w:rPr>
        <w:t>,n</w:t>
      </w:r>
      <w:proofErr w:type="gramEnd"/>
      <w:r>
        <w:rPr>
          <w:sz w:val="16"/>
        </w:rPr>
        <w:t xml:space="preserve">−1 </w:t>
      </w:r>
      <w:r>
        <w:t xml:space="preserve">= </w:t>
      </w:r>
      <w:r>
        <w:rPr>
          <w:i/>
        </w:rPr>
        <w:t>t</w:t>
      </w:r>
      <w:r>
        <w:rPr>
          <w:sz w:val="16"/>
        </w:rPr>
        <w:t>0</w:t>
      </w:r>
      <w:r>
        <w:rPr>
          <w:i/>
          <w:sz w:val="16"/>
        </w:rPr>
        <w:t>.</w:t>
      </w:r>
      <w:r>
        <w:rPr>
          <w:sz w:val="16"/>
        </w:rPr>
        <w:t>025</w:t>
      </w:r>
      <w:r>
        <w:rPr>
          <w:i/>
          <w:sz w:val="16"/>
        </w:rPr>
        <w:t>,</w:t>
      </w:r>
      <w:r>
        <w:rPr>
          <w:sz w:val="16"/>
        </w:rPr>
        <w:t xml:space="preserve">4 </w:t>
      </w:r>
      <w:r>
        <w:t>= 2</w:t>
      </w:r>
      <w:r>
        <w:rPr>
          <w:i/>
        </w:rPr>
        <w:t>.</w:t>
      </w:r>
      <w:r>
        <w:t>776.</w:t>
      </w:r>
    </w:p>
    <w:p w14:paraId="25541AE7" w14:textId="77777777" w:rsidR="001A521F" w:rsidRDefault="000530C6">
      <w:pPr>
        <w:ind w:left="941"/>
      </w:pPr>
      <w:r>
        <w:rPr>
          <w:b/>
        </w:rPr>
        <w:t xml:space="preserve">Decision: </w:t>
      </w:r>
      <w:r>
        <w:t xml:space="preserve">Clearly, the test statistic falls within the rejection region, so we reject </w:t>
      </w:r>
      <w:r>
        <w:rPr>
          <w:i/>
        </w:rPr>
        <w:t>H</w:t>
      </w:r>
      <w:r>
        <w:rPr>
          <w:vertAlign w:val="subscript"/>
        </w:rPr>
        <w:t>0</w:t>
      </w:r>
      <w:r>
        <w:t xml:space="preserve">. Alternatively, we could have found the </w:t>
      </w:r>
      <w:r>
        <w:rPr>
          <w:i/>
        </w:rPr>
        <w:t>p</w:t>
      </w:r>
      <w:r>
        <w:t>-value (0</w:t>
      </w:r>
      <w:r>
        <w:rPr>
          <w:i/>
        </w:rPr>
        <w:t>.</w:t>
      </w:r>
      <w:r>
        <w:t xml:space="preserve">002 </w:t>
      </w:r>
      <w:r>
        <w:rPr>
          <w:i/>
        </w:rPr>
        <w:t>&lt; p</w:t>
      </w:r>
      <w:r>
        <w:t xml:space="preserve">-value </w:t>
      </w:r>
      <w:r>
        <w:rPr>
          <w:i/>
        </w:rPr>
        <w:t xml:space="preserve">&lt; </w:t>
      </w:r>
      <w:r>
        <w:t>0</w:t>
      </w:r>
      <w:r>
        <w:rPr>
          <w:i/>
        </w:rPr>
        <w:t>.</w:t>
      </w:r>
      <w:r>
        <w:t>01) to reach the same conclusion.</w:t>
      </w:r>
    </w:p>
    <w:p w14:paraId="2698D65A" w14:textId="77777777" w:rsidR="001A521F" w:rsidRDefault="000530C6">
      <w:pPr>
        <w:spacing w:after="76"/>
        <w:ind w:left="941"/>
      </w:pPr>
      <w:r>
        <w:rPr>
          <w:b/>
        </w:rPr>
        <w:t xml:space="preserve">Conclusion: </w:t>
      </w:r>
      <w:r>
        <w:t>At the 5% level of significance, there is a statistically significant difference between the mean of the given sample and what is claimed by the manufacturer.</w:t>
      </w:r>
    </w:p>
    <w:p w14:paraId="50640AA5" w14:textId="77777777" w:rsidR="001A521F" w:rsidRDefault="000530C6">
      <w:pPr>
        <w:ind w:left="931" w:hanging="429"/>
      </w:pPr>
      <w:r>
        <w:t>(b) If the first measurement is changed to 16.0 from 14.5, this will have an effect on the sample mean and sample standard deviation, i.e. ¯</w:t>
      </w:r>
      <w:r>
        <w:rPr>
          <w:i/>
        </w:rPr>
        <w:t xml:space="preserve">x </w:t>
      </w:r>
      <w:r>
        <w:t>= 14</w:t>
      </w:r>
      <w:r>
        <w:rPr>
          <w:i/>
        </w:rPr>
        <w:t>.</w:t>
      </w:r>
      <w:r>
        <w:t>7,</w:t>
      </w:r>
    </w:p>
    <w:p w14:paraId="28F92E84" w14:textId="77777777" w:rsidR="001A521F" w:rsidRDefault="000530C6">
      <w:pPr>
        <w:ind w:left="941"/>
      </w:pPr>
      <w:r>
        <w:rPr>
          <w:i/>
        </w:rPr>
        <w:t xml:space="preserve">s </w:t>
      </w:r>
      <w:r>
        <w:t>= 0</w:t>
      </w:r>
      <w:r>
        <w:rPr>
          <w:i/>
        </w:rPr>
        <w:t>.</w:t>
      </w:r>
      <w:r>
        <w:t xml:space="preserve">741620. Notice that the standard deviation has increased substantially meaning that the test statistic will be substantially lower, i.e. </w:t>
      </w:r>
      <w:r>
        <w:rPr>
          <w:i/>
        </w:rPr>
        <w:t xml:space="preserve">t </w:t>
      </w:r>
      <w:r>
        <w:t>= 2</w:t>
      </w:r>
      <w:r>
        <w:rPr>
          <w:i/>
        </w:rPr>
        <w:t>.</w:t>
      </w:r>
      <w:r>
        <w:t xml:space="preserve">1106. It can be seen that this falls outside of the rejection region, therefore, now we would not have sufficient evidence to reject </w:t>
      </w:r>
      <w:r>
        <w:rPr>
          <w:i/>
        </w:rPr>
        <w:t>H</w:t>
      </w:r>
      <w:r>
        <w:rPr>
          <w:vertAlign w:val="subscript"/>
        </w:rPr>
        <w:t>0</w:t>
      </w:r>
      <w:r>
        <w:t>. This illustrates the pitfalls of using a small sample - a change in one value has a dramatic effect on the variability within the sample. In such a case, it would be advisable to collect another sample to see if the same conclusion can be reached.</w:t>
      </w:r>
    </w:p>
    <w:sectPr w:rsidR="001A521F">
      <w:pgSz w:w="12240" w:h="15840"/>
      <w:pgMar w:top="800" w:right="2012" w:bottom="533" w:left="1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218"/>
    <w:multiLevelType w:val="hybridMultilevel"/>
    <w:tmpl w:val="BA781232"/>
    <w:lvl w:ilvl="0" w:tplc="7DE8CD44">
      <w:start w:val="1"/>
      <w:numFmt w:val="decimal"/>
      <w:lvlText w:val="%1."/>
      <w:lvlJc w:val="left"/>
      <w:pPr>
        <w:ind w:left="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B4620E">
      <w:start w:val="2"/>
      <w:numFmt w:val="lowerLetter"/>
      <w:lvlText w:val="(%2)"/>
      <w:lvlJc w:val="left"/>
      <w:pPr>
        <w:ind w:left="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8A7628">
      <w:start w:val="1"/>
      <w:numFmt w:val="lowerRoman"/>
      <w:lvlText w:val="%3"/>
      <w:lvlJc w:val="left"/>
      <w:pPr>
        <w:ind w:left="1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60D250">
      <w:start w:val="1"/>
      <w:numFmt w:val="decimal"/>
      <w:lvlText w:val="%4"/>
      <w:lvlJc w:val="left"/>
      <w:pPr>
        <w:ind w:left="2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6B811C8">
      <w:start w:val="1"/>
      <w:numFmt w:val="lowerLetter"/>
      <w:lvlText w:val="%5"/>
      <w:lvlJc w:val="left"/>
      <w:pPr>
        <w:ind w:left="2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205CD4">
      <w:start w:val="1"/>
      <w:numFmt w:val="lowerRoman"/>
      <w:lvlText w:val="%6"/>
      <w:lvlJc w:val="left"/>
      <w:pPr>
        <w:ind w:left="3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6F64494">
      <w:start w:val="1"/>
      <w:numFmt w:val="decimal"/>
      <w:lvlText w:val="%7"/>
      <w:lvlJc w:val="left"/>
      <w:pPr>
        <w:ind w:left="4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EC02BC">
      <w:start w:val="1"/>
      <w:numFmt w:val="lowerLetter"/>
      <w:lvlText w:val="%8"/>
      <w:lvlJc w:val="left"/>
      <w:pPr>
        <w:ind w:left="5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CBE3B36">
      <w:start w:val="1"/>
      <w:numFmt w:val="lowerRoman"/>
      <w:lvlText w:val="%9"/>
      <w:lvlJc w:val="left"/>
      <w:pPr>
        <w:ind w:left="5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21F"/>
    <w:rsid w:val="000530C6"/>
    <w:rsid w:val="00147284"/>
    <w:rsid w:val="001A521F"/>
    <w:rsid w:val="007F7256"/>
    <w:rsid w:val="00E52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7707"/>
  <w15:docId w15:val="{FAB7195D-AC7D-44B1-A0FE-F9188E22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56" w:lineRule="auto"/>
      <w:ind w:left="127"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935"/>
      <w:ind w:right="169"/>
      <w:jc w:val="center"/>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styleId="PlaceholderText">
    <w:name w:val="Placeholder Text"/>
    <w:basedOn w:val="DefaultParagraphFont"/>
    <w:uiPriority w:val="99"/>
    <w:semiHidden/>
    <w:rsid w:val="00147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O'Callaghan</dc:creator>
  <cp:keywords/>
  <cp:lastModifiedBy>Mary Jane O'Callaghan</cp:lastModifiedBy>
  <cp:revision>2</cp:revision>
  <dcterms:created xsi:type="dcterms:W3CDTF">2021-06-13T03:57:00Z</dcterms:created>
  <dcterms:modified xsi:type="dcterms:W3CDTF">2021-06-13T03:57:00Z</dcterms:modified>
</cp:coreProperties>
</file>