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Contents: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Ethics and Laws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Policy enforcement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Ethics and professional organisations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Preventing unethical behavior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Ethical issues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examples on Ethics and Data Security, refer to Lecture vid 2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Find examples of ethical issues listed.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Slide 6: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organisations - give employment opp and social opp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codes of conducts - serve as ethical guidelines (may be expelled if not heed)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