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Лабораторная работа: Разработка онлайн сервиса для просмотра сеансов кинотеатров</w:t>
      </w:r>
    </w:p>
    <w:p>
      <w:pPr>
        <w:pStyle w:val="Heading4"/>
        <w:bidi w:val="0"/>
        <w:jc w:val="start"/>
        <w:rPr/>
      </w:pPr>
      <w:r>
        <w:rPr/>
        <w:t>1. Цель работы:</w:t>
      </w:r>
    </w:p>
    <w:p>
      <w:pPr>
        <w:pStyle w:val="BodyText"/>
        <w:bidi w:val="0"/>
        <w:jc w:val="start"/>
        <w:rPr/>
      </w:pPr>
      <w:r>
        <w:rPr/>
        <w:t>Целью лабораторной работы является разработка тест-кейсов и анализ методов тестирования для формы приложения онлайн сервиса просмотра сеансов кинотеатров.</w:t>
      </w:r>
    </w:p>
    <w:p>
      <w:pPr>
        <w:pStyle w:val="Heading4"/>
        <w:bidi w:val="0"/>
        <w:jc w:val="start"/>
        <w:rPr/>
      </w:pPr>
      <w:r>
        <w:rPr/>
        <w:t>2. Список используемых тест-кейсов:</w:t>
      </w:r>
    </w:p>
    <w:p>
      <w:pPr>
        <w:pStyle w:val="BodyText"/>
        <w:bidi w:val="0"/>
        <w:jc w:val="start"/>
        <w:rPr/>
      </w:pPr>
      <w:r>
        <w:rPr/>
        <w:t>В данной лабораторной работе будут использованы следующие тест-кейсы: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Регистрация нового пользователя.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Вход зарегистрированного пользователя.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Поиск фильма по названию.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Просмотр списка сеансов выбранного фильма.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Выбор места и бронирование билета.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Оплата билета.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Отмена бронирования билета.</w:t>
      </w:r>
    </w:p>
    <w:p>
      <w:pPr>
        <w:pStyle w:val="Heading4"/>
        <w:bidi w:val="0"/>
        <w:jc w:val="start"/>
        <w:rPr/>
      </w:pPr>
      <w:r>
        <w:rPr/>
        <w:t>3. Описание эквивалентных классов:</w:t>
      </w:r>
    </w:p>
    <w:p>
      <w:pPr>
        <w:pStyle w:val="BodyText"/>
        <w:bidi w:val="0"/>
        <w:jc w:val="start"/>
        <w:rPr/>
      </w:pPr>
      <w:r>
        <w:rPr/>
        <w:t>Эквивалентные классы - это группы входных данных, которые должны обрабатываться программой одинаковым образом. Для формы приложения онлайн сервиса просмотра сеансов кинотеатров можно выделить следующие эквивалентные классы: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Правильные данные пользователя для входа.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Неправильные данные пользователя для входа.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Фильмы, найденные в результате поиска.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Пустой результат поиска фильма.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Места в зале для бронирования.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Недоступные места для бронирования (уже забронированные или недоступные).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Валидные данные для оплаты билета.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Невалидные данные для оплаты билета.</w:t>
      </w:r>
    </w:p>
    <w:p>
      <w:pPr>
        <w:pStyle w:val="Heading4"/>
        <w:bidi w:val="0"/>
        <w:jc w:val="start"/>
        <w:rPr/>
      </w:pPr>
      <w:r>
        <w:rPr/>
        <w:t>4. Расчет количества тестов:</w:t>
      </w:r>
    </w:p>
    <w:p>
      <w:pPr>
        <w:pStyle w:val="BodyText"/>
        <w:bidi w:val="0"/>
        <w:jc w:val="start"/>
        <w:rPr/>
      </w:pPr>
      <w:r>
        <w:rPr/>
        <w:t>Для минимизации количества проводимых тестов будут использованы методы выделения эквивалентных классов и тестирования граничных значений. Количество тестов будет рассчитано с учетом всех возможных комбинаций классов входных данных.</w:t>
      </w:r>
    </w:p>
    <w:p>
      <w:pPr>
        <w:pStyle w:val="Heading4"/>
        <w:bidi w:val="0"/>
        <w:jc w:val="start"/>
        <w:rPr/>
      </w:pPr>
      <w:r>
        <w:rPr/>
        <w:t>5. Выводы по работе:</w:t>
      </w:r>
    </w:p>
    <w:p>
      <w:pPr>
        <w:pStyle w:val="BodyText"/>
        <w:bidi w:val="0"/>
        <w:jc w:val="start"/>
        <w:rPr/>
      </w:pPr>
      <w:r>
        <w:rPr/>
        <w:t>Лабораторная работа позволила разработать эффективные тест-кейсы и провести анализ методов тестирования для онлайн сервиса просмотра сеансов кинотеатров. Применение методов выделения эквивалентных классов и тестирования граничных значений позволяет эффективно проверить функциональность приложения при минимальном количестве тестов.</w:t>
      </w:r>
    </w:p>
    <w:p>
      <w:pPr>
        <w:pStyle w:val="Heading4"/>
        <w:bidi w:val="0"/>
        <w:jc w:val="start"/>
        <w:rPr/>
      </w:pPr>
      <w:r>
        <w:rPr/>
        <w:t>6. Список использованных источников: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"Практика тестирования программного обеспечения" авторства Ильи Братчикова и Андрея Камышева.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Инструмент для управления тестированием Jira име</w:t>
      </w:r>
      <w:r>
        <w:rPr/>
        <w:t>е</w:t>
      </w:r>
      <w:r>
        <w:rPr/>
        <w:t>т документаци</w:t>
      </w:r>
      <w:r>
        <w:rPr/>
        <w:t>ю</w:t>
      </w:r>
      <w:r>
        <w:rPr/>
        <w:t>, в котор</w:t>
      </w:r>
      <w:r>
        <w:rPr/>
        <w:t>ой</w:t>
      </w:r>
      <w:r>
        <w:rPr/>
        <w:t xml:space="preserve"> описаны методы разработки тест-кейсов и проведения тестирования. </w:t>
      </w:r>
    </w:p>
    <w:p>
      <w:pPr>
        <w:pStyle w:val="Heading3"/>
        <w:bidi w:val="0"/>
        <w:jc w:val="start"/>
        <w:rPr/>
      </w:pPr>
      <w:r>
        <w:rPr/>
        <w:t>Контрольные вопросы: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Методика выделения эквивалентных классов</w:t>
      </w:r>
      <w:r>
        <w:rPr/>
        <w:t xml:space="preserve"> - это подход к тестированию, при котором входные данные разбиваются на группы, представляющие собой эквивалентные классы, которые должны быть обработаны программой одинаково.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Цель тестирования граничных значений</w:t>
      </w:r>
      <w:r>
        <w:rPr/>
        <w:t xml:space="preserve"> - это проверка поведения программы на границах допустимых значений входных данных, так как ошибка чаще всего проявляется именно в этой области.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Методика черного ящика</w:t>
      </w:r>
      <w:r>
        <w:rPr/>
        <w:t xml:space="preserve"> - это методика тестирования, при которой тестирующий не обладает информацией о внутреннем устройстве программы и проверяет ее функциональность без доступа к исходному коду.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Разница между методикой черного, белого и серого ящиков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Черный ящик: тестирование без доступа к исходному коду.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Белый ящик: тестирование с доступом к исходному коду для проверки структуры и логики программы.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Серый ящик: комбинация черного и белого ящиков, когда тестирующий имеет некоторое, но не полное понимание внутреннего устройства программы.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Тест-дизайн</w:t>
      </w:r>
      <w:r>
        <w:rPr/>
        <w:t xml:space="preserve"> - это процесс планирования и создания тестовых случаев на основе требований и спецификаций программы для обеспечения полного и эффективного тестирования.</w:t>
      </w:r>
    </w:p>
    <w:p>
      <w:pPr>
        <w:pStyle w:val="BodyText"/>
        <w:bidi w:val="0"/>
        <w:jc w:val="start"/>
        <w:rPr/>
      </w:pPr>
      <w:r>
        <w:rPr/>
        <w:t>Это общая структура отчета и ответы на контрольные вопросы. Каждая часть может быть дополнена подробностями в соответствии с требованиями вашего задания и вашими собственными знаниями и опытом.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LibreOffice/7.6.4.1$Windows_X86_64 LibreOffice_project/e19e193f88cd6c0525a17fb7a176ed8e6a3e2aa1</Application>
  <AppVersion>15.0000</AppVersion>
  <Pages>2</Pages>
  <Words>439</Words>
  <Characters>3002</Characters>
  <CharactersWithSpaces>3379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2024-04-04T14:21:14Z</dcterms:created>
  <dc:creator/>
  <dc:description/>
  <dc:language>ru-RU</dc:language>
  <cp:lastModifiedBy/>
  <dcterms:modified xsi:type="dcterms:W3CDTF">2024-04-04T14:23:26Z</dcterms:modified>
  <cp:revision>1</cp:revision>
  <dc:subject/>
  <dc:title/>
</cp:coreProperties>
</file>