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结项报告 · 第 1 部分</w:t>
        <w:br/>
        <w:t>模型架构与算法（可用正文稿）</w:t>
      </w:r>
    </w:p>
    <w:p>
      <w:pPr>
        <w:jc w:val="center"/>
      </w:pPr>
      <w:r>
        <w:rPr>
          <w:rFonts w:ascii="楷体" w:hAnsi="楷体" w:eastAsia="楷体"/>
          <w:b w:val="0"/>
          <w:sz w:val="24"/>
        </w:rPr>
        <w:t>智学多模态 Agent（zhixue-multimodal）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仓库：TinjiYDon/zhixue-multimodal　·　文稿日期：2026-08-14</w:t>
      </w:r>
    </w:p>
    <w:p>
      <w:pPr>
        <w:spacing w:after="240"/>
      </w:pPr>
      <w:r>
        <w:rPr>
          <w:rFonts w:ascii="楷体" w:hAnsi="楷体" w:eastAsia="楷体"/>
          <w:b w:val="0"/>
          <w:sz w:val="20"/>
        </w:rPr>
        <w:t>说明：本稿按结项报告书语气撰写，可直接删改后作为「第 1 部分」正文。表述与当前工程实现一致：正式 RAG/真 WhisperX 为演进项，勿改写成已全面生产上线。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1.1 问题定义与目标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课堂场景中，音视频、板书/PPT 与师生问答往往割裂存储：学生复习时难以按时间点回看讲解，教师也难以基于整节课内容做即时答疑。智学多模态 Agent 面向「课程级」多模态理解，目标是：在一次课程媒体上传后，自动完成语音转写与版面文字提取，形成带时间戳的课程时间轴（timeline），并在此基础上提供基于检索增强（RAG）的课程问答能力，支撑 Web 端与微信小程序端的学习交互。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本项目强调工程可复现与契约先行：转写与 OCR 输出统一到 TranscriptResult / OcrResult 等模式；无 GPU 或未安装重型模型时，可通过 fixture 后端完成联调与验收，避免将「演示可跑」等同于「生产级语音模型已默认上线」。本系统与 ICU 临床预警/床位调度项目零代码耦合，仅在工程方法上可并列对照。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1.2 总体算法与数据流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端到端主链路可概括为：媒体对象入库 → 异步任务调度 → 音视频预处理与多模态感知 → 页级/时间对齐 → 时间轴物化 → 问答检索与生成。形式化地，对课程 c，设媒体对象为 M_c，系统输出时间轴 T_c = {(t_i^s, t_i^e, text_i)} 与可选幻灯片页序列 S_c，问答接口在给定问题 q 时返回答案 a 及证据片段集合 E ⊆ T_c ∪ S_c。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关键阶段如下。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上传与对象存储：客户端经预签名 URL 将媒体写入 MinIO；complete 校验对象存在后创建 Job。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Worker 调度：BackgroundTasks（后续可换队列）调用多媒体流水线，更新 Job 进度与状态。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感知：FFmpeg 抽取 16 kHz 单声道 WAV；ASR 生成带时间戳字幕；OCR 提取板书/PPT 文本与框。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对齐：将字幕片段与 OCR 页在时间或语义上对齐，形成统一 timeline（当前含工具函数与占位管线）。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问答：基于课程维度隔离的检索（现为内存/占位 RAG；规划 pgvector + LLM）返回答案与来源。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1.3 多媒体感知模块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1.3.1 音频预处理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为降低 ASR 对采样率与声道的敏感性，系统使用 FFmpeg 将输入媒体解封装并重采样为 16 kHz 单声道 PCM WAV。该步骤与具体容器格式解耦：联调默认推荐 MP4（video/mp4），但上传 API 层当前未强制 MIME 白名单；实际能否抽音取决于本机 FFmpeg 对容器的支持能力。预处理失败将直接导致转写任务失败，因而部署环境需保证 ffmpeg 在 PATH 中可用。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1.3.2 语音识别与时间对齐（ASR）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语音识别路径以 Whisper 族模型为核心，工程上支持 WhisperX / faster-whisper 等实现，并可选字词级强制对齐，以获得更细粒度的 (text, start, end) 片段。输出严格映射到团队约定的 TranscriptResult / TranscriptSegment 契约，便于后续对齐、入库与前端时间轴渲染。针对不同 Python/依赖版本的参数差异，实现侧引入兼容补丁，保证调用签名稳定。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在无 GPU、未安装重型依赖或 CI 场景下，系统可通过环境变量切换至 fixture 后端，返回符合 schema 的样例转写结果。该设计保证「契约测试与联调」与「真模型推理」分离：fixture 通过不等于宣称生产环境已默认启用完整 WhisperX。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1.3.3 版面文字识别（OCR）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对课件页或板书截图，采用 RapidOCR（ONNXRuntime）等轻量方案提取文本块及四点坐标框，组装为 OcrResult / OcrPageResult。OCR 与 ASR 并列构成多模态证据：前者偏「看见的板书结构」，后者偏「听见的讲解时间线」。二者经对齐模块融合后，才能支撑「问一句、跳到对应讲解片段」的交互。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1.4 对齐与时间轴构建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对齐（alignment）模块负责将离散的 ASR 片段与 OCR 页关联到统一时间轴。当前仓库已提供页级对齐相关工具函数与timeline API（含 from-fixture 钩子），用于在多媒体与 Job 持久化完备前打通前后端。完整策略可包含：基于时间重叠的启发式匹配、基于编辑距离/语义相似度的字幕—页标题对齐，以及课程维度的隔离存储。时间轴对外以 GET /api/v1/courses/{id}/timeline 暴露，供 Web 播放器同步字幕、PPT 高亮与进度跳转。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1.5 检索增强问答（RAG）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问答接口约定为 POST /api/v1/courses/{id}/ask（禁止使用无课程作用域的全局 /ask），以保证多课程数据隔离。算法流程为：对问题 q 做检索 → 取 Top-K 证据片段 → 拼装提示词 → 调用生成模型得到答案，并回传来源列表。现阶段实现为可演示的占位 RAG（可命中 fixture timeline 文本）；下一阶段规划引入 pgvector 向量索引与正式 LLM，在保持同一 API 契约的前提下替换检索与生成后端。评测上应报告检索命中率、答案忠实度与延迟，并明确区分 fixture 演示与向量库+LLM 正式链路。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1.6 与系统边界相关的算法约束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课程隔离：所有检索与时间轴必须以 course_id 为键，禁止跨课串数据。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异步与可观测：感知计算放入 Job/Worker，API 层保持快速返回；状态可查询。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降级优先：重模型不可用时 fixture 保契约，避免阻塞前后端与验收。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诚实表述：不将占位 RAG、模拟视频区或 fixture ASR 写成生产级已交付能力。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1.7 小结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智学多模态 Agent 的「模型与算法」主线是多媒体感知（ASR/OCR）+ 时间对齐 + 课程级 RAG，以清晰的数据契约贯通存储、Worker 与前后端。当前版本已具备可演示、可测试的算法骨架与占位智能链路；正式向量检索与生产级语音识别属于明确规划中的增强项，应在结项材料中按「已实现 / 演进中」分层陈述。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