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智学多模态 Agent</w:t>
        <w:br/>
        <w:t>项目详细介绍与结项材料（第 2–4 部分）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智学多模态 Agent（zhixue-multimodal）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仓库：TinjiYDon/zhixue-multimodal　·　文稿日期：2026-08-14</w:t>
      </w:r>
    </w:p>
    <w:p>
      <w:pPr>
        <w:spacing w:after="240"/>
      </w:pPr>
      <w:r>
        <w:rPr>
          <w:rFonts w:ascii="楷体" w:hAnsi="楷体" w:eastAsia="楷体"/>
          <w:b w:val="0"/>
          <w:sz w:val="20"/>
        </w:rPr>
        <w:t>结构：前半为项目详细介绍（可直接用于说明书/答辩开篇）；后半为第 2、3、4 部分关键词与信息补充，供组员扩写。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一、项目详细介绍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一句话定位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智学多模态 Agent 是面向课堂教学的多模态实时理解系统：完成课程音视频上传后，自动转写与版面识别，生成可交互时间轴，并支持基于课程内容的智能问答；提供 Vue3 Web 与 UniApp 微信小程序两端入口。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背景与意义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传统网课回放多为「整段视频 + 静态课件」，缺少细粒度时间索引与可追溯答疑。本项目将 ASR、OCR、时间轴与 RAG 串成一条可工程化交付的链路，使「听到的」与「看到的」在同一时间坐标系下可检索、可跳转、可引用，从而提升复习效率与答疑质量。项目坚持契约优先与 fixture 降级，适配教学团队在普通开发机上的联调与答辩演示。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功能范围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课程管理：Course 创建与查询（已落 PostgreSQL）。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媒体上传：MinIO 预签名上传、complete 校验、自动创建转写 Job。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多媒体处理：FFmpeg 抽音、ASR、OCR（真模型可选；fixture 默认可测）。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时间轴：GET timeline；支持 from-fixture 注入演示数据。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问答：POST /api/v1/courses/{id}/ask（课程隔离）。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前端：Web 课程列表/详情（字幕、时间轴、PPT、问答面板）；小程序列表与问答骨架。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技术架构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后端采用 FastAPI，前端为 Vue3 + Vite，小程序为 UniApp。基础设施通过 Docker Compose 提供 PostgreSQL（默认主机端口 5435）、Redis 与 MinIO。对象存储承载媒体文件；关系库承载 Course/Job 等业务实体；异步任务当前以 BackgroundTasks 触发 Worker，后续可演进为独立队列。API 契约以 OpenAPI（/docs）为准。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逻辑分层示意：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Web / miniapp → FastAPI（upload / courses / jobs / timeline / ask）→ PostgreSQL + MinIO +（可选）Redis；Worker → multimedia（ffmpeg / ASR / OCR）→ timeline / RAG。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1.5 协作与里程碑（摘要）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P0 多媒体 schema + fixture：已完成（PR #12）。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MILE-1 Course/Job PostgreSQL：已完成。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MILE-2 Web 接真 timeline/ask：骨架已完成（Issue #7 仍 open，待关验收标准）。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MILE-3 小程序骨架：已完成（PR #11）。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正式 pgvector RAG、MILE-4 答辩彩排：进行中/未做。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人工验收（2026-08-14）：有条件通过；详见 docs/ACCEPTANCE_ZHIXUE.md。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1.6 使用与演示要点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本地：docker compose up -d 后启动 uvicorn（8000）与 npm run dev（5173）。上传联调默认使用 mp4。演示路径建议：健康检查 → 课程列表 → 进入课程 → 刷新/注入 timeline → 提问。系统当前无账号登录体系，答辩表述需与此一致。Release 标签：zhixue-mile2。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1.7 边界与非目标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不与 ICU 预警/床位系统做运行时数据耦合。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不宣称生产级 WhisperX / 正式向量 RAG 已默认上线（除非后续文档改写并验收）。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视频区可为模拟播放器占位；真实流媒体播放为增强项。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二、第 2 部分 · 系统实现与工程交付（关键词与信息补充）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建议标题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系统架构、工程实现与可复现交付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核心关键词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仓独立 / 契约优先 / OpenAPI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FastAPI · Vue3 · UniApp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Docker Compose：PostgreSQL · Redis · MinIO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upload：presign → PUT → complete → 自动 Job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Worker / BackgroundTasks · media_key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FFmpeg 16kHz mono · ASR · OCR · schema 对齐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ZHIXUE_ASR_BACKEND=fixture 降级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timeline / from-fixture · ask 课程隔离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pytest 契约测试 · Release zhixue-mile2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信息补充（可写入正文的事实）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目录：backend/（API+服务+Worker）、web/、miniapp/、docker-compose.yml、docs/。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上传样例：lecture.mp4 / video/mp4；API 未做扩展名强制校验。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转写契约：backend/app/schemas/transcript.py（TranscriptResult / OcrResult）。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ask 路径必须为 POST /api/v1/courses/{id}/ask。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协作文档：TEAM_ASSIGNMENT.md、COLLABORATION.md、BACKLOG.md、OWNER_VS_TEAM.md。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质量门禁：backend pytest；禁止把 node_modules/.venv/大媒体样例无 Git。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已知限制：无登录；视频可为模拟区；RAG 仍可为占位；Issue #6/#7、PR #13 待收尾。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建议章节提纲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 总体架构图与模块职责（A Web / B miniapp / C 多媒体 / D Job / 负责人 API+RAG）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 上传与对象存储、Job 生命周期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 多媒体流水线与 fixture 策略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 timeline 与前端交互（字幕、PPT、跳转）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 ask 接口与课程隔离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6. 部署、配置与复现步骤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三、第 3 部分 · 实验评测与验收（关键词与信息补充）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建议标题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实验设计、指标与验收结论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核心关键词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契约测试 / schema 对齐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pytest：upload · ask · timeline · jobs · multimedia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冒烟：health → courses → timeline → ask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人工视觉验收 · 有条件通过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fixture ≠ 真 Whisper 上线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course_id 隔离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Open Issue #6 #7 · Open PR #13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信息补充（可引用数据）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2026-08-14：pytest 14 passed。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验收结论：有条件通过（见 ACCEPTANCE_ZHIXUE.md）。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截图：docs/acceptance-screens/01-home.png、02-course.png。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冒烟 API 均为 HTTP 200；后端日志无 Traceback/5xx（该次验收）。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轻微失败：首页「课程列表」标题重复；预期失败：模拟视频区、占位 RAG。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无登录/退出：冒烟用「进入课程→提问→回首页」替代。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建议章节提纲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1. 测试分层：单元契约 / 接口冒烟 / 人工视觉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2. 多媒体 schema 与 fixture 策略说明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3. 验收环境、步骤与结果表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4. 缺陷、风险与边界案例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5. 与下一阶段正式 RAG/真 ASR 的评测计划（可一笔带过）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四、第 4 部分 · 总结与展望（关键词与信息补充）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建议标题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工作总结、创新点、不足与下一步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核心关键词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课堂多模态实时 Agent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时间轴驱动的教与学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契约先行 · fixture 可演示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Web + 小程序双端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pgvector 正式 RAG（展望）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MILE-4 答辩彩排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工程方法可与其他 Agent 项目并列对照（零耦合）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信息补充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已完成（可写进总结）：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基建与 API 骨架、多媒体契约与 fixture、Course/Job PG、Web 真 API 骨架、小程序 P0、有条件验收通过。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创新点表述建议：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把 ASR/OCR/时间轴/问答落成可分工、可测试、可演示的垂直切片工程，而不是单次脚本。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用 fixture 分离「联调可用性」与「重模型依赖」，降低五人协作摩擦。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不足：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正式向量 RAG 与生产 ASR 未默认交付；Issue #6/#7 未关闭；PR #13 待审；无账号体系；UI 仍有小瑕疵。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下一步（对齐 ROADMAP）：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P0：关或重写 #6/#7；审 PR #13。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P1：pgvector RAG；MILE-4 五分钟彩排。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P2：真 WhisperX 本机验证；可选上传 MIME 白名单。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禁止表述（答辩红线）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「已具备完整账号登录与权限体系」。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「生产级 WhisperX 已默认上线」。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「与 ICU 风险/床位系统已打通」。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 · 文档与仓库索引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GitHub：https://github.com/TinjiYDon/zhixue-multimodal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进度：docs/PROGRESS.md · 路线：docs/ROADMAP.md · 变更：docs/CHANGELOG.md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验收：docs/ACCEPTANCE_ZHIXUE.md · 本仓结项框架：docs/REPORT_OUTLINE.md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