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算法公式与架构可视化补充材料</w:t>
      </w:r>
    </w:p>
    <w:p>
      <w:pPr>
        <w:jc w:val="center"/>
      </w:pPr>
      <w:r>
        <w:rPr>
          <w:rFonts w:ascii="楷体" w:hAnsi="楷体" w:eastAsia="楷体"/>
          <w:b w:val="0"/>
          <w:sz w:val="24"/>
        </w:rPr>
        <w:t>智学多模态 Agent（zhixue-multimodal）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仓库：TinjiYDon/zhixue-multimodal　·　文稿日期：2026-08-14</w:t>
      </w:r>
    </w:p>
    <w:p>
      <w:r>
        <w:rPr>
          <w:rFonts w:ascii="楷体" w:hAnsi="楷体" w:eastAsia="楷体"/>
          <w:b w:val="0"/>
          <w:sz w:val="20"/>
        </w:rPr>
        <w:t>可单独作为答辩附录或插入总报告；与第1部分公式编号一致。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架构与数据链路图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8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楷体" w:hAnsi="楷体" w:eastAsia="楷体"/>
          <w:b w:val="0"/>
          <w:sz w:val="20"/>
        </w:rPr>
        <w:t>图S-1 系统架构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48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ta-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4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楷体" w:hAnsi="楷体" w:eastAsia="楷体"/>
          <w:b w:val="0"/>
          <w:sz w:val="20"/>
        </w:rPr>
        <w:t>图S-2 数据处理链路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49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lignment-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4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楷体" w:hAnsi="楷体" w:eastAsia="楷体"/>
          <w:b w:val="0"/>
          <w:sz w:val="20"/>
        </w:rPr>
        <w:t>图S-3 时间轴对齐示意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64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ag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6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楷体" w:hAnsi="楷体" w:eastAsia="楷体"/>
          <w:b w:val="0"/>
          <w:sz w:val="20"/>
        </w:rPr>
        <w:t>图S-4 RAG 流程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公式表（文字版）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式(1)  </w:t>
      </w:r>
      <w:r>
        <w:rPr>
          <w:rFonts w:ascii="Times New Roman" w:hAnsi="Times New Roman" w:eastAsia="宋体"/>
          <w:b w:val="0"/>
          <w:sz w:val="22"/>
        </w:rPr>
        <w:t>T_c = {(t_i^s, t_i^e, text_i)}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课程时间轴字幕集合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式(2)  </w:t>
      </w:r>
      <w:r>
        <w:rPr>
          <w:rFonts w:ascii="Times New Roman" w:hAnsi="Times New Roman" w:eastAsia="宋体"/>
          <w:b w:val="0"/>
          <w:sz w:val="22"/>
        </w:rPr>
        <w:t>S_c = {(p_j, t_j^s, title_j)}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幻灯片页序列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式(3)  </w:t>
      </w:r>
      <w:r>
        <w:rPr>
          <w:rFonts w:ascii="Times New Roman" w:hAnsi="Times New Roman" w:eastAsia="宋体"/>
          <w:b w:val="0"/>
          <w:sz w:val="22"/>
        </w:rPr>
        <w:t>(q,c)→(a,E), E⊆T_c∪S_c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问答输入输出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式(4)  </w:t>
      </w:r>
      <w:r>
        <w:rPr>
          <w:rFonts w:ascii="Times New Roman" w:hAnsi="Times New Roman" w:eastAsia="宋体"/>
          <w:b w:val="0"/>
          <w:sz w:val="22"/>
        </w:rPr>
        <w:t>x_wav = Resample_16kHz_mono(Demux(M_c))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抽音预处理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式(5)  </w:t>
      </w:r>
      <w:r>
        <w:rPr>
          <w:rFonts w:ascii="Times New Roman" w:hAnsi="Times New Roman" w:eastAsia="宋体"/>
          <w:b w:val="0"/>
          <w:sz w:val="22"/>
        </w:rPr>
        <w:t>ŷ = ASR(x_wav), ŷ_i=(text_i,t_i^s,t_i^e)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语音识别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式(6)  </w:t>
      </w:r>
      <w:r>
        <w:rPr>
          <w:rFonts w:ascii="Times New Roman" w:hAnsi="Times New Roman" w:eastAsia="宋体"/>
          <w:b w:val="0"/>
          <w:sz w:val="22"/>
        </w:rPr>
        <w:t>O_p={(text_k,box_k)}, box_k∈R^{4×2}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OCR 单页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式(7)  </w:t>
      </w:r>
      <w:r>
        <w:rPr>
          <w:rFonts w:ascii="Times New Roman" w:hAnsi="Times New Roman" w:eastAsia="宋体"/>
          <w:b w:val="0"/>
          <w:sz w:val="22"/>
        </w:rPr>
        <w:t>overlap(u,v)=|I(u)∩I(v)|/|I(u)∪I(v)|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时间重叠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式(8)  </w:t>
      </w:r>
      <w:r>
        <w:rPr>
          <w:rFonts w:ascii="Times New Roman" w:hAnsi="Times New Roman" w:eastAsia="宋体"/>
          <w:b w:val="0"/>
          <w:sz w:val="22"/>
        </w:rPr>
        <w:t>sim=α·overlap+(1-α)·sem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对齐综合分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式(9)  </w:t>
      </w:r>
      <w:r>
        <w:rPr>
          <w:rFonts w:ascii="Times New Roman" w:hAnsi="Times New Roman" w:eastAsia="宋体"/>
          <w:b w:val="0"/>
          <w:sz w:val="22"/>
        </w:rPr>
        <w:t>j*(i)=arg max_j sim(seg_i,page_j)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片段指派页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式(10)  </w:t>
      </w:r>
      <w:r>
        <w:rPr>
          <w:rFonts w:ascii="Times New Roman" w:hAnsi="Times New Roman" w:eastAsia="宋体"/>
          <w:b w:val="0"/>
          <w:sz w:val="22"/>
        </w:rPr>
        <w:t>nsim=1-Lev/max(|a|,|b|)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编辑相似度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式(11)  </w:t>
      </w:r>
      <w:r>
        <w:rPr>
          <w:rFonts w:ascii="Times New Roman" w:hAnsi="Times New Roman" w:eastAsia="宋体"/>
          <w:b w:val="0"/>
          <w:sz w:val="22"/>
        </w:rPr>
        <w:t>score=cos(φ(q),φ(e)) 或 BM25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检索打分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式(12)  </w:t>
      </w:r>
      <w:r>
        <w:rPr>
          <w:rFonts w:ascii="Times New Roman" w:hAnsi="Times New Roman" w:eastAsia="宋体"/>
          <w:b w:val="0"/>
          <w:sz w:val="22"/>
        </w:rPr>
        <w:t>E=TopK score(q,e)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证据集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式(13)  </w:t>
      </w:r>
      <w:r>
        <w:rPr>
          <w:rFonts w:ascii="Times New Roman" w:hAnsi="Times New Roman" w:eastAsia="宋体"/>
          <w:b w:val="0"/>
          <w:sz w:val="22"/>
        </w:rPr>
        <w:t>a=LLM(Prompt(q,E))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生成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公式排版图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84752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ormul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75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楷体" w:hAnsi="楷体" w:eastAsia="楷体"/>
          <w:b w:val="0"/>
          <w:sz w:val="20"/>
        </w:rPr>
        <w:t>图S-5 公式一览（便于直接贴 PPT）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