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4824" w14:textId="77777777" w:rsidR="00257062" w:rsidRDefault="00C43E25" w:rsidP="00C43E25">
      <w:r w:rsidRPr="00257062">
        <w:rPr>
          <w:b/>
          <w:bCs/>
        </w:rPr>
        <w:t>ANSWER 1A: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85DFA" w14:paraId="1A05CABE" w14:textId="77777777" w:rsidTr="00CA42CA">
        <w:tc>
          <w:tcPr>
            <w:tcW w:w="4675" w:type="dxa"/>
          </w:tcPr>
          <w:p w14:paraId="737913F6" w14:textId="1001439E" w:rsidR="00985DFA" w:rsidRPr="00257062" w:rsidRDefault="00FE2C53" w:rsidP="00CA42CA">
            <w:pPr>
              <w:jc w:val="center"/>
              <w:rPr>
                <w:b/>
                <w:bCs/>
              </w:rPr>
            </w:pPr>
            <w:r>
              <w:rPr>
                <w:b/>
                <w:bCs/>
              </w:rPr>
              <w:t>Man</w:t>
            </w:r>
            <w:r w:rsidR="00711F88">
              <w:rPr>
                <w:b/>
                <w:bCs/>
              </w:rPr>
              <w:t>euver 1</w:t>
            </w:r>
          </w:p>
        </w:tc>
        <w:tc>
          <w:tcPr>
            <w:tcW w:w="4675" w:type="dxa"/>
          </w:tcPr>
          <w:p w14:paraId="06FFAFBE" w14:textId="7F161EA4" w:rsidR="00985DFA" w:rsidRPr="00257062" w:rsidRDefault="00711F88" w:rsidP="00CA42CA">
            <w:pPr>
              <w:jc w:val="center"/>
              <w:rPr>
                <w:b/>
                <w:bCs/>
              </w:rPr>
            </w:pPr>
            <w:r>
              <w:rPr>
                <w:b/>
                <w:bCs/>
              </w:rPr>
              <w:t>Maneuver 2</w:t>
            </w:r>
          </w:p>
        </w:tc>
      </w:tr>
      <w:tr w:rsidR="00985DFA" w14:paraId="1B1CF798" w14:textId="77777777" w:rsidTr="00CA42CA">
        <w:tc>
          <w:tcPr>
            <w:tcW w:w="4675" w:type="dxa"/>
          </w:tcPr>
          <w:p w14:paraId="6B3F8FC5" w14:textId="77777777" w:rsidR="00985DFA" w:rsidRDefault="00985DFA" w:rsidP="00CA42CA">
            <w:pPr>
              <w:jc w:val="center"/>
            </w:pPr>
            <w:r>
              <w:rPr>
                <w:noProof/>
              </w:rPr>
              <w:drawing>
                <wp:inline distT="0" distB="0" distL="0" distR="0" wp14:anchorId="4153376B" wp14:editId="09EA6233">
                  <wp:extent cx="2971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75" w:type="dxa"/>
          </w:tcPr>
          <w:p w14:paraId="007B73FA" w14:textId="77777777" w:rsidR="00985DFA" w:rsidRDefault="00985DFA" w:rsidP="00CA42CA">
            <w:pPr>
              <w:jc w:val="center"/>
            </w:pPr>
            <w:r>
              <w:rPr>
                <w:noProof/>
              </w:rPr>
              <w:drawing>
                <wp:inline distT="0" distB="0" distL="0" distR="0" wp14:anchorId="02A8DF4F" wp14:editId="65A01C07">
                  <wp:extent cx="29718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bl>
    <w:p w14:paraId="2BF334DA" w14:textId="3EAB7565" w:rsidR="004A0466" w:rsidRPr="004A0466" w:rsidRDefault="00895C69" w:rsidP="00C43E25">
      <w:r>
        <w:t>We can observe that the</w:t>
      </w:r>
      <w:r w:rsidR="002A5714">
        <w:t xml:space="preserve"> step input results in a </w:t>
      </w:r>
      <w:r w:rsidR="007C5773">
        <w:t>straight</w:t>
      </w:r>
      <w:r w:rsidR="002A5714">
        <w:t>-circle-</w:t>
      </w:r>
      <w:r w:rsidR="007C5773">
        <w:t>straight</w:t>
      </w:r>
      <w:r w:rsidR="002A5714">
        <w:t xml:space="preserve"> maneuver and fishhook maneuver results in a </w:t>
      </w:r>
      <w:r w:rsidR="007C5773">
        <w:t>straight-</w:t>
      </w:r>
      <w:r w:rsidR="002A5714">
        <w:t>spiral</w:t>
      </w:r>
      <w:r w:rsidR="007C5773">
        <w:t>-straight motion where the radius of spiral keeps decreasing.</w:t>
      </w:r>
    </w:p>
    <w:p w14:paraId="5FDB9487" w14:textId="56FC6673" w:rsidR="00257062" w:rsidRDefault="00C43E25" w:rsidP="00C43E25">
      <w:r w:rsidRPr="00257062">
        <w:rPr>
          <w:b/>
          <w:bCs/>
        </w:rPr>
        <w:t>ANSWER 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11F88" w14:paraId="552D2FF2" w14:textId="77777777" w:rsidTr="006B2908">
        <w:tc>
          <w:tcPr>
            <w:tcW w:w="4680" w:type="dxa"/>
          </w:tcPr>
          <w:p w14:paraId="6A9B3D1D" w14:textId="77777777" w:rsidR="00711F88" w:rsidRPr="00257062" w:rsidRDefault="00711F88" w:rsidP="00CA42CA">
            <w:pPr>
              <w:jc w:val="center"/>
              <w:rPr>
                <w:b/>
                <w:bCs/>
              </w:rPr>
            </w:pPr>
            <w:r>
              <w:rPr>
                <w:b/>
                <w:bCs/>
              </w:rPr>
              <w:t>Maneuver 1</w:t>
            </w:r>
          </w:p>
        </w:tc>
        <w:tc>
          <w:tcPr>
            <w:tcW w:w="4680" w:type="dxa"/>
          </w:tcPr>
          <w:p w14:paraId="60847945" w14:textId="77777777" w:rsidR="00711F88" w:rsidRPr="00257062" w:rsidRDefault="00711F88" w:rsidP="00CA42CA">
            <w:pPr>
              <w:jc w:val="center"/>
              <w:rPr>
                <w:b/>
                <w:bCs/>
              </w:rPr>
            </w:pPr>
            <w:r>
              <w:rPr>
                <w:b/>
                <w:bCs/>
              </w:rPr>
              <w:t>Maneuver 2</w:t>
            </w:r>
          </w:p>
        </w:tc>
      </w:tr>
      <w:tr w:rsidR="00711F88" w14:paraId="1DD6344E" w14:textId="77777777" w:rsidTr="006B2908">
        <w:tc>
          <w:tcPr>
            <w:tcW w:w="4680" w:type="dxa"/>
          </w:tcPr>
          <w:p w14:paraId="419535A0" w14:textId="77777777" w:rsidR="00711F88" w:rsidRDefault="00711F88" w:rsidP="00CA42CA">
            <w:pPr>
              <w:jc w:val="center"/>
            </w:pPr>
            <w:r>
              <w:rPr>
                <w:noProof/>
              </w:rPr>
              <w:drawing>
                <wp:inline distT="0" distB="0" distL="0" distR="0" wp14:anchorId="3DA1548D" wp14:editId="445DEDC4">
                  <wp:extent cx="29718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14370562" w14:textId="77777777" w:rsidR="00711F88" w:rsidRDefault="00711F88" w:rsidP="00CA42CA">
            <w:pPr>
              <w:jc w:val="center"/>
            </w:pPr>
            <w:r>
              <w:rPr>
                <w:noProof/>
              </w:rPr>
              <w:drawing>
                <wp:inline distT="0" distB="0" distL="0" distR="0" wp14:anchorId="2A6CD09A" wp14:editId="157C6E37">
                  <wp:extent cx="29718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6B2908" w14:paraId="63189F1B" w14:textId="77777777" w:rsidTr="006B2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0" w:type="dxa"/>
            <w:tcBorders>
              <w:top w:val="nil"/>
              <w:left w:val="nil"/>
              <w:bottom w:val="nil"/>
              <w:right w:val="nil"/>
            </w:tcBorders>
          </w:tcPr>
          <w:p w14:paraId="7B86A12E" w14:textId="0374AE61" w:rsidR="006B2908" w:rsidRPr="00257062" w:rsidRDefault="006B2908" w:rsidP="00CA42CA">
            <w:pPr>
              <w:jc w:val="center"/>
              <w:rPr>
                <w:b/>
                <w:bCs/>
              </w:rPr>
            </w:pPr>
            <w:r>
              <w:rPr>
                <w:noProof/>
              </w:rPr>
              <w:drawing>
                <wp:inline distT="0" distB="0" distL="0" distR="0" wp14:anchorId="2E527ABC" wp14:editId="272BA1D0">
                  <wp:extent cx="29718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Borders>
              <w:top w:val="nil"/>
              <w:left w:val="nil"/>
              <w:bottom w:val="nil"/>
              <w:right w:val="nil"/>
            </w:tcBorders>
          </w:tcPr>
          <w:p w14:paraId="76E24FB4" w14:textId="2922F6DF" w:rsidR="006B2908" w:rsidRPr="00257062" w:rsidRDefault="006B2908" w:rsidP="00CA42CA">
            <w:pPr>
              <w:jc w:val="center"/>
              <w:rPr>
                <w:b/>
                <w:bCs/>
              </w:rPr>
            </w:pPr>
            <w:r>
              <w:rPr>
                <w:noProof/>
              </w:rPr>
              <w:drawing>
                <wp:inline distT="0" distB="0" distL="0" distR="0" wp14:anchorId="3D659B95" wp14:editId="1430D20E">
                  <wp:extent cx="2971800" cy="222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bl>
    <w:p w14:paraId="65E7A847" w14:textId="34FEA9B5" w:rsidR="000C3DC8" w:rsidRDefault="000C3DC8" w:rsidP="00C43E25">
      <w:pPr>
        <w:rPr>
          <w:vertAlign w:val="superscript"/>
        </w:rPr>
      </w:pPr>
      <w:r w:rsidRPr="00C178A4">
        <w:lastRenderedPageBreak/>
        <w:t xml:space="preserve">From the tabular data, the values of coefficients </w:t>
      </w:r>
      <w:r w:rsidR="00EB01F8" w:rsidRPr="00C178A4">
        <w:t>are,</w:t>
      </w:r>
      <w:r w:rsidRPr="00C178A4">
        <w:t xml:space="preserve"> a = 25.6349 </w:t>
      </w:r>
      <w:r w:rsidR="00C76369" w:rsidRPr="00C178A4">
        <w:t>rad</w:t>
      </w:r>
      <w:r w:rsidR="00C76369" w:rsidRPr="00C178A4">
        <w:rPr>
          <w:vertAlign w:val="superscript"/>
        </w:rPr>
        <w:t>-1</w:t>
      </w:r>
      <w:r w:rsidR="00C76369" w:rsidRPr="00C178A4">
        <w:t xml:space="preserve"> </w:t>
      </w:r>
      <w:r w:rsidRPr="00C178A4">
        <w:t>and b = -0.0016178</w:t>
      </w:r>
      <w:r w:rsidR="00C76369" w:rsidRPr="00C178A4">
        <w:t xml:space="preserve"> </w:t>
      </w:r>
      <w:r w:rsidR="00A91C8F" w:rsidRPr="00C178A4">
        <w:t>rad</w:t>
      </w:r>
      <w:r w:rsidR="00A91C8F" w:rsidRPr="00C178A4">
        <w:rPr>
          <w:vertAlign w:val="superscript"/>
        </w:rPr>
        <w:t>-1</w:t>
      </w:r>
      <w:r w:rsidR="00A91C8F" w:rsidRPr="00E95246">
        <w:t>N</w:t>
      </w:r>
      <w:r w:rsidR="00A91C8F" w:rsidRPr="00E95246">
        <w:rPr>
          <w:vertAlign w:val="superscript"/>
        </w:rPr>
        <w:t>-1</w:t>
      </w:r>
    </w:p>
    <w:p w14:paraId="28C14D83" w14:textId="2691B786" w:rsidR="006E687C" w:rsidRPr="006E687C" w:rsidRDefault="006E687C" w:rsidP="00C43E25">
      <w:r>
        <w:t xml:space="preserve">We can observe that when we account for load transfer, </w:t>
      </w:r>
      <w:r w:rsidR="00B53A72">
        <w:t xml:space="preserve">the understeering </w:t>
      </w:r>
      <w:r w:rsidR="0011775A">
        <w:t xml:space="preserve">behavior of the </w:t>
      </w:r>
      <w:r w:rsidR="0011775A">
        <w:t>vehicle</w:t>
      </w:r>
      <w:r w:rsidR="0011775A">
        <w:t xml:space="preserve"> increases</w:t>
      </w:r>
      <w:r w:rsidR="000640F9">
        <w:t>,</w:t>
      </w:r>
      <w:r w:rsidR="0011775A">
        <w:t xml:space="preserve"> resulting in corner with increased radius</w:t>
      </w:r>
      <w:r w:rsidR="00EE7430">
        <w:t xml:space="preserve">. However, we can see that since we are still using a linear tire model, </w:t>
      </w:r>
      <w:r w:rsidR="00A04FF6">
        <w:t xml:space="preserve">this can lead to numerical instabilities in cases where the </w:t>
      </w:r>
      <w:r w:rsidR="00D720A2">
        <w:t>lateral acceleration is too high.</w:t>
      </w:r>
    </w:p>
    <w:p w14:paraId="3FD75A34" w14:textId="6DA8202F" w:rsidR="00D21668" w:rsidRDefault="00532804" w:rsidP="00C43E25">
      <w:r w:rsidRPr="00532804">
        <w:rPr>
          <w:b/>
          <w:bCs/>
        </w:rPr>
        <w:t>NOTE:</w:t>
      </w:r>
      <w:r>
        <w:t xml:space="preserve"> </w:t>
      </w:r>
      <w:r w:rsidR="006B6563">
        <w:t xml:space="preserve">If we look at </w:t>
      </w:r>
      <w:r w:rsidR="00735CB7">
        <w:t>lateral acceleration vs. time plots for both maneuvers, we can observe that for 1</w:t>
      </w:r>
      <w:r w:rsidR="00735CB7" w:rsidRPr="00735CB7">
        <w:rPr>
          <w:vertAlign w:val="superscript"/>
        </w:rPr>
        <w:t>st</w:t>
      </w:r>
      <w:r w:rsidR="00735CB7">
        <w:t xml:space="preserve"> maneuver, the maximum lateral acceleration achieved is </w:t>
      </w:r>
      <w:r w:rsidR="00CA5E76">
        <w:t>slightly greater than 1g. However, for 2</w:t>
      </w:r>
      <w:r w:rsidR="00CA5E76" w:rsidRPr="00CA5E76">
        <w:rPr>
          <w:vertAlign w:val="superscript"/>
        </w:rPr>
        <w:t>nd</w:t>
      </w:r>
      <w:r w:rsidR="00CA5E76">
        <w:t xml:space="preserve"> maneuver, the </w:t>
      </w:r>
      <w:r w:rsidR="00655064">
        <w:t xml:space="preserve">lateral </w:t>
      </w:r>
      <w:r w:rsidR="00CA5E76">
        <w:t>accele</w:t>
      </w:r>
      <w:r w:rsidR="00655064">
        <w:t>ration becomes about -2.2</w:t>
      </w:r>
      <w:r w:rsidR="00182A9A">
        <w:t>5e265 m/s</w:t>
      </w:r>
      <w:r w:rsidR="00182A9A">
        <w:rPr>
          <w:vertAlign w:val="superscript"/>
        </w:rPr>
        <w:t>2</w:t>
      </w:r>
      <w:r w:rsidR="000B52D8">
        <w:t xml:space="preserve"> (which is </w:t>
      </w:r>
      <w:r w:rsidR="00EC1E19">
        <w:t>due</w:t>
      </w:r>
      <w:r w:rsidR="000B52D8">
        <w:t xml:space="preserve"> to numerical instability and not practical)</w:t>
      </w:r>
      <w:r w:rsidR="00182A9A">
        <w:t>.</w:t>
      </w:r>
    </w:p>
    <w:p w14:paraId="43F5A7B6" w14:textId="3EB228DE" w:rsidR="00D21668" w:rsidRDefault="00D21668" w:rsidP="00D21668">
      <w:pPr>
        <w:jc w:val="center"/>
      </w:pPr>
      <w:r>
        <w:rPr>
          <w:noProof/>
        </w:rPr>
        <w:drawing>
          <wp:inline distT="0" distB="0" distL="0" distR="0" wp14:anchorId="53D692B5" wp14:editId="534214F6">
            <wp:extent cx="3657600" cy="27432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E04B588" w14:textId="2B3F6CDF" w:rsidR="00532804" w:rsidRPr="006878D0" w:rsidRDefault="00275C00" w:rsidP="00C43E25">
      <w:r>
        <w:t>I</w:t>
      </w:r>
      <w:r w:rsidR="000B52D8">
        <w:t xml:space="preserve">f we closely observe, </w:t>
      </w:r>
      <w:r w:rsidR="006B052F">
        <w:t>for</w:t>
      </w:r>
      <w:r w:rsidR="000B52D8">
        <w:t xml:space="preserve"> the 2</w:t>
      </w:r>
      <w:r w:rsidR="000B52D8" w:rsidRPr="000B52D8">
        <w:rPr>
          <w:vertAlign w:val="superscript"/>
        </w:rPr>
        <w:t>nd</w:t>
      </w:r>
      <w:r w:rsidR="000B52D8">
        <w:t xml:space="preserve"> maneuver </w:t>
      </w:r>
      <w:r w:rsidR="00417D92">
        <w:t xml:space="preserve">(refer </w:t>
      </w:r>
      <w:r w:rsidR="008665A6">
        <w:t xml:space="preserve">to </w:t>
      </w:r>
      <w:r w:rsidR="00417D92">
        <w:t xml:space="preserve">plot </w:t>
      </w:r>
      <w:r w:rsidR="00D21668">
        <w:t>above</w:t>
      </w:r>
      <w:r w:rsidR="00417D92">
        <w:t>)</w:t>
      </w:r>
      <w:r w:rsidR="00A1516A">
        <w:t xml:space="preserve"> without load transfer</w:t>
      </w:r>
      <w:r w:rsidR="00EC1E19">
        <w:t>,</w:t>
      </w:r>
      <w:r w:rsidR="007E2339">
        <w:t xml:space="preserve"> we can see that the </w:t>
      </w:r>
      <w:r w:rsidR="009070DC">
        <w:t xml:space="preserve">maneuver demands </w:t>
      </w:r>
      <w:r w:rsidR="0095415A">
        <w:t xml:space="preserve">a peak lateral acceleration of </w:t>
      </w:r>
      <w:r w:rsidR="00A1516A">
        <w:t>more than 5g</w:t>
      </w:r>
      <w:r w:rsidR="00C733CF">
        <w:t>, which is</w:t>
      </w:r>
      <w:r w:rsidR="00362E00">
        <w:t xml:space="preserve"> </w:t>
      </w:r>
      <w:r w:rsidR="00C733CF">
        <w:t>high</w:t>
      </w:r>
      <w:r w:rsidR="00362E00">
        <w:t>, but can still be handled by</w:t>
      </w:r>
      <w:r w:rsidR="00C733CF">
        <w:t xml:space="preserve"> linear tire model</w:t>
      </w:r>
      <w:r w:rsidR="007A3AE5">
        <w:t xml:space="preserve"> (since we are not accounting for lateral acceleration anywhere in the linear steady state model)</w:t>
      </w:r>
      <w:r w:rsidR="00362E00">
        <w:t xml:space="preserve">. However, when we </w:t>
      </w:r>
      <w:r w:rsidR="0019152F">
        <w:t xml:space="preserve">plug in the load transfer equations, </w:t>
      </w:r>
      <w:r w:rsidR="00E15451">
        <w:t xml:space="preserve">as </w:t>
      </w:r>
      <w:r w:rsidR="00995B44">
        <w:t>a</w:t>
      </w:r>
      <w:r w:rsidR="00995B44">
        <w:rPr>
          <w:vertAlign w:val="subscript"/>
        </w:rPr>
        <w:t>y</w:t>
      </w:r>
      <w:r w:rsidR="00995B44">
        <w:t xml:space="preserve"> </w:t>
      </w:r>
      <w:r w:rsidR="00AD555B">
        <w:t xml:space="preserve">keeps increasing there comes a point where the </w:t>
      </w:r>
      <w:r w:rsidR="009C40D7">
        <w:t>F</w:t>
      </w:r>
      <w:r w:rsidR="009C40D7">
        <w:rPr>
          <w:vertAlign w:val="subscript"/>
        </w:rPr>
        <w:t>z</w:t>
      </w:r>
      <w:r w:rsidR="009C40D7">
        <w:t xml:space="preserve"> for </w:t>
      </w:r>
      <w:r w:rsidR="009E30A5">
        <w:t>left (inner) tires becomes negative!</w:t>
      </w:r>
      <w:r w:rsidR="007A2203">
        <w:t xml:space="preserve"> This causes the cornering stiffness values to become negative, which in turn </w:t>
      </w:r>
      <w:r w:rsidR="00706C90">
        <w:t>cause the state variables to become negative and ultimately makes a</w:t>
      </w:r>
      <w:r w:rsidR="00706C90">
        <w:rPr>
          <w:vertAlign w:val="subscript"/>
        </w:rPr>
        <w:t>y</w:t>
      </w:r>
      <w:r w:rsidR="00706C90">
        <w:t xml:space="preserve"> negative</w:t>
      </w:r>
      <w:r w:rsidR="00AB4CE5">
        <w:t xml:space="preserve"> in next iteration. This continues until values blow up to NaN</w:t>
      </w:r>
      <w:r w:rsidR="00EA1F24">
        <w:t xml:space="preserve"> and as a result, the simulation stops without compl</w:t>
      </w:r>
      <w:r w:rsidR="001D5F73">
        <w:t>etion of maneuver</w:t>
      </w:r>
      <w:r w:rsidR="00AB4CE5">
        <w:t>.</w:t>
      </w:r>
    </w:p>
    <w:p w14:paraId="57827BBF" w14:textId="77777777" w:rsidR="00446827" w:rsidRDefault="00446827">
      <w:pPr>
        <w:rPr>
          <w:b/>
          <w:bCs/>
        </w:rPr>
      </w:pPr>
      <w:r>
        <w:rPr>
          <w:b/>
          <w:bCs/>
        </w:rPr>
        <w:br w:type="page"/>
      </w:r>
    </w:p>
    <w:p w14:paraId="6EB45A19" w14:textId="5CFC562A" w:rsidR="00C43E25" w:rsidRPr="00257062" w:rsidRDefault="00C43E25" w:rsidP="00C43E25">
      <w:pPr>
        <w:rPr>
          <w:b/>
          <w:bCs/>
        </w:rPr>
      </w:pPr>
      <w:r w:rsidRPr="00257062">
        <w:rPr>
          <w:b/>
          <w:bCs/>
        </w:rPr>
        <w:lastRenderedPageBreak/>
        <w:t>ANSWER 2A: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D422DE" w14:paraId="45F18C0D" w14:textId="77777777" w:rsidTr="00CA42CA">
        <w:tc>
          <w:tcPr>
            <w:tcW w:w="4680" w:type="dxa"/>
          </w:tcPr>
          <w:p w14:paraId="462D9A65" w14:textId="77777777" w:rsidR="00D422DE" w:rsidRPr="00257062" w:rsidRDefault="00D422DE" w:rsidP="00CA42CA">
            <w:pPr>
              <w:jc w:val="center"/>
              <w:rPr>
                <w:b/>
                <w:bCs/>
              </w:rPr>
            </w:pPr>
            <w:r>
              <w:rPr>
                <w:b/>
                <w:bCs/>
              </w:rPr>
              <w:t>Maneuver 1</w:t>
            </w:r>
          </w:p>
        </w:tc>
        <w:tc>
          <w:tcPr>
            <w:tcW w:w="4680" w:type="dxa"/>
          </w:tcPr>
          <w:p w14:paraId="5E88ECCE" w14:textId="77777777" w:rsidR="00D422DE" w:rsidRPr="00257062" w:rsidRDefault="00D422DE" w:rsidP="00CA42CA">
            <w:pPr>
              <w:jc w:val="center"/>
              <w:rPr>
                <w:b/>
                <w:bCs/>
              </w:rPr>
            </w:pPr>
            <w:r>
              <w:rPr>
                <w:b/>
                <w:bCs/>
              </w:rPr>
              <w:t>Maneuver 2</w:t>
            </w:r>
          </w:p>
        </w:tc>
      </w:tr>
      <w:tr w:rsidR="00D422DE" w14:paraId="22A46A3F" w14:textId="77777777" w:rsidTr="00CA42CA">
        <w:tc>
          <w:tcPr>
            <w:tcW w:w="4680" w:type="dxa"/>
          </w:tcPr>
          <w:p w14:paraId="5E96BA2B" w14:textId="77777777" w:rsidR="00D422DE" w:rsidRDefault="00D422DE" w:rsidP="00CA42CA">
            <w:pPr>
              <w:jc w:val="center"/>
            </w:pPr>
            <w:r>
              <w:rPr>
                <w:noProof/>
              </w:rPr>
              <w:drawing>
                <wp:inline distT="0" distB="0" distL="0" distR="0" wp14:anchorId="2D2BDFF2" wp14:editId="42CFFB31">
                  <wp:extent cx="297180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5770EF97" w14:textId="77777777" w:rsidR="00D422DE" w:rsidRDefault="00D422DE" w:rsidP="00CA42CA">
            <w:pPr>
              <w:jc w:val="center"/>
            </w:pPr>
            <w:r>
              <w:rPr>
                <w:noProof/>
              </w:rPr>
              <w:drawing>
                <wp:inline distT="0" distB="0" distL="0" distR="0" wp14:anchorId="02E2D819" wp14:editId="3448A8B0">
                  <wp:extent cx="29718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D422DE" w14:paraId="2A5F2D55" w14:textId="77777777" w:rsidTr="00CA4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0" w:type="dxa"/>
            <w:tcBorders>
              <w:top w:val="nil"/>
              <w:left w:val="nil"/>
              <w:bottom w:val="nil"/>
              <w:right w:val="nil"/>
            </w:tcBorders>
          </w:tcPr>
          <w:p w14:paraId="188CA611" w14:textId="77777777" w:rsidR="00D422DE" w:rsidRPr="00257062" w:rsidRDefault="00D422DE" w:rsidP="00CA42CA">
            <w:pPr>
              <w:jc w:val="center"/>
              <w:rPr>
                <w:b/>
                <w:bCs/>
              </w:rPr>
            </w:pPr>
            <w:r>
              <w:rPr>
                <w:noProof/>
              </w:rPr>
              <w:drawing>
                <wp:inline distT="0" distB="0" distL="0" distR="0" wp14:anchorId="481C704B" wp14:editId="50A1673F">
                  <wp:extent cx="297180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Borders>
              <w:top w:val="nil"/>
              <w:left w:val="nil"/>
              <w:bottom w:val="nil"/>
              <w:right w:val="nil"/>
            </w:tcBorders>
          </w:tcPr>
          <w:p w14:paraId="66CB8FF9" w14:textId="77777777" w:rsidR="00D422DE" w:rsidRPr="00257062" w:rsidRDefault="00D422DE" w:rsidP="00CA42CA">
            <w:pPr>
              <w:jc w:val="center"/>
              <w:rPr>
                <w:b/>
                <w:bCs/>
              </w:rPr>
            </w:pPr>
            <w:r>
              <w:rPr>
                <w:noProof/>
              </w:rPr>
              <w:drawing>
                <wp:inline distT="0" distB="0" distL="0" distR="0" wp14:anchorId="345AFBDD" wp14:editId="10C64079">
                  <wp:extent cx="29718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D422DE" w14:paraId="0175566C" w14:textId="77777777" w:rsidTr="00CA42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0" w:type="dxa"/>
            <w:tcBorders>
              <w:top w:val="nil"/>
              <w:left w:val="nil"/>
              <w:bottom w:val="nil"/>
              <w:right w:val="nil"/>
            </w:tcBorders>
          </w:tcPr>
          <w:p w14:paraId="2FCBF6F6" w14:textId="2FD340A4" w:rsidR="00D422DE" w:rsidRDefault="00D422DE" w:rsidP="00CA42CA">
            <w:pPr>
              <w:jc w:val="center"/>
              <w:rPr>
                <w:noProof/>
              </w:rPr>
            </w:pPr>
            <w:r>
              <w:rPr>
                <w:noProof/>
              </w:rPr>
              <w:drawing>
                <wp:inline distT="0" distB="0" distL="0" distR="0" wp14:anchorId="5663AFB4" wp14:editId="3D3F7BB9">
                  <wp:extent cx="2971800" cy="2228850"/>
                  <wp:effectExtent l="0" t="0" r="0" b="0"/>
                  <wp:docPr id="24" name="Picture 24"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Borders>
              <w:top w:val="nil"/>
              <w:left w:val="nil"/>
              <w:bottom w:val="nil"/>
              <w:right w:val="nil"/>
            </w:tcBorders>
          </w:tcPr>
          <w:p w14:paraId="3ECE0A7E" w14:textId="37A0BF67" w:rsidR="00D422DE" w:rsidRDefault="00D422DE" w:rsidP="00CA42CA">
            <w:pPr>
              <w:jc w:val="center"/>
              <w:rPr>
                <w:noProof/>
              </w:rPr>
            </w:pPr>
            <w:r>
              <w:rPr>
                <w:noProof/>
              </w:rPr>
              <w:drawing>
                <wp:inline distT="0" distB="0" distL="0" distR="0" wp14:anchorId="2CDBB088" wp14:editId="30251B6E">
                  <wp:extent cx="2971800" cy="222885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bl>
    <w:p w14:paraId="2B8B9497" w14:textId="3F3A5B6F" w:rsidR="00026210" w:rsidRDefault="006C0963" w:rsidP="00C43E25">
      <w:r w:rsidRPr="009C11F7">
        <w:rPr>
          <w:b/>
          <w:bCs/>
        </w:rPr>
        <w:t>NOTE:</w:t>
      </w:r>
      <w:r>
        <w:t xml:space="preserve"> The above plots were generated using the non-linear tire model </w:t>
      </w:r>
      <w:r w:rsidR="009C11F7">
        <w:t>while accounting load transfer</w:t>
      </w:r>
      <w:r w:rsidR="00BF4209">
        <w:t xml:space="preserve"> assuming </w:t>
      </w:r>
      <w:r w:rsidR="00BF4209" w:rsidRPr="009537E6">
        <w:t>roll stiffness distribution</w:t>
      </w:r>
      <w:r w:rsidR="00BF4209">
        <w:t xml:space="preserve"> of 60% front and 40% rear</w:t>
      </w:r>
      <w:r w:rsidR="009C11F7">
        <w:t>.</w:t>
      </w:r>
    </w:p>
    <w:p w14:paraId="4B6AD8BC" w14:textId="46476D4B" w:rsidR="00026210" w:rsidRDefault="00D720A2">
      <w:r>
        <w:t>We can</w:t>
      </w:r>
      <w:r>
        <w:t xml:space="preserve"> clearly</w:t>
      </w:r>
      <w:r>
        <w:t xml:space="preserve"> observe that when we account for load transfer</w:t>
      </w:r>
      <w:r>
        <w:t xml:space="preserve"> and use non-linear tire model</w:t>
      </w:r>
      <w:r>
        <w:t>, the understeering behavior of the vehicle increases</w:t>
      </w:r>
      <w:r>
        <w:t xml:space="preserve"> further</w:t>
      </w:r>
      <w:r>
        <w:t xml:space="preserve">, resulting in corner with </w:t>
      </w:r>
      <w:r w:rsidR="00945678">
        <w:t xml:space="preserve">further </w:t>
      </w:r>
      <w:r>
        <w:t>increased radius.</w:t>
      </w:r>
      <w:r w:rsidR="00945678">
        <w:t xml:space="preserve"> </w:t>
      </w:r>
      <w:r w:rsidR="00026210">
        <w:br w:type="page"/>
      </w:r>
    </w:p>
    <w:p w14:paraId="1EAAF804" w14:textId="5ADD7135" w:rsidR="00C43E25" w:rsidRPr="00257062" w:rsidRDefault="00C43E25" w:rsidP="00C43E25">
      <w:pPr>
        <w:rPr>
          <w:b/>
          <w:bCs/>
        </w:rPr>
      </w:pPr>
      <w:r w:rsidRPr="00257062">
        <w:rPr>
          <w:b/>
          <w:bCs/>
        </w:rPr>
        <w:lastRenderedPageBreak/>
        <w:t>ANSWER 2B</w:t>
      </w:r>
      <w:r w:rsidR="00015A14">
        <w:rPr>
          <w:b/>
          <w:bCs/>
        </w:rPr>
        <w:t>-1</w:t>
      </w:r>
      <w:r w:rsidR="00257062" w:rsidRPr="00257062">
        <w:rPr>
          <w:b/>
          <w:bCs/>
        </w:rPr>
        <w:t>:</w:t>
      </w:r>
    </w:p>
    <w:p w14:paraId="38BB9612" w14:textId="7D4E9CC0" w:rsidR="00A40B11" w:rsidRPr="00C178A4" w:rsidRDefault="00A40B11" w:rsidP="00DE3551">
      <w:pPr>
        <w:spacing w:after="0"/>
      </w:pPr>
      <w:r w:rsidRPr="00C178A4">
        <w:t xml:space="preserve">UG for </w:t>
      </w:r>
      <w:r w:rsidR="00D76D52" w:rsidRPr="00C178A4">
        <w:t>Maneuver</w:t>
      </w:r>
      <w:r w:rsidRPr="00C178A4">
        <w:t xml:space="preserve"> 1 with Non-Linear Tire Model is 0.003700 rad sec</w:t>
      </w:r>
      <w:r w:rsidRPr="00C178A4">
        <w:rPr>
          <w:vertAlign w:val="superscript"/>
        </w:rPr>
        <w:t>2</w:t>
      </w:r>
      <w:r w:rsidRPr="00C178A4">
        <w:t xml:space="preserve"> m</w:t>
      </w:r>
      <w:r w:rsidRPr="00C178A4">
        <w:rPr>
          <w:vertAlign w:val="superscript"/>
        </w:rPr>
        <w:t>-1</w:t>
      </w:r>
    </w:p>
    <w:p w14:paraId="57290F32" w14:textId="46360056" w:rsidR="00C43E25" w:rsidRPr="00C178A4" w:rsidRDefault="00A40B11" w:rsidP="00A40B11">
      <w:pPr>
        <w:rPr>
          <w:vertAlign w:val="superscript"/>
        </w:rPr>
      </w:pPr>
      <w:r w:rsidRPr="00C178A4">
        <w:t xml:space="preserve">UG for </w:t>
      </w:r>
      <w:r w:rsidR="001B5925" w:rsidRPr="00C178A4">
        <w:t>Maneuver</w:t>
      </w:r>
      <w:r w:rsidRPr="00C178A4">
        <w:t xml:space="preserve"> 2 with Non-Linear Tire Model is 0.002029 rad sec</w:t>
      </w:r>
      <w:r w:rsidRPr="00C178A4">
        <w:rPr>
          <w:vertAlign w:val="superscript"/>
        </w:rPr>
        <w:t>2</w:t>
      </w:r>
      <w:r w:rsidRPr="00C178A4">
        <w:t xml:space="preserve"> m</w:t>
      </w:r>
      <w:r w:rsidRPr="00C178A4">
        <w:rPr>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
        <w:gridCol w:w="4453"/>
        <w:gridCol w:w="4405"/>
      </w:tblGrid>
      <w:tr w:rsidR="00DC184C" w14:paraId="3C91CC98" w14:textId="77777777" w:rsidTr="003D3CEE">
        <w:trPr>
          <w:cantSplit/>
          <w:trHeight w:val="1134"/>
        </w:trPr>
        <w:tc>
          <w:tcPr>
            <w:tcW w:w="492" w:type="dxa"/>
            <w:vMerge w:val="restart"/>
            <w:textDirection w:val="btLr"/>
          </w:tcPr>
          <w:p w14:paraId="155E7D31" w14:textId="644B4F82" w:rsidR="00DC184C" w:rsidRDefault="00DC184C" w:rsidP="00215F07">
            <w:pPr>
              <w:ind w:left="113" w:right="113"/>
              <w:jc w:val="center"/>
            </w:pPr>
            <w:r>
              <w:t>Maneuver 1</w:t>
            </w:r>
          </w:p>
        </w:tc>
        <w:tc>
          <w:tcPr>
            <w:tcW w:w="4453" w:type="dxa"/>
          </w:tcPr>
          <w:p w14:paraId="37268540" w14:textId="2D846060" w:rsidR="00DC184C" w:rsidRDefault="00DC184C" w:rsidP="007B06DF">
            <w:pPr>
              <w:jc w:val="center"/>
            </w:pPr>
            <w:r>
              <w:rPr>
                <w:noProof/>
              </w:rPr>
              <w:drawing>
                <wp:inline distT="0" distB="0" distL="0" distR="0" wp14:anchorId="631849F9" wp14:editId="50F1643F">
                  <wp:extent cx="2286000" cy="17145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c>
          <w:tcPr>
            <w:tcW w:w="4405" w:type="dxa"/>
          </w:tcPr>
          <w:p w14:paraId="3BDD8706" w14:textId="3CC26F22" w:rsidR="00DC184C" w:rsidRDefault="00DC184C" w:rsidP="007B06DF">
            <w:pPr>
              <w:jc w:val="center"/>
            </w:pPr>
            <w:r>
              <w:rPr>
                <w:noProof/>
              </w:rPr>
              <w:drawing>
                <wp:inline distT="0" distB="0" distL="0" distR="0" wp14:anchorId="0A2E2E7E" wp14:editId="610B62CE">
                  <wp:extent cx="2286000" cy="17145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r>
      <w:tr w:rsidR="00DC184C" w14:paraId="01A80E18" w14:textId="77777777" w:rsidTr="003D3CEE">
        <w:trPr>
          <w:cantSplit/>
          <w:trHeight w:val="1134"/>
        </w:trPr>
        <w:tc>
          <w:tcPr>
            <w:tcW w:w="492" w:type="dxa"/>
            <w:vMerge/>
            <w:textDirection w:val="btLr"/>
          </w:tcPr>
          <w:p w14:paraId="6ED460AB" w14:textId="77777777" w:rsidR="00DC184C" w:rsidRDefault="00DC184C" w:rsidP="00215F07">
            <w:pPr>
              <w:ind w:left="113" w:right="113"/>
              <w:jc w:val="center"/>
            </w:pPr>
          </w:p>
        </w:tc>
        <w:tc>
          <w:tcPr>
            <w:tcW w:w="4453" w:type="dxa"/>
          </w:tcPr>
          <w:p w14:paraId="24191AF9" w14:textId="6D9F3204" w:rsidR="00DC184C" w:rsidRDefault="00DC184C" w:rsidP="007B06DF">
            <w:pPr>
              <w:jc w:val="center"/>
              <w:rPr>
                <w:noProof/>
              </w:rPr>
            </w:pPr>
            <w:r>
              <w:rPr>
                <w:noProof/>
              </w:rPr>
              <w:drawing>
                <wp:inline distT="0" distB="0" distL="0" distR="0" wp14:anchorId="79AEBEB5" wp14:editId="581BDC08">
                  <wp:extent cx="2286000" cy="1714500"/>
                  <wp:effectExtent l="0" t="0" r="0" b="0"/>
                  <wp:docPr id="28" name="Picture 2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ubbl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c>
          <w:tcPr>
            <w:tcW w:w="4405" w:type="dxa"/>
          </w:tcPr>
          <w:p w14:paraId="30672FF8" w14:textId="77777777" w:rsidR="00DC184C" w:rsidRDefault="00DC184C" w:rsidP="007B06DF">
            <w:pPr>
              <w:jc w:val="center"/>
            </w:pPr>
          </w:p>
        </w:tc>
      </w:tr>
      <w:tr w:rsidR="00DC184C" w14:paraId="1950AEFB" w14:textId="77777777" w:rsidTr="003D3CEE">
        <w:trPr>
          <w:cantSplit/>
          <w:trHeight w:val="1134"/>
        </w:trPr>
        <w:tc>
          <w:tcPr>
            <w:tcW w:w="492" w:type="dxa"/>
            <w:vMerge w:val="restart"/>
            <w:textDirection w:val="btLr"/>
          </w:tcPr>
          <w:p w14:paraId="4062ADC6" w14:textId="26E1FC30" w:rsidR="00DC184C" w:rsidRDefault="00DC184C" w:rsidP="00215F07">
            <w:pPr>
              <w:ind w:left="113" w:right="113"/>
              <w:jc w:val="center"/>
            </w:pPr>
            <w:r>
              <w:t>Maneuver 2</w:t>
            </w:r>
          </w:p>
        </w:tc>
        <w:tc>
          <w:tcPr>
            <w:tcW w:w="4453" w:type="dxa"/>
          </w:tcPr>
          <w:p w14:paraId="4203AEF5" w14:textId="1E9BB70F" w:rsidR="00DC184C" w:rsidRDefault="00DC184C" w:rsidP="007B06DF">
            <w:pPr>
              <w:jc w:val="center"/>
            </w:pPr>
            <w:r>
              <w:rPr>
                <w:noProof/>
              </w:rPr>
              <w:drawing>
                <wp:inline distT="0" distB="0" distL="0" distR="0" wp14:anchorId="457A2BFD" wp14:editId="612F226D">
                  <wp:extent cx="2286000" cy="17145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c>
          <w:tcPr>
            <w:tcW w:w="4405" w:type="dxa"/>
          </w:tcPr>
          <w:p w14:paraId="343611AB" w14:textId="30A6E6A7" w:rsidR="00DC184C" w:rsidRDefault="00DC184C" w:rsidP="007B06DF">
            <w:pPr>
              <w:jc w:val="center"/>
            </w:pPr>
            <w:r>
              <w:rPr>
                <w:noProof/>
              </w:rPr>
              <w:drawing>
                <wp:inline distT="0" distB="0" distL="0" distR="0" wp14:anchorId="0DEB7302" wp14:editId="34967EAD">
                  <wp:extent cx="2286000" cy="17145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r>
      <w:tr w:rsidR="00DC184C" w14:paraId="5BDD6339" w14:textId="77777777" w:rsidTr="003D3CEE">
        <w:trPr>
          <w:cantSplit/>
          <w:trHeight w:val="1134"/>
        </w:trPr>
        <w:tc>
          <w:tcPr>
            <w:tcW w:w="492" w:type="dxa"/>
            <w:vMerge/>
            <w:textDirection w:val="btLr"/>
          </w:tcPr>
          <w:p w14:paraId="12083F16" w14:textId="77777777" w:rsidR="00DC184C" w:rsidRDefault="00DC184C" w:rsidP="00215F07">
            <w:pPr>
              <w:ind w:left="113" w:right="113"/>
              <w:jc w:val="center"/>
            </w:pPr>
          </w:p>
        </w:tc>
        <w:tc>
          <w:tcPr>
            <w:tcW w:w="4453" w:type="dxa"/>
          </w:tcPr>
          <w:p w14:paraId="1276C83B" w14:textId="01002A96" w:rsidR="00DC184C" w:rsidRDefault="00DC184C" w:rsidP="007B06DF">
            <w:pPr>
              <w:jc w:val="center"/>
              <w:rPr>
                <w:noProof/>
              </w:rPr>
            </w:pPr>
            <w:r>
              <w:rPr>
                <w:noProof/>
              </w:rPr>
              <w:drawing>
                <wp:inline distT="0" distB="0" distL="0" distR="0" wp14:anchorId="74F91C3E" wp14:editId="5D05A371">
                  <wp:extent cx="2286000" cy="171450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c>
          <w:tcPr>
            <w:tcW w:w="4405" w:type="dxa"/>
          </w:tcPr>
          <w:p w14:paraId="0E9A989C" w14:textId="7095DE46" w:rsidR="00DC184C" w:rsidRDefault="00DC184C" w:rsidP="007B06DF">
            <w:pPr>
              <w:jc w:val="center"/>
              <w:rPr>
                <w:noProof/>
              </w:rPr>
            </w:pPr>
            <w:r>
              <w:rPr>
                <w:noProof/>
              </w:rPr>
              <w:drawing>
                <wp:inline distT="0" distB="0" distL="0" distR="0" wp14:anchorId="407D1266" wp14:editId="3265E921">
                  <wp:extent cx="2286000" cy="171450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tc>
      </w:tr>
    </w:tbl>
    <w:p w14:paraId="3320ACAA" w14:textId="2B7A2684" w:rsidR="00C467F1" w:rsidRPr="00A214C1" w:rsidRDefault="000A5A44" w:rsidP="00C43E25">
      <w:r w:rsidRPr="009C11F7">
        <w:rPr>
          <w:b/>
          <w:bCs/>
        </w:rPr>
        <w:t>NOTE:</w:t>
      </w:r>
      <w:r>
        <w:t xml:space="preserve"> The above plots were generated assuming </w:t>
      </w:r>
      <w:r w:rsidR="009537E6" w:rsidRPr="009537E6">
        <w:t>roll stiffness distribution</w:t>
      </w:r>
      <w:r w:rsidR="009537E6">
        <w:t xml:space="preserve"> of 60% front and 40% rear</w:t>
      </w:r>
      <w:r>
        <w:t>.</w:t>
      </w:r>
      <w:r w:rsidR="00DE3551">
        <w:t xml:space="preserve"> </w:t>
      </w:r>
      <w:r w:rsidR="00C467F1">
        <w:t xml:space="preserve">We can </w:t>
      </w:r>
      <w:r w:rsidR="00C467F1">
        <w:t xml:space="preserve">see </w:t>
      </w:r>
      <w:r w:rsidR="00C467F1">
        <w:t xml:space="preserve">that when we </w:t>
      </w:r>
      <w:r w:rsidR="00C467F1">
        <w:t>disregard</w:t>
      </w:r>
      <w:r w:rsidR="00C467F1">
        <w:t xml:space="preserve"> load transfer </w:t>
      </w:r>
      <w:r w:rsidR="003E6ADE">
        <w:t>but u</w:t>
      </w:r>
      <w:r w:rsidR="00C467F1">
        <w:t xml:space="preserve">se non-linear tire model, </w:t>
      </w:r>
      <w:r w:rsidR="00DE3551">
        <w:t xml:space="preserve">the radius of the </w:t>
      </w:r>
      <w:r w:rsidR="00C467F1">
        <w:t xml:space="preserve">corner </w:t>
      </w:r>
      <w:r w:rsidR="00DE3551">
        <w:t>increases as compared to 1A</w:t>
      </w:r>
      <w:r w:rsidR="00C467F1">
        <w:t>.</w:t>
      </w:r>
    </w:p>
    <w:p w14:paraId="5D38E4ED" w14:textId="40922134" w:rsidR="00C43E25" w:rsidRPr="00257062" w:rsidRDefault="00C43E25" w:rsidP="00C43E25">
      <w:pPr>
        <w:rPr>
          <w:b/>
          <w:bCs/>
        </w:rPr>
      </w:pPr>
      <w:r w:rsidRPr="00257062">
        <w:rPr>
          <w:b/>
          <w:bCs/>
        </w:rPr>
        <w:lastRenderedPageBreak/>
        <w:t>ANSWER 2</w:t>
      </w:r>
      <w:r w:rsidR="00E158EC">
        <w:rPr>
          <w:b/>
          <w:bCs/>
        </w:rPr>
        <w:t>B-2</w:t>
      </w:r>
      <w:r w:rsidR="00257062" w:rsidRPr="00257062">
        <w:rPr>
          <w:b/>
          <w:bCs/>
        </w:rPr>
        <w:t>:</w:t>
      </w:r>
    </w:p>
    <w:p w14:paraId="03628757" w14:textId="3BF8627C" w:rsidR="00C43E25" w:rsidRPr="00AE27E7" w:rsidRDefault="00C178A4" w:rsidP="009B3132">
      <w:pPr>
        <w:spacing w:after="0"/>
      </w:pPr>
      <w:r>
        <w:t>UG for Maneuver 2 with Non-Linear Tire Model and Load Transfer</w:t>
      </w:r>
      <w:r w:rsidR="00CA4B78">
        <w:t xml:space="preserve"> (with </w:t>
      </w:r>
      <w:r w:rsidR="00CA4B78" w:rsidRPr="009537E6">
        <w:t>roll stiffness distribution</w:t>
      </w:r>
      <w:r w:rsidR="00CA4B78">
        <w:t xml:space="preserve"> of 60% front and 40% rear)</w:t>
      </w:r>
      <w:r>
        <w:t xml:space="preserve"> is 0.002719 rad sec</w:t>
      </w:r>
      <w:r w:rsidR="00AE27E7">
        <w:rPr>
          <w:vertAlign w:val="superscript"/>
        </w:rPr>
        <w:t>2</w:t>
      </w:r>
      <w:r w:rsidR="00AE27E7">
        <w:t xml:space="preserve"> </w:t>
      </w:r>
      <w:r>
        <w:t>m</w:t>
      </w:r>
      <w:r w:rsidR="00AE27E7">
        <w:rPr>
          <w:vertAlign w:val="superscript"/>
        </w:rPr>
        <w:t>-1</w:t>
      </w:r>
    </w:p>
    <w:p w14:paraId="4E1B8930" w14:textId="3D43CDF7" w:rsidR="00AE27E7" w:rsidRDefault="00AE27E7" w:rsidP="009B3132">
      <w:pPr>
        <w:spacing w:after="0"/>
      </w:pPr>
      <w:r>
        <w:t>Looking at variation of lateral force vs. slip angle plots for front &amp; rear tires (with load transfer), and assuming same tire quality (i.e., same breakaway slip angle), we can observe that since the slope of the lateral force vs. slip angle plot in the linear region (i.e., cornering stiffness) of rear tire is less than that of the front tire, it will saturate (reach maximum lateral force) before the front tire, indicating that the vehicle will be limit oversteer.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D5D2D" w14:paraId="6F24505F" w14:textId="77777777" w:rsidTr="003357AD">
        <w:tc>
          <w:tcPr>
            <w:tcW w:w="4680" w:type="dxa"/>
          </w:tcPr>
          <w:p w14:paraId="3B7B9D59" w14:textId="4177C4C0" w:rsidR="008D5D2D" w:rsidRPr="00257062" w:rsidRDefault="008D5D2D" w:rsidP="00CA42CA">
            <w:pPr>
              <w:jc w:val="center"/>
              <w:rPr>
                <w:b/>
                <w:bCs/>
              </w:rPr>
            </w:pPr>
            <w:r>
              <w:rPr>
                <w:noProof/>
              </w:rPr>
              <w:drawing>
                <wp:inline distT="0" distB="0" distL="0" distR="0" wp14:anchorId="2AC3D3BE" wp14:editId="13086359">
                  <wp:extent cx="2743200" cy="205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80" w:type="dxa"/>
          </w:tcPr>
          <w:p w14:paraId="10502EE9" w14:textId="295BF5F5" w:rsidR="008D5D2D" w:rsidRPr="00257062" w:rsidRDefault="008D5D2D" w:rsidP="00CA42CA">
            <w:pPr>
              <w:jc w:val="center"/>
              <w:rPr>
                <w:b/>
                <w:bCs/>
              </w:rPr>
            </w:pPr>
            <w:r>
              <w:rPr>
                <w:noProof/>
              </w:rPr>
              <w:drawing>
                <wp:inline distT="0" distB="0" distL="0" distR="0" wp14:anchorId="47F77CB7" wp14:editId="4F3C980C">
                  <wp:extent cx="2743200" cy="2057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8D5D2D" w14:paraId="08406E12" w14:textId="77777777" w:rsidTr="003357AD">
        <w:tc>
          <w:tcPr>
            <w:tcW w:w="4680" w:type="dxa"/>
          </w:tcPr>
          <w:p w14:paraId="5F2C4166" w14:textId="5AEB7BB6" w:rsidR="008D5D2D" w:rsidRDefault="008D5D2D" w:rsidP="00CA42CA">
            <w:pPr>
              <w:jc w:val="center"/>
            </w:pPr>
            <w:r>
              <w:rPr>
                <w:noProof/>
              </w:rPr>
              <w:drawing>
                <wp:inline distT="0" distB="0" distL="0" distR="0" wp14:anchorId="16F5E9DC" wp14:editId="5BE6B32E">
                  <wp:extent cx="2743200" cy="2057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80" w:type="dxa"/>
          </w:tcPr>
          <w:p w14:paraId="3FD5CDAE" w14:textId="029D272F" w:rsidR="008D5D2D" w:rsidRDefault="008D5D2D" w:rsidP="00CA42CA">
            <w:pPr>
              <w:jc w:val="center"/>
            </w:pPr>
            <w:r>
              <w:rPr>
                <w:noProof/>
              </w:rPr>
              <w:drawing>
                <wp:inline distT="0" distB="0" distL="0" distR="0" wp14:anchorId="61F4DD2F" wp14:editId="50A9969D">
                  <wp:extent cx="2743200" cy="2057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bl>
    <w:p w14:paraId="13D9189A" w14:textId="1C3E5EF7" w:rsidR="00742204" w:rsidRPr="00742204" w:rsidRDefault="00742204" w:rsidP="00C43E25">
      <w:r>
        <w:t xml:space="preserve">Since roll stiffness and load distribution are same, </w:t>
      </w:r>
      <w:r w:rsidR="00202ECF">
        <w:t xml:space="preserve">more (magnitude) load transfer will be resisted </w:t>
      </w:r>
      <w:r w:rsidR="00243034">
        <w:t>by</w:t>
      </w:r>
      <w:r w:rsidR="00202ECF">
        <w:t xml:space="preserve"> more (magnitude) roll stiffnes</w:t>
      </w:r>
      <w:r w:rsidR="004E4CC9">
        <w:t xml:space="preserve">s and hence </w:t>
      </w:r>
      <w:r w:rsidR="0086455F">
        <w:t xml:space="preserve">we see expected behavior </w:t>
      </w:r>
      <w:r w:rsidR="009B3132">
        <w:t>of increased understeering gradient (larger corner radius) as compared to 2B-1.</w:t>
      </w:r>
    </w:p>
    <w:p w14:paraId="75EECE4C" w14:textId="27737841" w:rsidR="00C43E25" w:rsidRPr="00257062" w:rsidRDefault="00C43E25" w:rsidP="00C43E25">
      <w:pPr>
        <w:rPr>
          <w:b/>
          <w:bCs/>
        </w:rPr>
      </w:pPr>
      <w:r w:rsidRPr="00257062">
        <w:rPr>
          <w:b/>
          <w:bCs/>
        </w:rPr>
        <w:t>ANSWER 2</w:t>
      </w:r>
      <w:r w:rsidR="00120BD6">
        <w:rPr>
          <w:b/>
          <w:bCs/>
        </w:rPr>
        <w:t>B-3</w:t>
      </w:r>
      <w:r w:rsidR="00257062" w:rsidRPr="00257062">
        <w:rPr>
          <w:b/>
          <w:bCs/>
        </w:rPr>
        <w:t>:</w:t>
      </w:r>
    </w:p>
    <w:p w14:paraId="44DA5A8D" w14:textId="5E09698C" w:rsidR="00120BD6" w:rsidRPr="00120BD6" w:rsidRDefault="00120BD6" w:rsidP="00120BD6">
      <w:pPr>
        <w:spacing w:after="0"/>
      </w:pPr>
      <w:r>
        <w:t>UG for Maneuver 2 with Non-Linear Tire Model and Load Transfer</w:t>
      </w:r>
      <w:r w:rsidR="00D56EB4">
        <w:t xml:space="preserve"> (</w:t>
      </w:r>
      <w:r w:rsidR="00CA4B78">
        <w:t xml:space="preserve">with </w:t>
      </w:r>
      <w:r w:rsidR="00CA4B78" w:rsidRPr="009537E6">
        <w:t>roll stiffness distribution</w:t>
      </w:r>
      <w:r w:rsidR="00CA4B78">
        <w:t xml:space="preserve"> of </w:t>
      </w:r>
      <w:r w:rsidR="007C6B78">
        <w:t>30</w:t>
      </w:r>
      <w:r w:rsidR="00CA4B78">
        <w:t xml:space="preserve">% front and </w:t>
      </w:r>
      <w:r w:rsidR="007C6B78">
        <w:t>70</w:t>
      </w:r>
      <w:r w:rsidR="00CA4B78">
        <w:t>% rear</w:t>
      </w:r>
      <w:r w:rsidR="00D56EB4">
        <w:t>)</w:t>
      </w:r>
      <w:r>
        <w:t xml:space="preserve"> is 0.000938 rad sec</w:t>
      </w:r>
      <w:r>
        <w:rPr>
          <w:vertAlign w:val="superscript"/>
        </w:rPr>
        <w:t>2</w:t>
      </w:r>
      <w:r>
        <w:t xml:space="preserve"> m</w:t>
      </w:r>
      <w:r>
        <w:rPr>
          <w:vertAlign w:val="superscript"/>
        </w:rPr>
        <w:t>-1</w:t>
      </w:r>
    </w:p>
    <w:p w14:paraId="656D3491" w14:textId="7902D7B1" w:rsidR="00C43E25" w:rsidRPr="00C43E25" w:rsidRDefault="00120BD6" w:rsidP="00120BD6">
      <w:pPr>
        <w:spacing w:after="0"/>
      </w:pPr>
      <w:r>
        <w:t>Looking at variation of lateral force vs. slip angle plots for front &amp; rear tires (with load transfer), and assuming same tire quality (i.e., same breakaway slip angle), we can observe that since the slope of the lateral force vs. slip angle plot in the linear region (i.e., cornering stiffness) of rear tire is less than that of the front tire, it will saturate (reach maximum lateral force) before the front tire, indicating that the vehicle will be limit oversteer.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3600A" w14:paraId="0C5BF0C8" w14:textId="77777777" w:rsidTr="00484E6C">
        <w:tc>
          <w:tcPr>
            <w:tcW w:w="4680" w:type="dxa"/>
          </w:tcPr>
          <w:p w14:paraId="3553D99E" w14:textId="77777777" w:rsidR="0053600A" w:rsidRPr="00257062" w:rsidRDefault="0053600A" w:rsidP="00CA42CA">
            <w:pPr>
              <w:jc w:val="center"/>
              <w:rPr>
                <w:b/>
                <w:bCs/>
              </w:rPr>
            </w:pPr>
            <w:r>
              <w:rPr>
                <w:noProof/>
              </w:rPr>
              <w:lastRenderedPageBreak/>
              <w:drawing>
                <wp:inline distT="0" distB="0" distL="0" distR="0" wp14:anchorId="11C47689" wp14:editId="713BEE42">
                  <wp:extent cx="2971800" cy="2228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6CD04109" w14:textId="77777777" w:rsidR="0053600A" w:rsidRPr="00257062" w:rsidRDefault="0053600A" w:rsidP="00CA42CA">
            <w:pPr>
              <w:jc w:val="center"/>
              <w:rPr>
                <w:b/>
                <w:bCs/>
              </w:rPr>
            </w:pPr>
            <w:r>
              <w:rPr>
                <w:noProof/>
              </w:rPr>
              <w:drawing>
                <wp:inline distT="0" distB="0" distL="0" distR="0" wp14:anchorId="6FD2FA54" wp14:editId="1014B311">
                  <wp:extent cx="2971800" cy="2228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53600A" w14:paraId="31E12E72" w14:textId="77777777" w:rsidTr="00484E6C">
        <w:tc>
          <w:tcPr>
            <w:tcW w:w="4680" w:type="dxa"/>
          </w:tcPr>
          <w:p w14:paraId="3E30DB88" w14:textId="77777777" w:rsidR="0053600A" w:rsidRDefault="0053600A" w:rsidP="00CA42CA">
            <w:pPr>
              <w:jc w:val="center"/>
            </w:pPr>
            <w:r>
              <w:rPr>
                <w:noProof/>
              </w:rPr>
              <w:drawing>
                <wp:inline distT="0" distB="0" distL="0" distR="0" wp14:anchorId="5346BFBB" wp14:editId="2851A7C4">
                  <wp:extent cx="2971800" cy="2228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4680" w:type="dxa"/>
          </w:tcPr>
          <w:p w14:paraId="7362D70E" w14:textId="77777777" w:rsidR="0053600A" w:rsidRDefault="0053600A" w:rsidP="00CA42CA">
            <w:pPr>
              <w:jc w:val="center"/>
            </w:pPr>
            <w:r>
              <w:rPr>
                <w:noProof/>
              </w:rPr>
              <w:drawing>
                <wp:inline distT="0" distB="0" distL="0" distR="0" wp14:anchorId="29111314" wp14:editId="427CA2A2">
                  <wp:extent cx="2971800" cy="2228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bl>
    <w:p w14:paraId="3ADCAAB8" w14:textId="025E026F" w:rsidR="00257062" w:rsidRPr="00473787" w:rsidRDefault="00473787" w:rsidP="00372EE9">
      <w:r>
        <w:t>Since roll stiffness and load distribution</w:t>
      </w:r>
      <w:r w:rsidR="002F2DED">
        <w:t>s</w:t>
      </w:r>
      <w:r>
        <w:t xml:space="preserve"> are </w:t>
      </w:r>
      <w:r>
        <w:t xml:space="preserve">not same, rather </w:t>
      </w:r>
      <w:r w:rsidR="00243034">
        <w:t>the roll stiffness is less where there is more load and vice versa</w:t>
      </w:r>
      <w:r>
        <w:t>, more (magnitude) load transfer will be resisted b</w:t>
      </w:r>
      <w:r w:rsidR="00243034">
        <w:t>y</w:t>
      </w:r>
      <w:r>
        <w:t xml:space="preserve"> </w:t>
      </w:r>
      <w:r w:rsidR="00243034">
        <w:t>less</w:t>
      </w:r>
      <w:r>
        <w:t xml:space="preserve"> (magnitude) roll stiffness and hence we see </w:t>
      </w:r>
      <w:r w:rsidR="00FC1DFE">
        <w:t xml:space="preserve">somewhat unstable </w:t>
      </w:r>
      <w:r w:rsidR="002F2DED">
        <w:t xml:space="preserve">vehicle </w:t>
      </w:r>
      <w:r w:rsidR="003046F6">
        <w:t>motion.</w:t>
      </w:r>
    </w:p>
    <w:sectPr w:rsidR="00257062" w:rsidRPr="00473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1163" w14:textId="77777777" w:rsidR="007C5773" w:rsidRDefault="007C5773" w:rsidP="007C5773">
      <w:pPr>
        <w:spacing w:after="0" w:line="240" w:lineRule="auto"/>
      </w:pPr>
      <w:r>
        <w:separator/>
      </w:r>
    </w:p>
  </w:endnote>
  <w:endnote w:type="continuationSeparator" w:id="0">
    <w:p w14:paraId="01E4E190" w14:textId="77777777" w:rsidR="007C5773" w:rsidRDefault="007C5773" w:rsidP="007C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25B0" w14:textId="77777777" w:rsidR="007C5773" w:rsidRDefault="007C5773" w:rsidP="007C5773">
      <w:pPr>
        <w:spacing w:after="0" w:line="240" w:lineRule="auto"/>
      </w:pPr>
      <w:r>
        <w:separator/>
      </w:r>
    </w:p>
  </w:footnote>
  <w:footnote w:type="continuationSeparator" w:id="0">
    <w:p w14:paraId="79E64D77" w14:textId="77777777" w:rsidR="007C5773" w:rsidRDefault="007C5773" w:rsidP="007C57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25"/>
    <w:rsid w:val="00015A14"/>
    <w:rsid w:val="00026210"/>
    <w:rsid w:val="000640F9"/>
    <w:rsid w:val="00090376"/>
    <w:rsid w:val="0009550D"/>
    <w:rsid w:val="000A54D9"/>
    <w:rsid w:val="000A5A44"/>
    <w:rsid w:val="000B52D8"/>
    <w:rsid w:val="000C3DC8"/>
    <w:rsid w:val="000D07F9"/>
    <w:rsid w:val="000E2F60"/>
    <w:rsid w:val="0011775A"/>
    <w:rsid w:val="00120BD6"/>
    <w:rsid w:val="0012479A"/>
    <w:rsid w:val="001252F5"/>
    <w:rsid w:val="00182A9A"/>
    <w:rsid w:val="0019152F"/>
    <w:rsid w:val="001B5925"/>
    <w:rsid w:val="001D5F73"/>
    <w:rsid w:val="00202ECF"/>
    <w:rsid w:val="00206F63"/>
    <w:rsid w:val="00215F07"/>
    <w:rsid w:val="00222032"/>
    <w:rsid w:val="00243034"/>
    <w:rsid w:val="00257062"/>
    <w:rsid w:val="00275C00"/>
    <w:rsid w:val="002A5714"/>
    <w:rsid w:val="002B4A85"/>
    <w:rsid w:val="002F2DED"/>
    <w:rsid w:val="00302400"/>
    <w:rsid w:val="003046F6"/>
    <w:rsid w:val="003357AD"/>
    <w:rsid w:val="00362E00"/>
    <w:rsid w:val="00372EE9"/>
    <w:rsid w:val="003D3CEE"/>
    <w:rsid w:val="003E6ADE"/>
    <w:rsid w:val="004179F7"/>
    <w:rsid w:val="00417D92"/>
    <w:rsid w:val="00446827"/>
    <w:rsid w:val="004502FB"/>
    <w:rsid w:val="00452328"/>
    <w:rsid w:val="00461DF8"/>
    <w:rsid w:val="00473787"/>
    <w:rsid w:val="00484E6C"/>
    <w:rsid w:val="004A0466"/>
    <w:rsid w:val="004E1868"/>
    <w:rsid w:val="004E4CC9"/>
    <w:rsid w:val="00532804"/>
    <w:rsid w:val="0053600A"/>
    <w:rsid w:val="0054098A"/>
    <w:rsid w:val="00575309"/>
    <w:rsid w:val="00610803"/>
    <w:rsid w:val="00644934"/>
    <w:rsid w:val="00655064"/>
    <w:rsid w:val="006878D0"/>
    <w:rsid w:val="006B052F"/>
    <w:rsid w:val="006B2908"/>
    <w:rsid w:val="006B6563"/>
    <w:rsid w:val="006C0963"/>
    <w:rsid w:val="006E687C"/>
    <w:rsid w:val="00706C90"/>
    <w:rsid w:val="00711F88"/>
    <w:rsid w:val="00735CB7"/>
    <w:rsid w:val="00742204"/>
    <w:rsid w:val="00774F8E"/>
    <w:rsid w:val="007A2203"/>
    <w:rsid w:val="007A3AE5"/>
    <w:rsid w:val="007A53B0"/>
    <w:rsid w:val="007B06DF"/>
    <w:rsid w:val="007C5773"/>
    <w:rsid w:val="007C6B78"/>
    <w:rsid w:val="007E2339"/>
    <w:rsid w:val="0080086F"/>
    <w:rsid w:val="0080503A"/>
    <w:rsid w:val="0086455F"/>
    <w:rsid w:val="008665A6"/>
    <w:rsid w:val="00895C69"/>
    <w:rsid w:val="008D5D2D"/>
    <w:rsid w:val="009070DC"/>
    <w:rsid w:val="00924BA4"/>
    <w:rsid w:val="00945678"/>
    <w:rsid w:val="009537E6"/>
    <w:rsid w:val="0095415A"/>
    <w:rsid w:val="00985DFA"/>
    <w:rsid w:val="00995B44"/>
    <w:rsid w:val="009B3132"/>
    <w:rsid w:val="009B4267"/>
    <w:rsid w:val="009C11F7"/>
    <w:rsid w:val="009C40D7"/>
    <w:rsid w:val="009E30A5"/>
    <w:rsid w:val="00A04FF6"/>
    <w:rsid w:val="00A1516A"/>
    <w:rsid w:val="00A214C1"/>
    <w:rsid w:val="00A40B11"/>
    <w:rsid w:val="00A91C8F"/>
    <w:rsid w:val="00A95E60"/>
    <w:rsid w:val="00AB4CE5"/>
    <w:rsid w:val="00AD555B"/>
    <w:rsid w:val="00AE27E7"/>
    <w:rsid w:val="00AE45CD"/>
    <w:rsid w:val="00AE5584"/>
    <w:rsid w:val="00AE5B58"/>
    <w:rsid w:val="00B53A72"/>
    <w:rsid w:val="00B70BB5"/>
    <w:rsid w:val="00BF4209"/>
    <w:rsid w:val="00C11E65"/>
    <w:rsid w:val="00C156F9"/>
    <w:rsid w:val="00C178A4"/>
    <w:rsid w:val="00C36C2D"/>
    <w:rsid w:val="00C43E25"/>
    <w:rsid w:val="00C467F1"/>
    <w:rsid w:val="00C733CF"/>
    <w:rsid w:val="00C76369"/>
    <w:rsid w:val="00CA4B78"/>
    <w:rsid w:val="00CA5E76"/>
    <w:rsid w:val="00D04BF2"/>
    <w:rsid w:val="00D21668"/>
    <w:rsid w:val="00D422DE"/>
    <w:rsid w:val="00D44C3F"/>
    <w:rsid w:val="00D56EB4"/>
    <w:rsid w:val="00D720A2"/>
    <w:rsid w:val="00D76D52"/>
    <w:rsid w:val="00DC184C"/>
    <w:rsid w:val="00DD1991"/>
    <w:rsid w:val="00DE3551"/>
    <w:rsid w:val="00DE4CAA"/>
    <w:rsid w:val="00E147BE"/>
    <w:rsid w:val="00E15451"/>
    <w:rsid w:val="00E158EC"/>
    <w:rsid w:val="00E70987"/>
    <w:rsid w:val="00E95246"/>
    <w:rsid w:val="00EA1F24"/>
    <w:rsid w:val="00EB01F8"/>
    <w:rsid w:val="00EC1E19"/>
    <w:rsid w:val="00EC7D4F"/>
    <w:rsid w:val="00EE26BA"/>
    <w:rsid w:val="00EE5845"/>
    <w:rsid w:val="00EE7430"/>
    <w:rsid w:val="00FC1DFE"/>
    <w:rsid w:val="00FE2C53"/>
    <w:rsid w:val="00FE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1C00"/>
  <w15:chartTrackingRefBased/>
  <w15:docId w15:val="{D53E83A1-2EB0-4B45-B8D7-36D54104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E25"/>
    <w:rPr>
      <w:color w:val="808080"/>
    </w:rPr>
  </w:style>
  <w:style w:type="character" w:styleId="Hyperlink">
    <w:name w:val="Hyperlink"/>
    <w:basedOn w:val="DefaultParagraphFont"/>
    <w:uiPriority w:val="99"/>
    <w:unhideWhenUsed/>
    <w:rsid w:val="0054098A"/>
    <w:rPr>
      <w:color w:val="0563C1" w:themeColor="hyperlink"/>
      <w:u w:val="single"/>
    </w:rPr>
  </w:style>
  <w:style w:type="character" w:styleId="UnresolvedMention">
    <w:name w:val="Unresolved Mention"/>
    <w:basedOn w:val="DefaultParagraphFont"/>
    <w:uiPriority w:val="99"/>
    <w:semiHidden/>
    <w:unhideWhenUsed/>
    <w:rsid w:val="0054098A"/>
    <w:rPr>
      <w:color w:val="605E5C"/>
      <w:shd w:val="clear" w:color="auto" w:fill="E1DFDD"/>
    </w:rPr>
  </w:style>
  <w:style w:type="character" w:styleId="FollowedHyperlink">
    <w:name w:val="FollowedHyperlink"/>
    <w:basedOn w:val="DefaultParagraphFont"/>
    <w:uiPriority w:val="99"/>
    <w:semiHidden/>
    <w:unhideWhenUsed/>
    <w:rsid w:val="0054098A"/>
    <w:rPr>
      <w:color w:val="954F72" w:themeColor="followedHyperlink"/>
      <w:u w:val="single"/>
    </w:rPr>
  </w:style>
  <w:style w:type="paragraph" w:styleId="Header">
    <w:name w:val="header"/>
    <w:basedOn w:val="Normal"/>
    <w:link w:val="HeaderChar"/>
    <w:uiPriority w:val="99"/>
    <w:unhideWhenUsed/>
    <w:rsid w:val="007C5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773"/>
  </w:style>
  <w:style w:type="paragraph" w:styleId="Footer">
    <w:name w:val="footer"/>
    <w:basedOn w:val="Normal"/>
    <w:link w:val="FooterChar"/>
    <w:uiPriority w:val="99"/>
    <w:unhideWhenUsed/>
    <w:rsid w:val="007C5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60135">
      <w:bodyDiv w:val="1"/>
      <w:marLeft w:val="0"/>
      <w:marRight w:val="0"/>
      <w:marTop w:val="0"/>
      <w:marBottom w:val="0"/>
      <w:divBdr>
        <w:top w:val="none" w:sz="0" w:space="0" w:color="auto"/>
        <w:left w:val="none" w:sz="0" w:space="0" w:color="auto"/>
        <w:bottom w:val="none" w:sz="0" w:space="0" w:color="auto"/>
        <w:right w:val="none" w:sz="0" w:space="0" w:color="auto"/>
      </w:divBdr>
      <w:divsChild>
        <w:div w:id="1108549824">
          <w:marLeft w:val="0"/>
          <w:marRight w:val="0"/>
          <w:marTop w:val="0"/>
          <w:marBottom w:val="0"/>
          <w:divBdr>
            <w:top w:val="none" w:sz="0" w:space="0" w:color="auto"/>
            <w:left w:val="none" w:sz="0" w:space="0" w:color="auto"/>
            <w:bottom w:val="none" w:sz="0" w:space="0" w:color="auto"/>
            <w:right w:val="none" w:sz="0" w:space="0" w:color="auto"/>
          </w:divBdr>
          <w:divsChild>
            <w:div w:id="11433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743C-DCCC-4F11-82AD-35CE0984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Samak</dc:creator>
  <cp:keywords/>
  <dc:description/>
  <cp:lastModifiedBy>Chinmay Samak</cp:lastModifiedBy>
  <cp:revision>142</cp:revision>
  <dcterms:created xsi:type="dcterms:W3CDTF">2022-11-10T01:02:00Z</dcterms:created>
  <dcterms:modified xsi:type="dcterms:W3CDTF">2022-11-24T04:48:00Z</dcterms:modified>
</cp:coreProperties>
</file>