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 实验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2024.10</w:t>
      </w:r>
      <w:r>
        <w:rPr>
          <w:rFonts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 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hint="eastAsia" w:eastAsia="楷体_GB2312"/>
          <w:bCs/>
          <w:sz w:val="32"/>
          <w:szCs w:val="32"/>
          <w:lang w:val="en-US" w:eastAsia="zh-CN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22软件2班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220110900743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周禾悦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41DED439">
            <w:pPr>
              <w:keepNext w:val="0"/>
              <w:keepLines w:val="0"/>
              <w:suppressLineNumbers w:val="0"/>
              <w:tabs>
                <w:tab w:val="left" w:pos="5970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>安装gcc/g++</w:t>
            </w:r>
          </w:p>
          <w:p w14:paraId="31DC49C0">
            <w:pPr>
              <w:keepNext w:val="0"/>
              <w:keepLines w:val="0"/>
              <w:suppressLineNumbers w:val="0"/>
              <w:tabs>
                <w:tab w:val="left" w:pos="5970"/>
              </w:tabs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>完成hello.cpp</w:t>
            </w:r>
          </w:p>
          <w:p w14:paraId="0A38C13F">
            <w:pPr>
              <w:keepNext w:val="0"/>
              <w:keepLines w:val="0"/>
              <w:suppressLineNumbers w:val="0"/>
              <w:tabs>
                <w:tab w:val="left" w:pos="5970"/>
              </w:tabs>
              <w:spacing w:before="0" w:beforeAutospacing="0" w:after="0" w:afterAutospacing="0"/>
              <w:ind w:left="0" w:right="0"/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3.</w:t>
            </w:r>
            <w:r>
              <w:rPr>
                <w:rFonts w:hint="eastAsia"/>
                <w:lang w:val="en-US" w:eastAsia="zh-CN"/>
              </w:rPr>
              <w:t>完成fork.cpp</w:t>
            </w:r>
          </w:p>
          <w:p w14:paraId="5776227F">
            <w:pPr>
              <w:keepNext w:val="0"/>
              <w:keepLines w:val="0"/>
              <w:suppressLineNumbers w:val="0"/>
              <w:tabs>
                <w:tab w:val="left" w:pos="5970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4.</w:t>
            </w:r>
            <w:r>
              <w:rPr>
                <w:rFonts w:hint="eastAsia"/>
                <w:lang w:val="en-US" w:eastAsia="zh-CN"/>
              </w:rPr>
              <w:t>完成process.cpp</w:t>
            </w:r>
          </w:p>
          <w:p w14:paraId="4FB4733D">
            <w:pPr>
              <w:keepNext w:val="0"/>
              <w:keepLines w:val="0"/>
              <w:suppressLineNumbers w:val="0"/>
              <w:tabs>
                <w:tab w:val="left" w:pos="5970"/>
              </w:tabs>
              <w:spacing w:before="0" w:beforeAutospacing="0" w:after="0" w:afterAutospacing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5.</w:t>
            </w:r>
            <w:r>
              <w:rPr>
                <w:rFonts w:hint="eastAsia"/>
                <w:lang w:val="en-US" w:eastAsia="zh-CN"/>
              </w:rPr>
              <w:t>完成communication.cpp</w:t>
            </w:r>
          </w:p>
          <w:p w14:paraId="12826CC6">
            <w:pPr>
              <w:keepNext w:val="0"/>
              <w:keepLines w:val="0"/>
              <w:suppressLineNumbers w:val="0"/>
              <w:tabs>
                <w:tab w:val="left" w:pos="5970"/>
              </w:tabs>
              <w:spacing w:before="0" w:beforeAutospacing="0" w:after="0" w:afterAutospacing="0"/>
              <w:ind w:left="0" w:right="0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6.用C语言实现对N个进程采用动态优先权算法的调度</w:t>
            </w:r>
          </w:p>
          <w:p w14:paraId="6E48B3A4">
            <w:pPr>
              <w:tabs>
                <w:tab w:val="left" w:pos="5970"/>
              </w:tabs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1CFEC459">
            <w:pPr>
              <w:keepNext w:val="0"/>
              <w:keepLines w:val="0"/>
              <w:suppressLineNumbers w:val="0"/>
              <w:tabs>
                <w:tab w:val="left" w:pos="5970"/>
              </w:tabs>
              <w:spacing w:before="0" w:beforeAutospacing="0" w:after="0" w:afterAutospacing="0"/>
              <w:ind w:left="0" w:right="0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每个进程都有一个与之关联的优先级。调度器选择优先级最高的进程来执行。进程的优先级可以根据特定的规则动态变化，例如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，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等待时间越长，优先级越高。当进程完成其任务时，它的优先级会被重置或降低。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 xml:space="preserve"> </w:t>
            </w:r>
          </w:p>
          <w:p w14:paraId="5463F2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【实施环境】</w:t>
            </w:r>
          </w:p>
          <w:p w14:paraId="20D4FFB4">
            <w:pPr>
              <w:tabs>
                <w:tab w:val="left" w:pos="5970"/>
              </w:tabs>
              <w:rPr>
                <w:rFonts w:hint="default" w:ascii="楷体_GB2312" w:eastAsia="楷体_GB2312"/>
                <w:b/>
                <w:bCs/>
                <w:sz w:val="24"/>
                <w:lang w:val="en-US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Ubuntu Vscode gcc</w:t>
            </w: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0" w:hRule="atLeast"/>
        </w:trPr>
        <w:tc>
          <w:tcPr>
            <w:tcW w:w="8522" w:type="dxa"/>
          </w:tcPr>
          <w:p w14:paraId="68AECCC8">
            <w:pPr>
              <w:tabs>
                <w:tab w:val="left" w:pos="5970"/>
              </w:tabs>
              <w:jc w:val="left"/>
              <w:rPr>
                <w:rFonts w:hint="eastAsia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 w14:paraId="7A47EEAE">
            <w:pPr>
              <w:numPr>
                <w:ilvl w:val="0"/>
                <w:numId w:val="1"/>
              </w:numPr>
              <w:tabs>
                <w:tab w:val="left" w:pos="597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安装gcc/g++</w:t>
            </w:r>
          </w:p>
          <w:p w14:paraId="249E0EFC">
            <w:pPr>
              <w:numPr>
                <w:numId w:val="0"/>
              </w:numPr>
              <w:tabs>
                <w:tab w:val="left" w:pos="597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303395" cy="666750"/>
                  <wp:effectExtent l="0" t="0" r="9525" b="381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9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39FF8">
            <w:pPr>
              <w:numPr>
                <w:ilvl w:val="0"/>
                <w:numId w:val="1"/>
              </w:num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完成hello.cpp</w:t>
            </w:r>
          </w:p>
          <w:p w14:paraId="5DE94DEA">
            <w:pPr>
              <w:numPr>
                <w:numId w:val="0"/>
              </w:numPr>
              <w:tabs>
                <w:tab w:val="left" w:pos="5970"/>
              </w:tabs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创建hello.cpp文件并运行输出“Hello World”</w:t>
            </w:r>
          </w:p>
          <w:p w14:paraId="38298BA1">
            <w:pPr>
              <w:numPr>
                <w:numId w:val="0"/>
              </w:numPr>
              <w:tabs>
                <w:tab w:val="left" w:pos="5970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3181350" cy="1390650"/>
                  <wp:effectExtent l="0" t="0" r="3810" b="11430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F3A1F">
            <w:pPr>
              <w:numPr>
                <w:ilvl w:val="0"/>
                <w:numId w:val="1"/>
              </w:num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完成fork.cpp</w:t>
            </w:r>
          </w:p>
          <w:p w14:paraId="056731E0">
            <w:pPr>
              <w:numPr>
                <w:numId w:val="0"/>
              </w:num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创建进程，实现fork（）成功则进行子程序ls命令，如果失败则打印错误信息并退出。</w:t>
            </w:r>
          </w:p>
          <w:p w14:paraId="15AE1540">
            <w:pPr>
              <w:numPr>
                <w:numId w:val="0"/>
              </w:num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4419600" cy="4171950"/>
                  <wp:effectExtent l="0" t="0" r="0" b="3810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129C20">
            <w:pPr>
              <w:numPr>
                <w:ilvl w:val="0"/>
                <w:numId w:val="1"/>
              </w:num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完成process.cpp</w:t>
            </w:r>
          </w:p>
          <w:p w14:paraId="39D2BB61">
            <w:pPr>
              <w:numPr>
                <w:numId w:val="0"/>
              </w:num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实现父进程与子进程之间的value变量能够单独变化。</w:t>
            </w:r>
          </w:p>
          <w:p w14:paraId="32686DA7">
            <w:pPr>
              <w:numPr>
                <w:numId w:val="0"/>
              </w:num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73675" cy="3789045"/>
                  <wp:effectExtent l="0" t="0" r="14605" b="5715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78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5606AB">
            <w:pPr>
              <w:numPr>
                <w:ilvl w:val="0"/>
                <w:numId w:val="1"/>
              </w:numPr>
              <w:tabs>
                <w:tab w:val="left" w:pos="597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完成communication.cpp</w:t>
            </w:r>
          </w:p>
          <w:p w14:paraId="77758592">
            <w:pPr>
              <w:numPr>
                <w:numId w:val="0"/>
              </w:numPr>
              <w:tabs>
                <w:tab w:val="left" w:pos="597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通过使用pipe函数创建了一个管道，其两个文件描述一个用于读一个用于写，实现了信号和管道父子进程简单通信。</w:t>
            </w:r>
          </w:p>
          <w:p w14:paraId="2B5815F1">
            <w:pPr>
              <w:numPr>
                <w:numId w:val="0"/>
              </w:num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7325" cy="5631180"/>
                  <wp:effectExtent l="0" t="0" r="5715" b="7620"/>
                  <wp:docPr id="21" name="图片 21" descr="b67bd956aa948af676a55127c55c6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b67bd956aa948af676a55127c55c6bf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563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5F98E">
            <w:pPr>
              <w:numPr>
                <w:ilvl w:val="0"/>
                <w:numId w:val="1"/>
              </w:num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用C语言实现对N个进程采用动态优先权算法的调度</w:t>
            </w:r>
          </w:p>
          <w:p w14:paraId="4CFF7086">
            <w:pPr>
              <w:numPr>
                <w:numId w:val="0"/>
              </w:numPr>
              <w:tabs>
                <w:tab w:val="left" w:pos="5970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首先定义进程状态和进程控制块，撰写main主函数，并更新进程优先级和状态。</w:t>
            </w:r>
          </w:p>
          <w:p w14:paraId="7EECE959">
            <w:pPr>
              <w:numPr>
                <w:ilvl w:val="0"/>
                <w:numId w:val="0"/>
              </w:numPr>
              <w:tabs>
                <w:tab w:val="left" w:pos="5970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动态优先调度算法如下：</w:t>
            </w:r>
            <w:bookmarkStart w:id="0" w:name="_GoBack"/>
            <w:bookmarkEnd w:id="0"/>
          </w:p>
          <w:p w14:paraId="7CD1ABE9">
            <w:pPr>
              <w:tabs>
                <w:tab w:val="left" w:pos="5970"/>
              </w:tabs>
              <w:jc w:val="left"/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271135" cy="3939540"/>
                  <wp:effectExtent l="0" t="0" r="1905" b="762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93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E45F3">
            <w:pPr>
              <w:tabs>
                <w:tab w:val="left" w:pos="5970"/>
              </w:tabs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</w:p>
          <w:p w14:paraId="79455B51">
            <w:pPr>
              <w:tabs>
                <w:tab w:val="left" w:pos="5970"/>
              </w:tabs>
              <w:jc w:val="left"/>
              <w:rPr>
                <w:rFonts w:hint="default" w:ascii="楷体_GB2312" w:eastAsia="楷体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 w:val="0"/>
                <w:bCs w:val="0"/>
                <w:sz w:val="24"/>
                <w:lang w:val="en-US" w:eastAsia="zh-CN"/>
              </w:rPr>
              <w:t>此次实验我在系统中实现了gcc环境的配置，完成了要求程序的运行输出，学会并使用了fork（）与pipe的用法。成功实现了父进程与子进程间的通信。还学习了模拟动态优先算法，对其原理有了更为深刻的认识。</w:t>
            </w: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B4C05C"/>
    <w:multiLevelType w:val="singleLevel"/>
    <w:tmpl w:val="66B4C05C"/>
    <w:lvl w:ilvl="0" w:tentative="0">
      <w:start w:val="1"/>
      <w:numFmt w:val="decimal"/>
      <w:suff w:val="nothing"/>
      <w:lvlText w:val="%1."/>
      <w:lvlJc w:val="left"/>
      <w:p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VkNDI2NmNiYTlhNGFmOTVmZmUzMWE2N2QyN2MzNjgifQ=="/>
  </w:docVars>
  <w:rsids>
    <w:rsidRoot w:val="004857EE"/>
    <w:rsid w:val="001046FF"/>
    <w:rsid w:val="00117EBA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AE4E5E"/>
    <w:rsid w:val="00B14992"/>
    <w:rsid w:val="00DA572D"/>
    <w:rsid w:val="00EB0553"/>
    <w:rsid w:val="00FD5816"/>
    <w:rsid w:val="0196601E"/>
    <w:rsid w:val="01D54D98"/>
    <w:rsid w:val="027C3B3D"/>
    <w:rsid w:val="028D5673"/>
    <w:rsid w:val="02EB239A"/>
    <w:rsid w:val="05C84C14"/>
    <w:rsid w:val="06897EFF"/>
    <w:rsid w:val="06E90029"/>
    <w:rsid w:val="08470072"/>
    <w:rsid w:val="09BE4364"/>
    <w:rsid w:val="0A051F93"/>
    <w:rsid w:val="0EE3661B"/>
    <w:rsid w:val="0FB40BA0"/>
    <w:rsid w:val="0FD52407"/>
    <w:rsid w:val="10A04F32"/>
    <w:rsid w:val="11DC7A7D"/>
    <w:rsid w:val="13380A06"/>
    <w:rsid w:val="15F84FB2"/>
    <w:rsid w:val="163634D4"/>
    <w:rsid w:val="16BF171B"/>
    <w:rsid w:val="185B5474"/>
    <w:rsid w:val="18C179CD"/>
    <w:rsid w:val="19333C3D"/>
    <w:rsid w:val="196A1E12"/>
    <w:rsid w:val="197D73E2"/>
    <w:rsid w:val="199D21E8"/>
    <w:rsid w:val="19A76BC3"/>
    <w:rsid w:val="1ADA6B24"/>
    <w:rsid w:val="1B803B6F"/>
    <w:rsid w:val="1BBB6955"/>
    <w:rsid w:val="1E7948A6"/>
    <w:rsid w:val="1F3A2287"/>
    <w:rsid w:val="1FBC0EEE"/>
    <w:rsid w:val="1FD55B0C"/>
    <w:rsid w:val="201523AC"/>
    <w:rsid w:val="223E3E3C"/>
    <w:rsid w:val="23645029"/>
    <w:rsid w:val="2479115B"/>
    <w:rsid w:val="24C525F3"/>
    <w:rsid w:val="25787665"/>
    <w:rsid w:val="29826D04"/>
    <w:rsid w:val="29AC1FD3"/>
    <w:rsid w:val="29EB4BCA"/>
    <w:rsid w:val="2A426494"/>
    <w:rsid w:val="2A7228D5"/>
    <w:rsid w:val="2C550700"/>
    <w:rsid w:val="2F1403FE"/>
    <w:rsid w:val="32780CA4"/>
    <w:rsid w:val="33EA7980"/>
    <w:rsid w:val="34A53451"/>
    <w:rsid w:val="35466E38"/>
    <w:rsid w:val="359F29EC"/>
    <w:rsid w:val="373400C4"/>
    <w:rsid w:val="387E0FDF"/>
    <w:rsid w:val="389D1465"/>
    <w:rsid w:val="3AA0523C"/>
    <w:rsid w:val="3B3D5043"/>
    <w:rsid w:val="3CB60D47"/>
    <w:rsid w:val="3DCE0312"/>
    <w:rsid w:val="40E43BCE"/>
    <w:rsid w:val="42BC274F"/>
    <w:rsid w:val="43860D47"/>
    <w:rsid w:val="447C0AC8"/>
    <w:rsid w:val="489D100D"/>
    <w:rsid w:val="4AD7390E"/>
    <w:rsid w:val="4B663938"/>
    <w:rsid w:val="4BA97CC9"/>
    <w:rsid w:val="4C787DC7"/>
    <w:rsid w:val="4EF13BF9"/>
    <w:rsid w:val="507C775A"/>
    <w:rsid w:val="50DC644B"/>
    <w:rsid w:val="50F6575E"/>
    <w:rsid w:val="51840FBC"/>
    <w:rsid w:val="51BD002A"/>
    <w:rsid w:val="525A7F6F"/>
    <w:rsid w:val="525B501D"/>
    <w:rsid w:val="52796647"/>
    <w:rsid w:val="564A26E3"/>
    <w:rsid w:val="583751CA"/>
    <w:rsid w:val="5A625C12"/>
    <w:rsid w:val="5B7C4AB2"/>
    <w:rsid w:val="5C0077FB"/>
    <w:rsid w:val="5C084598"/>
    <w:rsid w:val="5C401F83"/>
    <w:rsid w:val="5CCC3817"/>
    <w:rsid w:val="5D027239"/>
    <w:rsid w:val="5DD40BD5"/>
    <w:rsid w:val="5E93283E"/>
    <w:rsid w:val="5FB707AE"/>
    <w:rsid w:val="62830E1C"/>
    <w:rsid w:val="65197815"/>
    <w:rsid w:val="651B6BDB"/>
    <w:rsid w:val="6651443C"/>
    <w:rsid w:val="670F3061"/>
    <w:rsid w:val="695B664F"/>
    <w:rsid w:val="69763191"/>
    <w:rsid w:val="6BB65DBE"/>
    <w:rsid w:val="6DA57E98"/>
    <w:rsid w:val="6DC61CCC"/>
    <w:rsid w:val="6ED7639E"/>
    <w:rsid w:val="71364E65"/>
    <w:rsid w:val="72784BE7"/>
    <w:rsid w:val="72B82F50"/>
    <w:rsid w:val="73351CBE"/>
    <w:rsid w:val="74126331"/>
    <w:rsid w:val="746C7962"/>
    <w:rsid w:val="74CE4179"/>
    <w:rsid w:val="75630D65"/>
    <w:rsid w:val="760F4A49"/>
    <w:rsid w:val="769B103A"/>
    <w:rsid w:val="777F79AC"/>
    <w:rsid w:val="78085BF3"/>
    <w:rsid w:val="78777FC8"/>
    <w:rsid w:val="78A05E2C"/>
    <w:rsid w:val="79B62A97"/>
    <w:rsid w:val="7B1D19B6"/>
    <w:rsid w:val="7B5701F6"/>
    <w:rsid w:val="7C703D67"/>
    <w:rsid w:val="7E00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173</Words>
  <Characters>198</Characters>
  <Lines>4</Lines>
  <Paragraphs>1</Paragraphs>
  <TotalTime>1</TotalTime>
  <ScaleCrop>false</ScaleCrop>
  <LinksUpToDate>false</LinksUpToDate>
  <CharactersWithSpaces>403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月夜寄居蟹</cp:lastModifiedBy>
  <dcterms:modified xsi:type="dcterms:W3CDTF">2024-11-19T16:00:06Z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3C9E609693CD4D5FA82BED8B5C17C4CF_12</vt:lpwstr>
  </property>
</Properties>
</file>